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>课程</w:t>
      </w:r>
      <w:r>
        <w:rPr>
          <w:rFonts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>实验</w:t>
      </w:r>
      <w:r>
        <w:rPr>
          <w:rFonts w:hint="eastAsia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  <w:t xml:space="preserve"> 分时系统OS模拟程序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beforeAutospacing="0" w:after="157" w:afterLines="50" w:afterAutospacing="0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实验目的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设计编写分时系统OS模拟程序，模拟OS进程、内存与文件管理功能的实现。加深操作系统进程控制原语主要任务和过程的理解，加深操作系统内存分配的基本策略，加深文件管理的策略理解，加深操作系统以进程为核心的完整架构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提高综合性实验的分析、设计及编程实现能力。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性质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综合性实验，课内必做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ascii="Times New Roman" w:hAnsi="Times New Roman" w:eastAsia="微软雅黑" w:cs="Times New Roman"/>
          <w:b w:val="0"/>
          <w:bCs/>
          <w:color w:val="0D0D0D" w:themeColor="text1" w:themeTint="F2"/>
          <w:spacing w:val="-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【准备知识】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控制块（PCB)：进程控制块PCB包含了有关进程的描述信息、控制信息以及资源信息，是进程动态特征的集中反映。系统根据PCB感知进程的存在和通过PCB中所包含的各项变量的变化，掌握进程所处的状态以达到控制进程活动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进程的基本状态：创建、撤销、就绪、阻塞、运行。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进程控制主要原语：进程创建原语creat()；进程终止原语kill()；进程阻塞原语block();进程唤醒原语wakeup();进程调度原语schedule()；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进程调度算法：RR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内存分配策略及对应的数据结构：可变分区（空闲分区表）；页式分配（空闲分区表，位示图、页表）。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设计一个OS模拟程序，</w:t>
      </w:r>
      <w:r>
        <w:rPr>
          <w:rFonts w:hint="eastAsia" w:cs="Times New Roman"/>
          <w:sz w:val="24"/>
          <w:szCs w:val="18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程序运行后提供一个交互界面或命令窗口，允许用户输入以下命令并可以对命令进行解释执行，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 </w:t>
      </w:r>
      <w:r>
        <w:rPr>
          <w:rFonts w:hint="eastAsia" w:cs="Times New Roman"/>
          <w:color w:val="0000FF"/>
          <w:sz w:val="24"/>
          <w:szCs w:val="18"/>
          <w:lang w:val="en-US" w:eastAsia="zh-CN"/>
        </w:rPr>
        <w:t xml:space="preserve"> creatproc命令:</w:t>
      </w:r>
      <w:r>
        <w:rPr>
          <w:rFonts w:hint="eastAsia" w:cs="Times New Roman"/>
          <w:sz w:val="24"/>
          <w:szCs w:val="18"/>
          <w:lang w:val="en-US" w:eastAsia="zh-CN"/>
        </w:rPr>
        <w:t>提交作业命令，要求用户提供作业估计运行时长、内存大小。如果作业执行期间有I/O操作，需要提供该作业I/O操作的起始停止时间。如果该作业执行期间没有I/O操作，则该项参数为-1，-1。该命令的解释执行过程为对该作业创建对应的进程，完成PCB建立、存储空间分配等工作。（即执行OS的创建进程原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    </w:t>
      </w:r>
      <w:r>
        <w:rPr>
          <w:rFonts w:hint="eastAsia" w:cs="Times New Roman"/>
          <w:color w:val="0000FF"/>
          <w:sz w:val="24"/>
          <w:szCs w:val="18"/>
          <w:lang w:val="en-US" w:eastAsia="zh-CN"/>
        </w:rPr>
        <w:t xml:space="preserve"> killproc  命令</w:t>
      </w:r>
      <w:r>
        <w:rPr>
          <w:rFonts w:hint="eastAsia" w:cs="Times New Roman"/>
          <w:sz w:val="24"/>
          <w:szCs w:val="18"/>
          <w:lang w:val="en-US" w:eastAsia="zh-CN"/>
        </w:rPr>
        <w:t>:终止进程命令。该命令的解释执行过程为执行进程撤销原语。</w:t>
      </w:r>
      <w:r>
        <w:rPr>
          <w:rFonts w:hint="eastAsia" w:cs="Times New Roman"/>
          <w:color w:val="0000FF"/>
          <w:sz w:val="24"/>
          <w:szCs w:val="18"/>
          <w:lang w:val="en-US" w:eastAsia="zh-CN"/>
        </w:rPr>
        <w:t>killproc  命令</w:t>
      </w:r>
      <w:r>
        <w:rPr>
          <w:rFonts w:hint="eastAsia" w:cs="Times New Roman"/>
          <w:sz w:val="24"/>
          <w:szCs w:val="18"/>
          <w:lang w:val="en-US" w:eastAsia="zh-CN"/>
        </w:rPr>
        <w:t>格式：killproc [进程号]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psproc命令:</w:t>
      </w:r>
      <w:r>
        <w:rPr>
          <w:rFonts w:hint="eastAsia" w:cs="Times New Roman"/>
          <w:sz w:val="24"/>
          <w:szCs w:val="18"/>
          <w:lang w:val="en-US" w:eastAsia="zh-CN"/>
        </w:rPr>
        <w:t>显示所有进程状态命令。该命令的解释执行过程为显示出所有进程的状态信息，主要包括进程id，进程状态，存储空间地址。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color w:val="0000FF"/>
          <w:sz w:val="24"/>
          <w:szCs w:val="18"/>
          <w:lang w:val="en-US" w:eastAsia="zh-CN"/>
        </w:rPr>
        <w:t>mem命令:</w:t>
      </w:r>
      <w:r>
        <w:rPr>
          <w:rFonts w:hint="eastAsia" w:cs="Times New Roman"/>
          <w:sz w:val="24"/>
          <w:szCs w:val="18"/>
          <w:lang w:val="en-US" w:eastAsia="zh-CN"/>
        </w:rPr>
        <w:t>显示内存空间使用情况信息。该命令的解释执行过程为显示内存空间的占用和空闲情况。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设计思路提示：内存空间和磁盘外存空间可用数组模拟，进程管理需要设计相应的函数模拟实现进程管理原语，包括创建进程，终止进程，阻塞进程，唤醒进程，进程调度等原语。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进程调度算法选择</w:t>
      </w:r>
      <w:r>
        <w:rPr>
          <w:rFonts w:hint="eastAsia" w:cs="Times New Roman"/>
          <w:sz w:val="24"/>
          <w:szCs w:val="18"/>
          <w:lang w:val="en-US" w:eastAsia="zh-CN"/>
        </w:rPr>
        <w:t>RR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。内存分配可</w:t>
      </w:r>
      <w:r>
        <w:rPr>
          <w:rFonts w:hint="eastAsia" w:cs="Times New Roman"/>
          <w:sz w:val="24"/>
          <w:szCs w:val="18"/>
          <w:lang w:val="en-US" w:eastAsia="zh-CN"/>
        </w:rPr>
        <w:t>选择</w:t>
      </w: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可变分区策略或页式内存分配方案</w:t>
      </w:r>
      <w:r>
        <w:rPr>
          <w:rFonts w:hint="eastAsia" w:cs="Times New Roman"/>
          <w:sz w:val="24"/>
          <w:szCs w:val="18"/>
          <w:lang w:val="en-US" w:eastAsia="zh-CN"/>
        </w:rPr>
        <w:t>中任意一种。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程序设计语言不限。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【实验要求】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根据实验内容进行程序架构整体设计和合理功能划分，实验报告中的实验设计阐述部分要求逻辑清晰，层次清楚，根据需要结合图表阐述清楚程序的结构和主要函数的作用，做到表达准确、简洁。完成编程实现，开发环境和工具不限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撰写实验报告，包括实验目的、实验内容、实验要求、实验设计、实验代码</w:t>
      </w:r>
      <w:r>
        <w:rPr>
          <w:rFonts w:hint="eastAsia" w:ascii="Times New Roman" w:hAnsi="Times New Roman" w:cs="Times New Roman"/>
          <w:sz w:val="24"/>
          <w:szCs w:val="18"/>
          <w:lang w:val="en-US" w:eastAsia="zh-CN"/>
        </w:rPr>
        <w:t>及运行截图、实验心得</w:t>
      </w:r>
      <w:r>
        <w:rPr>
          <w:rFonts w:hint="eastAsia" w:cs="Times New Roman"/>
          <w:sz w:val="24"/>
          <w:szCs w:val="18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录制简单的视频，说明开发环境和工具，演示程序的运行，尽可能降低视频大小。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附源代码。即畅课平台提交的文档包括：实验报告+运行视频+源</w:t>
      </w:r>
      <w:bookmarkStart w:id="0" w:name="_GoBack"/>
      <w:bookmarkEnd w:id="0"/>
      <w:r>
        <w:rPr>
          <w:rFonts w:hint="eastAsia" w:cs="Times New Roman"/>
          <w:sz w:val="24"/>
          <w:szCs w:val="18"/>
          <w:lang w:val="en-US" w:eastAsia="zh-CN"/>
        </w:rPr>
        <w:t>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22" w:leftChars="100" w:hanging="542" w:hangingChars="226"/>
        <w:textAlignment w:val="auto"/>
        <w:rPr>
          <w:rFonts w:hint="eastAsia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 xml:space="preserve">畅课平台上各个文档提交时均需规范命名：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-126" w:firstLine="1440" w:firstLineChars="600"/>
        <w:textAlignment w:val="auto"/>
        <w:rPr>
          <w:rFonts w:hint="default" w:cs="Times New Roman"/>
          <w:sz w:val="24"/>
          <w:szCs w:val="18"/>
          <w:lang w:val="en-US" w:eastAsia="zh-CN"/>
        </w:rPr>
      </w:pPr>
      <w:r>
        <w:rPr>
          <w:rFonts w:hint="eastAsia" w:cs="Times New Roman"/>
          <w:sz w:val="24"/>
          <w:szCs w:val="18"/>
          <w:lang w:val="en-US" w:eastAsia="zh-CN"/>
        </w:rPr>
        <w:t>班级+学号+实验报告,班级+学号+运行视频，班级+学号+源代码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default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附：</w:t>
      </w:r>
      <w:r>
        <w:rPr>
          <w:rFonts w:hint="default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实验报告</w:t>
      </w:r>
      <w:r>
        <w:rPr>
          <w:rFonts w:hint="eastAsia" w:ascii="Times New Roman" w:hAnsi="Times New Roman" w:eastAsia="微软雅黑" w:cs="Times New Roman"/>
          <w:b/>
          <w:bCs w:val="0"/>
          <w:color w:val="0D0D0D" w:themeColor="text1" w:themeTint="F2"/>
          <w:spacing w:val="-2"/>
          <w:sz w:val="32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1、实验名称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2、实验目的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3、实验内容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4、实验设计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5、代码及运行结果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黑体" w:hAnsi="宋体" w:eastAsia="黑体" w:cs="黑体"/>
          <w:b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18"/>
          <w:lang w:val="en-US" w:eastAsia="zh-CN"/>
        </w:rPr>
        <w:t>6、总结与收获</w:t>
      </w:r>
    </w:p>
    <w:sectPr>
      <w:foot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BB3E6"/>
    <w:multiLevelType w:val="singleLevel"/>
    <w:tmpl w:val="8CDBB3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267D26B"/>
    <w:multiLevelType w:val="singleLevel"/>
    <w:tmpl w:val="A267D2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2">
    <w:nsid w:val="DA0413E4"/>
    <w:multiLevelType w:val="singleLevel"/>
    <w:tmpl w:val="DA0413E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4ABED9"/>
    <w:multiLevelType w:val="singleLevel"/>
    <w:tmpl w:val="114ABED9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abstractNum w:abstractNumId="4">
    <w:nsid w:val="36393B1A"/>
    <w:multiLevelType w:val="singleLevel"/>
    <w:tmpl w:val="36393B1A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7383"/>
    <w:rsid w:val="001F63AB"/>
    <w:rsid w:val="025370C2"/>
    <w:rsid w:val="02995B71"/>
    <w:rsid w:val="039E075D"/>
    <w:rsid w:val="045C57C5"/>
    <w:rsid w:val="04827C47"/>
    <w:rsid w:val="04D40DC3"/>
    <w:rsid w:val="055D1689"/>
    <w:rsid w:val="05613B05"/>
    <w:rsid w:val="05E8566B"/>
    <w:rsid w:val="06D36D15"/>
    <w:rsid w:val="0A456894"/>
    <w:rsid w:val="0B08566E"/>
    <w:rsid w:val="0B1F7577"/>
    <w:rsid w:val="0B650E5E"/>
    <w:rsid w:val="0C486A8C"/>
    <w:rsid w:val="0C51253E"/>
    <w:rsid w:val="0D882965"/>
    <w:rsid w:val="0E8E242A"/>
    <w:rsid w:val="0F0D483E"/>
    <w:rsid w:val="0F78365F"/>
    <w:rsid w:val="10FA540F"/>
    <w:rsid w:val="10FB6722"/>
    <w:rsid w:val="110F0806"/>
    <w:rsid w:val="11C42AFE"/>
    <w:rsid w:val="11DB554C"/>
    <w:rsid w:val="11F1681A"/>
    <w:rsid w:val="12224D73"/>
    <w:rsid w:val="1282030D"/>
    <w:rsid w:val="14CA6C62"/>
    <w:rsid w:val="160B6ABC"/>
    <w:rsid w:val="16C7064B"/>
    <w:rsid w:val="16EE40DA"/>
    <w:rsid w:val="19877CDB"/>
    <w:rsid w:val="1BB424F1"/>
    <w:rsid w:val="1CC12D5D"/>
    <w:rsid w:val="1D0825D6"/>
    <w:rsid w:val="1D693AE2"/>
    <w:rsid w:val="1FD357F1"/>
    <w:rsid w:val="22990418"/>
    <w:rsid w:val="22DB7577"/>
    <w:rsid w:val="23A0505D"/>
    <w:rsid w:val="247255FC"/>
    <w:rsid w:val="25B47B95"/>
    <w:rsid w:val="26393D80"/>
    <w:rsid w:val="267A1C3E"/>
    <w:rsid w:val="26C935AE"/>
    <w:rsid w:val="27004091"/>
    <w:rsid w:val="29FE38D9"/>
    <w:rsid w:val="2A0F2E90"/>
    <w:rsid w:val="2ACB4B0C"/>
    <w:rsid w:val="2B3D06D6"/>
    <w:rsid w:val="2B640DE3"/>
    <w:rsid w:val="2B7738AE"/>
    <w:rsid w:val="2C3442DC"/>
    <w:rsid w:val="2CFF3B1E"/>
    <w:rsid w:val="2D1A1FDD"/>
    <w:rsid w:val="2EE4247D"/>
    <w:rsid w:val="2F7F59DE"/>
    <w:rsid w:val="303B4AE9"/>
    <w:rsid w:val="30726487"/>
    <w:rsid w:val="31A16812"/>
    <w:rsid w:val="31C1754F"/>
    <w:rsid w:val="32583B56"/>
    <w:rsid w:val="35785442"/>
    <w:rsid w:val="36244846"/>
    <w:rsid w:val="36AC06F1"/>
    <w:rsid w:val="37385CD5"/>
    <w:rsid w:val="38361A90"/>
    <w:rsid w:val="384D3483"/>
    <w:rsid w:val="39213BEF"/>
    <w:rsid w:val="394E18CE"/>
    <w:rsid w:val="3A4B3C48"/>
    <w:rsid w:val="3BAF3F05"/>
    <w:rsid w:val="3D1F0388"/>
    <w:rsid w:val="3D726BED"/>
    <w:rsid w:val="3EEA2DFA"/>
    <w:rsid w:val="3F6D2C59"/>
    <w:rsid w:val="3FA54079"/>
    <w:rsid w:val="40D7312B"/>
    <w:rsid w:val="413F3750"/>
    <w:rsid w:val="41E73C50"/>
    <w:rsid w:val="42D50136"/>
    <w:rsid w:val="43540AFB"/>
    <w:rsid w:val="458129E0"/>
    <w:rsid w:val="46244113"/>
    <w:rsid w:val="46D76CFF"/>
    <w:rsid w:val="488834EE"/>
    <w:rsid w:val="4C01590B"/>
    <w:rsid w:val="4CAB5345"/>
    <w:rsid w:val="4DA41872"/>
    <w:rsid w:val="4F62160B"/>
    <w:rsid w:val="51573595"/>
    <w:rsid w:val="526E3E8D"/>
    <w:rsid w:val="528465D7"/>
    <w:rsid w:val="53220EA9"/>
    <w:rsid w:val="56AF20BE"/>
    <w:rsid w:val="56FE7A61"/>
    <w:rsid w:val="57EB1350"/>
    <w:rsid w:val="58646A56"/>
    <w:rsid w:val="58714D47"/>
    <w:rsid w:val="5978591F"/>
    <w:rsid w:val="597B3BEA"/>
    <w:rsid w:val="59AB7B9E"/>
    <w:rsid w:val="59CB647F"/>
    <w:rsid w:val="5BA813BF"/>
    <w:rsid w:val="5D5A0AEB"/>
    <w:rsid w:val="5D8571F7"/>
    <w:rsid w:val="5F4C7877"/>
    <w:rsid w:val="5FBD3A2F"/>
    <w:rsid w:val="61EC0739"/>
    <w:rsid w:val="63537922"/>
    <w:rsid w:val="635F0729"/>
    <w:rsid w:val="64534D06"/>
    <w:rsid w:val="649A779E"/>
    <w:rsid w:val="65854974"/>
    <w:rsid w:val="65C56E2C"/>
    <w:rsid w:val="65CC00EB"/>
    <w:rsid w:val="662348E4"/>
    <w:rsid w:val="66E554AC"/>
    <w:rsid w:val="67D015F1"/>
    <w:rsid w:val="67D16595"/>
    <w:rsid w:val="6A0C4190"/>
    <w:rsid w:val="6A3B7210"/>
    <w:rsid w:val="6A430187"/>
    <w:rsid w:val="6BF320AA"/>
    <w:rsid w:val="6D7C6C4A"/>
    <w:rsid w:val="6DCF151A"/>
    <w:rsid w:val="6DD35185"/>
    <w:rsid w:val="712078A4"/>
    <w:rsid w:val="737B35C0"/>
    <w:rsid w:val="739A5E31"/>
    <w:rsid w:val="75243955"/>
    <w:rsid w:val="75686605"/>
    <w:rsid w:val="759673A9"/>
    <w:rsid w:val="762A0DCF"/>
    <w:rsid w:val="76B41192"/>
    <w:rsid w:val="791708B2"/>
    <w:rsid w:val="79A04A04"/>
    <w:rsid w:val="7A2F4263"/>
    <w:rsid w:val="7A550FBC"/>
    <w:rsid w:val="7CBA2BC3"/>
    <w:rsid w:val="7CCE7341"/>
    <w:rsid w:val="7CEE5C95"/>
    <w:rsid w:val="7EC527C3"/>
    <w:rsid w:val="7FC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1541</Words>
  <Characters>1682</Characters>
  <Lines>0</Lines>
  <Paragraphs>0</Paragraphs>
  <TotalTime>2</TotalTime>
  <ScaleCrop>false</ScaleCrop>
  <LinksUpToDate>false</LinksUpToDate>
  <CharactersWithSpaces>1720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蔚海澜天</cp:lastModifiedBy>
  <dcterms:modified xsi:type="dcterms:W3CDTF">2024-04-28T04:16:10Z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