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9A9C" w14:textId="77777777" w:rsidR="0097221B" w:rsidRDefault="00ED69B5">
      <w:pPr>
        <w:spacing w:after="60"/>
        <w:jc w:val="center"/>
      </w:pPr>
      <w:r>
        <w:rPr>
          <w:b/>
          <w:bCs/>
          <w:color w:val="1A3A5C"/>
          <w:sz w:val="40"/>
          <w:szCs w:val="40"/>
        </w:rPr>
        <w:t>BROKER-CARRIER AGREEMENT</w:t>
      </w:r>
    </w:p>
    <w:p w14:paraId="09E1C9C4" w14:textId="5E421DC0" w:rsidR="0097221B" w:rsidRDefault="00ED69B5">
      <w:pPr>
        <w:spacing w:after="320"/>
        <w:jc w:val="center"/>
      </w:pPr>
      <w:r>
        <w:rPr>
          <w:color w:val="444444"/>
        </w:rPr>
        <w:t>This Agreement is entered into as of: 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7221B" w14:paraId="7E1E753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6061B47" w14:textId="77777777" w:rsidR="0097221B" w:rsidRDefault="00ED69B5">
            <w:r>
              <w:rPr>
                <w:b/>
                <w:bCs/>
              </w:rPr>
              <w:t>CARRIER (Company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139AD" w14:textId="3CD74A4D" w:rsidR="0097221B" w:rsidRDefault="00ED69B5">
            <w:r>
              <w:t>[CARRIER COMPANY NAME]</w:t>
            </w:r>
          </w:p>
        </w:tc>
      </w:tr>
      <w:tr w:rsidR="0097221B" w14:paraId="33D434A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184ABBB" w14:textId="77777777" w:rsidR="0097221B" w:rsidRDefault="00ED69B5">
            <w:r>
              <w:rPr>
                <w:b/>
                <w:bCs/>
              </w:rPr>
              <w:t>Carrier Address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D0778" w14:textId="77777777" w:rsidR="0097221B" w:rsidRDefault="00ED69B5">
            <w:r>
              <w:t>[CARRIER ADDRESS, CITY, STATE, ZIP]</w:t>
            </w:r>
          </w:p>
        </w:tc>
      </w:tr>
      <w:tr w:rsidR="0097221B" w14:paraId="6E0FDF6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6EF59F85" w14:textId="77777777" w:rsidR="0097221B" w:rsidRDefault="00ED69B5">
            <w:r>
              <w:rPr>
                <w:b/>
                <w:bCs/>
              </w:rPr>
              <w:t>Carrier FMCSA MC #</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5A6E1" w14:textId="77777777" w:rsidR="0097221B" w:rsidRDefault="00ED69B5">
            <w:r>
              <w:t>[MC-XXXXXX]</w:t>
            </w:r>
          </w:p>
        </w:tc>
      </w:tr>
      <w:tr w:rsidR="0097221B" w14:paraId="138B992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1FB42B2" w14:textId="77777777" w:rsidR="0097221B" w:rsidRDefault="00ED69B5">
            <w:r>
              <w:rPr>
                <w:b/>
                <w:bCs/>
              </w:rPr>
              <w:t>Carrier USDOT #</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A884C" w14:textId="77777777" w:rsidR="0097221B" w:rsidRDefault="00ED69B5">
            <w:r>
              <w:t>[USDOT-XXXXXX]</w:t>
            </w:r>
          </w:p>
        </w:tc>
      </w:tr>
      <w:tr w:rsidR="0097221B" w14:paraId="760EEDA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6D7F93A8" w14:textId="77777777" w:rsidR="0097221B" w:rsidRDefault="00ED69B5">
            <w:r>
              <w:rPr>
                <w:b/>
                <w:bCs/>
              </w:rPr>
              <w:t>Carrier Contact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08519" w14:textId="77777777" w:rsidR="0097221B" w:rsidRDefault="00ED69B5">
            <w:r>
              <w:t>[CONTACT NAME, PHONE, EMAIL]</w:t>
            </w:r>
          </w:p>
        </w:tc>
      </w:tr>
      <w:tr w:rsidR="0097221B" w14:paraId="4DA3D75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5C08DF1" w14:textId="77777777" w:rsidR="0097221B" w:rsidRDefault="00ED69B5">
            <w:r>
              <w:rPr>
                <w:b/>
                <w:bCs/>
              </w:rPr>
              <w:t>BROKER (Company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221B4" w14:textId="77777777" w:rsidR="0097221B" w:rsidRDefault="00ED69B5">
            <w:r>
              <w:t>[BROKER COMPANY NAME]</w:t>
            </w:r>
          </w:p>
        </w:tc>
      </w:tr>
      <w:tr w:rsidR="0097221B" w14:paraId="73012803"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1894CD2" w14:textId="77777777" w:rsidR="0097221B" w:rsidRDefault="00ED69B5">
            <w:r>
              <w:rPr>
                <w:b/>
                <w:bCs/>
              </w:rPr>
              <w:t>Broker Address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4E5D0" w14:textId="77777777" w:rsidR="0097221B" w:rsidRDefault="00ED69B5">
            <w:r>
              <w:t>[BROKER ADDRESS, CITY, STATE, ZIP]</w:t>
            </w:r>
          </w:p>
        </w:tc>
      </w:tr>
      <w:tr w:rsidR="0097221B" w14:paraId="39625C6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0E68F7EC" w14:textId="77777777" w:rsidR="0097221B" w:rsidRDefault="00ED69B5">
            <w:r>
              <w:rPr>
                <w:b/>
                <w:bCs/>
              </w:rPr>
              <w:t>Broker FMCSA MC #</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BE3E3" w14:textId="77777777" w:rsidR="0097221B" w:rsidRDefault="00ED69B5">
            <w:r>
              <w:t>[MC-XXXXXX]</w:t>
            </w:r>
          </w:p>
        </w:tc>
      </w:tr>
      <w:tr w:rsidR="0097221B" w14:paraId="54E66D2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0D8076E0" w14:textId="77777777" w:rsidR="0097221B" w:rsidRDefault="00ED69B5">
            <w:r>
              <w:rPr>
                <w:b/>
                <w:bCs/>
              </w:rPr>
              <w:t>Broker USDOT #</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2879" w14:textId="77777777" w:rsidR="0097221B" w:rsidRDefault="00ED69B5">
            <w:r>
              <w:t>[USDOT-XXXXXX]</w:t>
            </w:r>
          </w:p>
        </w:tc>
      </w:tr>
      <w:tr w:rsidR="0097221B" w14:paraId="62C2915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6F6E1D7" w14:textId="77777777" w:rsidR="0097221B" w:rsidRDefault="00ED69B5">
            <w:r>
              <w:rPr>
                <w:b/>
                <w:bCs/>
              </w:rPr>
              <w:t>Broker Contact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2B910" w14:textId="77777777" w:rsidR="0097221B" w:rsidRDefault="00ED69B5">
            <w:r>
              <w:t>[CONTACT NAME, PHONE, EMAIL]</w:t>
            </w:r>
          </w:p>
        </w:tc>
      </w:tr>
    </w:tbl>
    <w:p w14:paraId="3792DB1F" w14:textId="77777777" w:rsidR="0097221B" w:rsidRDefault="00ED69B5" w:rsidP="00F35A13">
      <w:pPr>
        <w:pStyle w:val="Heading1"/>
      </w:pPr>
      <w:r>
        <w:t>1. SCOPE OF AGREEMENT</w:t>
      </w:r>
    </w:p>
    <w:p w14:paraId="20099539" w14:textId="1B90A31B" w:rsidR="00D15F30" w:rsidRDefault="00ED69B5" w:rsidP="00F35A13">
      <w:pPr>
        <w:spacing w:before="80" w:after="160"/>
        <w:jc w:val="both"/>
      </w:pPr>
      <w:r>
        <w:t>This Broker-Carrier Agreement (</w:t>
      </w:r>
      <w:r w:rsidR="00D15F30">
        <w:t xml:space="preserve">hereafter </w:t>
      </w:r>
      <w:r>
        <w:t xml:space="preserve">"Agreement") governs the terms under which </w:t>
      </w:r>
      <w:r w:rsidR="00C75D82">
        <w:t>the above-identified carrier</w:t>
      </w:r>
      <w:r>
        <w:t xml:space="preserve"> (</w:t>
      </w:r>
      <w:r w:rsidR="00C75D82">
        <w:t xml:space="preserve">hereafter, </w:t>
      </w:r>
      <w:r>
        <w:t xml:space="preserve">"Carrier") agrees to provide heavy haul, oversize, and overweight transportation services for loads arranged by </w:t>
      </w:r>
      <w:r w:rsidR="00C75D82">
        <w:t xml:space="preserve">the above-identified broker </w:t>
      </w:r>
      <w:r>
        <w:t>(</w:t>
      </w:r>
      <w:r w:rsidR="00D15F30">
        <w:t xml:space="preserve">hereafter </w:t>
      </w:r>
      <w:r>
        <w:t xml:space="preserve">"Broker"). </w:t>
      </w:r>
      <w:r w:rsidR="00D15F30">
        <w:t xml:space="preserve">Carrier and Broker are sometimes referred to </w:t>
      </w:r>
      <w:r w:rsidR="00A3117A">
        <w:t>each</w:t>
      </w:r>
      <w:r w:rsidR="00D15F30">
        <w:t xml:space="preserve"> as “Party” or collectively as “Parties.”</w:t>
      </w:r>
    </w:p>
    <w:p w14:paraId="34E4AC81" w14:textId="77777777" w:rsidR="0097221B" w:rsidRDefault="00ED69B5" w:rsidP="00F35A13">
      <w:pPr>
        <w:pStyle w:val="Heading1"/>
      </w:pPr>
      <w:r>
        <w:t>2. BROKER AUTHORITY AND OBLIGATIONS</w:t>
      </w:r>
    </w:p>
    <w:p w14:paraId="43BAA90E" w14:textId="7BF890E7" w:rsidR="0097221B" w:rsidRDefault="00ED69B5">
      <w:pPr>
        <w:spacing w:before="80" w:after="80"/>
      </w:pPr>
      <w:r>
        <w:t>Broker represents throughout the term of this Agreement that it:</w:t>
      </w:r>
    </w:p>
    <w:p w14:paraId="6AF44FE8" w14:textId="77777777" w:rsidR="0097221B" w:rsidRDefault="00ED69B5">
      <w:pPr>
        <w:pStyle w:val="ListParagraph"/>
        <w:numPr>
          <w:ilvl w:val="0"/>
          <w:numId w:val="2"/>
        </w:numPr>
        <w:spacing w:before="60" w:after="60"/>
      </w:pPr>
      <w:r>
        <w:t>Holds active property broker authority issued by the FMCSA and maintains a USDOT number in good standing;</w:t>
      </w:r>
    </w:p>
    <w:p w14:paraId="39AA5E9C" w14:textId="77777777" w:rsidR="0097221B" w:rsidRDefault="00ED69B5">
      <w:pPr>
        <w:pStyle w:val="ListParagraph"/>
        <w:numPr>
          <w:ilvl w:val="0"/>
          <w:numId w:val="2"/>
        </w:numPr>
        <w:spacing w:before="60" w:after="60"/>
      </w:pPr>
      <w:r>
        <w:t>Maintains the federally required broker surety bond or trust fund in the amount of $75,000 or as otherwise required by law;</w:t>
      </w:r>
    </w:p>
    <w:p w14:paraId="57FC4CBB" w14:textId="77777777" w:rsidR="0097221B" w:rsidRDefault="00ED69B5">
      <w:pPr>
        <w:pStyle w:val="ListParagraph"/>
        <w:numPr>
          <w:ilvl w:val="0"/>
          <w:numId w:val="2"/>
        </w:numPr>
        <w:spacing w:before="60" w:after="60"/>
      </w:pPr>
      <w:r>
        <w:t>Has full authority to tender loads to Carrier on behalf of shippers and to bind shippers to the terms of Load Confirmations issued hereunder;</w:t>
      </w:r>
    </w:p>
    <w:p w14:paraId="05187568" w14:textId="71689990" w:rsidR="0097221B" w:rsidRDefault="00ED69B5">
      <w:pPr>
        <w:pStyle w:val="ListParagraph"/>
        <w:numPr>
          <w:ilvl w:val="0"/>
          <w:numId w:val="2"/>
        </w:numPr>
        <w:spacing w:before="60" w:after="60"/>
      </w:pPr>
      <w:r>
        <w:t xml:space="preserve">Will provide Carrier with accurate and complete load information, including freight dimensions, weight, commodity description, and any known special handling requirements, </w:t>
      </w:r>
      <w:r w:rsidR="00434126">
        <w:t>before</w:t>
      </w:r>
      <w:r>
        <w:t xml:space="preserve"> dispatch;</w:t>
      </w:r>
    </w:p>
    <w:p w14:paraId="165CD799" w14:textId="77777777" w:rsidR="0097221B" w:rsidRDefault="00ED69B5">
      <w:pPr>
        <w:pStyle w:val="ListParagraph"/>
        <w:numPr>
          <w:ilvl w:val="0"/>
          <w:numId w:val="2"/>
        </w:numPr>
        <w:spacing w:before="60" w:after="60"/>
      </w:pPr>
      <w:r>
        <w:t>Will obtain and communicate to Carrier any shipper-specific requirements, delivery appointment schedules, and site access restrictions before the load is dispatched;</w:t>
      </w:r>
    </w:p>
    <w:p w14:paraId="02C7C0A2" w14:textId="77777777" w:rsidR="0097221B" w:rsidRDefault="00ED69B5" w:rsidP="00E23FB2">
      <w:pPr>
        <w:pStyle w:val="ListParagraph"/>
        <w:widowControl w:val="0"/>
        <w:numPr>
          <w:ilvl w:val="0"/>
          <w:numId w:val="2"/>
        </w:numPr>
        <w:spacing w:before="60" w:after="60"/>
      </w:pPr>
      <w:r>
        <w:t>Will not misrepresent the nature, weight, or dimensions of any load, and shall be liable to Carrier for additional costs incurred due to inaccurate load information provided by Broker or shipper.</w:t>
      </w:r>
    </w:p>
    <w:p w14:paraId="2A646D41" w14:textId="77777777" w:rsidR="0097221B" w:rsidRDefault="00ED69B5">
      <w:pPr>
        <w:pStyle w:val="Heading1"/>
      </w:pPr>
      <w:r>
        <w:t>3. CARRIER AUTHORITY AND COMPLIANCE</w:t>
      </w:r>
    </w:p>
    <w:p w14:paraId="4FF8ADD5" w14:textId="1C4D5395" w:rsidR="005D0796" w:rsidRDefault="00ED69B5">
      <w:pPr>
        <w:spacing w:before="80" w:after="80"/>
      </w:pPr>
      <w:r>
        <w:t xml:space="preserve">Carrier represents </w:t>
      </w:r>
      <w:r w:rsidR="00F35A13">
        <w:t>t</w:t>
      </w:r>
      <w:r>
        <w:t>hat it holds and shall maintain throughout the term of this Agreement:</w:t>
      </w:r>
    </w:p>
    <w:p w14:paraId="0A9D0002" w14:textId="77777777" w:rsidR="0097221B" w:rsidRDefault="00ED69B5">
      <w:pPr>
        <w:pStyle w:val="ListParagraph"/>
        <w:numPr>
          <w:ilvl w:val="0"/>
          <w:numId w:val="2"/>
        </w:numPr>
        <w:spacing w:before="60" w:after="60"/>
      </w:pPr>
      <w:r>
        <w:t>Active operating authority issued by the FMCSA as a motor carrier and a valid USDOT number in good standing;</w:t>
      </w:r>
    </w:p>
    <w:p w14:paraId="44160FCA" w14:textId="77777777" w:rsidR="0097221B" w:rsidRDefault="00ED69B5">
      <w:pPr>
        <w:pStyle w:val="ListParagraph"/>
        <w:numPr>
          <w:ilvl w:val="0"/>
          <w:numId w:val="2"/>
        </w:numPr>
        <w:spacing w:before="60" w:after="60"/>
      </w:pPr>
      <w:r>
        <w:lastRenderedPageBreak/>
        <w:t>All federal, state, and local licenses and registrations required for motor carrier operations;</w:t>
      </w:r>
    </w:p>
    <w:p w14:paraId="1D6881AA" w14:textId="77777777" w:rsidR="0097221B" w:rsidRDefault="00ED69B5">
      <w:pPr>
        <w:pStyle w:val="ListParagraph"/>
        <w:numPr>
          <w:ilvl w:val="0"/>
          <w:numId w:val="2"/>
        </w:numPr>
        <w:spacing w:before="60" w:after="60"/>
      </w:pPr>
      <w:r>
        <w:t>Compliance with all applicable federal safety regulations under 49 C.F.R.</w:t>
      </w:r>
    </w:p>
    <w:p w14:paraId="23A106CB" w14:textId="33656D3C" w:rsidR="0097221B" w:rsidRDefault="00ED69B5">
      <w:pPr>
        <w:spacing w:before="80" w:after="80"/>
        <w:jc w:val="both"/>
      </w:pPr>
      <w:r>
        <w:t xml:space="preserve">With respect to </w:t>
      </w:r>
      <w:proofErr w:type="gramStart"/>
      <w:r>
        <w:t>oversize</w:t>
      </w:r>
      <w:proofErr w:type="gramEnd"/>
      <w:r>
        <w:t xml:space="preserve"> and overweight permits, Carrier's obligations are conditioned on Broker providing accurate and timely load specifications. Carrier shall obtain </w:t>
      </w:r>
      <w:r w:rsidR="00434126">
        <w:t xml:space="preserve">the </w:t>
      </w:r>
      <w:r>
        <w:t>required state oversize/overweight permits.</w:t>
      </w:r>
    </w:p>
    <w:p w14:paraId="6366115B" w14:textId="77777777" w:rsidR="0097221B" w:rsidRDefault="00ED69B5">
      <w:pPr>
        <w:pStyle w:val="Heading1"/>
      </w:pPr>
      <w:r>
        <w:t>4. INSURANCE REQUIREMENTS</w:t>
      </w:r>
    </w:p>
    <w:p w14:paraId="79A40EAB" w14:textId="11CAA1EF" w:rsidR="0097221B" w:rsidRPr="00493FAE" w:rsidRDefault="00ED69B5" w:rsidP="00493FAE">
      <w:pPr>
        <w:pStyle w:val="Heading2"/>
        <w:rPr>
          <w:b w:val="0"/>
          <w:bCs w:val="0"/>
          <w:color w:val="auto"/>
        </w:rPr>
      </w:pPr>
      <w:r>
        <w:t>4.1 Carrier Insurance</w:t>
      </w:r>
      <w:r w:rsidR="00493FAE">
        <w:t xml:space="preserve">.  </w:t>
      </w:r>
      <w:r w:rsidRPr="00493FAE">
        <w:rPr>
          <w:b w:val="0"/>
          <w:bCs w:val="0"/>
          <w:color w:val="auto"/>
          <w:sz w:val="22"/>
          <w:szCs w:val="22"/>
        </w:rPr>
        <w:t>Carrier shall procure and maintain, at its own expense, the following minimum insurance coverages: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7221B" w14:paraId="1A74560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44BEAEA4" w14:textId="77777777" w:rsidR="0097221B" w:rsidRDefault="00ED69B5">
            <w:r>
              <w:rPr>
                <w:b/>
                <w:bCs/>
              </w:rPr>
              <w:t>Commercial Auto Liability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EB360" w14:textId="64D871DE" w:rsidR="0097221B" w:rsidRDefault="00ED69B5">
            <w:r>
              <w:t>$1,000,000 per occurrence (CSL) minimum</w:t>
            </w:r>
            <w:r w:rsidR="00A67D0A">
              <w:t xml:space="preserve">; higher limits may be specified per </w:t>
            </w:r>
            <w:proofErr w:type="gramStart"/>
            <w:r w:rsidR="00A67D0A">
              <w:t>load on Load</w:t>
            </w:r>
            <w:proofErr w:type="gramEnd"/>
            <w:r w:rsidR="00A67D0A">
              <w:t xml:space="preserve"> Confirmation with advance notice to Carrier</w:t>
            </w:r>
          </w:p>
        </w:tc>
      </w:tr>
      <w:tr w:rsidR="0097221B" w14:paraId="37EAF7B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C13F598" w14:textId="77777777" w:rsidR="0097221B" w:rsidRDefault="00ED69B5">
            <w:r>
              <w:rPr>
                <w:b/>
                <w:bCs/>
              </w:rPr>
              <w:t>Cargo Insurance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1BFE2" w14:textId="7E126CF0" w:rsidR="0097221B" w:rsidRDefault="00E37FEA">
            <w:r>
              <w:rPr>
                <w:w w:val="105"/>
              </w:rPr>
              <w:t>Minimum</w:t>
            </w:r>
            <w:r>
              <w:rPr>
                <w:spacing w:val="-1"/>
                <w:w w:val="105"/>
              </w:rPr>
              <w:t xml:space="preserve"> </w:t>
            </w:r>
            <w:r>
              <w:rPr>
                <w:w w:val="105"/>
              </w:rPr>
              <w:t>coverage</w:t>
            </w:r>
            <w:r>
              <w:rPr>
                <w:spacing w:val="-6"/>
                <w:w w:val="105"/>
              </w:rPr>
              <w:t xml:space="preserve"> </w:t>
            </w:r>
            <w:r>
              <w:rPr>
                <w:w w:val="105"/>
              </w:rPr>
              <w:t>of</w:t>
            </w:r>
            <w:r>
              <w:rPr>
                <w:spacing w:val="23"/>
                <w:w w:val="105"/>
              </w:rPr>
              <w:t xml:space="preserve"> </w:t>
            </w:r>
            <w:r>
              <w:rPr>
                <w:w w:val="105"/>
              </w:rPr>
              <w:t xml:space="preserve">the declared value per individual </w:t>
            </w:r>
            <w:r>
              <w:rPr>
                <w:spacing w:val="-2"/>
                <w:w w:val="105"/>
              </w:rPr>
              <w:t>shipment</w:t>
            </w:r>
          </w:p>
        </w:tc>
      </w:tr>
      <w:tr w:rsidR="0097221B" w14:paraId="0D58CB03"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4C2E5E01" w14:textId="77777777" w:rsidR="0097221B" w:rsidRDefault="00ED69B5">
            <w:r>
              <w:rPr>
                <w:b/>
                <w:bCs/>
              </w:rPr>
              <w:t>General Liability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9387D" w14:textId="526AD71D" w:rsidR="0097221B" w:rsidRDefault="00ED69B5">
            <w:r>
              <w:t>$1,000,000 per occurrence / $2,000,000 aggregate</w:t>
            </w:r>
            <w:r w:rsidR="00A67D0A">
              <w:t xml:space="preserve">; higher limits may be specified per </w:t>
            </w:r>
            <w:proofErr w:type="gramStart"/>
            <w:r w:rsidR="00A67D0A">
              <w:t>load on Load</w:t>
            </w:r>
            <w:proofErr w:type="gramEnd"/>
            <w:r w:rsidR="00A67D0A">
              <w:t xml:space="preserve"> Confirmation with advance notice to Carrier</w:t>
            </w:r>
          </w:p>
        </w:tc>
      </w:tr>
      <w:tr w:rsidR="0097221B" w14:paraId="3AC8B13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270DD07" w14:textId="77777777" w:rsidR="0097221B" w:rsidRDefault="00ED69B5">
            <w:r>
              <w:rPr>
                <w:b/>
                <w:bCs/>
              </w:rPr>
              <w:t>Workers' Compensation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0C17" w14:textId="1A4A87DD" w:rsidR="0097221B" w:rsidRDefault="00ED69B5">
            <w:r>
              <w:t>As required by applicable state law</w:t>
            </w:r>
            <w:r w:rsidR="00CE7FC0">
              <w:t xml:space="preserve"> (statutory)</w:t>
            </w:r>
          </w:p>
        </w:tc>
      </w:tr>
    </w:tbl>
    <w:p w14:paraId="49DD2903" w14:textId="62818C8A" w:rsidR="0097221B" w:rsidRDefault="00ED69B5" w:rsidP="00A3117A">
      <w:pPr>
        <w:spacing w:before="160" w:after="80"/>
        <w:jc w:val="both"/>
      </w:pPr>
      <w:r>
        <w:t xml:space="preserve">Broker shall be named as an additional insured on Carrier's commercial auto liability policy solely with respect to Broker's vicarious liability arising from Carrier's operations under this Agreement. </w:t>
      </w:r>
      <w:r w:rsidR="00CE7FC0">
        <w:t xml:space="preserve"> The auto liability endorsement required is the CA 2048 or equivalent.   </w:t>
      </w:r>
      <w:r>
        <w:t>Such additional insured status shall not be construed as making Broker a co-insured, shall not expand Carrier's liability beyond what is caused by Carrier's own acts or omissions, and shall not require Carrier's insurer to defend or indemnify Broker for Broker's independent negligence.</w:t>
      </w:r>
    </w:p>
    <w:p w14:paraId="4476B1CC" w14:textId="0219D196" w:rsidR="0097221B" w:rsidRDefault="00ED69B5">
      <w:pPr>
        <w:spacing w:before="80" w:after="80"/>
      </w:pPr>
      <w:r>
        <w:t xml:space="preserve">Carrier shall provide Broker with a Certificate of Insurance </w:t>
      </w:r>
      <w:r w:rsidR="00434126">
        <w:t>before</w:t>
      </w:r>
      <w:r>
        <w:t xml:space="preserve"> the first load and upon each policy renewal. Carrier shall use commercially reasonable efforts to provide </w:t>
      </w:r>
      <w:r w:rsidR="00A67D0A">
        <w:t xml:space="preserve">at least </w:t>
      </w:r>
      <w:r>
        <w:t xml:space="preserve">thirty (30) days' written notice of </w:t>
      </w:r>
      <w:r w:rsidR="00A67D0A">
        <w:t xml:space="preserve">proposed </w:t>
      </w:r>
      <w:r>
        <w:t>cancellation</w:t>
      </w:r>
      <w:r w:rsidR="00A67D0A">
        <w:t xml:space="preserve"> of insurance</w:t>
      </w:r>
      <w:r>
        <w:t>, consistent with what Carrier's insurer will endorse.</w:t>
      </w:r>
    </w:p>
    <w:p w14:paraId="6C597614" w14:textId="5FEA6E70" w:rsidR="0097221B" w:rsidRDefault="00ED69B5" w:rsidP="00493FAE">
      <w:pPr>
        <w:pStyle w:val="Heading2"/>
      </w:pPr>
      <w:r>
        <w:t>4.2 Broker Insurance</w:t>
      </w:r>
      <w:r w:rsidR="00493FAE">
        <w:t xml:space="preserve">. </w:t>
      </w:r>
      <w:r w:rsidRPr="00006255">
        <w:rPr>
          <w:b w:val="0"/>
          <w:bCs w:val="0"/>
          <w:color w:val="auto"/>
          <w:sz w:val="22"/>
          <w:szCs w:val="22"/>
        </w:rPr>
        <w:t>Broker shall procure and maintain, at its own expense, throughout the term of this Agreement:</w:t>
      </w:r>
    </w:p>
    <w:p w14:paraId="3F13D6A6" w14:textId="77777777" w:rsidR="0097221B" w:rsidRDefault="00ED69B5">
      <w:pPr>
        <w:pStyle w:val="ListParagraph"/>
        <w:numPr>
          <w:ilvl w:val="0"/>
          <w:numId w:val="2"/>
        </w:numPr>
        <w:spacing w:before="60" w:after="60"/>
      </w:pPr>
      <w:r>
        <w:t>Contingent cargo liability insurance of not less than $100,000 per occurrence;</w:t>
      </w:r>
    </w:p>
    <w:p w14:paraId="145E5A16" w14:textId="1B284A70" w:rsidR="00CE7FC0" w:rsidRDefault="00CE7FC0" w:rsidP="00CE7FC0">
      <w:pPr>
        <w:pStyle w:val="ListParagraph"/>
        <w:numPr>
          <w:ilvl w:val="0"/>
          <w:numId w:val="2"/>
        </w:numPr>
        <w:spacing w:before="60" w:after="60"/>
      </w:pPr>
      <w:r>
        <w:t>Freight broker auto liability insurance of not less than $1,000,000 per occurrence;</w:t>
      </w:r>
    </w:p>
    <w:p w14:paraId="771E8208" w14:textId="2AE27486" w:rsidR="0097221B" w:rsidRDefault="00ED69B5">
      <w:pPr>
        <w:pStyle w:val="ListParagraph"/>
        <w:numPr>
          <w:ilvl w:val="0"/>
          <w:numId w:val="2"/>
        </w:numPr>
        <w:spacing w:before="60" w:after="60"/>
      </w:pPr>
      <w:r>
        <w:t>General liability insurance of not less than $1,000,000 per occurrence;</w:t>
      </w:r>
    </w:p>
    <w:p w14:paraId="686F640A" w14:textId="77777777" w:rsidR="0097221B" w:rsidRDefault="00ED69B5">
      <w:pPr>
        <w:pStyle w:val="ListParagraph"/>
        <w:numPr>
          <w:ilvl w:val="0"/>
          <w:numId w:val="2"/>
        </w:numPr>
        <w:spacing w:before="60" w:after="60"/>
      </w:pPr>
      <w:r>
        <w:t>Errors and omissions (professional liability) insurance of not less than $1,000,000 per occurrence covering Broker's brokerage activities.</w:t>
      </w:r>
    </w:p>
    <w:p w14:paraId="6D8096D4" w14:textId="338A1559" w:rsidR="0097221B" w:rsidRDefault="00ED69B5" w:rsidP="00A3117A">
      <w:pPr>
        <w:widowControl w:val="0"/>
        <w:spacing w:before="80" w:after="80"/>
      </w:pPr>
      <w:r>
        <w:t>Broker shall provide Carrier with certificates of insurance evidencing such coverage upon request.</w:t>
      </w:r>
      <w:r w:rsidR="00A67D0A">
        <w:t xml:space="preserve"> Broker shall use commercially reasonable efforts to provide at least thirty (30) days' written notice of proposed cancellation of insurance, consistent with what Broker's insurer will endorse</w:t>
      </w:r>
      <w:r w:rsidR="00434126">
        <w:t>.</w:t>
      </w:r>
    </w:p>
    <w:p w14:paraId="7D5730AC" w14:textId="200B696F" w:rsidR="0097221B" w:rsidRDefault="00ED69B5">
      <w:pPr>
        <w:pStyle w:val="Heading1"/>
      </w:pPr>
      <w:r>
        <w:t>5. RATES AND PAYMENT</w:t>
      </w:r>
    </w:p>
    <w:p w14:paraId="5163513C" w14:textId="6B93E2CB" w:rsidR="0097221B" w:rsidRDefault="00ED69B5" w:rsidP="00F35A13">
      <w:pPr>
        <w:pStyle w:val="Heading2"/>
        <w:widowControl w:val="0"/>
      </w:pPr>
      <w:r>
        <w:t>5.1 Rate Confirmation</w:t>
      </w:r>
      <w:r w:rsidR="00006255">
        <w:t xml:space="preserve">. </w:t>
      </w:r>
      <w:r w:rsidRPr="00006255">
        <w:rPr>
          <w:b w:val="0"/>
          <w:bCs w:val="0"/>
          <w:color w:val="auto"/>
          <w:sz w:val="22"/>
          <w:szCs w:val="22"/>
        </w:rPr>
        <w:t xml:space="preserve">Compensation for each load shall be agreed upon in a Load Confirmation executed by both </w:t>
      </w:r>
      <w:r w:rsidR="00A3117A">
        <w:rPr>
          <w:b w:val="0"/>
          <w:bCs w:val="0"/>
          <w:color w:val="auto"/>
          <w:sz w:val="22"/>
          <w:szCs w:val="22"/>
        </w:rPr>
        <w:t xml:space="preserve">Parties </w:t>
      </w:r>
      <w:r w:rsidR="00434126">
        <w:rPr>
          <w:b w:val="0"/>
          <w:bCs w:val="0"/>
          <w:color w:val="auto"/>
          <w:sz w:val="22"/>
          <w:szCs w:val="22"/>
        </w:rPr>
        <w:t>before</w:t>
      </w:r>
      <w:r w:rsidRPr="00006255">
        <w:rPr>
          <w:b w:val="0"/>
          <w:bCs w:val="0"/>
          <w:color w:val="auto"/>
          <w:sz w:val="22"/>
          <w:szCs w:val="22"/>
        </w:rPr>
        <w:t xml:space="preserve"> dispatch. Carrier is not obligated to accept any load. A Load Confirmation constitutes a binding agreement only upon Carrier's written acceptance.</w:t>
      </w:r>
    </w:p>
    <w:p w14:paraId="6B96DE2D" w14:textId="1DE1EC21" w:rsidR="0097221B" w:rsidRDefault="00ED69B5" w:rsidP="00006255">
      <w:pPr>
        <w:pStyle w:val="Heading2"/>
      </w:pPr>
      <w:r>
        <w:lastRenderedPageBreak/>
        <w:t>5.</w:t>
      </w:r>
      <w:r w:rsidR="00E37FEA">
        <w:t>2</w:t>
      </w:r>
      <w:r>
        <w:t xml:space="preserve"> Payment Terms</w:t>
      </w:r>
      <w:r w:rsidR="00006255">
        <w:t xml:space="preserve">. </w:t>
      </w:r>
      <w:r w:rsidRPr="00006255">
        <w:rPr>
          <w:b w:val="0"/>
          <w:bCs w:val="0"/>
          <w:color w:val="auto"/>
          <w:sz w:val="22"/>
          <w:szCs w:val="22"/>
        </w:rPr>
        <w:t>Broker shall pay Carrier's invoices within t</w:t>
      </w:r>
      <w:r w:rsidR="00E37FEA">
        <w:rPr>
          <w:b w:val="0"/>
          <w:bCs w:val="0"/>
          <w:color w:val="auto"/>
          <w:sz w:val="22"/>
          <w:szCs w:val="22"/>
        </w:rPr>
        <w:t>hirty</w:t>
      </w:r>
      <w:r w:rsidRPr="00006255">
        <w:rPr>
          <w:b w:val="0"/>
          <w:bCs w:val="0"/>
          <w:color w:val="auto"/>
          <w:sz w:val="22"/>
          <w:szCs w:val="22"/>
        </w:rPr>
        <w:t xml:space="preserve"> (</w:t>
      </w:r>
      <w:r w:rsidR="00E37FEA">
        <w:rPr>
          <w:b w:val="0"/>
          <w:bCs w:val="0"/>
          <w:color w:val="auto"/>
          <w:sz w:val="22"/>
          <w:szCs w:val="22"/>
        </w:rPr>
        <w:t>30</w:t>
      </w:r>
      <w:r w:rsidRPr="00006255">
        <w:rPr>
          <w:b w:val="0"/>
          <w:bCs w:val="0"/>
          <w:color w:val="auto"/>
          <w:sz w:val="22"/>
          <w:szCs w:val="22"/>
        </w:rPr>
        <w:t>) days of receipt of a complete invoice package, which shall consist of: a signed Bill of Lading (BOL), proof of delivery (POD), and copies of applicable permits. Carrier shall submit invoices within thirty (30) days of delivery.</w:t>
      </w:r>
    </w:p>
    <w:p w14:paraId="15D65831" w14:textId="3B335AB0" w:rsidR="0097221B" w:rsidRDefault="00ED69B5">
      <w:pPr>
        <w:spacing w:before="80" w:after="80"/>
        <w:jc w:val="both"/>
      </w:pPr>
      <w:r>
        <w:t>If Broker fails to pay undisputed amounts within t</w:t>
      </w:r>
      <w:r w:rsidR="00E37FEA">
        <w:t>hirty</w:t>
      </w:r>
      <w:r>
        <w:t xml:space="preserve"> (</w:t>
      </w:r>
      <w:r w:rsidR="00E37FEA">
        <w:t>30</w:t>
      </w:r>
      <w:r>
        <w:t xml:space="preserve">) days, interest shall accrue on the unpaid balance at the rate of 1.5% per month (18% per annum) from the due date until paid. </w:t>
      </w:r>
    </w:p>
    <w:p w14:paraId="763C185C" w14:textId="77777777" w:rsidR="0097221B" w:rsidRDefault="00ED69B5">
      <w:pPr>
        <w:spacing w:before="80" w:after="80"/>
      </w:pPr>
      <w:r>
        <w:t>Broker shall not withhold or offset payment on a load as leverage for resolving unrelated disputes or claims. Any offset must be specifically identified in writing with supporting documentation at the time of withholding.</w:t>
      </w:r>
    </w:p>
    <w:p w14:paraId="18D69DAC" w14:textId="77777777" w:rsidR="0097221B" w:rsidRDefault="00ED69B5">
      <w:pPr>
        <w:pStyle w:val="Heading1"/>
      </w:pPr>
      <w:r>
        <w:t>6. PERMITS AND ESCORT REQUIREMENTS</w:t>
      </w:r>
    </w:p>
    <w:p w14:paraId="7C6B8F78" w14:textId="77777777" w:rsidR="0097221B" w:rsidRDefault="00ED69B5">
      <w:pPr>
        <w:spacing w:before="80" w:after="80"/>
      </w:pPr>
      <w:r>
        <w:t>For all oversize and overweight loads, the following apply:</w:t>
      </w:r>
    </w:p>
    <w:p w14:paraId="456BF371" w14:textId="36C3BF5E" w:rsidR="0097221B" w:rsidRDefault="00ED69B5">
      <w:pPr>
        <w:pStyle w:val="ListParagraph"/>
        <w:numPr>
          <w:ilvl w:val="0"/>
          <w:numId w:val="2"/>
        </w:numPr>
        <w:spacing w:before="60" w:after="60"/>
      </w:pPr>
      <w:r>
        <w:t xml:space="preserve">Carrier shall obtain required state oversize/overweight permits based on load specifications provided by Broker. Broker shall provide all </w:t>
      </w:r>
      <w:proofErr w:type="gramStart"/>
      <w:r>
        <w:t>necessary load</w:t>
      </w:r>
      <w:proofErr w:type="gramEnd"/>
      <w:r>
        <w:t xml:space="preserve"> information</w:t>
      </w:r>
      <w:r w:rsidR="00A01392">
        <w:t xml:space="preserve"> timely</w:t>
      </w:r>
      <w:r>
        <w:t xml:space="preserve"> to allow adequate time for permit acquisition.</w:t>
      </w:r>
      <w:r w:rsidR="00EB697F">
        <w:t xml:space="preserve"> Carrier shall provide Broker with copies of permits upon Broker’s written request.</w:t>
      </w:r>
    </w:p>
    <w:p w14:paraId="596711D6" w14:textId="705BAEC8" w:rsidR="0097221B" w:rsidRDefault="00ED69B5">
      <w:pPr>
        <w:pStyle w:val="ListParagraph"/>
        <w:numPr>
          <w:ilvl w:val="0"/>
          <w:numId w:val="2"/>
        </w:numPr>
        <w:spacing w:before="60" w:after="60"/>
      </w:pPr>
      <w:r>
        <w:t xml:space="preserve">If a state requires a route survey or special approval that requires more than </w:t>
      </w:r>
      <w:r w:rsidR="00EB697F">
        <w:t>three (3) business days</w:t>
      </w:r>
      <w:r>
        <w:t xml:space="preserve"> to obtain, Broker shall adjust the dispatch schedule accordingly.</w:t>
      </w:r>
    </w:p>
    <w:p w14:paraId="62242C23" w14:textId="529FC116" w:rsidR="0097221B" w:rsidRDefault="00ED69B5">
      <w:pPr>
        <w:pStyle w:val="ListParagraph"/>
        <w:numPr>
          <w:ilvl w:val="0"/>
          <w:numId w:val="2"/>
        </w:numPr>
        <w:spacing w:before="60" w:after="60"/>
      </w:pPr>
      <w:r>
        <w:t xml:space="preserve">Carrier shall arrange required pilot/escort cars in compliance with each state's requirements. </w:t>
      </w:r>
    </w:p>
    <w:p w14:paraId="08FF3B5E" w14:textId="09AD333A" w:rsidR="0097221B" w:rsidRDefault="00D15F30">
      <w:pPr>
        <w:pStyle w:val="Heading1"/>
      </w:pPr>
      <w:r>
        <w:t>7</w:t>
      </w:r>
      <w:r w:rsidR="00ED69B5">
        <w:t>. CARGO LOSS, DAMAGE, AND LIABILITY</w:t>
      </w:r>
    </w:p>
    <w:p w14:paraId="42954583" w14:textId="7B06A9F0" w:rsidR="0097221B" w:rsidRDefault="005D0796">
      <w:pPr>
        <w:spacing w:before="80" w:after="80"/>
      </w:pPr>
      <w:r>
        <w:t xml:space="preserve">As between Broker and Carrier, upon pickup of any freight, Carrier assumes full responsibility for the care, custody and control of such freight until delivery is completed. </w:t>
      </w:r>
      <w:r w:rsidR="00BC40CD">
        <w:t xml:space="preserve">Notwithstanding the foregoing, </w:t>
      </w:r>
      <w:r w:rsidR="00ED69B5">
        <w:t>Carrier's liability for cargo loss or damage shall be governed by 49 U.S.C. § 14706 (Carmack Amendment) and applicable federal regulations, subject to the following:</w:t>
      </w:r>
    </w:p>
    <w:p w14:paraId="73988D8D" w14:textId="77777777" w:rsidR="0097221B" w:rsidRDefault="00ED69B5">
      <w:pPr>
        <w:pStyle w:val="ListParagraph"/>
        <w:numPr>
          <w:ilvl w:val="0"/>
          <w:numId w:val="2"/>
        </w:numPr>
        <w:spacing w:before="60" w:after="60"/>
      </w:pPr>
      <w:r>
        <w:t>Carrier shall not be liable for loss or damage caused by acts of God, public authority, inherent vice of the freight, or the acts or omissions of the shipper or consignee, including improper packaging or loading by shipper.</w:t>
      </w:r>
    </w:p>
    <w:p w14:paraId="3E7B47B1" w14:textId="46C5466C" w:rsidR="0097221B" w:rsidRDefault="00ED69B5" w:rsidP="008E6617">
      <w:pPr>
        <w:pStyle w:val="ListParagraph"/>
        <w:widowControl w:val="0"/>
        <w:numPr>
          <w:ilvl w:val="0"/>
          <w:numId w:val="2"/>
        </w:numPr>
        <w:spacing w:before="60" w:after="60"/>
      </w:pPr>
      <w:r>
        <w:t xml:space="preserve">Carrier's liability shall be </w:t>
      </w:r>
      <w:r w:rsidR="00CD79E6">
        <w:t xml:space="preserve">the </w:t>
      </w:r>
      <w:r>
        <w:t xml:space="preserve">declared value </w:t>
      </w:r>
      <w:r w:rsidR="00CD79E6">
        <w:t>a</w:t>
      </w:r>
      <w:r>
        <w:t xml:space="preserve">s agreed in writing on the Load Confirmation </w:t>
      </w:r>
      <w:r w:rsidR="00434126">
        <w:t>before</w:t>
      </w:r>
      <w:r>
        <w:t xml:space="preserve"> dispatch.</w:t>
      </w:r>
    </w:p>
    <w:p w14:paraId="1A7A39AE" w14:textId="76FADEEC" w:rsidR="0097221B" w:rsidRDefault="00ED69B5">
      <w:pPr>
        <w:pStyle w:val="ListParagraph"/>
        <w:numPr>
          <w:ilvl w:val="0"/>
          <w:numId w:val="2"/>
        </w:numPr>
        <w:spacing w:before="60" w:after="60"/>
      </w:pPr>
      <w:r>
        <w:t>Carrier shall not be liable for consequential, indirect, or special damages, including lost profits or market loss.</w:t>
      </w:r>
    </w:p>
    <w:p w14:paraId="5E037CA9" w14:textId="77777777" w:rsidR="0097221B" w:rsidRDefault="00ED69B5">
      <w:pPr>
        <w:pStyle w:val="ListParagraph"/>
        <w:numPr>
          <w:ilvl w:val="0"/>
          <w:numId w:val="2"/>
        </w:numPr>
        <w:spacing w:before="60" w:after="60"/>
      </w:pPr>
      <w:r>
        <w:t>Claims for loss or damage must be filed by Broker or shipper in writing within nine (9) months of delivery (or scheduled delivery). Carrier shall acknowledge claims within thirty (30) days and resolve or deny within one hundred twenty (120) days of receipt of a complete claim with supporting documentation.</w:t>
      </w:r>
    </w:p>
    <w:p w14:paraId="46D23EEE" w14:textId="77777777" w:rsidR="0097221B" w:rsidRDefault="00ED69B5">
      <w:pPr>
        <w:pStyle w:val="ListParagraph"/>
        <w:numPr>
          <w:ilvl w:val="0"/>
          <w:numId w:val="2"/>
        </w:numPr>
        <w:spacing w:before="60" w:after="60"/>
      </w:pPr>
      <w:r>
        <w:t>Broker shall not deduct claim amounts from Carrier's freight invoices without Carrier's prior written consent or a final adjudicated judgment.</w:t>
      </w:r>
    </w:p>
    <w:p w14:paraId="7B334AB6" w14:textId="77777777" w:rsidR="0097221B" w:rsidRDefault="00ED69B5">
      <w:pPr>
        <w:pStyle w:val="Heading1"/>
      </w:pPr>
      <w:r>
        <w:t>8. SUBCONTRACTING</w:t>
      </w:r>
    </w:p>
    <w:p w14:paraId="79C62385" w14:textId="77777777" w:rsidR="0097221B" w:rsidRDefault="00ED69B5">
      <w:pPr>
        <w:spacing w:before="80" w:after="80"/>
      </w:pPr>
      <w:r>
        <w:t>Carrier may subcontract portions of transportation services to qualified motor carriers operating under their own valid FMCSA authority, subject to the following conditions:</w:t>
      </w:r>
    </w:p>
    <w:p w14:paraId="414DABD0" w14:textId="3D8A16FA" w:rsidR="0097221B" w:rsidRDefault="00ED69B5">
      <w:pPr>
        <w:pStyle w:val="ListParagraph"/>
        <w:numPr>
          <w:ilvl w:val="0"/>
          <w:numId w:val="2"/>
        </w:numPr>
        <w:spacing w:before="60" w:after="60"/>
      </w:pPr>
      <w:r>
        <w:t xml:space="preserve">Carrier shall provide Broker with advance written notice (email acceptable) identifying the subcontractor's name, MC number, and insurance information </w:t>
      </w:r>
      <w:r w:rsidR="00434126">
        <w:t>before</w:t>
      </w:r>
      <w:r>
        <w:t xml:space="preserve"> dispatch of the subcontracted load;</w:t>
      </w:r>
    </w:p>
    <w:p w14:paraId="5BC52633" w14:textId="77777777" w:rsidR="0097221B" w:rsidRDefault="00ED69B5">
      <w:pPr>
        <w:pStyle w:val="ListParagraph"/>
        <w:numPr>
          <w:ilvl w:val="0"/>
          <w:numId w:val="2"/>
        </w:numPr>
        <w:spacing w:before="60" w:after="60"/>
      </w:pPr>
      <w:r>
        <w:t>The subcontractor shall maintain insurance coverages meeting the minimums set forth in Section 4.1 of this Agreement;</w:t>
      </w:r>
    </w:p>
    <w:p w14:paraId="355751FD" w14:textId="77777777" w:rsidR="0097221B" w:rsidRDefault="00ED69B5">
      <w:pPr>
        <w:pStyle w:val="ListParagraph"/>
        <w:numPr>
          <w:ilvl w:val="0"/>
          <w:numId w:val="2"/>
        </w:numPr>
        <w:spacing w:before="60" w:after="60"/>
      </w:pPr>
      <w:proofErr w:type="gramStart"/>
      <w:r>
        <w:lastRenderedPageBreak/>
        <w:t>Carrier shall</w:t>
      </w:r>
      <w:proofErr w:type="gramEnd"/>
      <w:r>
        <w:t xml:space="preserve"> remain fully liable to Broker for the subcontractor's performance, cargo liability, and regulatory compliance as if Carrier had performed the services directly;</w:t>
      </w:r>
    </w:p>
    <w:p w14:paraId="71F11A1E" w14:textId="75A03781" w:rsidR="0097221B" w:rsidRDefault="00ED69B5" w:rsidP="00E23FB2">
      <w:pPr>
        <w:pStyle w:val="ListParagraph"/>
        <w:widowControl w:val="0"/>
        <w:numPr>
          <w:ilvl w:val="0"/>
          <w:numId w:val="2"/>
        </w:numPr>
        <w:spacing w:before="60" w:after="60"/>
      </w:pPr>
      <w:r>
        <w:t>Carrier shall not subcontract to any carrier with an FMCSA safety rating of "Unsatisfactory</w:t>
      </w:r>
      <w:r w:rsidR="00434126">
        <w:t>,</w:t>
      </w:r>
      <w:r>
        <w:t>" or that is subject to an active federal out-of-service order;</w:t>
      </w:r>
    </w:p>
    <w:p w14:paraId="4983EE7A" w14:textId="77777777" w:rsidR="0097221B" w:rsidRDefault="00ED69B5">
      <w:pPr>
        <w:pStyle w:val="ListParagraph"/>
        <w:numPr>
          <w:ilvl w:val="0"/>
          <w:numId w:val="2"/>
        </w:numPr>
        <w:spacing w:before="60" w:after="60"/>
      </w:pPr>
      <w:r>
        <w:t>Carrier shall not re-broker any load to another freight broker or freight intermediary without Broker's prior written consent.</w:t>
      </w:r>
    </w:p>
    <w:p w14:paraId="34466E74" w14:textId="77777777" w:rsidR="0097221B" w:rsidRDefault="00ED69B5">
      <w:pPr>
        <w:pStyle w:val="Heading1"/>
      </w:pPr>
      <w:r>
        <w:t>9. INDEPENDENT CONTRACTOR STATUS</w:t>
      </w:r>
    </w:p>
    <w:p w14:paraId="643A9F3A" w14:textId="1E7E4308" w:rsidR="00F35A13" w:rsidRDefault="00ED69B5" w:rsidP="00F35A13">
      <w:pPr>
        <w:spacing w:before="80" w:after="80"/>
        <w:jc w:val="both"/>
      </w:pPr>
      <w:r>
        <w:t xml:space="preserve">Carrier is an independent contractor. </w:t>
      </w:r>
      <w:r w:rsidR="00F35A13">
        <w:t>Broker acts solely as a property broker</w:t>
      </w:r>
      <w:r w:rsidR="00434126">
        <w:t>,</w:t>
      </w:r>
      <w:r w:rsidR="00F35A13">
        <w:t xml:space="preserve"> arranging transportation on behalf of shippers. </w:t>
      </w:r>
      <w:r>
        <w:t xml:space="preserve">Broker has no authority over Carrier's hiring, firing, supervision, hours of work, routes (except as required by permits), equipment selection, or operational methods. Carrier has sole control over the means, methods, and details of performing transportation services. Nothing in this Agreement </w:t>
      </w:r>
      <w:r w:rsidR="001C3743">
        <w:t xml:space="preserve">is intended to create or shall be deemed to </w:t>
      </w:r>
      <w:r>
        <w:t>create an employment, joint venture, agency, or partnership relationship. Broker shall not represent to any third party that Carrier is Broker's agent or employee.</w:t>
      </w:r>
      <w:r w:rsidR="00F35A13">
        <w:t xml:space="preserve"> </w:t>
      </w:r>
    </w:p>
    <w:p w14:paraId="5D24FD9F" w14:textId="7C3EA482" w:rsidR="0097221B" w:rsidRDefault="00ED69B5" w:rsidP="001C3743">
      <w:pPr>
        <w:pStyle w:val="Heading1"/>
      </w:pPr>
      <w:r>
        <w:t>10. CARGO SECUREMENT</w:t>
      </w:r>
    </w:p>
    <w:p w14:paraId="6F22B505" w14:textId="77777777" w:rsidR="0097221B" w:rsidRDefault="00ED69B5">
      <w:pPr>
        <w:spacing w:before="80" w:after="80"/>
        <w:jc w:val="both"/>
      </w:pPr>
      <w:r>
        <w:t>Carrier shall comply with all applicable cargo securement regulations under 49 C.F.R. Part 393. Where a shipper or consignee loads or pre-stages freight onto Carrier's equipment, Carrier's securement obligation commences upon Carrier's acceptance of the load after inspection. Carrier shall document any pre-existing damage or securement deficiencies on the BOL at the time of pickup.</w:t>
      </w:r>
    </w:p>
    <w:p w14:paraId="497B9BFE" w14:textId="71B0B238" w:rsidR="0097221B" w:rsidRDefault="00ED69B5">
      <w:pPr>
        <w:pStyle w:val="Heading1"/>
      </w:pPr>
      <w:r>
        <w:t>1</w:t>
      </w:r>
      <w:r w:rsidR="001C3743">
        <w:t>1</w:t>
      </w:r>
      <w:r>
        <w:t>. INDEMNIFICATION</w:t>
      </w:r>
    </w:p>
    <w:p w14:paraId="261C4CE5" w14:textId="254F7C92" w:rsidR="0097221B" w:rsidRDefault="00ED69B5">
      <w:pPr>
        <w:spacing w:before="80" w:after="80"/>
        <w:jc w:val="both"/>
      </w:pPr>
      <w:r>
        <w:t xml:space="preserve">Each </w:t>
      </w:r>
      <w:r w:rsidR="00E50531">
        <w:t>P</w:t>
      </w:r>
      <w:r>
        <w:t xml:space="preserve">arty ("Indemnifying Party") shall indemnify, defend, and hold harmless the other </w:t>
      </w:r>
      <w:r w:rsidR="00E50531">
        <w:t>P</w:t>
      </w:r>
      <w:r>
        <w:t xml:space="preserve">arty and its officers, directors, employees, and agents from and against claims, </w:t>
      </w:r>
      <w:r w:rsidR="007F1159">
        <w:t xml:space="preserve">lawsuits (including reasonable attorney’s fees and court costs), demands, judgments, settlements, penalties, fines, </w:t>
      </w:r>
      <w:r>
        <w:t>liabilities, damages, losses, and expenses (including reasonable attorney's fees) to the extent arising out of the Indemnifying Party's own negligence, willful misconduct, or material breach of this Agreement.</w:t>
      </w:r>
    </w:p>
    <w:p w14:paraId="7E6800C6" w14:textId="1629ACA1" w:rsidR="0097221B" w:rsidRDefault="00ED69B5">
      <w:pPr>
        <w:spacing w:before="80" w:after="80"/>
        <w:jc w:val="both"/>
      </w:pPr>
      <w:r>
        <w:t>Carrier</w:t>
      </w:r>
      <w:r w:rsidR="00BC40CD">
        <w:t>’s obligations include clai</w:t>
      </w:r>
      <w:r>
        <w:t>ms arising from Carrier's transportation operations, cargo loss or damage caused by Carrier, and Carrier's violations of applicable law</w:t>
      </w:r>
      <w:r w:rsidR="00562FB7">
        <w:t xml:space="preserve"> upon full pickup of any freight</w:t>
      </w:r>
      <w:r>
        <w:t>.</w:t>
      </w:r>
    </w:p>
    <w:p w14:paraId="7F19E678" w14:textId="4AB4723C" w:rsidR="007F1159" w:rsidRDefault="007F1159">
      <w:pPr>
        <w:spacing w:before="80" w:after="80"/>
        <w:jc w:val="both"/>
      </w:pPr>
      <w:r>
        <w:t>Except as otherwise provided in this Agreement, Broker shall not be liable for Carrier’s negligence, willful misconduct or material breach of this Agreement: equipment failures; or regulatory violations.</w:t>
      </w:r>
    </w:p>
    <w:p w14:paraId="3729727E" w14:textId="0C98A4BA" w:rsidR="0097221B" w:rsidRDefault="00E50531">
      <w:pPr>
        <w:pStyle w:val="Heading1"/>
      </w:pPr>
      <w:r>
        <w:t>1</w:t>
      </w:r>
      <w:r w:rsidR="00ED69B5">
        <w:t>3. CONFIDENTIALITY AND NON-SOLICITATION</w:t>
      </w:r>
      <w:r w:rsidR="00B376AD">
        <w:t>.</w:t>
      </w:r>
    </w:p>
    <w:p w14:paraId="472C7FEB" w14:textId="25F3DE1E" w:rsidR="00B376AD" w:rsidRPr="00B376AD" w:rsidRDefault="00B376AD" w:rsidP="00B376AD">
      <w:pPr>
        <w:pStyle w:val="Heading1"/>
        <w:rPr>
          <w:b w:val="0"/>
          <w:bCs w:val="0"/>
          <w:color w:val="000000" w:themeColor="text1"/>
          <w:sz w:val="22"/>
          <w:szCs w:val="22"/>
        </w:rPr>
      </w:pPr>
      <w:r w:rsidRPr="003634DC">
        <w:rPr>
          <w:sz w:val="24"/>
          <w:szCs w:val="24"/>
        </w:rPr>
        <w:t xml:space="preserve">13.1 </w:t>
      </w:r>
      <w:r w:rsidR="00434126">
        <w:rPr>
          <w:sz w:val="24"/>
          <w:szCs w:val="24"/>
        </w:rPr>
        <w:t>Non-Exclusive</w:t>
      </w:r>
      <w:r w:rsidRPr="003634DC">
        <w:rPr>
          <w:sz w:val="24"/>
          <w:szCs w:val="24"/>
        </w:rPr>
        <w:t xml:space="preserve"> Relationship</w:t>
      </w:r>
      <w:r w:rsidRPr="00B376AD">
        <w:rPr>
          <w:sz w:val="22"/>
          <w:szCs w:val="22"/>
        </w:rPr>
        <w:t>.</w:t>
      </w:r>
      <w:r>
        <w:rPr>
          <w:sz w:val="22"/>
          <w:szCs w:val="22"/>
        </w:rPr>
        <w:t xml:space="preserve"> </w:t>
      </w:r>
      <w:r w:rsidRPr="00B376AD">
        <w:rPr>
          <w:b w:val="0"/>
          <w:bCs w:val="0"/>
          <w:color w:val="000000" w:themeColor="text1"/>
          <w:sz w:val="22"/>
          <w:szCs w:val="22"/>
        </w:rPr>
        <w:t xml:space="preserve">This Agreement is non-exclusive. Neither </w:t>
      </w:r>
      <w:r>
        <w:rPr>
          <w:b w:val="0"/>
          <w:bCs w:val="0"/>
          <w:color w:val="000000" w:themeColor="text1"/>
          <w:sz w:val="22"/>
          <w:szCs w:val="22"/>
        </w:rPr>
        <w:t>P</w:t>
      </w:r>
      <w:r w:rsidRPr="00B376AD">
        <w:rPr>
          <w:b w:val="0"/>
          <w:bCs w:val="0"/>
          <w:color w:val="000000" w:themeColor="text1"/>
          <w:sz w:val="22"/>
          <w:szCs w:val="22"/>
        </w:rPr>
        <w:t xml:space="preserve">arty is the exclusive provider or recipient of transportation or brokerage services. Each </w:t>
      </w:r>
      <w:r>
        <w:rPr>
          <w:b w:val="0"/>
          <w:bCs w:val="0"/>
          <w:color w:val="000000" w:themeColor="text1"/>
          <w:sz w:val="22"/>
          <w:szCs w:val="22"/>
        </w:rPr>
        <w:t>P</w:t>
      </w:r>
      <w:r w:rsidRPr="00B376AD">
        <w:rPr>
          <w:b w:val="0"/>
          <w:bCs w:val="0"/>
          <w:color w:val="000000" w:themeColor="text1"/>
          <w:sz w:val="22"/>
          <w:szCs w:val="22"/>
        </w:rPr>
        <w:t xml:space="preserve">arty expressly retains the unrestricted right to engage in business relationships with </w:t>
      </w:r>
      <w:r w:rsidR="00BD15E2">
        <w:rPr>
          <w:b w:val="0"/>
          <w:bCs w:val="0"/>
          <w:color w:val="000000" w:themeColor="text1"/>
          <w:sz w:val="22"/>
          <w:szCs w:val="22"/>
        </w:rPr>
        <w:t xml:space="preserve">third </w:t>
      </w:r>
      <w:r w:rsidRPr="00B376AD">
        <w:rPr>
          <w:b w:val="0"/>
          <w:bCs w:val="0"/>
          <w:color w:val="000000" w:themeColor="text1"/>
          <w:sz w:val="22"/>
          <w:szCs w:val="22"/>
        </w:rPr>
        <w:t>parties, as follows:</w:t>
      </w:r>
    </w:p>
    <w:p w14:paraId="11343A82" w14:textId="77777777" w:rsidR="00B376AD" w:rsidRDefault="00B376AD" w:rsidP="00E23FB2">
      <w:pPr>
        <w:pStyle w:val="ListParagraph"/>
        <w:widowControl w:val="0"/>
        <w:numPr>
          <w:ilvl w:val="0"/>
          <w:numId w:val="3"/>
        </w:numPr>
        <w:spacing w:before="60" w:after="60"/>
      </w:pPr>
      <w:r>
        <w:t xml:space="preserve">Carrier may contract with, accept loads from, and provide transportation services to any number of other freight brokers, freight intermediaries, shippers, or consignees, </w:t>
      </w:r>
      <w:proofErr w:type="gramStart"/>
      <w:r>
        <w:t>whether or not</w:t>
      </w:r>
      <w:proofErr w:type="gramEnd"/>
      <w:r>
        <w:t xml:space="preserve"> they compete with Broker, without notice to or consent from Broker.</w:t>
      </w:r>
    </w:p>
    <w:p w14:paraId="1BB5596E" w14:textId="77777777" w:rsidR="00B376AD" w:rsidRDefault="00B376AD" w:rsidP="00E23FB2">
      <w:pPr>
        <w:pStyle w:val="ListParagraph"/>
        <w:widowControl w:val="0"/>
        <w:numPr>
          <w:ilvl w:val="0"/>
          <w:numId w:val="3"/>
        </w:numPr>
        <w:spacing w:before="60" w:after="60"/>
      </w:pPr>
      <w:r>
        <w:t xml:space="preserve">Broker may contract </w:t>
      </w:r>
      <w:proofErr w:type="gramStart"/>
      <w:r>
        <w:t>with,</w:t>
      </w:r>
      <w:proofErr w:type="gramEnd"/>
      <w:r>
        <w:t xml:space="preserve"> tender loads </w:t>
      </w:r>
      <w:proofErr w:type="gramStart"/>
      <w:r>
        <w:t>to</w:t>
      </w:r>
      <w:proofErr w:type="gramEnd"/>
      <w:r>
        <w:t xml:space="preserve">, and engage any number of other motor carriers or transportation providers for the same or similar lanes and freight types, </w:t>
      </w:r>
      <w:proofErr w:type="gramStart"/>
      <w:r>
        <w:t>whether or not</w:t>
      </w:r>
      <w:proofErr w:type="gramEnd"/>
      <w:r>
        <w:t xml:space="preserve"> they compete with Carrier, without notice to or consent from Carrier.</w:t>
      </w:r>
    </w:p>
    <w:p w14:paraId="1734A063" w14:textId="77777777" w:rsidR="00B376AD" w:rsidRDefault="00B376AD" w:rsidP="00B376AD">
      <w:pPr>
        <w:pStyle w:val="ListParagraph"/>
        <w:numPr>
          <w:ilvl w:val="0"/>
          <w:numId w:val="3"/>
        </w:numPr>
        <w:spacing w:before="60" w:after="60"/>
      </w:pPr>
      <w:r>
        <w:t>Neither party is obligated to tender, accept, or guarantee any minimum number of loads, lanes, revenue, or volume of business to the other at any time. Carrier has no obligation to accept any specific load tendered by Broker, and Broker has no obligation to tender any specific load to Carrier.</w:t>
      </w:r>
    </w:p>
    <w:p w14:paraId="58F9BE1F" w14:textId="4F29AE5A" w:rsidR="00B376AD" w:rsidRDefault="00B376AD" w:rsidP="00B376AD">
      <w:pPr>
        <w:pStyle w:val="ListParagraph"/>
        <w:numPr>
          <w:ilvl w:val="0"/>
          <w:numId w:val="3"/>
        </w:numPr>
        <w:spacing w:before="60" w:after="60"/>
      </w:pPr>
      <w:r>
        <w:lastRenderedPageBreak/>
        <w:t xml:space="preserve">No course of dealing, history of load volume, pattern of business, or prior conduct between the </w:t>
      </w:r>
      <w:r w:rsidR="00BD15E2">
        <w:t>P</w:t>
      </w:r>
      <w:r>
        <w:t>arties shall be construed to create an exclusive relationship, a minimum volume obligation, a right of first refusal, or any implied contractual commitment beyond the express terms of this Agreement and any executed Load Confirmation.</w:t>
      </w:r>
    </w:p>
    <w:p w14:paraId="7FFF8206" w14:textId="77777777" w:rsidR="00B376AD" w:rsidRDefault="00B376AD" w:rsidP="00B376AD">
      <w:pPr>
        <w:spacing w:before="80" w:after="80"/>
        <w:jc w:val="both"/>
      </w:pPr>
      <w:r>
        <w:t>Each load tendered and accepted under this Agreement constitutes a separate, independent transaction. The existence of this Agreement does not create any ongoing obligation to continue the business relationship beyond loads already confirmed in executed Load Confirmations.</w:t>
      </w:r>
    </w:p>
    <w:p w14:paraId="21D74AD9" w14:textId="78C319EE" w:rsidR="00B376AD" w:rsidRDefault="00B376AD" w:rsidP="00B376AD">
      <w:pPr>
        <w:spacing w:before="160" w:after="160"/>
      </w:pPr>
      <w:r w:rsidRPr="003634DC">
        <w:rPr>
          <w:b/>
          <w:color w:val="153D63" w:themeColor="text2" w:themeTint="E6"/>
          <w:sz w:val="24"/>
          <w:szCs w:val="24"/>
        </w:rPr>
        <w:t>13.2 Confidentiality</w:t>
      </w:r>
      <w:r>
        <w:rPr>
          <w:b/>
        </w:rPr>
        <w:t xml:space="preserve">. </w:t>
      </w:r>
      <w:r>
        <w:t xml:space="preserve">Each Party agrees to maintain in strict confidence all proprietary and confidential information of the other Party disclosed in connection with this Agreement, including negotiated freight rates, customer lists, and business strategies. Confidential information does not include information that: (a) is or becomes publicly known through no fault of the receiving </w:t>
      </w:r>
      <w:r w:rsidR="00BD15E2">
        <w:t>P</w:t>
      </w:r>
      <w:r>
        <w:t xml:space="preserve">arty; (b) was already known to the receiving </w:t>
      </w:r>
      <w:r w:rsidR="00BD15E2">
        <w:t>P</w:t>
      </w:r>
      <w:r>
        <w:t xml:space="preserve">arty before disclosure; or (c) is independently developed by the receiving </w:t>
      </w:r>
      <w:r w:rsidR="00BD15E2">
        <w:t>P</w:t>
      </w:r>
      <w:r>
        <w:t>arty without use of the confidential information. Confidentiality obligations shall survive termination of this Agreement for a period of two (2) years.</w:t>
      </w:r>
    </w:p>
    <w:p w14:paraId="6D415AAF" w14:textId="34B04E33" w:rsidR="00B376AD" w:rsidRDefault="00B376AD" w:rsidP="003634DC">
      <w:pPr>
        <w:spacing w:before="160" w:after="160"/>
      </w:pPr>
      <w:r w:rsidRPr="003634DC">
        <w:rPr>
          <w:b/>
          <w:color w:val="153D63" w:themeColor="text2" w:themeTint="E6"/>
          <w:sz w:val="24"/>
          <w:szCs w:val="24"/>
        </w:rPr>
        <w:t xml:space="preserve">13.3 </w:t>
      </w:r>
      <w:proofErr w:type="gramStart"/>
      <w:r w:rsidRPr="003634DC">
        <w:rPr>
          <w:b/>
          <w:color w:val="153D63" w:themeColor="text2" w:themeTint="E6"/>
          <w:sz w:val="24"/>
          <w:szCs w:val="24"/>
        </w:rPr>
        <w:t>Non-Solicitation</w:t>
      </w:r>
      <w:proofErr w:type="gramEnd"/>
      <w:r>
        <w:rPr>
          <w:b/>
        </w:rPr>
        <w:t>.</w:t>
      </w:r>
      <w:r w:rsidR="003634DC">
        <w:rPr>
          <w:b/>
        </w:rPr>
        <w:t xml:space="preserve"> </w:t>
      </w:r>
      <w:r>
        <w:t xml:space="preserve">During the term of this Agreement, neither </w:t>
      </w:r>
      <w:r w:rsidR="003634DC">
        <w:t>P</w:t>
      </w:r>
      <w:r>
        <w:t xml:space="preserve">arty shall directly solicit the other </w:t>
      </w:r>
      <w:r w:rsidR="003634DC">
        <w:t>P</w:t>
      </w:r>
      <w:r>
        <w:t>arty’s customers or clients for the purpose of circumventing this Agreement or diverting business that originated through this relationship. For the avoidance of doubt, the following are expressly permitted and do not constitute prohibited solicitation:</w:t>
      </w:r>
    </w:p>
    <w:p w14:paraId="7F40DF1C" w14:textId="77777777" w:rsidR="00B376AD" w:rsidRDefault="00B376AD" w:rsidP="00B376AD">
      <w:pPr>
        <w:pStyle w:val="ListParagraph"/>
        <w:numPr>
          <w:ilvl w:val="0"/>
          <w:numId w:val="3"/>
        </w:numPr>
        <w:spacing w:before="60" w:after="60"/>
      </w:pPr>
      <w:r>
        <w:t>Carrier accepting inbound contacts from shippers or customers who contact Carrier independently, without any solicitation or referral by Carrier;</w:t>
      </w:r>
    </w:p>
    <w:p w14:paraId="76BC38F8" w14:textId="7C447192" w:rsidR="00B376AD" w:rsidRDefault="00B376AD" w:rsidP="00B376AD">
      <w:pPr>
        <w:pStyle w:val="ListParagraph"/>
        <w:numPr>
          <w:ilvl w:val="0"/>
          <w:numId w:val="3"/>
        </w:numPr>
        <w:spacing w:before="60" w:after="60"/>
      </w:pPr>
      <w:r>
        <w:t xml:space="preserve">Carrier continuing or establishing direct transportation relationships with any shipper that was already a customer of Carrier </w:t>
      </w:r>
      <w:r w:rsidR="00434126">
        <w:t>before</w:t>
      </w:r>
      <w:r>
        <w:t xml:space="preserve"> the execution of this Agreement;</w:t>
      </w:r>
    </w:p>
    <w:p w14:paraId="2DE26F6A" w14:textId="77777777" w:rsidR="00B376AD" w:rsidRDefault="00B376AD" w:rsidP="00B376AD">
      <w:pPr>
        <w:pStyle w:val="ListParagraph"/>
        <w:numPr>
          <w:ilvl w:val="0"/>
          <w:numId w:val="3"/>
        </w:numPr>
        <w:spacing w:before="60" w:after="60"/>
      </w:pPr>
      <w:r>
        <w:t>Broker engaging any carrier, including carriers it has used for similar lanes, through general marketing, load boards, or industry outreach not targeted at Carrier’s specific customers;</w:t>
      </w:r>
    </w:p>
    <w:p w14:paraId="62D90FF2" w14:textId="33BCD0A6" w:rsidR="00B376AD" w:rsidRDefault="00B376AD" w:rsidP="00B376AD">
      <w:pPr>
        <w:pStyle w:val="ListParagraph"/>
        <w:numPr>
          <w:ilvl w:val="0"/>
          <w:numId w:val="3"/>
        </w:numPr>
        <w:spacing w:before="60" w:after="60"/>
      </w:pPr>
      <w:r>
        <w:t xml:space="preserve">Either </w:t>
      </w:r>
      <w:r w:rsidR="00BD15E2">
        <w:t>P</w:t>
      </w:r>
      <w:r>
        <w:t>arty responding to a public request for proposal, bid, or competitive procurement process open to multiple providers.</w:t>
      </w:r>
    </w:p>
    <w:p w14:paraId="4FBF6ECA" w14:textId="77777777" w:rsidR="0097221B" w:rsidRDefault="00ED69B5">
      <w:pPr>
        <w:pStyle w:val="Heading1"/>
      </w:pPr>
      <w:r>
        <w:t>14. TERM AND TERMINATION</w:t>
      </w:r>
    </w:p>
    <w:p w14:paraId="7E0A2BFF" w14:textId="77777777" w:rsidR="0097221B" w:rsidRDefault="00ED69B5">
      <w:pPr>
        <w:pStyle w:val="ListParagraph"/>
        <w:numPr>
          <w:ilvl w:val="0"/>
          <w:numId w:val="2"/>
        </w:numPr>
        <w:spacing w:before="60" w:after="60"/>
      </w:pPr>
      <w:r>
        <w:t>This Agreement commences on the date first written above and continues for one (1) year, renewing automatically unless terminated.</w:t>
      </w:r>
    </w:p>
    <w:p w14:paraId="6746D610" w14:textId="32CEE154" w:rsidR="0097221B" w:rsidRDefault="00ED69B5">
      <w:pPr>
        <w:pStyle w:val="ListParagraph"/>
        <w:numPr>
          <w:ilvl w:val="0"/>
          <w:numId w:val="2"/>
        </w:numPr>
        <w:spacing w:before="60" w:after="60"/>
      </w:pPr>
      <w:r>
        <w:t xml:space="preserve">Either </w:t>
      </w:r>
      <w:r w:rsidR="00E50531">
        <w:t>P</w:t>
      </w:r>
      <w:r>
        <w:t xml:space="preserve">arty may terminate without cause upon </w:t>
      </w:r>
      <w:r w:rsidR="00E50531">
        <w:t xml:space="preserve">at least </w:t>
      </w:r>
      <w:r>
        <w:t>thirty (30) days' written notice</w:t>
      </w:r>
      <w:r w:rsidR="00E50531">
        <w:t xml:space="preserve"> to the other</w:t>
      </w:r>
      <w:r>
        <w:t>.</w:t>
      </w:r>
    </w:p>
    <w:p w14:paraId="238F0A8B" w14:textId="77777777" w:rsidR="0097221B" w:rsidRDefault="00ED69B5">
      <w:pPr>
        <w:pStyle w:val="ListParagraph"/>
        <w:numPr>
          <w:ilvl w:val="0"/>
          <w:numId w:val="2"/>
        </w:numPr>
        <w:spacing w:before="60" w:after="60"/>
      </w:pPr>
      <w:r>
        <w:t>Carrier may terminate immediately upon written notice if Broker fails to make any undisputed payment within ten (10) business days after the due date.</w:t>
      </w:r>
    </w:p>
    <w:p w14:paraId="41942B19" w14:textId="47EBEC97" w:rsidR="0097221B" w:rsidRDefault="00ED69B5">
      <w:pPr>
        <w:pStyle w:val="ListParagraph"/>
        <w:numPr>
          <w:ilvl w:val="0"/>
          <w:numId w:val="2"/>
        </w:numPr>
        <w:spacing w:before="60" w:after="60"/>
      </w:pPr>
      <w:r>
        <w:t xml:space="preserve">Either </w:t>
      </w:r>
      <w:r w:rsidR="00E50531">
        <w:t>P</w:t>
      </w:r>
      <w:r>
        <w:t xml:space="preserve">arty may terminate immediately upon written notice if the other </w:t>
      </w:r>
      <w:r w:rsidR="00E50531">
        <w:t>P</w:t>
      </w:r>
      <w:r>
        <w:t>arty loses required operating authority, becomes insolvent, or commits a material breach that remains uncured for ten (10) business days after written notice.</w:t>
      </w:r>
    </w:p>
    <w:p w14:paraId="6C462530" w14:textId="77777777" w:rsidR="0097221B" w:rsidRDefault="00ED69B5">
      <w:pPr>
        <w:pStyle w:val="ListParagraph"/>
        <w:numPr>
          <w:ilvl w:val="0"/>
          <w:numId w:val="2"/>
        </w:numPr>
        <w:spacing w:before="60" w:after="60"/>
      </w:pPr>
      <w:r>
        <w:t>Termination shall not affect obligations arising from loads in transit or claims pending as of the termination date.</w:t>
      </w:r>
    </w:p>
    <w:p w14:paraId="377697AE" w14:textId="40E02ED4" w:rsidR="0097221B" w:rsidRDefault="00E50531" w:rsidP="00E23FB2">
      <w:pPr>
        <w:pStyle w:val="Heading1"/>
      </w:pPr>
      <w:r>
        <w:t>1</w:t>
      </w:r>
      <w:r w:rsidR="00ED69B5">
        <w:t>5. GOVERNING LAW AND DISPUTE RESOLUTION</w:t>
      </w:r>
    </w:p>
    <w:p w14:paraId="1706E99A" w14:textId="77777777" w:rsidR="00493FAE" w:rsidRDefault="00493FAE" w:rsidP="00E23FB2">
      <w:pPr>
        <w:spacing w:before="60" w:after="60"/>
        <w:jc w:val="both"/>
      </w:pPr>
      <w:r w:rsidRPr="003634DC">
        <w:rPr>
          <w:b/>
          <w:bCs/>
          <w:color w:val="153D63" w:themeColor="text2" w:themeTint="E6"/>
          <w:sz w:val="24"/>
          <w:szCs w:val="24"/>
        </w:rPr>
        <w:t>15.1 Governing Law</w:t>
      </w:r>
      <w:r>
        <w:t>. All aspects of this Agreement, except as provided in Section 15.2, shall be governed by the laws of the State of California, without regard to conflict of laws principles.</w:t>
      </w:r>
    </w:p>
    <w:p w14:paraId="4B9122FC" w14:textId="43805E27" w:rsidR="00493FAE" w:rsidRDefault="00493FAE" w:rsidP="00E23FB2">
      <w:pPr>
        <w:spacing w:before="60" w:after="60"/>
        <w:jc w:val="both"/>
      </w:pPr>
      <w:r w:rsidRPr="003634DC">
        <w:rPr>
          <w:b/>
          <w:bCs/>
          <w:color w:val="153D63" w:themeColor="text2" w:themeTint="E6"/>
          <w:sz w:val="24"/>
          <w:szCs w:val="24"/>
        </w:rPr>
        <w:t>15.2 Arbitration</w:t>
      </w:r>
      <w:r>
        <w:t xml:space="preserve">. The </w:t>
      </w:r>
      <w:r w:rsidR="00BD15E2">
        <w:t>P</w:t>
      </w:r>
      <w:r>
        <w:t>arties expressly agree that this Agreement evidences a transaction involving interstate commerce and that the enforceability, scope, and interpretation of this arbitration clause shall be governed exclusively by the Federal Arbitration Act (FAA), 9 U.S.C. §§ 1 et seq., and not by any state arbitration law, notwithstanding any choice-of-law provision in this Agreement.</w:t>
      </w:r>
    </w:p>
    <w:p w14:paraId="02BEEEE8" w14:textId="135315B6" w:rsidR="00493FAE" w:rsidRDefault="00493FAE" w:rsidP="00E23FB2">
      <w:pPr>
        <w:spacing w:before="60" w:after="60"/>
        <w:jc w:val="both"/>
      </w:pPr>
      <w:r w:rsidRPr="003634DC">
        <w:rPr>
          <w:b/>
          <w:bCs/>
          <w:color w:val="153D63" w:themeColor="text2" w:themeTint="E6"/>
          <w:sz w:val="24"/>
          <w:szCs w:val="24"/>
        </w:rPr>
        <w:lastRenderedPageBreak/>
        <w:t>15.3 Arbitration Procedure</w:t>
      </w:r>
      <w:r>
        <w:t xml:space="preserve">. Any dispute arising out of or relating to this Agreement, or the breach thereof, that the </w:t>
      </w:r>
      <w:r w:rsidR="00BD15E2">
        <w:t>Part</w:t>
      </w:r>
      <w:r>
        <w:t xml:space="preserve">ies cannot resolve through good-faith negotiation within thirty (30) days of written notice of the dispute shall be submitted to final and binding arbitration administered by the American Arbitration Association (AAA) under its Transportation Industry Arbitration Rules, which are incorporated herein by reference. The arbitration shall take place in Los Angeles, California, or some other mutually agreed location. The arbitrator shall apply California substantive law to all non-arbitration issues. The prevailing </w:t>
      </w:r>
      <w:r w:rsidR="00BD15E2">
        <w:t>P</w:t>
      </w:r>
      <w:r>
        <w:t xml:space="preserve">arty shall be entitled to recover its reasonable attorney’s fees and costs from the non-prevailing </w:t>
      </w:r>
      <w:r w:rsidR="00BD15E2">
        <w:t>Part</w:t>
      </w:r>
      <w:r>
        <w:t>y. Judgment on the arbitration award may be entered in any court of competent jurisdiction.</w:t>
      </w:r>
    </w:p>
    <w:p w14:paraId="71DFE9C8" w14:textId="1858287E" w:rsidR="00493FAE" w:rsidRDefault="00493FAE" w:rsidP="00E23FB2">
      <w:pPr>
        <w:spacing w:before="60" w:after="60"/>
        <w:jc w:val="both"/>
      </w:pPr>
      <w:r w:rsidRPr="003634DC">
        <w:rPr>
          <w:b/>
          <w:bCs/>
          <w:sz w:val="24"/>
          <w:szCs w:val="24"/>
        </w:rPr>
        <w:t>15.4 Carmack Amendment Claims</w:t>
      </w:r>
      <w:r>
        <w:t xml:space="preserve">. Notwithstanding Section 15.3, claims for cargo loss or damage governed by the Carmack Amendment (49 U.S.C. § 14706) shall be resolved pursuant to the claims process set forth in Section 7 of this Agreement. If a Carmack claim is not resolved through that process, either </w:t>
      </w:r>
      <w:r w:rsidR="00BD15E2">
        <w:t>Part</w:t>
      </w:r>
      <w:r>
        <w:t>y may pursue such claim in a court of competent jurisdiction, and submission of a Carmack claim to court shall not constitute a waiver of the arbitration obligation as to any other dispute under this Agreement.</w:t>
      </w:r>
    </w:p>
    <w:p w14:paraId="3618A402" w14:textId="32CE5682" w:rsidR="00493FAE" w:rsidRDefault="00493FAE" w:rsidP="00E23FB2">
      <w:pPr>
        <w:spacing w:before="60" w:after="60"/>
        <w:jc w:val="both"/>
      </w:pPr>
      <w:r w:rsidRPr="003634DC">
        <w:rPr>
          <w:b/>
          <w:bCs/>
          <w:color w:val="153D63" w:themeColor="text2" w:themeTint="E6"/>
          <w:sz w:val="24"/>
          <w:szCs w:val="24"/>
        </w:rPr>
        <w:t>15.5 Emergency Injunctive Relief</w:t>
      </w:r>
      <w:r>
        <w:t xml:space="preserve">. Notwithstanding the arbitration obligation, either </w:t>
      </w:r>
      <w:r w:rsidR="00BD15E2">
        <w:t>Part</w:t>
      </w:r>
      <w:r>
        <w:t>y may seek emergency injunctive or other equitable relief from a court of competent jurisdiction in Los Angeles County, California, to prevent irreparable harm pending the outcome of arbitration. The filing of an application for emergency relief shall not constitute a waiver of the right to arbitrate the underlying dispute.</w:t>
      </w:r>
    </w:p>
    <w:p w14:paraId="70AD1F4F" w14:textId="555F1A1F" w:rsidR="0097221B" w:rsidRPr="003634DC" w:rsidRDefault="00493FAE" w:rsidP="00E23FB2">
      <w:pPr>
        <w:spacing w:before="320" w:after="160"/>
        <w:jc w:val="both"/>
        <w:rPr>
          <w:color w:val="153D63" w:themeColor="text2" w:themeTint="E6"/>
        </w:rPr>
      </w:pPr>
      <w:r w:rsidRPr="003634DC">
        <w:rPr>
          <w:b/>
          <w:bCs/>
          <w:color w:val="153D63" w:themeColor="text2" w:themeTint="E6"/>
          <w:sz w:val="28"/>
          <w:szCs w:val="28"/>
        </w:rPr>
        <w:t>16</w:t>
      </w:r>
      <w:r w:rsidR="00ED69B5" w:rsidRPr="003634DC">
        <w:rPr>
          <w:b/>
          <w:bCs/>
          <w:color w:val="153D63" w:themeColor="text2" w:themeTint="E6"/>
          <w:sz w:val="28"/>
          <w:szCs w:val="28"/>
        </w:rPr>
        <w:t>. MISCELLANEOUS</w:t>
      </w:r>
    </w:p>
    <w:p w14:paraId="0A3436FA" w14:textId="7A882987" w:rsidR="0097221B" w:rsidRPr="003634DC" w:rsidRDefault="00ED69B5" w:rsidP="008E6617">
      <w:pPr>
        <w:pStyle w:val="Heading2"/>
        <w:widowControl w:val="0"/>
        <w:spacing w:before="60" w:after="60"/>
        <w:rPr>
          <w:b w:val="0"/>
          <w:bCs w:val="0"/>
          <w:color w:val="000000" w:themeColor="text1"/>
        </w:rPr>
      </w:pPr>
      <w:r>
        <w:t>16.1 Entire Agreement</w:t>
      </w:r>
      <w:r w:rsidR="003634DC">
        <w:t>.</w:t>
      </w:r>
      <w:r w:rsidR="003634DC">
        <w:rPr>
          <w:color w:val="000000" w:themeColor="text1"/>
        </w:rPr>
        <w:t xml:space="preserve"> </w:t>
      </w:r>
      <w:r w:rsidRPr="003634DC">
        <w:rPr>
          <w:b w:val="0"/>
          <w:bCs w:val="0"/>
          <w:color w:val="000000" w:themeColor="text1"/>
          <w:sz w:val="22"/>
          <w:szCs w:val="22"/>
        </w:rPr>
        <w:t xml:space="preserve">This Agreement, together with each Load Confirmation issued hereunder, constitutes the entire agreement between the </w:t>
      </w:r>
      <w:r w:rsidR="00BD15E2">
        <w:rPr>
          <w:b w:val="0"/>
          <w:bCs w:val="0"/>
          <w:color w:val="000000" w:themeColor="text1"/>
          <w:sz w:val="22"/>
          <w:szCs w:val="22"/>
        </w:rPr>
        <w:t>Part</w:t>
      </w:r>
      <w:r w:rsidRPr="003634DC">
        <w:rPr>
          <w:b w:val="0"/>
          <w:bCs w:val="0"/>
          <w:color w:val="000000" w:themeColor="text1"/>
          <w:sz w:val="22"/>
          <w:szCs w:val="22"/>
        </w:rPr>
        <w:t>ies</w:t>
      </w:r>
      <w:r w:rsidR="00EB697F">
        <w:rPr>
          <w:b w:val="0"/>
          <w:bCs w:val="0"/>
          <w:color w:val="000000" w:themeColor="text1"/>
          <w:sz w:val="22"/>
          <w:szCs w:val="22"/>
        </w:rPr>
        <w:t xml:space="preserve"> and </w:t>
      </w:r>
      <w:r w:rsidR="00EB697F" w:rsidRPr="00EB697F">
        <w:rPr>
          <w:b w:val="0"/>
          <w:bCs w:val="0"/>
          <w:color w:val="000000" w:themeColor="text1"/>
          <w:sz w:val="22"/>
          <w:szCs w:val="22"/>
        </w:rPr>
        <w:t xml:space="preserve">supersedes all prior oral or written agreements between the </w:t>
      </w:r>
      <w:r w:rsidR="00EB697F" w:rsidRPr="00EB697F">
        <w:rPr>
          <w:b w:val="0"/>
          <w:bCs w:val="0"/>
          <w:color w:val="000000" w:themeColor="text1"/>
        </w:rPr>
        <w:t>P</w:t>
      </w:r>
      <w:r w:rsidR="00EB697F" w:rsidRPr="00EB697F">
        <w:rPr>
          <w:b w:val="0"/>
          <w:bCs w:val="0"/>
          <w:color w:val="000000" w:themeColor="text1"/>
          <w:sz w:val="22"/>
          <w:szCs w:val="22"/>
        </w:rPr>
        <w:t>arties</w:t>
      </w:r>
      <w:r w:rsidRPr="00EB697F">
        <w:rPr>
          <w:b w:val="0"/>
          <w:bCs w:val="0"/>
          <w:color w:val="000000" w:themeColor="text1"/>
          <w:sz w:val="22"/>
          <w:szCs w:val="22"/>
        </w:rPr>
        <w:t>. In the event of a conflict b</w:t>
      </w:r>
      <w:r w:rsidRPr="003634DC">
        <w:rPr>
          <w:b w:val="0"/>
          <w:bCs w:val="0"/>
          <w:color w:val="000000" w:themeColor="text1"/>
          <w:sz w:val="22"/>
          <w:szCs w:val="22"/>
        </w:rPr>
        <w:t>etween this Agreement and a Load Confirmation, the terms of this Agreement shall control unless the Load Confirmation explicitly states that it supersedes a specific provision of this Agreement.</w:t>
      </w:r>
    </w:p>
    <w:p w14:paraId="045AD883" w14:textId="7AB3B923" w:rsidR="0097221B" w:rsidRDefault="00ED69B5" w:rsidP="00E23FB2">
      <w:pPr>
        <w:pStyle w:val="Heading2"/>
        <w:spacing w:before="60" w:after="60"/>
      </w:pPr>
      <w:r>
        <w:t>16.2 Amendments</w:t>
      </w:r>
      <w:r w:rsidR="003634DC">
        <w:t xml:space="preserve">. </w:t>
      </w:r>
      <w:r w:rsidRPr="003634DC">
        <w:rPr>
          <w:b w:val="0"/>
          <w:bCs w:val="0"/>
          <w:color w:val="000000" w:themeColor="text1"/>
          <w:sz w:val="22"/>
          <w:szCs w:val="22"/>
        </w:rPr>
        <w:t xml:space="preserve">No amendment shall be binding unless in writing and signed by authorized representatives of both </w:t>
      </w:r>
      <w:r w:rsidR="003634DC">
        <w:rPr>
          <w:b w:val="0"/>
          <w:bCs w:val="0"/>
          <w:color w:val="000000" w:themeColor="text1"/>
          <w:sz w:val="22"/>
          <w:szCs w:val="22"/>
        </w:rPr>
        <w:t>P</w:t>
      </w:r>
      <w:r w:rsidRPr="003634DC">
        <w:rPr>
          <w:b w:val="0"/>
          <w:bCs w:val="0"/>
          <w:color w:val="000000" w:themeColor="text1"/>
          <w:sz w:val="22"/>
          <w:szCs w:val="22"/>
        </w:rPr>
        <w:t>arties.</w:t>
      </w:r>
    </w:p>
    <w:p w14:paraId="651E4F08" w14:textId="5ADC31CF" w:rsidR="0097221B" w:rsidRPr="00E23FB2" w:rsidRDefault="00ED69B5" w:rsidP="00E23FB2">
      <w:pPr>
        <w:pStyle w:val="Heading2"/>
        <w:spacing w:before="60" w:after="60"/>
        <w:rPr>
          <w:b w:val="0"/>
          <w:bCs w:val="0"/>
          <w:color w:val="000000" w:themeColor="text1"/>
        </w:rPr>
      </w:pPr>
      <w:r>
        <w:t>16.3 Severability</w:t>
      </w:r>
      <w:r w:rsidR="003634DC">
        <w:t xml:space="preserve">. </w:t>
      </w:r>
      <w:r w:rsidRPr="00E23FB2">
        <w:rPr>
          <w:b w:val="0"/>
          <w:bCs w:val="0"/>
          <w:color w:val="000000" w:themeColor="text1"/>
          <w:sz w:val="22"/>
          <w:szCs w:val="22"/>
        </w:rPr>
        <w:t>If any provision is held invalid or unenforceable, the remaining provisions shall continue in full force.</w:t>
      </w:r>
    </w:p>
    <w:p w14:paraId="3B9AEF04" w14:textId="68C5EE64" w:rsidR="0097221B" w:rsidRPr="001A38DA" w:rsidRDefault="00ED69B5" w:rsidP="005D0796">
      <w:pPr>
        <w:pStyle w:val="Heading2"/>
        <w:spacing w:before="60" w:after="60"/>
        <w:rPr>
          <w:b w:val="0"/>
          <w:bCs w:val="0"/>
          <w:color w:val="000000" w:themeColor="text1"/>
        </w:rPr>
      </w:pPr>
      <w:r>
        <w:t>16.4 Notices</w:t>
      </w:r>
      <w:r w:rsidR="005D0796">
        <w:t xml:space="preserve">. </w:t>
      </w:r>
      <w:r w:rsidRPr="005D0796">
        <w:rPr>
          <w:b w:val="0"/>
          <w:bCs w:val="0"/>
          <w:color w:val="000000" w:themeColor="text1"/>
          <w:sz w:val="22"/>
          <w:szCs w:val="22"/>
        </w:rPr>
        <w:t>All notices shall be in writing, delivered by certified mail, overnight courier, or email with delivery confirmation to the addresses above</w:t>
      </w:r>
      <w:r w:rsidR="001A38DA" w:rsidRPr="001A38DA">
        <w:rPr>
          <w:b w:val="0"/>
          <w:bCs w:val="0"/>
          <w:color w:val="000000" w:themeColor="text1"/>
          <w:sz w:val="22"/>
          <w:szCs w:val="22"/>
        </w:rPr>
        <w:t xml:space="preserve">. If </w:t>
      </w:r>
      <w:r w:rsidR="001A38DA">
        <w:rPr>
          <w:b w:val="0"/>
          <w:bCs w:val="0"/>
          <w:color w:val="000000" w:themeColor="text1"/>
          <w:sz w:val="22"/>
          <w:szCs w:val="22"/>
        </w:rPr>
        <w:t>notice is received after 5 pm for the recipient’s time zone or on</w:t>
      </w:r>
      <w:r w:rsidR="001A38DA" w:rsidRPr="001A38DA">
        <w:rPr>
          <w:b w:val="0"/>
          <w:bCs w:val="0"/>
          <w:color w:val="000000" w:themeColor="text1"/>
          <w:sz w:val="22"/>
          <w:szCs w:val="22"/>
        </w:rPr>
        <w:t xml:space="preserve"> a Saturday, Sunday or national holiday, then </w:t>
      </w:r>
      <w:r w:rsidR="001A38DA">
        <w:rPr>
          <w:b w:val="0"/>
          <w:bCs w:val="0"/>
          <w:color w:val="000000" w:themeColor="text1"/>
          <w:sz w:val="22"/>
          <w:szCs w:val="22"/>
        </w:rPr>
        <w:t xml:space="preserve">it shall be deemed to have been received on the following business day. </w:t>
      </w:r>
      <w:proofErr w:type="gramStart"/>
      <w:r w:rsidR="001A38DA" w:rsidRPr="001A38DA">
        <w:rPr>
          <w:b w:val="0"/>
          <w:bCs w:val="0"/>
          <w:color w:val="000000" w:themeColor="text1"/>
          <w:sz w:val="22"/>
          <w:szCs w:val="22"/>
        </w:rPr>
        <w:t>For the purpose of</w:t>
      </w:r>
      <w:proofErr w:type="gramEnd"/>
      <w:r w:rsidR="001A38DA" w:rsidRPr="001A38DA">
        <w:rPr>
          <w:b w:val="0"/>
          <w:bCs w:val="0"/>
          <w:color w:val="000000" w:themeColor="text1"/>
          <w:sz w:val="22"/>
          <w:szCs w:val="22"/>
        </w:rPr>
        <w:t xml:space="preserve"> calculating time limits, time shall be calculated from actual receipt of the notice</w:t>
      </w:r>
      <w:r w:rsidR="00434126">
        <w:rPr>
          <w:b w:val="0"/>
          <w:bCs w:val="0"/>
          <w:color w:val="000000" w:themeColor="text1"/>
          <w:sz w:val="22"/>
          <w:szCs w:val="22"/>
        </w:rPr>
        <w:t>,</w:t>
      </w:r>
      <w:r w:rsidR="00473FF3">
        <w:rPr>
          <w:b w:val="0"/>
          <w:bCs w:val="0"/>
          <w:color w:val="000000" w:themeColor="text1"/>
          <w:sz w:val="22"/>
          <w:szCs w:val="22"/>
        </w:rPr>
        <w:t xml:space="preserve"> and if the final day to act falls on</w:t>
      </w:r>
      <w:r w:rsidR="00473FF3" w:rsidRPr="001A38DA">
        <w:rPr>
          <w:b w:val="0"/>
          <w:bCs w:val="0"/>
          <w:color w:val="000000" w:themeColor="text1"/>
          <w:sz w:val="22"/>
          <w:szCs w:val="22"/>
        </w:rPr>
        <w:t xml:space="preserve"> a Saturday, Sunday or national holiday, then </w:t>
      </w:r>
      <w:r w:rsidR="00473FF3">
        <w:rPr>
          <w:b w:val="0"/>
          <w:bCs w:val="0"/>
          <w:color w:val="000000" w:themeColor="text1"/>
          <w:sz w:val="22"/>
          <w:szCs w:val="22"/>
        </w:rPr>
        <w:t>t</w:t>
      </w:r>
      <w:r w:rsidR="001A38DA">
        <w:rPr>
          <w:b w:val="0"/>
          <w:bCs w:val="0"/>
          <w:color w:val="000000" w:themeColor="text1"/>
          <w:sz w:val="22"/>
          <w:szCs w:val="22"/>
        </w:rPr>
        <w:t xml:space="preserve">he time </w:t>
      </w:r>
      <w:r w:rsidR="001A38DA" w:rsidRPr="001A38DA">
        <w:rPr>
          <w:b w:val="0"/>
          <w:bCs w:val="0"/>
          <w:color w:val="000000" w:themeColor="text1"/>
          <w:sz w:val="22"/>
          <w:szCs w:val="22"/>
        </w:rPr>
        <w:t>shall carry over and be extended to the next following business day</w:t>
      </w:r>
    </w:p>
    <w:p w14:paraId="6CFD6A3C" w14:textId="2A5ECB42" w:rsidR="0097221B" w:rsidRDefault="00ED69B5" w:rsidP="00E23FB2">
      <w:pPr>
        <w:pStyle w:val="Heading2"/>
        <w:spacing w:before="60" w:after="60"/>
      </w:pPr>
      <w:r>
        <w:t>16.5 Electronic Signatures</w:t>
      </w:r>
      <w:r w:rsidR="00E23FB2">
        <w:t xml:space="preserve">. </w:t>
      </w:r>
      <w:r w:rsidR="00C21923" w:rsidRPr="00C21923">
        <w:rPr>
          <w:b w:val="0"/>
          <w:bCs w:val="0"/>
          <w:color w:val="000000" w:themeColor="text1"/>
          <w:sz w:val="22"/>
          <w:szCs w:val="22"/>
        </w:rPr>
        <w:t xml:space="preserve">This Agreement may be executed in any number of counterparts, each of which shall be deemed an original, and all of which, when taken together, shall constitute one and the same instrument. </w:t>
      </w:r>
      <w:bookmarkStart w:id="0" w:name="_Hlk36555326"/>
      <w:r w:rsidR="00C21923" w:rsidRPr="00C21923">
        <w:rPr>
          <w:b w:val="0"/>
          <w:bCs w:val="0"/>
          <w:color w:val="000000" w:themeColor="text1"/>
          <w:sz w:val="22"/>
          <w:szCs w:val="22"/>
        </w:rPr>
        <w:t xml:space="preserve">Signatures of the </w:t>
      </w:r>
      <w:r w:rsidR="00C21923">
        <w:rPr>
          <w:b w:val="0"/>
          <w:bCs w:val="0"/>
          <w:color w:val="000000" w:themeColor="text1"/>
          <w:sz w:val="22"/>
          <w:szCs w:val="22"/>
        </w:rPr>
        <w:t>P</w:t>
      </w:r>
      <w:r w:rsidR="00C21923" w:rsidRPr="00C21923">
        <w:rPr>
          <w:b w:val="0"/>
          <w:bCs w:val="0"/>
          <w:color w:val="000000" w:themeColor="text1"/>
          <w:sz w:val="22"/>
          <w:szCs w:val="22"/>
        </w:rPr>
        <w:t xml:space="preserve">arties transmitted by facsimile or Portable Document Format (PDF) shall be deemed to be their original signatures for all purposes under this Agreement, and the exchange of executed copies of this Agreement by facsimile or Portable Document Format (PDF) transmission shall constitute effective execution and delivery of this Agreement as to the </w:t>
      </w:r>
      <w:r w:rsidR="00BD15E2">
        <w:rPr>
          <w:b w:val="0"/>
          <w:bCs w:val="0"/>
          <w:color w:val="000000" w:themeColor="text1"/>
          <w:sz w:val="22"/>
          <w:szCs w:val="22"/>
        </w:rPr>
        <w:t>P</w:t>
      </w:r>
      <w:r w:rsidR="00C21923" w:rsidRPr="00C21923">
        <w:rPr>
          <w:b w:val="0"/>
          <w:bCs w:val="0"/>
          <w:color w:val="000000" w:themeColor="text1"/>
          <w:sz w:val="22"/>
          <w:szCs w:val="22"/>
        </w:rPr>
        <w:t>arties for all purposes under this Agreement</w:t>
      </w:r>
      <w:bookmarkEnd w:id="0"/>
      <w:r w:rsidRPr="00C21923">
        <w:rPr>
          <w:b w:val="0"/>
          <w:bCs w:val="0"/>
          <w:color w:val="000000" w:themeColor="text1"/>
          <w:sz w:val="22"/>
          <w:szCs w:val="22"/>
        </w:rPr>
        <w:t>.</w:t>
      </w:r>
    </w:p>
    <w:p w14:paraId="7645EE54" w14:textId="1C2519AD" w:rsidR="0097221B" w:rsidRDefault="00ED69B5" w:rsidP="00E23FB2">
      <w:pPr>
        <w:pStyle w:val="Heading2"/>
        <w:spacing w:before="60" w:after="60"/>
      </w:pPr>
      <w:r>
        <w:t>16.6 Force Majeure</w:t>
      </w:r>
      <w:r w:rsidR="00E23FB2">
        <w:t xml:space="preserve">. </w:t>
      </w:r>
      <w:r w:rsidRPr="00E23FB2">
        <w:rPr>
          <w:b w:val="0"/>
          <w:bCs w:val="0"/>
          <w:color w:val="000000" w:themeColor="text1"/>
          <w:sz w:val="22"/>
          <w:szCs w:val="22"/>
        </w:rPr>
        <w:t>N</w:t>
      </w:r>
      <w:r w:rsidR="005D0796">
        <w:rPr>
          <w:b w:val="0"/>
          <w:bCs w:val="0"/>
          <w:color w:val="000000" w:themeColor="text1"/>
          <w:sz w:val="22"/>
          <w:szCs w:val="22"/>
        </w:rPr>
        <w:t>otwithstanding anything to the contrary elsewhere in this Agreement, n</w:t>
      </w:r>
      <w:r w:rsidRPr="00E23FB2">
        <w:rPr>
          <w:b w:val="0"/>
          <w:bCs w:val="0"/>
          <w:color w:val="000000" w:themeColor="text1"/>
          <w:sz w:val="22"/>
          <w:szCs w:val="22"/>
        </w:rPr>
        <w:t xml:space="preserve">either </w:t>
      </w:r>
      <w:r w:rsidR="00BD15E2">
        <w:rPr>
          <w:b w:val="0"/>
          <w:bCs w:val="0"/>
          <w:color w:val="000000" w:themeColor="text1"/>
          <w:sz w:val="22"/>
          <w:szCs w:val="22"/>
        </w:rPr>
        <w:t>P</w:t>
      </w:r>
      <w:r w:rsidRPr="00E23FB2">
        <w:rPr>
          <w:b w:val="0"/>
          <w:bCs w:val="0"/>
          <w:color w:val="000000" w:themeColor="text1"/>
          <w:sz w:val="22"/>
          <w:szCs w:val="22"/>
        </w:rPr>
        <w:t xml:space="preserve">arty shall be liable for delays caused by events beyond its reasonable control. Carrier's force majeure events include weather-related road closures, state permit processing delays, and mandatory government-ordered shutdowns. The affected </w:t>
      </w:r>
      <w:r w:rsidR="00BD15E2">
        <w:rPr>
          <w:b w:val="0"/>
          <w:bCs w:val="0"/>
          <w:color w:val="000000" w:themeColor="text1"/>
          <w:sz w:val="22"/>
          <w:szCs w:val="22"/>
        </w:rPr>
        <w:t>P</w:t>
      </w:r>
      <w:r w:rsidRPr="00E23FB2">
        <w:rPr>
          <w:b w:val="0"/>
          <w:bCs w:val="0"/>
          <w:color w:val="000000" w:themeColor="text1"/>
          <w:sz w:val="22"/>
          <w:szCs w:val="22"/>
        </w:rPr>
        <w:t>arty shall provide prompt written notice and use commercially reasonable efforts to mitigate the impact.</w:t>
      </w:r>
    </w:p>
    <w:p w14:paraId="4C2E0501" w14:textId="74C2875A" w:rsidR="0097221B" w:rsidRDefault="00ED69B5" w:rsidP="00E23FB2">
      <w:pPr>
        <w:pStyle w:val="Heading2"/>
        <w:spacing w:before="60" w:after="60"/>
        <w:rPr>
          <w:b w:val="0"/>
          <w:bCs w:val="0"/>
          <w:color w:val="000000" w:themeColor="text1"/>
          <w:sz w:val="22"/>
          <w:szCs w:val="22"/>
        </w:rPr>
      </w:pPr>
      <w:r>
        <w:t>16.7 No Waiver</w:t>
      </w:r>
      <w:r w:rsidR="00E23FB2">
        <w:t xml:space="preserve">. </w:t>
      </w:r>
      <w:r w:rsidRPr="00E23FB2">
        <w:rPr>
          <w:b w:val="0"/>
          <w:bCs w:val="0"/>
          <w:color w:val="000000" w:themeColor="text1"/>
          <w:sz w:val="22"/>
          <w:szCs w:val="22"/>
        </w:rPr>
        <w:t xml:space="preserve">Failure by either </w:t>
      </w:r>
      <w:r w:rsidR="00BD15E2">
        <w:rPr>
          <w:b w:val="0"/>
          <w:bCs w:val="0"/>
          <w:color w:val="000000" w:themeColor="text1"/>
          <w:sz w:val="22"/>
          <w:szCs w:val="22"/>
        </w:rPr>
        <w:t>Part</w:t>
      </w:r>
      <w:r w:rsidRPr="00E23FB2">
        <w:rPr>
          <w:b w:val="0"/>
          <w:bCs w:val="0"/>
          <w:color w:val="000000" w:themeColor="text1"/>
          <w:sz w:val="22"/>
          <w:szCs w:val="22"/>
        </w:rPr>
        <w:t xml:space="preserve">y to enforce any provision of this Agreement shall not constitute a waiver of that </w:t>
      </w:r>
      <w:r w:rsidR="00BD15E2">
        <w:rPr>
          <w:b w:val="0"/>
          <w:bCs w:val="0"/>
          <w:color w:val="000000" w:themeColor="text1"/>
          <w:sz w:val="22"/>
          <w:szCs w:val="22"/>
        </w:rPr>
        <w:t>Part</w:t>
      </w:r>
      <w:r w:rsidRPr="00E23FB2">
        <w:rPr>
          <w:b w:val="0"/>
          <w:bCs w:val="0"/>
          <w:color w:val="000000" w:themeColor="text1"/>
          <w:sz w:val="22"/>
          <w:szCs w:val="22"/>
        </w:rPr>
        <w:t>y's right to enforce such provision in the future.</w:t>
      </w:r>
    </w:p>
    <w:p w14:paraId="5E6C3554" w14:textId="77777777" w:rsidR="005D0796" w:rsidRDefault="005D0796" w:rsidP="00E23FB2">
      <w:pPr>
        <w:spacing w:before="60" w:after="60"/>
      </w:pPr>
    </w:p>
    <w:p w14:paraId="044E6995" w14:textId="14536591" w:rsidR="0097221B" w:rsidRDefault="00ED69B5" w:rsidP="00E23FB2">
      <w:pPr>
        <w:spacing w:before="60" w:after="60"/>
      </w:pPr>
      <w:r>
        <w:t xml:space="preserve">IN WITNESS WHEREOF, the </w:t>
      </w:r>
      <w:r w:rsidR="00BD15E2">
        <w:t>Part</w:t>
      </w:r>
      <w:r>
        <w:t xml:space="preserve">ies have executed this Broker-Carrier Agreement as of the date first written above.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320"/>
      </w:tblGrid>
      <w:tr w:rsidR="0097221B" w14:paraId="5A2A0B2C" w14:textId="77777777">
        <w:tc>
          <w:tcPr>
            <w:tcW w:w="432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7B1F453" w14:textId="77777777" w:rsidR="0097221B" w:rsidRDefault="0097221B">
            <w:pPr>
              <w:pBdr>
                <w:bottom w:val="single" w:sz="6" w:space="0" w:color="000000"/>
              </w:pBdr>
              <w:spacing w:before="480" w:after="60"/>
            </w:pPr>
          </w:p>
          <w:p w14:paraId="10F6E0F5" w14:textId="77777777" w:rsidR="0097221B" w:rsidRDefault="00ED69B5">
            <w:r>
              <w:rPr>
                <w:sz w:val="20"/>
                <w:szCs w:val="20"/>
              </w:rPr>
              <w:t>CARRIER</w:t>
            </w:r>
          </w:p>
          <w:p w14:paraId="6A20D172" w14:textId="77777777" w:rsidR="0097221B" w:rsidRDefault="00ED69B5">
            <w:r>
              <w:rPr>
                <w:sz w:val="20"/>
                <w:szCs w:val="20"/>
              </w:rPr>
              <w:t>[CARRIER COMPANY NAME]</w:t>
            </w:r>
          </w:p>
        </w:tc>
        <w:tc>
          <w:tcPr>
            <w:tcW w:w="720" w:type="dxa"/>
            <w:tcBorders>
              <w:top w:val="none" w:sz="0" w:space="0" w:color="FFFFFF"/>
              <w:left w:val="none" w:sz="0" w:space="0" w:color="FFFFFF"/>
              <w:bottom w:val="none" w:sz="0" w:space="0" w:color="FFFFFF"/>
              <w:right w:val="none" w:sz="0" w:space="0" w:color="FFFFFF"/>
            </w:tcBorders>
          </w:tcPr>
          <w:p w14:paraId="080FF655" w14:textId="77777777" w:rsidR="0097221B" w:rsidRDefault="0097221B"/>
        </w:tc>
        <w:tc>
          <w:tcPr>
            <w:tcW w:w="432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69CE47" w14:textId="77777777" w:rsidR="0097221B" w:rsidRDefault="0097221B">
            <w:pPr>
              <w:pBdr>
                <w:bottom w:val="single" w:sz="6" w:space="0" w:color="000000"/>
              </w:pBdr>
              <w:spacing w:before="480" w:after="60"/>
            </w:pPr>
          </w:p>
          <w:p w14:paraId="611B6ADC" w14:textId="77777777" w:rsidR="0097221B" w:rsidRDefault="00ED69B5">
            <w:r>
              <w:rPr>
                <w:sz w:val="20"/>
                <w:szCs w:val="20"/>
              </w:rPr>
              <w:t>BROKER</w:t>
            </w:r>
          </w:p>
          <w:p w14:paraId="73DF576E" w14:textId="77777777" w:rsidR="0097221B" w:rsidRDefault="00ED69B5">
            <w:r>
              <w:rPr>
                <w:sz w:val="20"/>
                <w:szCs w:val="20"/>
              </w:rPr>
              <w:t>[BROKER COMPANY NAME]</w:t>
            </w:r>
          </w:p>
        </w:tc>
      </w:tr>
      <w:tr w:rsidR="0097221B" w14:paraId="48F21CDF" w14:textId="77777777" w:rsidTr="005D0796">
        <w:trPr>
          <w:trHeight w:val="217"/>
        </w:trPr>
        <w:tc>
          <w:tcPr>
            <w:tcW w:w="432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9FB8CB3" w14:textId="77777777" w:rsidR="0097221B" w:rsidRDefault="0097221B">
            <w:pPr>
              <w:pBdr>
                <w:bottom w:val="single" w:sz="6" w:space="0" w:color="000000"/>
              </w:pBdr>
              <w:spacing w:before="480" w:after="60"/>
            </w:pPr>
          </w:p>
          <w:p w14:paraId="62517037" w14:textId="77777777" w:rsidR="0097221B" w:rsidRDefault="00ED69B5">
            <w:r>
              <w:rPr>
                <w:sz w:val="20"/>
                <w:szCs w:val="20"/>
              </w:rPr>
              <w:t>Signature</w:t>
            </w:r>
          </w:p>
          <w:p w14:paraId="694AC8DE" w14:textId="77777777" w:rsidR="0097221B" w:rsidRDefault="0097221B"/>
        </w:tc>
        <w:tc>
          <w:tcPr>
            <w:tcW w:w="720" w:type="dxa"/>
            <w:tcBorders>
              <w:top w:val="none" w:sz="0" w:space="0" w:color="FFFFFF"/>
              <w:left w:val="none" w:sz="0" w:space="0" w:color="FFFFFF"/>
              <w:bottom w:val="none" w:sz="0" w:space="0" w:color="FFFFFF"/>
              <w:right w:val="none" w:sz="0" w:space="0" w:color="FFFFFF"/>
            </w:tcBorders>
          </w:tcPr>
          <w:p w14:paraId="7508D326" w14:textId="77777777" w:rsidR="0097221B" w:rsidRDefault="0097221B"/>
        </w:tc>
        <w:tc>
          <w:tcPr>
            <w:tcW w:w="432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E994539" w14:textId="77777777" w:rsidR="0097221B" w:rsidRDefault="0097221B">
            <w:pPr>
              <w:pBdr>
                <w:bottom w:val="single" w:sz="6" w:space="0" w:color="000000"/>
              </w:pBdr>
              <w:spacing w:before="480" w:after="60"/>
            </w:pPr>
          </w:p>
          <w:p w14:paraId="0901959E" w14:textId="77777777" w:rsidR="0097221B" w:rsidRDefault="00ED69B5">
            <w:r>
              <w:rPr>
                <w:sz w:val="20"/>
                <w:szCs w:val="20"/>
              </w:rPr>
              <w:t>Signature</w:t>
            </w:r>
          </w:p>
          <w:p w14:paraId="1CD59642" w14:textId="77777777" w:rsidR="0097221B" w:rsidRDefault="0097221B"/>
        </w:tc>
      </w:tr>
      <w:tr w:rsidR="0097221B" w14:paraId="6BEB6A40" w14:textId="77777777">
        <w:tc>
          <w:tcPr>
            <w:tcW w:w="432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B4A6803" w14:textId="77777777" w:rsidR="0097221B" w:rsidRDefault="0097221B">
            <w:pPr>
              <w:pBdr>
                <w:bottom w:val="single" w:sz="6" w:space="0" w:color="000000"/>
              </w:pBdr>
              <w:spacing w:before="480" w:after="60"/>
            </w:pPr>
          </w:p>
          <w:p w14:paraId="4084FC21" w14:textId="724D76D5" w:rsidR="0097221B" w:rsidRDefault="00ED69B5">
            <w:r>
              <w:rPr>
                <w:sz w:val="20"/>
                <w:szCs w:val="20"/>
              </w:rPr>
              <w:t>Printed Name</w:t>
            </w:r>
            <w:r w:rsidR="008E6617">
              <w:rPr>
                <w:sz w:val="20"/>
                <w:szCs w:val="20"/>
              </w:rPr>
              <w:t xml:space="preserve"> and Title</w:t>
            </w:r>
          </w:p>
          <w:p w14:paraId="48C94AF0" w14:textId="77777777" w:rsidR="0097221B" w:rsidRDefault="0097221B"/>
        </w:tc>
        <w:tc>
          <w:tcPr>
            <w:tcW w:w="720" w:type="dxa"/>
            <w:tcBorders>
              <w:top w:val="none" w:sz="0" w:space="0" w:color="FFFFFF"/>
              <w:left w:val="none" w:sz="0" w:space="0" w:color="FFFFFF"/>
              <w:bottom w:val="none" w:sz="0" w:space="0" w:color="FFFFFF"/>
              <w:right w:val="none" w:sz="0" w:space="0" w:color="FFFFFF"/>
            </w:tcBorders>
          </w:tcPr>
          <w:p w14:paraId="6D4CC7EE" w14:textId="77777777" w:rsidR="0097221B" w:rsidRDefault="0097221B"/>
        </w:tc>
        <w:tc>
          <w:tcPr>
            <w:tcW w:w="432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59EE122" w14:textId="77777777" w:rsidR="0097221B" w:rsidRDefault="0097221B">
            <w:pPr>
              <w:pBdr>
                <w:bottom w:val="single" w:sz="6" w:space="0" w:color="000000"/>
              </w:pBdr>
              <w:spacing w:before="480" w:after="60"/>
            </w:pPr>
          </w:p>
          <w:p w14:paraId="5F7D7B2E" w14:textId="234C1D19" w:rsidR="0097221B" w:rsidRDefault="00ED69B5" w:rsidP="008E6617">
            <w:r>
              <w:rPr>
                <w:sz w:val="20"/>
                <w:szCs w:val="20"/>
              </w:rPr>
              <w:t>Printed Name</w:t>
            </w:r>
            <w:r w:rsidR="008E6617">
              <w:rPr>
                <w:sz w:val="20"/>
                <w:szCs w:val="20"/>
              </w:rPr>
              <w:t xml:space="preserve"> and Title </w:t>
            </w:r>
          </w:p>
        </w:tc>
      </w:tr>
    </w:tbl>
    <w:p w14:paraId="2D63BDAD" w14:textId="2F2F7BA1" w:rsidR="0097221B" w:rsidRDefault="0097221B" w:rsidP="008E6617">
      <w:pPr>
        <w:spacing w:before="80" w:after="80"/>
      </w:pPr>
    </w:p>
    <w:sectPr w:rsidR="0097221B" w:rsidSect="008E6617">
      <w:footerReference w:type="default" r:id="rId7"/>
      <w:pgSz w:w="12240" w:h="15840"/>
      <w:pgMar w:top="81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E66D" w14:textId="77777777" w:rsidR="00007D8A" w:rsidRDefault="00007D8A">
      <w:r>
        <w:separator/>
      </w:r>
    </w:p>
  </w:endnote>
  <w:endnote w:type="continuationSeparator" w:id="0">
    <w:p w14:paraId="7AF92B8F" w14:textId="77777777" w:rsidR="00007D8A" w:rsidRDefault="00007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A79C" w14:textId="7D234BD4" w:rsidR="0097221B" w:rsidRDefault="00ED69B5">
    <w:pPr>
      <w:pBdr>
        <w:top w:val="single" w:sz="4" w:space="1"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B7E9C">
      <w:rPr>
        <w:noProof/>
        <w:color w:val="888888"/>
        <w:sz w:val="18"/>
        <w:szCs w:val="18"/>
      </w:rPr>
      <w:t>1</w:t>
    </w:r>
    <w:r>
      <w:rPr>
        <w:color w:val="888888"/>
        <w:sz w:val="18"/>
        <w:szCs w:val="18"/>
      </w:rPr>
      <w:fldChar w:fldCharType="end"/>
    </w:r>
    <w:r>
      <w:rPr>
        <w:color w:val="888888"/>
        <w:sz w:val="18"/>
        <w:szCs w:val="18"/>
      </w:rPr>
      <w:t xml:space="preserve"> of </w:t>
    </w:r>
    <w:r w:rsidR="008E6617">
      <w:rPr>
        <w:color w:val="888888"/>
        <w:sz w:val="18"/>
        <w:szCs w:val="18"/>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C89D" w14:textId="77777777" w:rsidR="00007D8A" w:rsidRDefault="00007D8A">
      <w:r>
        <w:separator/>
      </w:r>
    </w:p>
  </w:footnote>
  <w:footnote w:type="continuationSeparator" w:id="0">
    <w:p w14:paraId="311EA337" w14:textId="77777777" w:rsidR="00007D8A" w:rsidRDefault="00007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67F"/>
    <w:multiLevelType w:val="hybridMultilevel"/>
    <w:tmpl w:val="EB74783E"/>
    <w:lvl w:ilvl="0" w:tplc="701A2C42">
      <w:start w:val="1"/>
      <w:numFmt w:val="bullet"/>
      <w:lvlText w:val="●"/>
      <w:lvlJc w:val="left"/>
      <w:pPr>
        <w:ind w:left="720" w:hanging="360"/>
      </w:pPr>
    </w:lvl>
    <w:lvl w:ilvl="1" w:tplc="26C82458">
      <w:start w:val="1"/>
      <w:numFmt w:val="bullet"/>
      <w:lvlText w:val="○"/>
      <w:lvlJc w:val="left"/>
      <w:pPr>
        <w:ind w:left="1440" w:hanging="360"/>
      </w:pPr>
    </w:lvl>
    <w:lvl w:ilvl="2" w:tplc="CA2EE1E0">
      <w:start w:val="1"/>
      <w:numFmt w:val="bullet"/>
      <w:lvlText w:val="■"/>
      <w:lvlJc w:val="left"/>
      <w:pPr>
        <w:ind w:left="2160" w:hanging="360"/>
      </w:pPr>
    </w:lvl>
    <w:lvl w:ilvl="3" w:tplc="E31689A2">
      <w:start w:val="1"/>
      <w:numFmt w:val="bullet"/>
      <w:lvlText w:val="●"/>
      <w:lvlJc w:val="left"/>
      <w:pPr>
        <w:ind w:left="2880" w:hanging="360"/>
      </w:pPr>
    </w:lvl>
    <w:lvl w:ilvl="4" w:tplc="6CCADE9E">
      <w:start w:val="1"/>
      <w:numFmt w:val="bullet"/>
      <w:lvlText w:val="○"/>
      <w:lvlJc w:val="left"/>
      <w:pPr>
        <w:ind w:left="3600" w:hanging="360"/>
      </w:pPr>
    </w:lvl>
    <w:lvl w:ilvl="5" w:tplc="DDE4363A">
      <w:start w:val="1"/>
      <w:numFmt w:val="bullet"/>
      <w:lvlText w:val="■"/>
      <w:lvlJc w:val="left"/>
      <w:pPr>
        <w:ind w:left="4320" w:hanging="360"/>
      </w:pPr>
    </w:lvl>
    <w:lvl w:ilvl="6" w:tplc="D250FFDE">
      <w:start w:val="1"/>
      <w:numFmt w:val="bullet"/>
      <w:lvlText w:val="●"/>
      <w:lvlJc w:val="left"/>
      <w:pPr>
        <w:ind w:left="5040" w:hanging="360"/>
      </w:pPr>
    </w:lvl>
    <w:lvl w:ilvl="7" w:tplc="B2F25C04">
      <w:start w:val="1"/>
      <w:numFmt w:val="bullet"/>
      <w:lvlText w:val="●"/>
      <w:lvlJc w:val="left"/>
      <w:pPr>
        <w:ind w:left="5760" w:hanging="360"/>
      </w:pPr>
    </w:lvl>
    <w:lvl w:ilvl="8" w:tplc="6382E422">
      <w:start w:val="1"/>
      <w:numFmt w:val="bullet"/>
      <w:lvlText w:val="●"/>
      <w:lvlJc w:val="left"/>
      <w:pPr>
        <w:ind w:left="6480" w:hanging="360"/>
      </w:pPr>
    </w:lvl>
  </w:abstractNum>
  <w:abstractNum w:abstractNumId="1" w15:restartNumberingAfterBreak="0">
    <w:nsid w:val="0D4E0EFB"/>
    <w:multiLevelType w:val="hybridMultilevel"/>
    <w:tmpl w:val="CA826DAE"/>
    <w:lvl w:ilvl="0" w:tplc="4EDA99E6">
      <w:start w:val="1"/>
      <w:numFmt w:val="bullet"/>
      <w:lvlText w:val="●"/>
      <w:lvlJc w:val="left"/>
      <w:pPr>
        <w:ind w:left="720" w:hanging="360"/>
      </w:pPr>
    </w:lvl>
    <w:lvl w:ilvl="1" w:tplc="90A80552">
      <w:start w:val="1"/>
      <w:numFmt w:val="bullet"/>
      <w:lvlText w:val="○"/>
      <w:lvlJc w:val="left"/>
      <w:pPr>
        <w:ind w:left="1440" w:hanging="360"/>
      </w:pPr>
    </w:lvl>
    <w:lvl w:ilvl="2" w:tplc="54DCEF9A">
      <w:start w:val="1"/>
      <w:numFmt w:val="bullet"/>
      <w:lvlText w:val="■"/>
      <w:lvlJc w:val="left"/>
      <w:pPr>
        <w:ind w:left="2160" w:hanging="360"/>
      </w:pPr>
    </w:lvl>
    <w:lvl w:ilvl="3" w:tplc="A6E63988">
      <w:start w:val="1"/>
      <w:numFmt w:val="bullet"/>
      <w:lvlText w:val="●"/>
      <w:lvlJc w:val="left"/>
      <w:pPr>
        <w:ind w:left="2880" w:hanging="360"/>
      </w:pPr>
    </w:lvl>
    <w:lvl w:ilvl="4" w:tplc="88A461CC">
      <w:start w:val="1"/>
      <w:numFmt w:val="bullet"/>
      <w:lvlText w:val="○"/>
      <w:lvlJc w:val="left"/>
      <w:pPr>
        <w:ind w:left="3600" w:hanging="360"/>
      </w:pPr>
    </w:lvl>
    <w:lvl w:ilvl="5" w:tplc="2564C88A">
      <w:start w:val="1"/>
      <w:numFmt w:val="bullet"/>
      <w:lvlText w:val="■"/>
      <w:lvlJc w:val="left"/>
      <w:pPr>
        <w:ind w:left="4320" w:hanging="360"/>
      </w:pPr>
    </w:lvl>
    <w:lvl w:ilvl="6" w:tplc="DB1E9932">
      <w:start w:val="1"/>
      <w:numFmt w:val="bullet"/>
      <w:lvlText w:val="●"/>
      <w:lvlJc w:val="left"/>
      <w:pPr>
        <w:ind w:left="5040" w:hanging="360"/>
      </w:pPr>
    </w:lvl>
    <w:lvl w:ilvl="7" w:tplc="7EB43CFE">
      <w:start w:val="1"/>
      <w:numFmt w:val="bullet"/>
      <w:lvlText w:val="●"/>
      <w:lvlJc w:val="left"/>
      <w:pPr>
        <w:ind w:left="5760" w:hanging="360"/>
      </w:pPr>
    </w:lvl>
    <w:lvl w:ilvl="8" w:tplc="6E286CEA">
      <w:start w:val="1"/>
      <w:numFmt w:val="bullet"/>
      <w:lvlText w:val="●"/>
      <w:lvlJc w:val="left"/>
      <w:pPr>
        <w:ind w:left="6480" w:hanging="360"/>
      </w:pPr>
    </w:lvl>
  </w:abstractNum>
  <w:abstractNum w:abstractNumId="2" w15:restartNumberingAfterBreak="0">
    <w:nsid w:val="3B5437BC"/>
    <w:multiLevelType w:val="hybridMultilevel"/>
    <w:tmpl w:val="A9B2A028"/>
    <w:lvl w:ilvl="0" w:tplc="AF9475E6">
      <w:start w:val="1"/>
      <w:numFmt w:val="bullet"/>
      <w:lvlText w:val="•"/>
      <w:lvlJc w:val="left"/>
      <w:pPr>
        <w:ind w:left="720" w:hanging="360"/>
      </w:pPr>
    </w:lvl>
    <w:lvl w:ilvl="1" w:tplc="80A489B6">
      <w:numFmt w:val="decimal"/>
      <w:lvlText w:val=""/>
      <w:lvlJc w:val="left"/>
    </w:lvl>
    <w:lvl w:ilvl="2" w:tplc="8A4ACBEA">
      <w:numFmt w:val="decimal"/>
      <w:lvlText w:val=""/>
      <w:lvlJc w:val="left"/>
    </w:lvl>
    <w:lvl w:ilvl="3" w:tplc="72849E82">
      <w:numFmt w:val="decimal"/>
      <w:lvlText w:val=""/>
      <w:lvlJc w:val="left"/>
    </w:lvl>
    <w:lvl w:ilvl="4" w:tplc="7F08DFD2">
      <w:numFmt w:val="decimal"/>
      <w:lvlText w:val=""/>
      <w:lvlJc w:val="left"/>
    </w:lvl>
    <w:lvl w:ilvl="5" w:tplc="23BE7E1C">
      <w:numFmt w:val="decimal"/>
      <w:lvlText w:val=""/>
      <w:lvlJc w:val="left"/>
    </w:lvl>
    <w:lvl w:ilvl="6" w:tplc="7F30FC9C">
      <w:numFmt w:val="decimal"/>
      <w:lvlText w:val=""/>
      <w:lvlJc w:val="left"/>
    </w:lvl>
    <w:lvl w:ilvl="7" w:tplc="726C0DBE">
      <w:numFmt w:val="decimal"/>
      <w:lvlText w:val=""/>
      <w:lvlJc w:val="left"/>
    </w:lvl>
    <w:lvl w:ilvl="8" w:tplc="93361F94">
      <w:numFmt w:val="decimal"/>
      <w:lvlText w:val=""/>
      <w:lvlJc w:val="left"/>
    </w:lvl>
  </w:abstractNum>
  <w:num w:numId="1" w16cid:durableId="875580156">
    <w:abstractNumId w:val="0"/>
    <w:lvlOverride w:ilvl="0">
      <w:startOverride w:val="1"/>
    </w:lvlOverride>
  </w:num>
  <w:num w:numId="2" w16cid:durableId="1121068884">
    <w:abstractNumId w:val="2"/>
    <w:lvlOverride w:ilvl="0">
      <w:startOverride w:val="1"/>
    </w:lvlOverride>
  </w:num>
  <w:num w:numId="3" w16cid:durableId="229728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21B"/>
    <w:rsid w:val="00006255"/>
    <w:rsid w:val="00007D8A"/>
    <w:rsid w:val="00143ACC"/>
    <w:rsid w:val="001A38DA"/>
    <w:rsid w:val="001C3743"/>
    <w:rsid w:val="001F555C"/>
    <w:rsid w:val="003634DC"/>
    <w:rsid w:val="00434126"/>
    <w:rsid w:val="00473FF3"/>
    <w:rsid w:val="00493FAE"/>
    <w:rsid w:val="0054402E"/>
    <w:rsid w:val="00562FB7"/>
    <w:rsid w:val="005A515D"/>
    <w:rsid w:val="005D0796"/>
    <w:rsid w:val="00611770"/>
    <w:rsid w:val="007F1159"/>
    <w:rsid w:val="008625BA"/>
    <w:rsid w:val="00870783"/>
    <w:rsid w:val="008E6617"/>
    <w:rsid w:val="009531A7"/>
    <w:rsid w:val="0097221B"/>
    <w:rsid w:val="009846BA"/>
    <w:rsid w:val="00A01392"/>
    <w:rsid w:val="00A3117A"/>
    <w:rsid w:val="00A67D0A"/>
    <w:rsid w:val="00B376AD"/>
    <w:rsid w:val="00BC40CD"/>
    <w:rsid w:val="00BD15E2"/>
    <w:rsid w:val="00C21923"/>
    <w:rsid w:val="00C75D82"/>
    <w:rsid w:val="00CD79E6"/>
    <w:rsid w:val="00CE7FC0"/>
    <w:rsid w:val="00CF7AF6"/>
    <w:rsid w:val="00D15F30"/>
    <w:rsid w:val="00D5214E"/>
    <w:rsid w:val="00E23FB2"/>
    <w:rsid w:val="00E37FEA"/>
    <w:rsid w:val="00E50531"/>
    <w:rsid w:val="00E5218B"/>
    <w:rsid w:val="00EA4191"/>
    <w:rsid w:val="00EB697F"/>
    <w:rsid w:val="00ED69B5"/>
    <w:rsid w:val="00F35A13"/>
    <w:rsid w:val="00FB7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C633"/>
  <w15:docId w15:val="{58F0F381-4A11-4930-B83B-D046CF57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28"/>
      <w:szCs w:val="28"/>
    </w:rPr>
  </w:style>
  <w:style w:type="paragraph" w:styleId="Heading2">
    <w:name w:val="heading 2"/>
    <w:uiPriority w:val="9"/>
    <w:unhideWhenUsed/>
    <w:qFormat/>
    <w:pPr>
      <w:spacing w:before="240" w:after="12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5D82"/>
    <w:pPr>
      <w:tabs>
        <w:tab w:val="center" w:pos="4680"/>
        <w:tab w:val="right" w:pos="9360"/>
      </w:tabs>
    </w:pPr>
  </w:style>
  <w:style w:type="character" w:customStyle="1" w:styleId="HeaderChar">
    <w:name w:val="Header Char"/>
    <w:basedOn w:val="DefaultParagraphFont"/>
    <w:link w:val="Header"/>
    <w:uiPriority w:val="99"/>
    <w:rsid w:val="00C75D82"/>
  </w:style>
  <w:style w:type="paragraph" w:styleId="Footer">
    <w:name w:val="footer"/>
    <w:basedOn w:val="Normal"/>
    <w:link w:val="FooterChar"/>
    <w:uiPriority w:val="99"/>
    <w:unhideWhenUsed/>
    <w:rsid w:val="00C75D82"/>
    <w:pPr>
      <w:tabs>
        <w:tab w:val="center" w:pos="4680"/>
        <w:tab w:val="right" w:pos="9360"/>
      </w:tabs>
    </w:pPr>
  </w:style>
  <w:style w:type="character" w:customStyle="1" w:styleId="FooterChar">
    <w:name w:val="Footer Char"/>
    <w:basedOn w:val="DefaultParagraphFont"/>
    <w:link w:val="Footer"/>
    <w:uiPriority w:val="99"/>
    <w:rsid w:val="00C75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81389D6E70C54584601571140C9857" ma:contentTypeVersion="15" ma:contentTypeDescription="Create a new document." ma:contentTypeScope="" ma:versionID="47ad22ef1325aa6025e7199b54ff4deb">
  <xsd:schema xmlns:xsd="http://www.w3.org/2001/XMLSchema" xmlns:xs="http://www.w3.org/2001/XMLSchema" xmlns:p="http://schemas.microsoft.com/office/2006/metadata/properties" xmlns:ns2="09b88874-52a0-4fb7-8bf9-eacba94f7eac" xmlns:ns3="45e81993-27e1-4f52-bc13-19e4625d9a04" targetNamespace="http://schemas.microsoft.com/office/2006/metadata/properties" ma:root="true" ma:fieldsID="dc02574eed7ef2921c0b9933fe7f9bb9" ns2:_="" ns3:_="">
    <xsd:import namespace="09b88874-52a0-4fb7-8bf9-eacba94f7eac"/>
    <xsd:import namespace="45e81993-27e1-4f52-bc13-19e4625d9a0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b88874-52a0-4fb7-8bf9-eacba94f7e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c8cf1c0-73f6-4b47-a830-15ce2263149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e81993-27e1-4f52-bc13-19e4625d9a0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e521012-af58-4d7e-897a-1352c8d3b69e}" ma:internalName="TaxCatchAll" ma:showField="CatchAllData" ma:web="45e81993-27e1-4f52-bc13-19e4625d9a0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b88874-52a0-4fb7-8bf9-eacba94f7eac">
      <Terms xmlns="http://schemas.microsoft.com/office/infopath/2007/PartnerControls"/>
    </lcf76f155ced4ddcb4097134ff3c332f>
    <TaxCatchAll xmlns="45e81993-27e1-4f52-bc13-19e4625d9a04" xsi:nil="true"/>
  </documentManagement>
</p:properties>
</file>

<file path=customXml/itemProps1.xml><?xml version="1.0" encoding="utf-8"?>
<ds:datastoreItem xmlns:ds="http://schemas.openxmlformats.org/officeDocument/2006/customXml" ds:itemID="{E184961C-C451-4465-BECD-F9630C5869D8}"/>
</file>

<file path=customXml/itemProps2.xml><?xml version="1.0" encoding="utf-8"?>
<ds:datastoreItem xmlns:ds="http://schemas.openxmlformats.org/officeDocument/2006/customXml" ds:itemID="{9113AE36-257E-4FA6-A795-CC4D251A32D6}"/>
</file>

<file path=customXml/itemProps3.xml><?xml version="1.0" encoding="utf-8"?>
<ds:datastoreItem xmlns:ds="http://schemas.openxmlformats.org/officeDocument/2006/customXml" ds:itemID="{5AF96D72-8DB8-4B2A-8C75-265E20A9C1A4}"/>
</file>

<file path=docProps/app.xml><?xml version="1.0" encoding="utf-8"?>
<Properties xmlns="http://schemas.openxmlformats.org/officeDocument/2006/extended-properties" xmlns:vt="http://schemas.openxmlformats.org/officeDocument/2006/docPropsVTypes">
  <Template>Normal</Template>
  <TotalTime>3</TotalTime>
  <Pages>7</Pages>
  <Words>2999</Words>
  <Characters>17098</Characters>
  <Application>Microsoft Office Word</Application>
  <DocSecurity>4</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Wittwer</cp:lastModifiedBy>
  <cp:revision>2</cp:revision>
  <cp:lastPrinted>2026-05-27T20:10:00Z</cp:lastPrinted>
  <dcterms:created xsi:type="dcterms:W3CDTF">2026-05-28T16:10:00Z</dcterms:created>
  <dcterms:modified xsi:type="dcterms:W3CDTF">2026-05-28T16:10:00Z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50121adc-99ea-48b4-b570-23b07f3cf630</vt:lpwstr>
  </property>
  <property fmtid="{D5CDD505-2E9C-101B-9397-08002B2CF9AE}" pid="3" name="ContentTypeId">
    <vt:lpwstr>0x010100EE81389D6E70C54584601571140C9857</vt:lpwstr>
  </property>
</Properties>
</file>