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危险源辨识与风险评估程序 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危险源辨识与风险评估程序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文件编号：HSE-PRO-001 | 版本：A/0 | ISO 45001:2018 条款：6.1.2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为建立并维持系统化的危险源辨识与风险评估机制，全面识别工作场所内与健康安全相关的危险源，科学评价风险等级，并制定有效的控制措施，以预防 workplace 伤害和健康损害，特制定本程序。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本程序旨在确保本公司在东南亚/非洲当地法律要求与中国安全管理标准双重框架下，开展规范、可追溯的风险评估工作。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本程序适用于本公司所有场所、活动和人员，包括但不限于：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公司所有生产车间、仓库、办公区域及户外作业场所；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生产工艺、设备设施、原材料及成品的储存与运输；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所有正式员工、临时工、实习生及外包承包商人员；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新改扩建项目、设备检修、非常规作业活动；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厂外作业（如出差、现场安装、客户现场服务）。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注：当地法律法规有更严格规定的，以当地法规为准（如印尼要求所有高风险作业必须单独评估并存档）。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危险源辨识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辨识范围：应覆盖常规和非常规活动、所有进入工作场所的人员（包括承包商）、工作场所内的设施（自有和外包）。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辨识方法：采用工作安全分析（JSA/JHA）、安全检查表（SCL）、危险与可操作性分析（HAZOP，适用于工艺装置）、询问与交流法等多种方法相结合。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辨识时机：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新改扩建项目开工前（必须完成）；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新设备/新工艺投入使用前；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每年至少进行一次全面辨识（通常结合管理评审）；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发生事故/未遂事故后（针对事故相关作业）；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法律法规发生重大变更后。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危险源分类（参考GB/T 13861 / ISO 45001附录A）：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物理性危险和有害因素（设备设施缺陷、防护缺陷、电危害、噪声、振动、电磁辐射、运动物伤害、明火、高温/低温物质、粉尘与气溶胶等）；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化学性危险和有害因素（爆炸品、压缩气体、易燃液体、易燃固体、氧化剂、有毒物品、腐蚀品等）；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生物性危险和有害因素（致病微生物、传染病媒介物等）；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心理生理性危险和有害因素（负荷超限、健康状况异常、从事禁忌作业、心理异常、辨识功能缺陷等）；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行为性危险和有害因素（指挥错误、操作错误、监护失误等）。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风险评估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评估方法：采用风险矩阵法（LS法），即：风险等级（R）= 可能性（L）× 暴露频次（E）× 后果严重程度（S）。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评估标准（推荐）：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c) 风险等级判定：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d) 风险分级控制原则（层级控制）：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消除：尽可能消除危险源（首选措施）；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替代：用低危害材料/工艺替代高危害材料/工艺；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工程控制：安装防护装置、通风系统、隔离设施等；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管理控制：制定安全操作规程、培训、警示标识、作业许可等；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个体防护：佩戴适当的个人防护装备（PPE）——最后一道防线。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风险评估实施步骤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EHS部门每年年初发布《年度风险评估计划》，明确评估范围、责任部门、完成时限；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各部门按照计划组织JSA分析，填写《工作安全分析（JSA）记录表》；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EHS部门对各部门提交的评估结果进行复核，重点审核重大风险的管控措施合理性；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评估完成后，各部门建立本部门的《危险源辨识与风险评价清单》，报EHS部门汇总；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e) EHS部门建立公司级《危险源辨识与风险评价清单》，经安全总监审批后发布。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风险控制措施的制定与实施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所有识别出的危险源均须制定控制措施，按照层级控制原则确定优先顺序；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高风险（R≥15）和极高风险（R≥20）：必须制定专项控制方案，明确责任人、完成时限，经总经理批准后实施；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中等风险（8≤R＜15）：由部门负责人组织制定控制措施，报EHS部门备案；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低风险（R＜8）：通过日常操作规程和培训进行控制，并记录在案；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e) 所有控制措施的实施情况由EHS部门每月跟踪验证，并记录在《风险控制措施跟踪表》中。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风险评估的更新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每年至少进行一次全面更新（通常在管理评审之前完成）；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发生以下情况时，必须在30日内完成更新：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新改扩建项目、新设备/新工艺投入使用；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发生伤亡事故或重大未遂事故；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"&gt;• 当地法律法规发生重大变更；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员工或其他相关方提出合理投诉或建议。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HSE-PRO-002 《法律法规识别与更新程序》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HSE-PRO-007 《应急准备与响应程序》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HSE-PRO-013 《事件调查与不符合控制程序》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《工作安全分析（JSA）记录表》（表格编号：HSE-FM-001）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《危险源辨识与风险评价清单》（表格编号：HSE-FM-002）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《风险控制措施跟踪表》（表格编号：HSE-FM-003）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6.1.2。版本更新时请在文件编号后标注版本号（如 A/1, B/0）。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