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</w:pPr>
      <w:r>
        <w:rPr>
          <w:rFonts w:ascii="宋体" w:hAnsi="宋体" w:eastAsia="宋体"/>
          <w:sz w:val="22"/>
        </w:rPr>
        <w:t>程序文件模板 - 目标与管理方案控制程序      [公司名称] 安全管理体系程序文件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目标与管理方案控制程序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文件编号：HSE-PRO-003 | 版本：A/0 | ISO 45001:2018 条款：6.2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</w:tbl>
    <w:p>
      <w:pPr>
        <w:spacing w:after="120" w:line="360" w:lineRule="auto"/>
      </w:pPr>
      <w:r>
        <w:rPr>
          <w:rFonts w:ascii="宋体" w:hAnsi="宋体" w:eastAsia="宋体"/>
          <w:sz w:val="22"/>
        </w:rPr>
        <w:t>为建立并维持系统化的职业健康安全目标设定与实现策划机制，确保公司职业健康安全方针得以落实，持续改进职业健康安全绩效，预防工作场所伤害和健康损害，特制定本程序。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2.适用范围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本程序适用于公司所有层级、所有部门的职业健康安全目标制定、管理方案策划、实施、监测与更新。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</w:tbl>
    <w:p>
      <w:pPr>
        <w:spacing w:after="120" w:line="360" w:lineRule="auto"/>
      </w:pPr>
      <w:r>
        <w:rPr>
          <w:rFonts w:ascii="宋体" w:hAnsi="宋体" w:eastAsia="宋体"/>
          <w:sz w:val="22"/>
        </w:rPr>
        <w:t>4.工作程序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4.1 目标制定原则（SMART原则）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a) 具体（Specific）：目标必须明确具体，避免模糊表述；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b) 可测量（Measurable）：目标必须可量化或可行为化，以便监测；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c) 可实现（Achievable）：目标必须现实可行，考虑资源和时间约束；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d) 相关性（Relevant）：目标必须与职业健康安全方针一致，与风险评估结果关联；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e) 时限性（Time-bound）：目标必须有明确的完成时限。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4.2 目标制定流程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a) 每年12月，EHS部门启动下一年度安全目标制定工作；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b) 基于以下输入制定目标：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职业健康安全方针；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危险源辨识与风险评估结果；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上年度目标达成情况；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合规性评价结果；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上年度事故/未遂事故分析结果；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员工及相关方意见和建议。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c) 制定《年度职业健康安全目标》，明确：目标描述、量化指标、责任部门、完成时限、所需资源；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d) 《年度职业健康安全目标》经EHS部门审核后，报总经理批准发布。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4.3 管理方案策划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a) 对每个安全目标，必须制定对应的《职业健康安全管理方案》；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b) 管理方案应包含：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目标描述（与《年度目标》一致）；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现状与差距分析；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具体措施（做什么、谁来做、什么时候完成、需要多少预算）；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资源需求（人力、资金、设备、培训）；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监测方法（如何验证措施有效）；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验收标准。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4.4 目标与管理方案的实施与监测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a) 各部门按管理方案执行，EHS部门负责跟踪进度；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b) 进度监测频率：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公司级目标：EHS部门每月监测一次；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部门级目标：部门负责人每周监测一次；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c) 监测结果记录在《安全目标管理方案进度跟踪表》；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d) 发现目标可能不能按期达成时，责任部门须提前报告EHS部门，及时采取纠正措施。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4.5 目标与管理方案的更新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a) 每年管理评审时，对目标达成情况进行全面评审；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b) 以下情况可更新目标和管理方案：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法律法规要求发生重大变化；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公司业务范围、工艺、设备发生重大变更；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目标已达成，需要设定更高目标；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目标不合理，经论证后需要调整。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5.目标示例（供参考）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</w:tbl>
    <w:p>
      <w:pPr>
        <w:spacing w:after="120" w:line="360" w:lineRule="auto"/>
      </w:pPr>
      <w:r>
        <w:rPr>
          <w:rFonts w:ascii="宋体" w:hAnsi="宋体" w:eastAsia="宋体"/>
          <w:sz w:val="22"/>
        </w:rPr>
        <w:t>6. 相关文件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HSE-PRO-001 《危险源辨识与风险评估程序》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HSE-PRO-002 《法律法规识别与更新程序》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HSE-PRO-014 《管理评审程序》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7.记录表单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</w:tbl>
    <w:p>
      <w:pPr>
        <w:spacing w:after="120" w:line="360" w:lineRule="auto"/>
      </w:pPr>
      <w:r>
        <w:rPr>
          <w:rFonts w:ascii="宋体" w:hAnsi="宋体" w:eastAsia="宋体"/>
          <w:sz w:val="22"/>
        </w:rPr>
        <w:t>【填写说明】本文件为模板，使用时请将所有方括号"[]"内容和"____"下划线处替换为贵公司实际信息。</w:t>
        <w:br/>
        <w:t xml:space="preserve"> 本文件对应 ISO 45001:2018 条款 6.2。目标制定须与风险评估结果直接关联。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