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文件与记录控制程序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文件与记录控制程序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文件编号：HSE-PRO-006 | 版本：A/0 | ISO 45001:2018 条款：7.5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为建立并维持系统化的职业健康安全管理体系文件与记录控制机制，确保各部门获取的是最新有效版本的文件，所有体系运行记录得到妥善保存并可追溯，特制定本程序。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本程序适用于本公司职业健康安全管理体系所有文件（手册、程序、作业指导书、表单）和所有记录（培训、检查、审核、事故等）的编制、审批、发放、使用、修订、废止和保存管理。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文件分类与编码规则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一级文件（管理手册）：HSE-MAN-001（管理手册，唯一编号）；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二级文件（程序文件）：HSE-PRO-XXX（XXX为三位数序号，从001开始）；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三级文件（作业指导书/制度）：HSE-WI-XXX（WI=Work Instruction）；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四级文件（记录/表单）：HSE-FM-XXX（FM=Form）；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e) 版本控制规则：首次发布为A/0；修订一次升为A/1；重大改版（如ISO换版）升为B/0。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文件编制与审批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文件编制完成后，编制人填写《文件编制/修订申请表》；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按以下权限审批：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管理手册：总经理批准；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程序文件：EHS经理审核，安全总监批准；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作业指导书：部门负责人批准，EHS备案；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审批通过后，由文控中心统一编号、排版、发布；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文件发布时须确定发放范围（哪些部门/岗位需要持有该文件）。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文件发放与回收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文控中心建立《文件发放/回收记录》，记录每份文件的发放部门、持有人、发放日期；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受控文件（红头文件）须加盖"受控"印章，复印件无效；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文件换版时，文控中心须回收旧版本，加盖"作废"印章后方可销毁（保留一份存档）；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电子版文件须设置访问权限，防止非授权修改。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文件使用与保管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现场（车间、仓库等）须放置适用文件的有效版本；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文件使用者须妥善保管，不得涂改、撕页、擅自复印；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外单位（如客户、审核员）需要查阅文件时，须经EHS部门批准并在指定场所查阅，不得带离；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审核时常见的不符合项：现场发现过期版本文件、文件无受控章、电子版与纸质版内容不一致。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文件修订与废止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以下情况须启动文件修订：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法律法规或ISO标准发生变更；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公司组织结构、工艺流程发生重大变化；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内审/外审发现文件不适用；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各部门提出合理的修订建议（填写《文件修订建议表》）；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文件修订须重新履行审批程序；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文件废止时，由文控中心发布《文件废止通知》，回收所有在用副本并销毁。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4.6 记录的控制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所有体系运行记录须真实、清晰、可追溯；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记录填写要求：使用不易褪色笔（建议蓝色或黑色签字笔）、字迹清晰、签全名（不代签）、注明日期；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电子记录（如电子版检查表）须定期备份，防止数据丢失；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记录的保存期限按《记录表单》中的规定执行，过期记录的销毁须填写《记录销毁申请/记录表》。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HSE-PRO-012 《内部审核程序》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《管理评审程序》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《文件编制/修订申请表》（表格编号：HSE-FM-060）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《受控文件清单》（表格编号：HSE-FM-061）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《文件发放/回收记录》（表格编号：HSE-FM-062）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7.5。文件编码规则须在全公司范围内统一执行。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