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Richtlinie zur Retrieval- &amp; Knowledge-Base-Architektur</w:t>
      </w:r>
    </w:p>
    <w:p/>
    <w:p>
      <w:r>
        <w:t>Zweck</w:t>
      </w:r>
    </w:p>
    <w:p>
      <w:r>
        <w:t>Dieses Dokument dokumentiert die architektonischen Entscheidungen für das Retrieval‑Subsystem und die Knowledge‑Base‑Schicht der Strategic Knowledge Engine. Ziel ist es:</w:t>
      </w:r>
    </w:p>
    <w:p/>
    <w:p>
      <w:r>
        <w:t>• die Designbegründungen hinter zentralen Architekturentscheidungen festzuhalten</w:t>
      </w:r>
    </w:p>
    <w:p>
      <w:r>
        <w:t>• Leitlinien für die weitere Entwicklung bereitzustellen</w:t>
      </w:r>
    </w:p>
    <w:p>
      <w:r>
        <w:t>• architektonische Konsistenz bei zukünftigen Erweiterungen sicherzustellen</w:t>
      </w:r>
    </w:p>
    <w:p>
      <w:r>
        <w:t>• als Referenzdokument im Projektkontext zu dienen</w:t>
      </w:r>
    </w:p>
    <w:p/>
    <w:p>
      <w:r>
        <w:t>Das Dokument konzentriert sich auf zwei Hauptkomponenten:</w:t>
      </w:r>
    </w:p>
    <w:p>
      <w:r>
        <w:t>• Design der Knowledge Base</w:t>
      </w:r>
    </w:p>
    <w:p>
      <w:r>
        <w:t>• Retrieval‑Architektur</w:t>
      </w:r>
    </w:p>
    <w:p/>
    <w:p/>
    <w:p>
      <w:r>
        <w:t>1. Architekturprinzipien</w:t>
      </w:r>
    </w:p>
    <w:p/>
    <w:p>
      <w:r>
        <w:t>Das Retrieval‑System wurde nach folgenden Prinzipien entworfen.</w:t>
      </w:r>
    </w:p>
    <w:p/>
    <w:p>
      <w:r>
        <w:t>1.1 Trennung von Verantwortlichkeiten</w:t>
      </w:r>
    </w:p>
    <w:p/>
    <w:p>
      <w:r>
        <w:t>Die Architektur trennt folgende Aspekte:</w:t>
      </w:r>
    </w:p>
    <w:p/>
    <w:p>
      <w:r>
        <w:t>User Intent → Retrieval Strategy → Knowledge Retrieval → Knowledge Interpretation → Answer Generation</w:t>
      </w:r>
    </w:p>
    <w:p/>
    <w:p>
      <w:r>
        <w:t>Diese Trennung verhindert die Duplizierung von Logik über verschiedene Module hinweg und verbessert die Nachvollziehbarkeit.</w:t>
      </w:r>
    </w:p>
    <w:p/>
    <w:p>
      <w:r>
        <w:t>1.2 Retrieval ist nicht Generation</w:t>
      </w:r>
    </w:p>
    <w:p/>
    <w:p>
      <w:r>
        <w:t>Die Retrieval Engine ist ausschließlich verantwortlich für:</w:t>
      </w:r>
    </w:p>
    <w:p>
      <w:r>
        <w:t>• das Auffinden relevanten Wissens</w:t>
      </w:r>
    </w:p>
    <w:p>
      <w:r>
        <w:t>• das Ranking von Wissensquellen</w:t>
      </w:r>
    </w:p>
    <w:p>
      <w:r>
        <w:t>• die Konstruktion eines Kontexts für das LLM</w:t>
      </w:r>
    </w:p>
    <w:p/>
    <w:p>
      <w:r>
        <w:t>Sie bestimmt nicht:</w:t>
      </w:r>
    </w:p>
    <w:p>
      <w:r>
        <w:t>• die Nutzerintention</w:t>
      </w:r>
    </w:p>
    <w:p>
      <w:r>
        <w:t>• die Beratungsrolle</w:t>
      </w:r>
    </w:p>
    <w:p>
      <w:r>
        <w:t>• die Generierung der Antwort</w:t>
      </w:r>
    </w:p>
    <w:p/>
    <w:p>
      <w:r>
        <w:t>Diese Verantwortlichkeiten liegen bei anderen Komponenten.</w:t>
      </w:r>
    </w:p>
    <w:p/>
    <w:p>
      <w:r>
        <w:t>1.3 Governance‑bewusstes Retrieval</w:t>
      </w:r>
    </w:p>
    <w:p/>
    <w:p>
      <w:r>
        <w:t>Das Retrieval‑System muss das Governance‑Modell des Wissenssystems berücksichtigen.</w:t>
      </w:r>
    </w:p>
    <w:p/>
    <w:p>
      <w:r>
        <w:t>Das bedeutet:</w:t>
      </w:r>
    </w:p>
    <w:p>
      <w:r>
        <w:t>• regulatorische Quellen müssen priorisiert werden</w:t>
      </w:r>
    </w:p>
    <w:p>
      <w:r>
        <w:t>• Marketingmaterial muss abgewertet werden</w:t>
      </w:r>
    </w:p>
    <w:p>
      <w:r>
        <w:t>• die Vertrauenswürdigkeit von Dokumenten muss das Ranking beeinflussen</w:t>
      </w:r>
    </w:p>
    <w:p/>
    <w:p>
      <w:r>
        <w:t>Governance‑Signale werden daher direkt in den Ranking‑Prozess integriert.</w:t>
      </w:r>
    </w:p>
    <w:p/>
    <w:p/>
    <w:p>
      <w:r>
        <w:t>2. Systemkontext</w:t>
      </w:r>
    </w:p>
    <w:p/>
    <w:p>
      <w:r>
        <w:t>Das Retrieval‑System arbeitet innerhalb folgender Pipeline:</w:t>
      </w:r>
    </w:p>
    <w:p/>
    <w:p>
      <w:r>
        <w:t>Query → Intent Engine → Role Engine → Retrieval Engine → Perspective Layer → Prompt Governance → LLM</w:t>
      </w:r>
    </w:p>
    <w:p/>
    <w:p>
      <w:r>
        <w:t>Retrieval erhält somit strukturierten Query‑Kontext statt roher Nutzeranfragen.</w:t>
      </w:r>
    </w:p>
    <w:p/>
    <w:p/>
    <w:p>
      <w:r>
        <w:t>3. Query‑Kontext</w:t>
      </w:r>
    </w:p>
    <w:p/>
    <w:p>
      <w:r>
        <w:t>Retrieval erhält ein strukturiertes Kontextobjekt aus der Pipeline.</w:t>
      </w:r>
    </w:p>
    <w:p/>
    <w:p>
      <w:r>
        <w:t>Beispielstruktur:</w:t>
      </w:r>
    </w:p>
    <w:p/>
    <w:p>
      <w:r>
        <w:t>QueryContext</w:t>
      </w:r>
    </w:p>
    <w:p/>
    <w:p>
      <w:r>
        <w:t>Felder:</w:t>
      </w:r>
    </w:p>
    <w:p>
      <w:r>
        <w:t>• query</w:t>
      </w:r>
    </w:p>
    <w:p>
      <w:r>
        <w:t>• interaction_intent</w:t>
      </w:r>
    </w:p>
    <w:p>
      <w:r>
        <w:t>• content_intent</w:t>
      </w:r>
    </w:p>
    <w:p>
      <w:r>
        <w:t>• role_name</w:t>
      </w:r>
    </w:p>
    <w:p>
      <w:r>
        <w:t>• role_description</w:t>
      </w:r>
    </w:p>
    <w:p/>
    <w:p>
      <w:r>
        <w:t>Retrieval verwendet primär:</w:t>
      </w:r>
    </w:p>
    <w:p>
      <w:r>
        <w:t>• query</w:t>
      </w:r>
    </w:p>
    <w:p>
      <w:r>
        <w:t>• content_intent</w:t>
      </w:r>
    </w:p>
    <w:p/>
    <w:p>
      <w:r>
        <w:t>Interaction Intent und Rolle werden später bei der Antwortgenerierung verwendet.</w:t>
      </w:r>
    </w:p>
    <w:p/>
    <w:p/>
    <w:p>
      <w:r>
        <w:t>4. Design der Knowledge Base</w:t>
      </w:r>
    </w:p>
    <w:p/>
    <w:p>
      <w:r>
        <w:t>Entscheidung</w:t>
      </w:r>
    </w:p>
    <w:p/>
    <w:p>
      <w:r>
        <w:t>Das System verwendet ein KnowledgeBase‑Objekt in Kombination mit zustandslosen Retrieval‑Funktionen.</w:t>
      </w:r>
    </w:p>
    <w:p/>
    <w:p>
      <w:r>
        <w:t>Diese hybride Architektur wurde gewählt, weil sie folgende Vorteile kombiniert:</w:t>
      </w:r>
    </w:p>
    <w:p>
      <w:r>
        <w:t>• architektonische Klarheit</w:t>
      </w:r>
    </w:p>
    <w:p>
      <w:r>
        <w:t>• Testbarkeit</w:t>
      </w:r>
    </w:p>
    <w:p>
      <w:r>
        <w:t>• Erweiterbarkeit</w:t>
      </w:r>
    </w:p>
    <w:p/>
    <w:p/>
    <w:p>
      <w:r>
        <w:t>Verantwortlichkeiten der KnowledgeBase</w:t>
      </w:r>
    </w:p>
    <w:p/>
    <w:p>
      <w:r>
        <w:t>Das KnowledgeBase‑Objekt fungiert als Container für alle strukturierten Wissensartefakte.</w:t>
      </w:r>
    </w:p>
    <w:p/>
    <w:p>
      <w:r>
        <w:t>Typische Inhalte:</w:t>
      </w:r>
    </w:p>
    <w:p>
      <w:r>
        <w:t>• Chunks</w:t>
      </w:r>
    </w:p>
    <w:p>
      <w:r>
        <w:t>• Embeddings</w:t>
      </w:r>
    </w:p>
    <w:p>
      <w:r>
        <w:t>• Dokumentenregister</w:t>
      </w:r>
    </w:p>
    <w:p>
      <w:r>
        <w:t>• Vektorindex</w:t>
      </w:r>
    </w:p>
    <w:p/>
    <w:p>
      <w:r>
        <w:t>Beispielhafte konzeptionelle Struktur:</w:t>
      </w:r>
    </w:p>
    <w:p/>
    <w:p>
      <w:r>
        <w:t>KnowledgeBase</w:t>
      </w:r>
    </w:p>
    <w:p>
      <w:r>
        <w:t>• chunks</w:t>
      </w:r>
    </w:p>
    <w:p>
      <w:r>
        <w:t>• embeddings</w:t>
      </w:r>
    </w:p>
    <w:p>
      <w:r>
        <w:t>• registry</w:t>
      </w:r>
    </w:p>
    <w:p/>
    <w:p>
      <w:r>
        <w:t>Die KnowledgeBase ist Teil der Knowledge‑Base‑Schicht der Architektur und wird durch die Knowledge‑Construction‑Pipeline befüllt.</w:t>
      </w:r>
    </w:p>
    <w:p/>
    <w:p/>
    <w:p>
      <w:r>
        <w:t>Verantwortlichkeiten der Retrieval Engine</w:t>
      </w:r>
    </w:p>
    <w:p/>
    <w:p>
      <w:r>
        <w:t>Die Retrieval Engine bleibt zustandslos.</w:t>
      </w:r>
    </w:p>
    <w:p/>
    <w:p>
      <w:r>
        <w:t>Sie arbeitet mit Artefakten aus der KnowledgeBase, besitzt diese jedoch nicht.</w:t>
      </w:r>
    </w:p>
    <w:p/>
    <w:p>
      <w:r>
        <w:t>Beispielhafte Schnittstelle:</w:t>
      </w:r>
    </w:p>
    <w:p/>
    <w:p>
      <w:r>
        <w:t>retrieval_engine(context, embeddings, chunks)</w:t>
      </w:r>
    </w:p>
    <w:p/>
    <w:p>
      <w:r>
        <w:t>Dies erhält Testbarkeit und Modularität.</w:t>
      </w:r>
    </w:p>
    <w:p/>
    <w:p/>
    <w:p>
      <w:r>
        <w:t>5. Retrieval‑Strategie</w:t>
      </w:r>
    </w:p>
    <w:p/>
    <w:p>
      <w:r>
        <w:t>Das System verwendet eine mehrstufige Retrieval‑Pipeline, die semantische Relevanz und Governance‑Anforderungen ausbalanciert.</w:t>
      </w:r>
    </w:p>
    <w:p/>
    <w:p>
      <w:r>
        <w:t>Die Pipeline besteht aus fünf Schritten.</w:t>
      </w:r>
    </w:p>
    <w:p/>
    <w:p/>
    <w:p>
      <w:r>
        <w:t>Schritt 1 — Kandidaten‑Retrieval</w:t>
      </w:r>
    </w:p>
    <w:p/>
    <w:p>
      <w:r>
        <w:t>Zweck:</w:t>
      </w:r>
    </w:p>
    <w:p>
      <w:r>
        <w:t>Erzeugung eines breiten Pools semantisch relevanter Kandidaten.</w:t>
      </w:r>
    </w:p>
    <w:p/>
    <w:p>
      <w:r>
        <w:t>Prozess:</w:t>
      </w:r>
    </w:p>
    <w:p>
      <w:r>
        <w:t>• Berechnung des Query‑Embeddings</w:t>
      </w:r>
    </w:p>
    <w:p>
      <w:r>
        <w:t>• Vektor‑Ähnlichkeitssuche</w:t>
      </w:r>
    </w:p>
    <w:p>
      <w:r>
        <w:t>• Abruf der Top‑Kandidaten‑Chunks</w:t>
      </w:r>
    </w:p>
    <w:p/>
    <w:p>
      <w:r>
        <w:t>Parameter:</w:t>
      </w:r>
    </w:p>
    <w:p>
      <w:r>
        <w:t>Top‑K Candidate Retrieval</w:t>
      </w:r>
    </w:p>
    <w:p/>
    <w:p>
      <w:r>
        <w:t>Empfohlener Wert:</w:t>
      </w:r>
    </w:p>
    <w:p>
      <w:r>
        <w:t>Top 100 Chunks</w:t>
      </w:r>
    </w:p>
    <w:p/>
    <w:p>
      <w:r>
        <w:t>Begründung:</w:t>
      </w:r>
    </w:p>
    <w:p>
      <w:r>
        <w:t>Ein großer Kandidatenpool verbessert den Recall und stellt sicher, dass das Governance‑Ranking ausreichend Daten hat.</w:t>
      </w:r>
    </w:p>
    <w:p/>
    <w:p/>
    <w:p>
      <w:r>
        <w:t>Schritt 2 — Governance‑Scoring</w:t>
      </w:r>
    </w:p>
    <w:p/>
    <w:p>
      <w:r>
        <w:t>Zweck:</w:t>
      </w:r>
    </w:p>
    <w:p>
      <w:r>
        <w:t>Anpassung des Rankings auf Basis der Vertrauenswürdigkeit der Quellen.</w:t>
      </w:r>
    </w:p>
    <w:p/>
    <w:p>
      <w:r>
        <w:t>Governance‑Faktoren:</w:t>
      </w:r>
    </w:p>
    <w:p>
      <w:r>
        <w:t>• document_type</w:t>
      </w:r>
    </w:p>
    <w:p>
      <w:r>
        <w:t>• origin</w:t>
      </w:r>
    </w:p>
    <w:p>
      <w:r>
        <w:t>• bias_level</w:t>
      </w:r>
    </w:p>
    <w:p>
      <w:r>
        <w:t>• confidence</w:t>
      </w:r>
    </w:p>
    <w:p/>
    <w:p>
      <w:r>
        <w:t>Scoring‑Formel:</w:t>
      </w:r>
    </w:p>
    <w:p/>
    <w:p>
      <w:r>
        <w:t>final_score = similarity × governance_weight × intent_modifier</w:t>
      </w:r>
    </w:p>
    <w:p/>
    <w:p>
      <w:r>
        <w:t>Dies stellt sicher, dass:</w:t>
      </w:r>
    </w:p>
    <w:p>
      <w:r>
        <w:t>• regulatorische Dokumente priorisiert werden</w:t>
      </w:r>
    </w:p>
    <w:p>
      <w:r>
        <w:t>• Marketingmaterial von Anbietern abgewertet wird</w:t>
      </w:r>
    </w:p>
    <w:p/>
    <w:p/>
    <w:p>
      <w:r>
        <w:t>Schritt 3 — Dokument‑Gruppierung</w:t>
      </w:r>
    </w:p>
    <w:p/>
    <w:p>
      <w:r>
        <w:t>Zweck:</w:t>
      </w:r>
    </w:p>
    <w:p>
      <w:r>
        <w:t>Gruppierung der Kandidaten‑Chunks nach ihrem Ursprungsdokument.</w:t>
      </w:r>
    </w:p>
    <w:p/>
    <w:p>
      <w:r>
        <w:t>Begründung:</w:t>
      </w:r>
    </w:p>
    <w:p>
      <w:r>
        <w:t>Einzelne Chunks besitzen häufig zu wenig Kontext.</w:t>
      </w:r>
    </w:p>
    <w:p/>
    <w:p>
      <w:r>
        <w:t>Dokumentbasierte Gruppierung stellt sicher, dass Retrieval dokumentzentriert und nicht fragmentzentriert bleibt.</w:t>
      </w:r>
    </w:p>
    <w:p/>
    <w:p>
      <w:r>
        <w:t>Ausgabestruktur:</w:t>
      </w:r>
    </w:p>
    <w:p/>
    <w:p>
      <w:r>
        <w:t>Dokument → Liste von Kandidaten‑Chunks</w:t>
      </w:r>
    </w:p>
    <w:p/>
    <w:p/>
    <w:p>
      <w:r>
        <w:t>Schritt 4 — Dokument‑Ranking</w:t>
      </w:r>
    </w:p>
    <w:p/>
    <w:p>
      <w:r>
        <w:t>Zweck:</w:t>
      </w:r>
    </w:p>
    <w:p>
      <w:r>
        <w:t>Ranking der Dokumente anhand der stärksten unterstützenden Evidenz.</w:t>
      </w:r>
    </w:p>
    <w:p/>
    <w:p>
      <w:r>
        <w:t>Empfohlene Bewertungsregel:</w:t>
      </w:r>
    </w:p>
    <w:p/>
    <w:p>
      <w:r>
        <w:t>Document score = max(chunk_score)</w:t>
      </w:r>
    </w:p>
    <w:p/>
    <w:p>
      <w:r>
        <w:t>Begründung:</w:t>
      </w:r>
    </w:p>
    <w:p>
      <w:r>
        <w:t>Die Verwendung des maximalen Chunk‑Scores stellt sicher, dass Dokumente mit hochrelevanten Passagen priorisiert werden.</w:t>
      </w:r>
    </w:p>
    <w:p/>
    <w:p/>
    <w:p>
      <w:r>
        <w:t>Schritt 5 — Kontextauswahl</w:t>
      </w:r>
    </w:p>
    <w:p/>
    <w:p>
      <w:r>
        <w:t>Zweck:</w:t>
      </w:r>
    </w:p>
    <w:p>
      <w:r>
        <w:t>Konstruktion des finalen Kontexts für das LLM.</w:t>
      </w:r>
    </w:p>
    <w:p/>
    <w:p>
      <w:r>
        <w:t>Strategie:</w:t>
      </w:r>
    </w:p>
    <w:p>
      <w:r>
        <w:t>• Auswahl der Top‑Dokumente</w:t>
      </w:r>
    </w:p>
    <w:p>
      <w:r>
        <w:t>• Auswahl der besten Chunks innerhalb dieser Dokumente</w:t>
      </w:r>
    </w:p>
    <w:p/>
    <w:p>
      <w:r>
        <w:t>Empfohlene Parameter:</w:t>
      </w:r>
    </w:p>
    <w:p>
      <w:r>
        <w:t>Top‑Dokumente: 3</w:t>
      </w:r>
    </w:p>
    <w:p>
      <w:r>
        <w:t>Chunks pro Dokument: 2</w:t>
      </w:r>
    </w:p>
    <w:p/>
    <w:p>
      <w:r>
        <w:t>Finale Kontextgröße:</w:t>
      </w:r>
    </w:p>
    <w:p>
      <w:r>
        <w:t>6 Chunks</w:t>
      </w:r>
    </w:p>
    <w:p/>
    <w:p>
      <w:r>
        <w:t>Diese Struktur balanciert Quellenvielfalt und ausreichende Kontexttiefe.</w:t>
      </w:r>
    </w:p>
    <w:p/>
    <w:p/>
    <w:p>
      <w:r>
        <w:t>6. Zusammenfassung der Retrieval‑Pipeline</w:t>
      </w:r>
    </w:p>
    <w:p/>
    <w:p>
      <w:r>
        <w:t>Finaler Prozess:</w:t>
      </w:r>
    </w:p>
    <w:p/>
    <w:p>
      <w:r>
        <w:t>Query → Candidate Retrieval → Governance Scoring → Document Grouping → Document Ranking → Context Selection → RetrievalResult</w:t>
      </w:r>
    </w:p>
    <w:p/>
    <w:p/>
    <w:p>
      <w:r>
        <w:t>7. Struktur des Retrieval‑Ergebnisses</w:t>
      </w:r>
    </w:p>
    <w:p/>
    <w:p>
      <w:r>
        <w:t>Die Retrieval Engine liefert ein strukturiertes Ergebnisobjekt.</w:t>
      </w:r>
    </w:p>
    <w:p/>
    <w:p>
      <w:r>
        <w:t>Beispiel:</w:t>
      </w:r>
    </w:p>
    <w:p/>
    <w:p>
      <w:r>
        <w:t>RetrievalResult</w:t>
      </w:r>
    </w:p>
    <w:p/>
    <w:p>
      <w:r>
        <w:t>Felder:</w:t>
      </w:r>
    </w:p>
    <w:p>
      <w:r>
        <w:t>• query</w:t>
      </w:r>
    </w:p>
    <w:p>
      <w:r>
        <w:t>• documents</w:t>
      </w:r>
    </w:p>
    <w:p>
      <w:r>
        <w:t>• chunks</w:t>
      </w:r>
    </w:p>
    <w:p/>
    <w:p>
      <w:r>
        <w:t>Diese Struktur unterstützt:</w:t>
      </w:r>
    </w:p>
    <w:p>
      <w:r>
        <w:t>• Nachvollziehbarkeit</w:t>
      </w:r>
    </w:p>
    <w:p>
      <w:r>
        <w:t>• Debugging</w:t>
      </w:r>
    </w:p>
    <w:p>
      <w:r>
        <w:t>• Weiterverarbeitung in nachgelagerten Komponenten</w:t>
      </w:r>
    </w:p>
    <w:p/>
    <w:p/>
    <w:p>
      <w:r>
        <w:t>8. Ziele der Erklärbarkeit</w:t>
      </w:r>
    </w:p>
    <w:p/>
    <w:p>
      <w:r>
        <w:t>Das Retrieval‑System muss Rückverfolgbarkeit unterstützen.</w:t>
      </w:r>
    </w:p>
    <w:p/>
    <w:p>
      <w:r>
        <w:t>Für jeden abgerufenen Chunk sollte das System erklären können:</w:t>
      </w:r>
    </w:p>
    <w:p/>
    <w:p>
      <w:r>
        <w:t>• Similarity Score</w:t>
      </w:r>
    </w:p>
    <w:p>
      <w:r>
        <w:t>• Governance Weight</w:t>
      </w:r>
    </w:p>
    <w:p>
      <w:r>
        <w:t>• finaler Ranking‑Score</w:t>
      </w:r>
    </w:p>
    <w:p>
      <w:r>
        <w:t>• Ursprungsdokument</w:t>
      </w:r>
    </w:p>
    <w:p/>
    <w:p>
      <w:r>
        <w:t>Damit kann das System begründen, warum bestimmte Wissensquellen ausgewählt wurden.</w:t>
      </w:r>
    </w:p>
    <w:p/>
    <w:p/>
    <w:p>
      <w:r>
        <w:t>9. Zukünftige Erweiterungen</w:t>
      </w:r>
    </w:p>
    <w:p/>
    <w:p>
      <w:r>
        <w:t>Die Architektur erlaubt Verbesserungen ohne Neugestaltung der Pipeline.</w:t>
      </w:r>
    </w:p>
    <w:p/>
    <w:p>
      <w:r>
        <w:t>Mögliche Erweiterungen:</w:t>
      </w:r>
    </w:p>
    <w:p/>
    <w:p>
      <w:r>
        <w:t>• Hybrid Retrieval</w:t>
      </w:r>
    </w:p>
    <w:p>
      <w:r>
        <w:t xml:space="preserve">  BM25 + Vektorsuche</w:t>
      </w:r>
    </w:p>
    <w:p/>
    <w:p>
      <w:r>
        <w:t>• Reranking‑Modelle</w:t>
      </w:r>
    </w:p>
    <w:p>
      <w:r>
        <w:t xml:space="preserve">  Cross‑Encoder‑Reranking</w:t>
      </w:r>
    </w:p>
    <w:p/>
    <w:p>
      <w:r>
        <w:t>• Metadaten‑Filterung</w:t>
      </w:r>
    </w:p>
    <w:p>
      <w:r>
        <w:t xml:space="preserve">  optionales Pre‑Filtering für spezielle Anwendungsfälle</w:t>
      </w:r>
    </w:p>
    <w:p/>
    <w:p>
      <w:r>
        <w:t>• Integration von Knowledge Graphs</w:t>
      </w:r>
    </w:p>
    <w:p>
      <w:r>
        <w:t xml:space="preserve">  Verknüpfung von Dokumenten und Konzepten</w:t>
      </w:r>
    </w:p>
    <w:p/>
    <w:p/>
    <w:p>
      <w:r>
        <w:t>10. Zusammenfassung</w:t>
      </w:r>
    </w:p>
    <w:p/>
    <w:p>
      <w:r>
        <w:t>Zentrale Architekturentscheidungen</w:t>
      </w:r>
    </w:p>
    <w:p/>
    <w:p>
      <w:r>
        <w:t>Knowledge Base</w:t>
      </w:r>
    </w:p>
    <w:p>
      <w:r>
        <w:t>• KnowledgeBase‑Objekt speichert Wissensartefakte</w:t>
      </w:r>
    </w:p>
    <w:p>
      <w:r>
        <w:t>• Retrieval‑Funktionen bleiben zustandslos</w:t>
      </w:r>
    </w:p>
    <w:p/>
    <w:p>
      <w:r>
        <w:t>Retrieval</w:t>
      </w:r>
    </w:p>
    <w:p>
      <w:r>
        <w:t>• mehrstufige Pipeline</w:t>
      </w:r>
    </w:p>
    <w:p>
      <w:r>
        <w:t>• governance‑bewusstes Ranking</w:t>
      </w:r>
    </w:p>
    <w:p>
      <w:r>
        <w:t>• dokumentenbasierte Entscheidungslogik</w:t>
      </w:r>
    </w:p>
    <w:p/>
    <w:p>
      <w:r>
        <w:t>Diese Designentscheidungen stellen sicher, dass die Knowledge Engine:</w:t>
      </w:r>
    </w:p>
    <w:p/>
    <w:p>
      <w:r>
        <w:t>• erklärbar</w:t>
      </w:r>
    </w:p>
    <w:p>
      <w:r>
        <w:t>• modular</w:t>
      </w:r>
    </w:p>
    <w:p>
      <w:r>
        <w:t>• erweiterbar</w:t>
      </w:r>
    </w:p>
    <w:p>
      <w:r>
        <w:t>• governance‑konform</w:t>
      </w:r>
    </w:p>
    <w:p/>
    <w:p>
      <w:r>
        <w:t>bleibt.</w:t>
      </w:r>
    </w:p>
    <w:p/>
    <w:p>
      <w:r>
        <w:t>Dieses Dokument dient als Richtlinie für die Implementierung und Weiterentwicklung des Retrieval‑Subsystems der Strategic Knowledge Engine.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