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6480" w14:textId="77777777" w:rsidR="00B22CF7" w:rsidRDefault="00000000">
      <w:pPr>
        <w:pStyle w:val="berschrift1"/>
      </w:pPr>
      <w:r>
        <w:t>MVP Storyline – Knowledge Bot für Versicherungs-Consulting</w:t>
      </w:r>
    </w:p>
    <w:p w14:paraId="68043633" w14:textId="77777777" w:rsidR="00B22CF7" w:rsidRDefault="00000000">
      <w:pPr>
        <w:pStyle w:val="berschrift2"/>
      </w:pPr>
      <w:r>
        <w:t>1. Ausgangsproblem</w:t>
      </w:r>
    </w:p>
    <w:p w14:paraId="04A0291C" w14:textId="77777777" w:rsidR="00B22CF7" w:rsidRDefault="00000000">
      <w:r>
        <w:t>In Versicherungen ist relevantes Wissen verteilt, unübersichtlich und schwer vertrauenswürdig nutzbar. Regulatorische Anforderungen wie DORA, BaFin-Rundschreiben oder EBA-Guidelines sind umfangreich, fragmentiert und verändern sich laufend. Gleichzeitig liefern generische KI-Systeme zwar schnelle Antworten, vermischen jedoch Fakten, Interpretation und Marketing und sind nicht erklärbar oder prüffähig.</w:t>
      </w:r>
    </w:p>
    <w:p w14:paraId="0F55BDD7" w14:textId="77777777" w:rsidR="00B22CF7" w:rsidRDefault="00000000">
      <w:pPr>
        <w:pStyle w:val="berschrift2"/>
      </w:pPr>
      <w:r>
        <w:t>2. Ziel des MVP</w:t>
      </w:r>
    </w:p>
    <w:p w14:paraId="67608A17" w14:textId="77777777" w:rsidR="00B22CF7" w:rsidRDefault="00000000">
      <w:r>
        <w:t>Ziel ist ein Knowledge Bot, der fachlich korrekte, nachvollziehbare und erklärbare Antworten liefert – im Stil eines Trusted Advisors. Der Fokus liegt nicht auf Vollständigkeit, sondern auf Qualität, Vertrauen und regulatorischer Anschlussfähigkeit.</w:t>
      </w:r>
    </w:p>
    <w:p w14:paraId="7D9E7BE7" w14:textId="77777777" w:rsidR="00B22CF7" w:rsidRDefault="00000000">
      <w:pPr>
        <w:pStyle w:val="berschrift2"/>
      </w:pPr>
      <w:r>
        <w:t>3. Kernidee der Lösung</w:t>
      </w:r>
    </w:p>
    <w:p w14:paraId="44044E2B" w14:textId="77777777" w:rsidR="00B22CF7" w:rsidRDefault="00000000">
      <w:r>
        <w:t>Der MVP folgt dem Prinzip ‚Denken vor Sprechen‘. Wissen wird zuerst kuratiert, strukturiert und gewichtet. Das LLM dient ausschließlich der sprachlichen Aufbereitung und nicht als Wissensquelle.</w:t>
      </w:r>
    </w:p>
    <w:p w14:paraId="7437AE32" w14:textId="77777777" w:rsidR="00B22CF7" w:rsidRDefault="00000000">
      <w:pPr>
        <w:pStyle w:val="berschrift2"/>
      </w:pPr>
      <w:r>
        <w:t>4. Architektur</w:t>
      </w:r>
    </w:p>
    <w:p w14:paraId="1722A78E" w14:textId="77777777" w:rsidR="00B22CF7" w:rsidRDefault="00000000">
      <w:r>
        <w:t>Die Architektur kombiniert semantisches Retrieval über eine kuratierte Wissensbasis mit einem Large Language Model. Das LLM erhält ausschließlich vorselektierte Inhalte und darf keine externen Fakten ergänzen.</w:t>
      </w:r>
    </w:p>
    <w:p w14:paraId="2782C1F0" w14:textId="77777777" w:rsidR="00B22CF7" w:rsidRDefault="00000000">
      <w:pPr>
        <w:pStyle w:val="berschrift2"/>
      </w:pPr>
      <w:r>
        <w:t>5. Funktionaler Mehrwert</w:t>
      </w:r>
    </w:p>
    <w:p w14:paraId="5E56D560" w14:textId="77777777" w:rsidR="00B22CF7" w:rsidRDefault="00000000">
      <w:r>
        <w:t>Der Knowledge Bot beantwortet fachliche Fragestellungen, priorisiert regulatorische Quellen, kennzeichnet Advisor-Einordnungen bewusst und ermöglicht unterschiedliche Tonalitäten für Vorstand, Management und Experten.</w:t>
      </w:r>
    </w:p>
    <w:p w14:paraId="44449EC3" w14:textId="77777777" w:rsidR="00B22CF7" w:rsidRDefault="00000000">
      <w:pPr>
        <w:pStyle w:val="berschrift2"/>
      </w:pPr>
      <w:r>
        <w:t>6. Governance und Explainability</w:t>
      </w:r>
    </w:p>
    <w:p w14:paraId="178B8558" w14:textId="77777777" w:rsidR="00B22CF7" w:rsidRDefault="00000000">
      <w:r>
        <w:t>Jede Antwort ist nachvollziehbar: Quellen, Rollenlogik und Entscheidungswege werden offengelegt. Zusätzlich erklärt das System, warum eine Antwort so formuliert wurde und wie die Architektur diese Qualität sicherstellt.</w:t>
      </w:r>
    </w:p>
    <w:p w14:paraId="5E874706" w14:textId="77777777" w:rsidR="00B22CF7" w:rsidRDefault="00000000">
      <w:pPr>
        <w:pStyle w:val="berschrift2"/>
      </w:pPr>
      <w:r>
        <w:t>7. Bewusste Grenzen</w:t>
      </w:r>
    </w:p>
    <w:p w14:paraId="06BCAB04" w14:textId="77777777" w:rsidR="00B22CF7" w:rsidRDefault="00000000">
      <w:r>
        <w:t>Der MVP ersetzt keine Rechtsberatung, bewertet keine Marketinginhalte und trifft keine automatisierten Entscheidungen. Diese Grenzen sind bewusst gewählt, um Vertrauen und Kontrolle sicherzustellen.</w:t>
      </w:r>
    </w:p>
    <w:p w14:paraId="0EF97945" w14:textId="77777777" w:rsidR="00B22CF7" w:rsidRDefault="00000000">
      <w:pPr>
        <w:pStyle w:val="berschrift2"/>
      </w:pPr>
      <w:r>
        <w:lastRenderedPageBreak/>
        <w:t>8. Nutzen für Versicherungen</w:t>
      </w:r>
    </w:p>
    <w:p w14:paraId="13AE041E" w14:textId="77777777" w:rsidR="00B22CF7" w:rsidRDefault="00000000">
      <w:r>
        <w:t>Das System unterstützt Compliance, IT-Governance und Consulting-Use-Cases, indem es regulatorisch belastbare und erklärbare Antworten liefert und als Referenzarchitektur für den Einsatz von KI in regulierten Umfeldern dient.</w:t>
      </w:r>
    </w:p>
    <w:p w14:paraId="15E0A148" w14:textId="77777777" w:rsidR="00B22CF7" w:rsidRDefault="00000000">
      <w:pPr>
        <w:pStyle w:val="berschrift2"/>
      </w:pPr>
      <w:r>
        <w:t>9. Fazit</w:t>
      </w:r>
    </w:p>
    <w:p w14:paraId="65980B57" w14:textId="286438DF" w:rsidR="00DE366F" w:rsidRDefault="00000000">
      <w:r>
        <w:t>Der MVP ist klein, stabil, erklärbar und erweiterbar. Er bildet eine belastbare Grundlage für eine spätere Skalierung im Unternehmenskontext.</w:t>
      </w:r>
    </w:p>
    <w:p w14:paraId="27E6979C" w14:textId="77777777" w:rsidR="00DE366F" w:rsidRDefault="00DE366F">
      <w:r>
        <w:br w:type="page"/>
      </w:r>
    </w:p>
    <w:p w14:paraId="72F0392F" w14:textId="77777777" w:rsidR="00DE366F" w:rsidRDefault="00DE366F" w:rsidP="00DE366F">
      <w:pPr>
        <w:pStyle w:val="berschrift1"/>
      </w:pPr>
      <w:r>
        <w:lastRenderedPageBreak/>
        <w:t>MVP-Storyline: Knowledge Bot für Versicherungs-Consulting</w:t>
      </w:r>
    </w:p>
    <w:p w14:paraId="04CEC740" w14:textId="77777777" w:rsidR="00DE366F" w:rsidRDefault="00DE366F" w:rsidP="00DE366F">
      <w:pPr>
        <w:pStyle w:val="berschrift2"/>
      </w:pPr>
      <w:r>
        <w:t>1. Ausgangsproblem (Pain Point)</w:t>
      </w:r>
    </w:p>
    <w:p w14:paraId="0BBE8971" w14:textId="77777777" w:rsidR="00DE366F" w:rsidRDefault="00DE366F" w:rsidP="00DE366F">
      <w:pPr>
        <w:pStyle w:val="StandardWeb"/>
      </w:pPr>
      <w:r>
        <w:rPr>
          <w:rStyle w:val="Hervorhebung"/>
        </w:rPr>
        <w:t>„In Versicherungen ist relevantes Wissen verteilt, unübersichtlich und schwer vertrauenswürdig nutzbar.“</w:t>
      </w:r>
    </w:p>
    <w:p w14:paraId="27AB6774" w14:textId="77777777" w:rsidR="00DE366F" w:rsidRDefault="00DE366F" w:rsidP="00DE366F">
      <w:pPr>
        <w:pStyle w:val="StandardWeb"/>
      </w:pPr>
      <w:r>
        <w:t>Konkret:</w:t>
      </w:r>
    </w:p>
    <w:p w14:paraId="75AC97D7" w14:textId="77777777" w:rsidR="00DE366F" w:rsidRDefault="00DE366F" w:rsidP="00DE366F">
      <w:pPr>
        <w:pStyle w:val="StandardWeb"/>
        <w:numPr>
          <w:ilvl w:val="0"/>
          <w:numId w:val="10"/>
        </w:numPr>
      </w:pPr>
      <w:r>
        <w:t xml:space="preserve">Regulatorik (BaFin, DORA, EBA) ist </w:t>
      </w:r>
      <w:r>
        <w:rPr>
          <w:rStyle w:val="Fett"/>
          <w:rFonts w:eastAsiaTheme="majorEastAsia"/>
        </w:rPr>
        <w:t>umfangreich und fragmentiert</w:t>
      </w:r>
    </w:p>
    <w:p w14:paraId="794A16FA" w14:textId="77777777" w:rsidR="00DE366F" w:rsidRDefault="00DE366F" w:rsidP="00DE366F">
      <w:pPr>
        <w:pStyle w:val="StandardWeb"/>
        <w:numPr>
          <w:ilvl w:val="0"/>
          <w:numId w:val="10"/>
        </w:numPr>
      </w:pPr>
      <w:r>
        <w:t xml:space="preserve">Advisory-Wissen (Studien, Leitfäden) ist </w:t>
      </w:r>
      <w:r>
        <w:rPr>
          <w:rStyle w:val="Fett"/>
          <w:rFonts w:eastAsiaTheme="majorEastAsia"/>
        </w:rPr>
        <w:t>uneinheitlich gewichtet</w:t>
      </w:r>
    </w:p>
    <w:p w14:paraId="2A606909" w14:textId="77777777" w:rsidR="00DE366F" w:rsidRDefault="00DE366F" w:rsidP="00DE366F">
      <w:pPr>
        <w:pStyle w:val="StandardWeb"/>
        <w:numPr>
          <w:ilvl w:val="0"/>
          <w:numId w:val="10"/>
        </w:numPr>
      </w:pPr>
      <w:r>
        <w:t>Generische KI-Chats:</w:t>
      </w:r>
    </w:p>
    <w:p w14:paraId="4FAA4D9E" w14:textId="77777777" w:rsidR="00DE366F" w:rsidRDefault="00DE366F" w:rsidP="00DE366F">
      <w:pPr>
        <w:pStyle w:val="StandardWeb"/>
        <w:numPr>
          <w:ilvl w:val="1"/>
          <w:numId w:val="10"/>
        </w:numPr>
      </w:pPr>
      <w:r>
        <w:t>halluzinieren</w:t>
      </w:r>
    </w:p>
    <w:p w14:paraId="53708DF3" w14:textId="77777777" w:rsidR="00DE366F" w:rsidRDefault="00DE366F" w:rsidP="00DE366F">
      <w:pPr>
        <w:pStyle w:val="StandardWeb"/>
        <w:numPr>
          <w:ilvl w:val="1"/>
          <w:numId w:val="10"/>
        </w:numPr>
      </w:pPr>
      <w:r>
        <w:t>vermischen Meinung, Marketing und Normen</w:t>
      </w:r>
    </w:p>
    <w:p w14:paraId="20027E2B" w14:textId="77777777" w:rsidR="00DE366F" w:rsidRDefault="00DE366F" w:rsidP="00DE366F">
      <w:pPr>
        <w:pStyle w:val="StandardWeb"/>
        <w:numPr>
          <w:ilvl w:val="1"/>
          <w:numId w:val="10"/>
        </w:numPr>
      </w:pPr>
      <w:r>
        <w:t xml:space="preserve">sind </w:t>
      </w:r>
      <w:r>
        <w:rPr>
          <w:rStyle w:val="Fett"/>
          <w:rFonts w:eastAsiaTheme="majorEastAsia"/>
        </w:rPr>
        <w:t>nicht erklärbar oder prüffähig</w:t>
      </w:r>
    </w:p>
    <w:p w14:paraId="1AAEF7C3" w14:textId="77777777" w:rsidR="00DE366F" w:rsidRDefault="00DE366F" w:rsidP="00DE366F">
      <w:pPr>
        <w:pStyle w:val="Standard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Fett"/>
          <w:rFonts w:eastAsiaTheme="majorEastAsia"/>
        </w:rPr>
        <w:t>Für regulierte Branchen ist das unbrauchbar.</w:t>
      </w:r>
    </w:p>
    <w:p w14:paraId="4563B9E6" w14:textId="77777777" w:rsidR="00DE366F" w:rsidRDefault="0020528B" w:rsidP="00DE366F">
      <w:r>
        <w:rPr>
          <w:noProof/>
        </w:rPr>
        <w:pict w14:anchorId="000D04F4">
          <v:rect id="_x0000_i1033" alt="" style="width:411.4pt;height:.05pt;mso-width-percent:0;mso-height-percent:0;mso-width-percent:0;mso-height-percent:0" o:hrpct="907" o:hralign="center" o:hrstd="t" o:hr="t" fillcolor="#a0a0a0" stroked="f"/>
        </w:pict>
      </w:r>
    </w:p>
    <w:p w14:paraId="1DDF8007" w14:textId="77777777" w:rsidR="00DE366F" w:rsidRDefault="00DE366F" w:rsidP="00DE366F">
      <w:pPr>
        <w:pStyle w:val="berschrift2"/>
      </w:pPr>
      <w:r>
        <w:t>2. Ziel des MVP</w:t>
      </w:r>
    </w:p>
    <w:p w14:paraId="223F4D5C" w14:textId="77777777" w:rsidR="00DE366F" w:rsidRDefault="00DE366F" w:rsidP="00DE366F">
      <w:pPr>
        <w:pStyle w:val="StandardWeb"/>
      </w:pPr>
      <w:r>
        <w:rPr>
          <w:rStyle w:val="Hervorhebung"/>
        </w:rPr>
        <w:t>„Ein Knowledge Bot, der fachlich korrekte, nachvollziehbare und erklärbare Antworten liefert – im Stil eines Trusted Advisors.“</w:t>
      </w:r>
    </w:p>
    <w:p w14:paraId="71877A77" w14:textId="77777777" w:rsidR="00DE366F" w:rsidRDefault="00DE366F" w:rsidP="00DE366F">
      <w:pPr>
        <w:pStyle w:val="StandardWeb"/>
      </w:pPr>
      <w:r>
        <w:t>Nicht:</w:t>
      </w:r>
    </w:p>
    <w:p w14:paraId="75722256" w14:textId="77777777" w:rsidR="00DE366F" w:rsidRDefault="00DE366F" w:rsidP="00DE366F">
      <w:pPr>
        <w:pStyle w:val="StandardWeb"/>
        <w:numPr>
          <w:ilvl w:val="0"/>
          <w:numId w:val="11"/>
        </w:numPr>
      </w:pPr>
      <w:r>
        <w:t>Vollständige Wissensmaschine</w:t>
      </w:r>
    </w:p>
    <w:p w14:paraId="369C27DE" w14:textId="77777777" w:rsidR="00DE366F" w:rsidRDefault="00DE366F" w:rsidP="00DE366F">
      <w:pPr>
        <w:pStyle w:val="StandardWeb"/>
        <w:numPr>
          <w:ilvl w:val="0"/>
          <w:numId w:val="11"/>
        </w:numPr>
      </w:pPr>
      <w:r>
        <w:t>Ersatz für Rechtsberatung</w:t>
      </w:r>
    </w:p>
    <w:p w14:paraId="1FB23569" w14:textId="77777777" w:rsidR="00DE366F" w:rsidRDefault="00DE366F" w:rsidP="00DE366F">
      <w:pPr>
        <w:pStyle w:val="StandardWeb"/>
        <w:numPr>
          <w:ilvl w:val="0"/>
          <w:numId w:val="11"/>
        </w:numPr>
      </w:pPr>
      <w:r>
        <w:t>Automatischer Vertrieb</w:t>
      </w:r>
    </w:p>
    <w:p w14:paraId="12B7B4BF" w14:textId="77777777" w:rsidR="00DE366F" w:rsidRDefault="00DE366F" w:rsidP="00DE366F">
      <w:pPr>
        <w:pStyle w:val="StandardWeb"/>
      </w:pPr>
      <w:r>
        <w:t>Sondern:</w:t>
      </w:r>
    </w:p>
    <w:p w14:paraId="2C9DAE52" w14:textId="77777777" w:rsidR="00DE366F" w:rsidRDefault="00DE366F" w:rsidP="00DE366F">
      <w:pPr>
        <w:pStyle w:val="StandardWeb"/>
        <w:numPr>
          <w:ilvl w:val="0"/>
          <w:numId w:val="12"/>
        </w:numPr>
      </w:pPr>
      <w:r>
        <w:rPr>
          <w:rStyle w:val="Fett"/>
          <w:rFonts w:eastAsiaTheme="majorEastAsia"/>
        </w:rPr>
        <w:t>Qualität vor Quantität</w:t>
      </w:r>
    </w:p>
    <w:p w14:paraId="38355CB3" w14:textId="77777777" w:rsidR="00DE366F" w:rsidRDefault="00DE366F" w:rsidP="00DE366F">
      <w:pPr>
        <w:pStyle w:val="StandardWeb"/>
        <w:numPr>
          <w:ilvl w:val="0"/>
          <w:numId w:val="12"/>
        </w:numPr>
      </w:pPr>
      <w:r>
        <w:rPr>
          <w:rStyle w:val="Fett"/>
          <w:rFonts w:eastAsiaTheme="majorEastAsia"/>
        </w:rPr>
        <w:t>Vertrauen vor Geschwindigkeit</w:t>
      </w:r>
    </w:p>
    <w:p w14:paraId="723221DB" w14:textId="77777777" w:rsidR="00DE366F" w:rsidRDefault="00DE366F" w:rsidP="00DE366F">
      <w:pPr>
        <w:pStyle w:val="StandardWeb"/>
        <w:numPr>
          <w:ilvl w:val="0"/>
          <w:numId w:val="12"/>
        </w:numPr>
      </w:pPr>
      <w:r>
        <w:rPr>
          <w:rStyle w:val="Fett"/>
          <w:rFonts w:eastAsiaTheme="majorEastAsia"/>
        </w:rPr>
        <w:t>Erklärbarkeit vor Buzzwords</w:t>
      </w:r>
    </w:p>
    <w:p w14:paraId="0849BECE" w14:textId="77777777" w:rsidR="00DE366F" w:rsidRDefault="0020528B" w:rsidP="00DE366F">
      <w:r>
        <w:rPr>
          <w:noProof/>
        </w:rPr>
        <w:pict w14:anchorId="57CDB5FC">
          <v:rect id="_x0000_i1032" alt="" style="width:411.4pt;height:.05pt;mso-width-percent:0;mso-height-percent:0;mso-width-percent:0;mso-height-percent:0" o:hrpct="907" o:hralign="center" o:hrstd="t" o:hr="t" fillcolor="#a0a0a0" stroked="f"/>
        </w:pict>
      </w:r>
    </w:p>
    <w:p w14:paraId="10299C36" w14:textId="77777777" w:rsidR="00DE366F" w:rsidRDefault="00DE366F" w:rsidP="00DE366F">
      <w:pPr>
        <w:pStyle w:val="berschrift2"/>
      </w:pPr>
      <w:r>
        <w:t>3. Kernidee der Lösung</w:t>
      </w:r>
    </w:p>
    <w:p w14:paraId="275A8003" w14:textId="77777777" w:rsidR="00DE366F" w:rsidRDefault="00DE366F" w:rsidP="00DE366F">
      <w:pPr>
        <w:pStyle w:val="StandardWeb"/>
      </w:pPr>
      <w:r>
        <w:t xml:space="preserve">Der MVP folgt einem </w:t>
      </w:r>
      <w:r>
        <w:rPr>
          <w:rStyle w:val="Fett"/>
          <w:rFonts w:eastAsiaTheme="majorEastAsia"/>
        </w:rPr>
        <w:t>klaren Prinzip</w:t>
      </w:r>
      <w:r>
        <w:t>:</w:t>
      </w:r>
    </w:p>
    <w:p w14:paraId="55EDB600" w14:textId="77777777" w:rsidR="00DE366F" w:rsidRDefault="00DE366F" w:rsidP="00DE366F">
      <w:pPr>
        <w:pStyle w:val="StandardWeb"/>
      </w:pPr>
      <w:r>
        <w:rPr>
          <w:rStyle w:val="Fett"/>
          <w:rFonts w:eastAsiaTheme="majorEastAsia"/>
        </w:rPr>
        <w:t>Denken vor Sprechen.</w:t>
      </w:r>
    </w:p>
    <w:p w14:paraId="1B6BFFB6" w14:textId="77777777" w:rsidR="00DE366F" w:rsidRDefault="00DE366F" w:rsidP="00DE366F">
      <w:pPr>
        <w:pStyle w:val="berschrift3"/>
      </w:pPr>
      <w:r>
        <w:lastRenderedPageBreak/>
        <w:t>Konkret:</w:t>
      </w:r>
    </w:p>
    <w:p w14:paraId="193D9733" w14:textId="77777777" w:rsidR="00DE366F" w:rsidRDefault="00DE366F" w:rsidP="00DE366F">
      <w:pPr>
        <w:pStyle w:val="StandardWeb"/>
        <w:numPr>
          <w:ilvl w:val="0"/>
          <w:numId w:val="13"/>
        </w:numPr>
      </w:pPr>
      <w:r>
        <w:t xml:space="preserve">Wissen wird </w:t>
      </w:r>
      <w:r>
        <w:rPr>
          <w:rStyle w:val="Fett"/>
          <w:rFonts w:eastAsiaTheme="majorEastAsia"/>
        </w:rPr>
        <w:t>kuratierte Wissensbasis</w:t>
      </w:r>
    </w:p>
    <w:p w14:paraId="6ADE4E33" w14:textId="77777777" w:rsidR="00DE366F" w:rsidRDefault="00DE366F" w:rsidP="00DE366F">
      <w:pPr>
        <w:pStyle w:val="StandardWeb"/>
        <w:numPr>
          <w:ilvl w:val="0"/>
          <w:numId w:val="13"/>
        </w:numPr>
      </w:pPr>
      <w:r>
        <w:t xml:space="preserve">Inhalte sind </w:t>
      </w:r>
      <w:r>
        <w:rPr>
          <w:rStyle w:val="Fett"/>
          <w:rFonts w:eastAsiaTheme="majorEastAsia"/>
        </w:rPr>
        <w:t>fachlich klassifiziert</w:t>
      </w:r>
      <w:r>
        <w:t xml:space="preserve"> (z. B. regulatorisch, advisor)</w:t>
      </w:r>
    </w:p>
    <w:p w14:paraId="6D6AF016" w14:textId="77777777" w:rsidR="00DE366F" w:rsidRDefault="00DE366F" w:rsidP="00DE366F">
      <w:pPr>
        <w:pStyle w:val="StandardWeb"/>
        <w:numPr>
          <w:ilvl w:val="0"/>
          <w:numId w:val="13"/>
        </w:numPr>
      </w:pPr>
      <w:r>
        <w:t xml:space="preserve">Relevante Textstellen werden </w:t>
      </w:r>
      <w:r>
        <w:rPr>
          <w:rStyle w:val="Fett"/>
          <w:rFonts w:eastAsiaTheme="majorEastAsia"/>
        </w:rPr>
        <w:t>vorselektiert</w:t>
      </w:r>
    </w:p>
    <w:p w14:paraId="3A897C0C" w14:textId="77777777" w:rsidR="00DE366F" w:rsidRDefault="00DE366F" w:rsidP="00DE366F">
      <w:pPr>
        <w:pStyle w:val="StandardWeb"/>
        <w:numPr>
          <w:ilvl w:val="0"/>
          <w:numId w:val="13"/>
        </w:numPr>
      </w:pPr>
      <w:r>
        <w:t xml:space="preserve">Ein LLM formuliert </w:t>
      </w:r>
      <w:r>
        <w:rPr>
          <w:rStyle w:val="Fett"/>
          <w:rFonts w:eastAsiaTheme="majorEastAsia"/>
        </w:rPr>
        <w:t>nur</w:t>
      </w:r>
      <w:r>
        <w:t xml:space="preserve"> auf dieser Basis</w:t>
      </w:r>
    </w:p>
    <w:p w14:paraId="47689C2B" w14:textId="77777777" w:rsidR="00DE366F" w:rsidRDefault="00DE366F" w:rsidP="00DE366F">
      <w:pPr>
        <w:pStyle w:val="StandardWeb"/>
        <w:numPr>
          <w:ilvl w:val="0"/>
          <w:numId w:val="13"/>
        </w:numPr>
      </w:pPr>
      <w:r>
        <w:t xml:space="preserve">Jede Antwort ist </w:t>
      </w:r>
      <w:r>
        <w:rPr>
          <w:rStyle w:val="Fett"/>
          <w:rFonts w:eastAsiaTheme="majorEastAsia"/>
        </w:rPr>
        <w:t>erklärbar</w:t>
      </w:r>
    </w:p>
    <w:p w14:paraId="133C0639" w14:textId="77777777" w:rsidR="00DE366F" w:rsidRDefault="00DE366F" w:rsidP="00DE366F">
      <w:pPr>
        <w:pStyle w:val="StandardWeb"/>
      </w:pPr>
      <w:r>
        <w:rPr>
          <w:rFonts w:ascii="Apple Color Emoji" w:hAnsi="Apple Color Emoji" w:cs="Apple Color Emoji"/>
        </w:rPr>
        <w:t>👉</w:t>
      </w:r>
      <w:r>
        <w:t xml:space="preserve"> Das LLM ist </w:t>
      </w:r>
      <w:r>
        <w:rPr>
          <w:rStyle w:val="Fett"/>
          <w:rFonts w:eastAsiaTheme="majorEastAsia"/>
        </w:rPr>
        <w:t>kein Wissensspeicher</w:t>
      </w:r>
      <w:r>
        <w:t xml:space="preserve">, sondern ein </w:t>
      </w:r>
      <w:r>
        <w:rPr>
          <w:rStyle w:val="Fett"/>
          <w:rFonts w:eastAsiaTheme="majorEastAsia"/>
        </w:rPr>
        <w:t>Formulierungswerkzeug</w:t>
      </w:r>
      <w:r>
        <w:t>.</w:t>
      </w:r>
    </w:p>
    <w:p w14:paraId="00C78211" w14:textId="77777777" w:rsidR="00DE366F" w:rsidRDefault="0020528B" w:rsidP="00DE366F">
      <w:r>
        <w:rPr>
          <w:noProof/>
        </w:rPr>
        <w:pict w14:anchorId="1565922C">
          <v:rect id="_x0000_i1031" alt="" style="width:411.4pt;height:.05pt;mso-width-percent:0;mso-height-percent:0;mso-width-percent:0;mso-height-percent:0" o:hrpct="907" o:hralign="center" o:hrstd="t" o:hr="t" fillcolor="#a0a0a0" stroked="f"/>
        </w:pict>
      </w:r>
    </w:p>
    <w:p w14:paraId="00D572FD" w14:textId="77777777" w:rsidR="00DE366F" w:rsidRDefault="00DE366F" w:rsidP="00DE366F">
      <w:pPr>
        <w:pStyle w:val="berschrift2"/>
      </w:pPr>
      <w:r>
        <w:t>4. Architektur in einem Satz</w:t>
      </w:r>
    </w:p>
    <w:p w14:paraId="17A8F8DB" w14:textId="77777777" w:rsidR="00DE366F" w:rsidRDefault="00DE366F" w:rsidP="00DE366F">
      <w:pPr>
        <w:pStyle w:val="StandardWeb"/>
      </w:pPr>
      <w:r>
        <w:rPr>
          <w:rStyle w:val="Hervorhebung"/>
        </w:rPr>
        <w:t>„Semantisches Retrieval über kuratierte Inhalte, kombiniert mit einem LLM, das ausschließlich zur sprachlichen Aufbereitung genutzt wird.“</w:t>
      </w:r>
    </w:p>
    <w:p w14:paraId="485F973A" w14:textId="77777777" w:rsidR="00DE366F" w:rsidRDefault="00DE366F" w:rsidP="00DE366F">
      <w:pPr>
        <w:pStyle w:val="StandardWeb"/>
      </w:pPr>
      <w:r>
        <w:t>Oder einfacher:</w:t>
      </w:r>
    </w:p>
    <w:p w14:paraId="163956F7" w14:textId="77777777" w:rsidR="00DE366F" w:rsidRDefault="00DE366F" w:rsidP="00DE366F">
      <w:pPr>
        <w:pStyle w:val="StandardWeb"/>
      </w:pPr>
      <w:r>
        <w:rPr>
          <w:rStyle w:val="Fett"/>
          <w:rFonts w:eastAsiaTheme="majorEastAsia"/>
        </w:rPr>
        <w:t>„Kontrolliertes Wissen rein – kontrollierte Antwort raus.“</w:t>
      </w:r>
    </w:p>
    <w:p w14:paraId="30C9F715" w14:textId="77777777" w:rsidR="00DE366F" w:rsidRDefault="0020528B" w:rsidP="00DE366F">
      <w:r>
        <w:rPr>
          <w:noProof/>
        </w:rPr>
        <w:pict w14:anchorId="75B7E3C0">
          <v:rect id="_x0000_i1030" alt="" style="width:411.4pt;height:.05pt;mso-width-percent:0;mso-height-percent:0;mso-width-percent:0;mso-height-percent:0" o:hrpct="907" o:hralign="center" o:hrstd="t" o:hr="t" fillcolor="#a0a0a0" stroked="f"/>
        </w:pict>
      </w:r>
    </w:p>
    <w:p w14:paraId="4F18A0B1" w14:textId="77777777" w:rsidR="00DE366F" w:rsidRDefault="00DE366F" w:rsidP="00DE366F">
      <w:pPr>
        <w:pStyle w:val="berschrift2"/>
      </w:pPr>
      <w:r>
        <w:t>5. Was der MVP konkret kann</w:t>
      </w:r>
    </w:p>
    <w:p w14:paraId="7ED98BC0" w14:textId="77777777" w:rsidR="00DE366F" w:rsidRDefault="00DE366F" w:rsidP="00DE366F">
      <w:pPr>
        <w:pStyle w:val="berschrift3"/>
      </w:pPr>
      <w:r>
        <w:t>Fachlich</w:t>
      </w:r>
    </w:p>
    <w:p w14:paraId="7AD342B4" w14:textId="77777777" w:rsidR="00DE366F" w:rsidRDefault="00DE366F" w:rsidP="00DE366F">
      <w:pPr>
        <w:pStyle w:val="StandardWeb"/>
        <w:numPr>
          <w:ilvl w:val="0"/>
          <w:numId w:val="14"/>
        </w:numPr>
      </w:pPr>
      <w:r>
        <w:t>Beantwortet z. B.:</w:t>
      </w:r>
    </w:p>
    <w:p w14:paraId="15B2DA45" w14:textId="77777777" w:rsidR="00DE366F" w:rsidRDefault="00DE366F" w:rsidP="00DE366F">
      <w:pPr>
        <w:pStyle w:val="StandardWeb"/>
        <w:numPr>
          <w:ilvl w:val="1"/>
          <w:numId w:val="14"/>
        </w:numPr>
      </w:pPr>
      <w:r>
        <w:rPr>
          <w:rStyle w:val="Hervorhebung"/>
        </w:rPr>
        <w:t>„Was verlangt DORA konkret von Versicherern im Umgang mit Cloud-Dienstleistern?“</w:t>
      </w:r>
    </w:p>
    <w:p w14:paraId="096C4BAE" w14:textId="77777777" w:rsidR="00DE366F" w:rsidRDefault="00DE366F" w:rsidP="00DE366F">
      <w:pPr>
        <w:pStyle w:val="StandardWeb"/>
        <w:numPr>
          <w:ilvl w:val="0"/>
          <w:numId w:val="14"/>
        </w:numPr>
      </w:pPr>
      <w:r>
        <w:t>Priorisiert:</w:t>
      </w:r>
    </w:p>
    <w:p w14:paraId="1AA0180C" w14:textId="77777777" w:rsidR="00DE366F" w:rsidRDefault="00DE366F" w:rsidP="00DE366F">
      <w:pPr>
        <w:pStyle w:val="StandardWeb"/>
        <w:numPr>
          <w:ilvl w:val="1"/>
          <w:numId w:val="14"/>
        </w:numPr>
      </w:pPr>
      <w:r>
        <w:t>regulatorische Quellen (z. B. BaFin)</w:t>
      </w:r>
    </w:p>
    <w:p w14:paraId="0AC742EE" w14:textId="77777777" w:rsidR="00DE366F" w:rsidRDefault="00DE366F" w:rsidP="00DE366F">
      <w:pPr>
        <w:pStyle w:val="StandardWeb"/>
        <w:numPr>
          <w:ilvl w:val="0"/>
          <w:numId w:val="14"/>
        </w:numPr>
      </w:pPr>
      <w:r>
        <w:t>Ergänzt:</w:t>
      </w:r>
    </w:p>
    <w:p w14:paraId="195F4B47" w14:textId="77777777" w:rsidR="00DE366F" w:rsidRDefault="00DE366F" w:rsidP="00DE366F">
      <w:pPr>
        <w:pStyle w:val="StandardWeb"/>
        <w:numPr>
          <w:ilvl w:val="1"/>
          <w:numId w:val="14"/>
        </w:numPr>
      </w:pPr>
      <w:r>
        <w:t xml:space="preserve">Advisor-Einordnung </w:t>
      </w:r>
      <w:r>
        <w:rPr>
          <w:rStyle w:val="Fett"/>
          <w:rFonts w:eastAsiaTheme="majorEastAsia"/>
        </w:rPr>
        <w:t>bewusst und gekennzeichnet</w:t>
      </w:r>
    </w:p>
    <w:p w14:paraId="77D799B6" w14:textId="77777777" w:rsidR="00DE366F" w:rsidRDefault="00DE366F" w:rsidP="00DE366F">
      <w:pPr>
        <w:pStyle w:val="berschrift3"/>
      </w:pPr>
      <w:r>
        <w:t>Methodisch</w:t>
      </w:r>
    </w:p>
    <w:p w14:paraId="2530E0CB" w14:textId="77777777" w:rsidR="00DE366F" w:rsidRDefault="00DE366F" w:rsidP="00DE366F">
      <w:pPr>
        <w:pStyle w:val="StandardWeb"/>
        <w:numPr>
          <w:ilvl w:val="0"/>
          <w:numId w:val="15"/>
        </w:numPr>
      </w:pPr>
      <w:r>
        <w:t xml:space="preserve">Unterschiedliche </w:t>
      </w:r>
      <w:r>
        <w:rPr>
          <w:rStyle w:val="Fett"/>
          <w:rFonts w:eastAsiaTheme="majorEastAsia"/>
        </w:rPr>
        <w:t>Tonalitäten</w:t>
      </w:r>
      <w:r>
        <w:t>:</w:t>
      </w:r>
    </w:p>
    <w:p w14:paraId="5F2C8105" w14:textId="77777777" w:rsidR="00DE366F" w:rsidRDefault="00DE366F" w:rsidP="00DE366F">
      <w:pPr>
        <w:pStyle w:val="StandardWeb"/>
        <w:numPr>
          <w:ilvl w:val="1"/>
          <w:numId w:val="15"/>
        </w:numPr>
      </w:pPr>
      <w:r>
        <w:t>Vorstand</w:t>
      </w:r>
    </w:p>
    <w:p w14:paraId="495E7C46" w14:textId="77777777" w:rsidR="00DE366F" w:rsidRDefault="00DE366F" w:rsidP="00DE366F">
      <w:pPr>
        <w:pStyle w:val="StandardWeb"/>
        <w:numPr>
          <w:ilvl w:val="1"/>
          <w:numId w:val="15"/>
        </w:numPr>
      </w:pPr>
      <w:r>
        <w:t>Management</w:t>
      </w:r>
    </w:p>
    <w:p w14:paraId="48D27301" w14:textId="77777777" w:rsidR="00DE366F" w:rsidRDefault="00DE366F" w:rsidP="00DE366F">
      <w:pPr>
        <w:pStyle w:val="StandardWeb"/>
        <w:numPr>
          <w:ilvl w:val="1"/>
          <w:numId w:val="15"/>
        </w:numPr>
      </w:pPr>
      <w:r>
        <w:t>Experten</w:t>
      </w:r>
    </w:p>
    <w:p w14:paraId="4C92C494" w14:textId="77777777" w:rsidR="00DE366F" w:rsidRDefault="00DE366F" w:rsidP="00DE366F">
      <w:pPr>
        <w:pStyle w:val="StandardWeb"/>
        <w:numPr>
          <w:ilvl w:val="0"/>
          <w:numId w:val="15"/>
        </w:numPr>
      </w:pPr>
      <w:r>
        <w:t>Gleicher Inhalt, andere Wirkung</w:t>
      </w:r>
    </w:p>
    <w:p w14:paraId="358C4C17" w14:textId="77777777" w:rsidR="00DE366F" w:rsidRDefault="00DE366F" w:rsidP="00DE366F">
      <w:pPr>
        <w:pStyle w:val="berschrift3"/>
      </w:pPr>
      <w:r>
        <w:t>Governance</w:t>
      </w:r>
    </w:p>
    <w:p w14:paraId="624FDE87" w14:textId="77777777" w:rsidR="00DE366F" w:rsidRDefault="00DE366F" w:rsidP="00DE366F">
      <w:pPr>
        <w:pStyle w:val="StandardWeb"/>
        <w:numPr>
          <w:ilvl w:val="0"/>
          <w:numId w:val="16"/>
        </w:numPr>
      </w:pPr>
      <w:r>
        <w:t>Jede Antwort hat:</w:t>
      </w:r>
    </w:p>
    <w:p w14:paraId="2D18C885" w14:textId="77777777" w:rsidR="00DE366F" w:rsidRDefault="00DE366F" w:rsidP="00DE366F">
      <w:pPr>
        <w:pStyle w:val="StandardWeb"/>
        <w:numPr>
          <w:ilvl w:val="1"/>
          <w:numId w:val="16"/>
        </w:numPr>
      </w:pPr>
      <w:r>
        <w:rPr>
          <w:rStyle w:val="Fett"/>
          <w:rFonts w:eastAsiaTheme="majorEastAsia"/>
        </w:rPr>
        <w:lastRenderedPageBreak/>
        <w:t>Quellen</w:t>
      </w:r>
    </w:p>
    <w:p w14:paraId="2AD16A3D" w14:textId="77777777" w:rsidR="00DE366F" w:rsidRDefault="00DE366F" w:rsidP="00DE366F">
      <w:pPr>
        <w:pStyle w:val="StandardWeb"/>
        <w:numPr>
          <w:ilvl w:val="1"/>
          <w:numId w:val="16"/>
        </w:numPr>
      </w:pPr>
      <w:r>
        <w:rPr>
          <w:rStyle w:val="Fett"/>
          <w:rFonts w:eastAsiaTheme="majorEastAsia"/>
        </w:rPr>
        <w:t>Rollen</w:t>
      </w:r>
    </w:p>
    <w:p w14:paraId="3EE56A6C" w14:textId="77777777" w:rsidR="00DE366F" w:rsidRDefault="00DE366F" w:rsidP="00DE366F">
      <w:pPr>
        <w:pStyle w:val="StandardWeb"/>
        <w:numPr>
          <w:ilvl w:val="1"/>
          <w:numId w:val="16"/>
        </w:numPr>
      </w:pPr>
      <w:r>
        <w:rPr>
          <w:rStyle w:val="Fett"/>
          <w:rFonts w:eastAsiaTheme="majorEastAsia"/>
        </w:rPr>
        <w:t>Begründung</w:t>
      </w:r>
    </w:p>
    <w:p w14:paraId="023076EC" w14:textId="77777777" w:rsidR="00DE366F" w:rsidRDefault="00DE366F" w:rsidP="00DE366F">
      <w:pPr>
        <w:pStyle w:val="StandardWeb"/>
        <w:numPr>
          <w:ilvl w:val="0"/>
          <w:numId w:val="16"/>
        </w:numPr>
      </w:pPr>
      <w:r>
        <w:t>Zusätzlich:</w:t>
      </w:r>
    </w:p>
    <w:p w14:paraId="184EEC5E" w14:textId="77777777" w:rsidR="00DE366F" w:rsidRDefault="00DE366F" w:rsidP="00DE366F">
      <w:pPr>
        <w:pStyle w:val="StandardWeb"/>
        <w:numPr>
          <w:ilvl w:val="1"/>
          <w:numId w:val="16"/>
        </w:numPr>
      </w:pPr>
      <w:r>
        <w:t xml:space="preserve">Erklärung, </w:t>
      </w:r>
      <w:r>
        <w:rPr>
          <w:rStyle w:val="Fett"/>
          <w:rFonts w:eastAsiaTheme="majorEastAsia"/>
        </w:rPr>
        <w:t>warum</w:t>
      </w:r>
      <w:r>
        <w:t xml:space="preserve"> die Antwort so zustande kam (C1)</w:t>
      </w:r>
    </w:p>
    <w:p w14:paraId="26CE8135" w14:textId="77777777" w:rsidR="00DE366F" w:rsidRDefault="00DE366F" w:rsidP="00DE366F">
      <w:pPr>
        <w:pStyle w:val="StandardWeb"/>
        <w:numPr>
          <w:ilvl w:val="1"/>
          <w:numId w:val="16"/>
        </w:numPr>
      </w:pPr>
      <w:r>
        <w:t xml:space="preserve">Erklärung, </w:t>
      </w:r>
      <w:r>
        <w:rPr>
          <w:rStyle w:val="Fett"/>
          <w:rFonts w:eastAsiaTheme="majorEastAsia"/>
        </w:rPr>
        <w:t>warum das System so gebaut ist</w:t>
      </w:r>
      <w:r>
        <w:t xml:space="preserve"> (C2)</w:t>
      </w:r>
    </w:p>
    <w:p w14:paraId="5B3F9B6E" w14:textId="77777777" w:rsidR="00DE366F" w:rsidRDefault="0020528B" w:rsidP="00DE366F">
      <w:r>
        <w:rPr>
          <w:noProof/>
        </w:rPr>
        <w:pict w14:anchorId="4CF751E6">
          <v:rect id="_x0000_i1029" alt="" style="width:411.4pt;height:.05pt;mso-width-percent:0;mso-height-percent:0;mso-width-percent:0;mso-height-percent:0" o:hrpct="907" o:hralign="center" o:hrstd="t" o:hr="t" fillcolor="#a0a0a0" stroked="f"/>
        </w:pict>
      </w:r>
    </w:p>
    <w:p w14:paraId="323AA83F" w14:textId="77777777" w:rsidR="00DE366F" w:rsidRDefault="00DE366F" w:rsidP="00DE366F">
      <w:pPr>
        <w:pStyle w:val="berschrift2"/>
      </w:pPr>
      <w:r>
        <w:t>6. Warum das für Versicherungen relevant ist</w:t>
      </w:r>
    </w:p>
    <w:p w14:paraId="0F555833" w14:textId="77777777" w:rsidR="00DE366F" w:rsidRDefault="00DE366F" w:rsidP="00DE366F">
      <w:pPr>
        <w:pStyle w:val="StandardWeb"/>
      </w:pPr>
      <w:r>
        <w:t>Weil das System:</w:t>
      </w:r>
    </w:p>
    <w:p w14:paraId="582551CD" w14:textId="77777777" w:rsidR="00DE366F" w:rsidRDefault="00DE366F" w:rsidP="00DE366F">
      <w:pPr>
        <w:pStyle w:val="StandardWeb"/>
        <w:numPr>
          <w:ilvl w:val="0"/>
          <w:numId w:val="17"/>
        </w:numPr>
      </w:pPr>
      <w:r>
        <w:t xml:space="preserve">regulatorisch </w:t>
      </w:r>
      <w:r>
        <w:rPr>
          <w:rStyle w:val="Fett"/>
          <w:rFonts w:eastAsiaTheme="majorEastAsia"/>
        </w:rPr>
        <w:t>anschlussfähig</w:t>
      </w:r>
      <w:r>
        <w:t xml:space="preserve"> ist</w:t>
      </w:r>
    </w:p>
    <w:p w14:paraId="2AC004EF" w14:textId="77777777" w:rsidR="00DE366F" w:rsidRDefault="00DE366F" w:rsidP="00DE366F">
      <w:pPr>
        <w:pStyle w:val="StandardWeb"/>
        <w:numPr>
          <w:ilvl w:val="0"/>
          <w:numId w:val="17"/>
        </w:numPr>
      </w:pPr>
      <w:r>
        <w:t>prüf- und erklärbar bleibt</w:t>
      </w:r>
    </w:p>
    <w:p w14:paraId="238A0809" w14:textId="77777777" w:rsidR="00DE366F" w:rsidRDefault="00DE366F" w:rsidP="00DE366F">
      <w:pPr>
        <w:pStyle w:val="StandardWeb"/>
        <w:numPr>
          <w:ilvl w:val="0"/>
          <w:numId w:val="17"/>
        </w:numPr>
      </w:pPr>
      <w:r>
        <w:t>keine impliziten Entscheidungen trifft</w:t>
      </w:r>
    </w:p>
    <w:p w14:paraId="0163187D" w14:textId="77777777" w:rsidR="00DE366F" w:rsidRDefault="00DE366F" w:rsidP="00DE366F">
      <w:pPr>
        <w:pStyle w:val="StandardWeb"/>
        <w:numPr>
          <w:ilvl w:val="0"/>
          <w:numId w:val="17"/>
        </w:numPr>
      </w:pPr>
      <w:r>
        <w:t xml:space="preserve">sich </w:t>
      </w:r>
      <w:r>
        <w:rPr>
          <w:rStyle w:val="Fett"/>
          <w:rFonts w:eastAsiaTheme="majorEastAsia"/>
        </w:rPr>
        <w:t>kontrolliert erweitern</w:t>
      </w:r>
      <w:r>
        <w:t xml:space="preserve"> lässt</w:t>
      </w:r>
    </w:p>
    <w:p w14:paraId="51AF375F" w14:textId="77777777" w:rsidR="00DE366F" w:rsidRDefault="00DE366F" w:rsidP="00DE366F">
      <w:pPr>
        <w:pStyle w:val="StandardWeb"/>
      </w:pPr>
      <w:r>
        <w:rPr>
          <w:rFonts w:ascii="Apple Color Emoji" w:hAnsi="Apple Color Emoji" w:cs="Apple Color Emoji"/>
        </w:rPr>
        <w:t>👉</w:t>
      </w:r>
      <w:r>
        <w:t xml:space="preserve"> Es passt zu:</w:t>
      </w:r>
    </w:p>
    <w:p w14:paraId="49EC07B0" w14:textId="77777777" w:rsidR="00DE366F" w:rsidRDefault="00DE366F" w:rsidP="00DE366F">
      <w:pPr>
        <w:pStyle w:val="StandardWeb"/>
        <w:numPr>
          <w:ilvl w:val="0"/>
          <w:numId w:val="18"/>
        </w:numPr>
      </w:pPr>
      <w:r>
        <w:t>Compliance</w:t>
      </w:r>
    </w:p>
    <w:p w14:paraId="7EEFB783" w14:textId="77777777" w:rsidR="00DE366F" w:rsidRDefault="00DE366F" w:rsidP="00DE366F">
      <w:pPr>
        <w:pStyle w:val="StandardWeb"/>
        <w:numPr>
          <w:ilvl w:val="0"/>
          <w:numId w:val="18"/>
        </w:numPr>
      </w:pPr>
      <w:r>
        <w:t>Risk</w:t>
      </w:r>
    </w:p>
    <w:p w14:paraId="4D600EDB" w14:textId="77777777" w:rsidR="00DE366F" w:rsidRDefault="00DE366F" w:rsidP="00DE366F">
      <w:pPr>
        <w:pStyle w:val="StandardWeb"/>
        <w:numPr>
          <w:ilvl w:val="0"/>
          <w:numId w:val="18"/>
        </w:numPr>
      </w:pPr>
      <w:r>
        <w:t>IT-Governance</w:t>
      </w:r>
    </w:p>
    <w:p w14:paraId="7926C18B" w14:textId="77777777" w:rsidR="00DE366F" w:rsidRDefault="00DE366F" w:rsidP="00DE366F">
      <w:pPr>
        <w:pStyle w:val="StandardWeb"/>
        <w:numPr>
          <w:ilvl w:val="0"/>
          <w:numId w:val="18"/>
        </w:numPr>
      </w:pPr>
      <w:r>
        <w:t>Consulting-Use-Cases</w:t>
      </w:r>
    </w:p>
    <w:p w14:paraId="5EDBF777" w14:textId="77777777" w:rsidR="00DE366F" w:rsidRDefault="0020528B" w:rsidP="00DE366F">
      <w:r>
        <w:rPr>
          <w:noProof/>
        </w:rPr>
        <w:pict w14:anchorId="58DF892B">
          <v:rect id="_x0000_i1028" alt="" style="width:391.9pt;height:.05pt;mso-width-percent:0;mso-height-percent:0;mso-width-percent:0;mso-height-percent:0" o:hrpct="864" o:hralign="center" o:hrstd="t" o:hr="t" fillcolor="#a0a0a0" stroked="f"/>
        </w:pict>
      </w:r>
    </w:p>
    <w:p w14:paraId="37B187BE" w14:textId="77777777" w:rsidR="00DE366F" w:rsidRDefault="00DE366F" w:rsidP="00DE366F">
      <w:pPr>
        <w:pStyle w:val="berschrift2"/>
      </w:pPr>
      <w:r>
        <w:t>7. Bewusste Grenzen des MVP</w:t>
      </w:r>
    </w:p>
    <w:p w14:paraId="30B15300" w14:textId="77777777" w:rsidR="00DE366F" w:rsidRDefault="00DE366F" w:rsidP="00DE366F">
      <w:pPr>
        <w:pStyle w:val="StandardWeb"/>
      </w:pPr>
      <w:r>
        <w:t xml:space="preserve">Das MVP </w:t>
      </w:r>
      <w:r>
        <w:rPr>
          <w:rStyle w:val="Fett"/>
          <w:rFonts w:eastAsiaTheme="majorEastAsia"/>
        </w:rPr>
        <w:t>kann bewusst nicht</w:t>
      </w:r>
      <w:r>
        <w:t>:</w:t>
      </w:r>
    </w:p>
    <w:p w14:paraId="1DC9EBB6" w14:textId="77777777" w:rsidR="00DE366F" w:rsidRDefault="00DE366F" w:rsidP="00DE366F">
      <w:pPr>
        <w:pStyle w:val="StandardWeb"/>
        <w:numPr>
          <w:ilvl w:val="0"/>
          <w:numId w:val="19"/>
        </w:numPr>
      </w:pPr>
      <w:r>
        <w:t>Marketing-Material bewerten</w:t>
      </w:r>
    </w:p>
    <w:p w14:paraId="66646E3F" w14:textId="77777777" w:rsidR="00DE366F" w:rsidRDefault="00DE366F" w:rsidP="00DE366F">
      <w:pPr>
        <w:pStyle w:val="StandardWeb"/>
        <w:numPr>
          <w:ilvl w:val="0"/>
          <w:numId w:val="19"/>
        </w:numPr>
      </w:pPr>
      <w:r>
        <w:t>Anbieter vergleichen</w:t>
      </w:r>
    </w:p>
    <w:p w14:paraId="35E64B84" w14:textId="77777777" w:rsidR="00DE366F" w:rsidRDefault="00DE366F" w:rsidP="00DE366F">
      <w:pPr>
        <w:pStyle w:val="StandardWeb"/>
        <w:numPr>
          <w:ilvl w:val="0"/>
          <w:numId w:val="19"/>
        </w:numPr>
      </w:pPr>
      <w:r>
        <w:t>Rechtsberatung ersetzen</w:t>
      </w:r>
    </w:p>
    <w:p w14:paraId="5EEBDE9E" w14:textId="77777777" w:rsidR="00DE366F" w:rsidRDefault="00DE366F" w:rsidP="00DE366F">
      <w:pPr>
        <w:pStyle w:val="StandardWeb"/>
        <w:numPr>
          <w:ilvl w:val="0"/>
          <w:numId w:val="19"/>
        </w:numPr>
      </w:pPr>
      <w:r>
        <w:t>„Alles über alles“ beantworten</w:t>
      </w:r>
    </w:p>
    <w:p w14:paraId="19C8412C" w14:textId="77777777" w:rsidR="00DE366F" w:rsidRDefault="00DE366F" w:rsidP="00DE366F">
      <w:pPr>
        <w:pStyle w:val="StandardWeb"/>
      </w:pPr>
      <w:r>
        <w:rPr>
          <w:rFonts w:ascii="Apple Color Emoji" w:hAnsi="Apple Color Emoji" w:cs="Apple Color Emoji"/>
        </w:rPr>
        <w:t>👉</w:t>
      </w:r>
      <w:r>
        <w:t xml:space="preserve"> Diese Grenzen sind </w:t>
      </w:r>
      <w:r>
        <w:rPr>
          <w:rStyle w:val="Fett"/>
          <w:rFonts w:eastAsiaTheme="majorEastAsia"/>
        </w:rPr>
        <w:t>kein Defizit</w:t>
      </w:r>
      <w:r>
        <w:t xml:space="preserve">, sondern </w:t>
      </w:r>
      <w:r>
        <w:rPr>
          <w:rStyle w:val="Fett"/>
          <w:rFonts w:eastAsiaTheme="majorEastAsia"/>
        </w:rPr>
        <w:t>Designentscheidung</w:t>
      </w:r>
      <w:r>
        <w:t>.</w:t>
      </w:r>
    </w:p>
    <w:p w14:paraId="3278EC6F" w14:textId="77777777" w:rsidR="00DE366F" w:rsidRDefault="0020528B" w:rsidP="00DE366F">
      <w:r>
        <w:rPr>
          <w:noProof/>
        </w:rPr>
        <w:pict w14:anchorId="5E2EEB47">
          <v:rect id="_x0000_i1027" alt="" style="width:391.9pt;height:.05pt;mso-width-percent:0;mso-height-percent:0;mso-width-percent:0;mso-height-percent:0" o:hrpct="864" o:hralign="center" o:hrstd="t" o:hr="t" fillcolor="#a0a0a0" stroked="f"/>
        </w:pict>
      </w:r>
    </w:p>
    <w:p w14:paraId="641321AF" w14:textId="77777777" w:rsidR="00DE366F" w:rsidRDefault="00DE366F" w:rsidP="00DE366F">
      <w:pPr>
        <w:pStyle w:val="berschrift2"/>
      </w:pPr>
      <w:r>
        <w:t>8. Warum das ein guter Startpunkt ist</w:t>
      </w:r>
    </w:p>
    <w:p w14:paraId="4D001BBA" w14:textId="77777777" w:rsidR="00DE366F" w:rsidRDefault="00DE366F" w:rsidP="00DE366F">
      <w:pPr>
        <w:pStyle w:val="StandardWeb"/>
      </w:pPr>
      <w:r>
        <w:t>Der MVP ist:</w:t>
      </w:r>
    </w:p>
    <w:p w14:paraId="183490A7" w14:textId="77777777" w:rsidR="00DE366F" w:rsidRDefault="00DE366F" w:rsidP="00DE366F">
      <w:pPr>
        <w:pStyle w:val="StandardWeb"/>
        <w:numPr>
          <w:ilvl w:val="0"/>
          <w:numId w:val="20"/>
        </w:numPr>
      </w:pPr>
      <w:r>
        <w:t>klein</w:t>
      </w:r>
    </w:p>
    <w:p w14:paraId="339E2797" w14:textId="77777777" w:rsidR="00DE366F" w:rsidRDefault="00DE366F" w:rsidP="00DE366F">
      <w:pPr>
        <w:pStyle w:val="StandardWeb"/>
        <w:numPr>
          <w:ilvl w:val="0"/>
          <w:numId w:val="20"/>
        </w:numPr>
      </w:pPr>
      <w:r>
        <w:t>stabil</w:t>
      </w:r>
    </w:p>
    <w:p w14:paraId="5561AC4A" w14:textId="77777777" w:rsidR="00DE366F" w:rsidRDefault="00DE366F" w:rsidP="00DE366F">
      <w:pPr>
        <w:pStyle w:val="StandardWeb"/>
        <w:numPr>
          <w:ilvl w:val="0"/>
          <w:numId w:val="20"/>
        </w:numPr>
      </w:pPr>
      <w:r>
        <w:lastRenderedPageBreak/>
        <w:t>erklärbar</w:t>
      </w:r>
    </w:p>
    <w:p w14:paraId="1F1B63F5" w14:textId="77777777" w:rsidR="00DE366F" w:rsidRDefault="00DE366F" w:rsidP="00DE366F">
      <w:pPr>
        <w:pStyle w:val="StandardWeb"/>
        <w:numPr>
          <w:ilvl w:val="0"/>
          <w:numId w:val="20"/>
        </w:numPr>
      </w:pPr>
      <w:r>
        <w:t>erweiterbar</w:t>
      </w:r>
    </w:p>
    <w:p w14:paraId="78D67602" w14:textId="77777777" w:rsidR="00DE366F" w:rsidRDefault="00DE366F" w:rsidP="00DE366F">
      <w:pPr>
        <w:pStyle w:val="StandardWeb"/>
      </w:pPr>
      <w:r>
        <w:t>Und eignet sich perfekt als:</w:t>
      </w:r>
    </w:p>
    <w:p w14:paraId="567A19EB" w14:textId="77777777" w:rsidR="00DE366F" w:rsidRDefault="00DE366F" w:rsidP="00DE366F">
      <w:pPr>
        <w:pStyle w:val="StandardWeb"/>
        <w:numPr>
          <w:ilvl w:val="0"/>
          <w:numId w:val="21"/>
        </w:numPr>
      </w:pPr>
      <w:r>
        <w:rPr>
          <w:rStyle w:val="Fett"/>
          <w:rFonts w:eastAsiaTheme="majorEastAsia"/>
        </w:rPr>
        <w:t>Diskussionsgrundlage</w:t>
      </w:r>
    </w:p>
    <w:p w14:paraId="25413B7E" w14:textId="77777777" w:rsidR="00DE366F" w:rsidRDefault="00DE366F" w:rsidP="00DE366F">
      <w:pPr>
        <w:pStyle w:val="StandardWeb"/>
        <w:numPr>
          <w:ilvl w:val="0"/>
          <w:numId w:val="21"/>
        </w:numPr>
      </w:pPr>
      <w:r>
        <w:rPr>
          <w:rStyle w:val="Fett"/>
          <w:rFonts w:eastAsiaTheme="majorEastAsia"/>
        </w:rPr>
        <w:t>Referenzarchitektur</w:t>
      </w:r>
    </w:p>
    <w:p w14:paraId="5294128F" w14:textId="77777777" w:rsidR="00DE366F" w:rsidRDefault="00DE366F" w:rsidP="00DE366F">
      <w:pPr>
        <w:pStyle w:val="StandardWeb"/>
        <w:numPr>
          <w:ilvl w:val="0"/>
          <w:numId w:val="21"/>
        </w:numPr>
      </w:pPr>
      <w:r>
        <w:rPr>
          <w:rStyle w:val="Fett"/>
          <w:rFonts w:eastAsiaTheme="majorEastAsia"/>
        </w:rPr>
        <w:t>Proof of Concept mit Substanz</w:t>
      </w:r>
    </w:p>
    <w:p w14:paraId="1598E439" w14:textId="77777777" w:rsidR="00DE366F" w:rsidRDefault="0020528B" w:rsidP="00DE366F">
      <w:r>
        <w:rPr>
          <w:noProof/>
        </w:rPr>
        <w:pict w14:anchorId="4251000C">
          <v:rect id="_x0000_i1026" alt="" style="width:391.9pt;height:.05pt;mso-width-percent:0;mso-height-percent:0;mso-width-percent:0;mso-height-percent:0" o:hrpct="864" o:hralign="center" o:hrstd="t" o:hr="t" fillcolor="#a0a0a0" stroked="f"/>
        </w:pict>
      </w:r>
    </w:p>
    <w:p w14:paraId="2578243E" w14:textId="77777777" w:rsidR="00DE366F" w:rsidRDefault="00DE366F" w:rsidP="00DE366F">
      <w:pPr>
        <w:pStyle w:val="berschrift2"/>
      </w:pPr>
      <w:r>
        <w:t>9. Typischer Abschluss-Satz (sehr wirkungsvoll)</w:t>
      </w:r>
    </w:p>
    <w:p w14:paraId="0D132795" w14:textId="77777777" w:rsidR="00DE366F" w:rsidRDefault="00DE366F" w:rsidP="00DE366F">
      <w:pPr>
        <w:pStyle w:val="StandardWeb"/>
      </w:pPr>
      <w:r>
        <w:rPr>
          <w:rStyle w:val="Hervorhebung"/>
        </w:rPr>
        <w:t>„Wir haben keinen Chatbot gebaut, sondern ein erklärbares Wissenssystem – und erst danach eine KI-Antwort darauf gesetzt.“</w:t>
      </w:r>
    </w:p>
    <w:p w14:paraId="32E2366D" w14:textId="77777777" w:rsidR="00DE366F" w:rsidRDefault="0020528B" w:rsidP="00DE366F">
      <w:r>
        <w:rPr>
          <w:noProof/>
        </w:rPr>
        <w:pict w14:anchorId="5E8FC338">
          <v:rect id="_x0000_i1025" alt="" style="width:391.9pt;height:.05pt;mso-width-percent:0;mso-height-percent:0;mso-width-percent:0;mso-height-percent:0" o:hrpct="864" o:hralign="center" o:hrstd="t" o:hr="t" fillcolor="#a0a0a0" stroked="f"/>
        </w:pict>
      </w:r>
    </w:p>
    <w:sectPr w:rsidR="00DE36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97F1E"/>
    <w:multiLevelType w:val="multilevel"/>
    <w:tmpl w:val="D674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7512E"/>
    <w:multiLevelType w:val="multilevel"/>
    <w:tmpl w:val="0FA6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9370A"/>
    <w:multiLevelType w:val="multilevel"/>
    <w:tmpl w:val="6A50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AE28B4"/>
    <w:multiLevelType w:val="multilevel"/>
    <w:tmpl w:val="537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F5B03"/>
    <w:multiLevelType w:val="multilevel"/>
    <w:tmpl w:val="738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058BD"/>
    <w:multiLevelType w:val="multilevel"/>
    <w:tmpl w:val="47B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015BF"/>
    <w:multiLevelType w:val="multilevel"/>
    <w:tmpl w:val="0BC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9673E"/>
    <w:multiLevelType w:val="multilevel"/>
    <w:tmpl w:val="12F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85ECD"/>
    <w:multiLevelType w:val="multilevel"/>
    <w:tmpl w:val="674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35346"/>
    <w:multiLevelType w:val="multilevel"/>
    <w:tmpl w:val="B27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569C7"/>
    <w:multiLevelType w:val="multilevel"/>
    <w:tmpl w:val="B05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71CA3"/>
    <w:multiLevelType w:val="multilevel"/>
    <w:tmpl w:val="7CA4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701BB"/>
    <w:multiLevelType w:val="multilevel"/>
    <w:tmpl w:val="13D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6747C"/>
    <w:multiLevelType w:val="multilevel"/>
    <w:tmpl w:val="17E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30E7B"/>
    <w:multiLevelType w:val="multilevel"/>
    <w:tmpl w:val="92C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717CE"/>
    <w:multiLevelType w:val="multilevel"/>
    <w:tmpl w:val="C5C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83951"/>
    <w:multiLevelType w:val="multilevel"/>
    <w:tmpl w:val="19FA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9513D"/>
    <w:multiLevelType w:val="multilevel"/>
    <w:tmpl w:val="D3C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F2463"/>
    <w:multiLevelType w:val="multilevel"/>
    <w:tmpl w:val="456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592541">
    <w:abstractNumId w:val="8"/>
  </w:num>
  <w:num w:numId="2" w16cid:durableId="1788158071">
    <w:abstractNumId w:val="6"/>
  </w:num>
  <w:num w:numId="3" w16cid:durableId="1452095567">
    <w:abstractNumId w:val="5"/>
  </w:num>
  <w:num w:numId="4" w16cid:durableId="1165977228">
    <w:abstractNumId w:val="4"/>
  </w:num>
  <w:num w:numId="5" w16cid:durableId="549000374">
    <w:abstractNumId w:val="7"/>
  </w:num>
  <w:num w:numId="6" w16cid:durableId="1715619660">
    <w:abstractNumId w:val="3"/>
  </w:num>
  <w:num w:numId="7" w16cid:durableId="1124273183">
    <w:abstractNumId w:val="2"/>
  </w:num>
  <w:num w:numId="8" w16cid:durableId="236288103">
    <w:abstractNumId w:val="1"/>
  </w:num>
  <w:num w:numId="9" w16cid:durableId="9308026">
    <w:abstractNumId w:val="0"/>
  </w:num>
  <w:num w:numId="10" w16cid:durableId="87821816">
    <w:abstractNumId w:val="17"/>
  </w:num>
  <w:num w:numId="11" w16cid:durableId="1194615038">
    <w:abstractNumId w:val="13"/>
  </w:num>
  <w:num w:numId="12" w16cid:durableId="1828663966">
    <w:abstractNumId w:val="19"/>
  </w:num>
  <w:num w:numId="13" w16cid:durableId="800532792">
    <w:abstractNumId w:val="10"/>
  </w:num>
  <w:num w:numId="14" w16cid:durableId="1236865473">
    <w:abstractNumId w:val="12"/>
  </w:num>
  <w:num w:numId="15" w16cid:durableId="1946108971">
    <w:abstractNumId w:val="20"/>
  </w:num>
  <w:num w:numId="16" w16cid:durableId="1053772107">
    <w:abstractNumId w:val="26"/>
  </w:num>
  <w:num w:numId="17" w16cid:durableId="1879970185">
    <w:abstractNumId w:val="27"/>
  </w:num>
  <w:num w:numId="18" w16cid:durableId="926887908">
    <w:abstractNumId w:val="21"/>
  </w:num>
  <w:num w:numId="19" w16cid:durableId="1534074024">
    <w:abstractNumId w:val="11"/>
  </w:num>
  <w:num w:numId="20" w16cid:durableId="1632784428">
    <w:abstractNumId w:val="14"/>
  </w:num>
  <w:num w:numId="21" w16cid:durableId="693577656">
    <w:abstractNumId w:val="24"/>
  </w:num>
  <w:num w:numId="22" w16cid:durableId="215354901">
    <w:abstractNumId w:val="25"/>
  </w:num>
  <w:num w:numId="23" w16cid:durableId="25066951">
    <w:abstractNumId w:val="22"/>
  </w:num>
  <w:num w:numId="24" w16cid:durableId="1135754337">
    <w:abstractNumId w:val="16"/>
  </w:num>
  <w:num w:numId="25" w16cid:durableId="1289822513">
    <w:abstractNumId w:val="15"/>
  </w:num>
  <w:num w:numId="26" w16cid:durableId="296028495">
    <w:abstractNumId w:val="18"/>
  </w:num>
  <w:num w:numId="27" w16cid:durableId="627206224">
    <w:abstractNumId w:val="23"/>
  </w:num>
  <w:num w:numId="28" w16cid:durableId="663123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9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28B"/>
    <w:rsid w:val="0029639D"/>
    <w:rsid w:val="00326F90"/>
    <w:rsid w:val="005D66D7"/>
    <w:rsid w:val="00666FA0"/>
    <w:rsid w:val="007B24FE"/>
    <w:rsid w:val="009C115A"/>
    <w:rsid w:val="00A52ED8"/>
    <w:rsid w:val="00AA1D8D"/>
    <w:rsid w:val="00B22CF7"/>
    <w:rsid w:val="00B47730"/>
    <w:rsid w:val="00CB0664"/>
    <w:rsid w:val="00DE366F"/>
    <w:rsid w:val="00E90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AB63E"/>
  <w14:defaultImageDpi w14:val="300"/>
  <w15:docId w15:val="{66CC3736-FB9E-894E-9003-EC9C48C6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DE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DE36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de-DE"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DE366F"/>
    <w:rPr>
      <w:rFonts w:ascii="Arial" w:eastAsia="Times New Roman" w:hAnsi="Arial" w:cs="Arial"/>
      <w:vanish/>
      <w:sz w:val="16"/>
      <w:szCs w:val="16"/>
      <w:lang w:val="de-DE"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DE36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de-DE"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DE366F"/>
    <w:rPr>
      <w:rFonts w:ascii="Arial" w:eastAsia="Times New Roman" w:hAnsi="Arial" w:cs="Arial"/>
      <w:vanish/>
      <w:sz w:val="16"/>
      <w:szCs w:val="1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636</Words>
  <Characters>4476</Characters>
  <Application>Microsoft Office Word</Application>
  <DocSecurity>0</DocSecurity>
  <Lines>139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Dold</cp:lastModifiedBy>
  <cp:revision>4</cp:revision>
  <dcterms:created xsi:type="dcterms:W3CDTF">2013-12-23T23:15:00Z</dcterms:created>
  <dcterms:modified xsi:type="dcterms:W3CDTF">2026-02-28T06:16:00Z</dcterms:modified>
  <cp:category/>
</cp:coreProperties>
</file>