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2339" w14:textId="007FE84E" w:rsidR="00BB76EA" w:rsidRDefault="00BB76EA" w:rsidP="00BB76EA">
      <w:pPr>
        <w:rPr>
          <w:rFonts w:ascii="Space Grotesk" w:hAnsi="Space Grotesk"/>
          <w:b/>
          <w:bCs/>
        </w:rPr>
      </w:pPr>
      <w:r>
        <w:rPr>
          <w:rFonts w:ascii="Space Grotesk" w:hAnsi="Space Grotesk"/>
          <w:b/>
          <w:bCs/>
        </w:rPr>
        <w:t>LinkedIn-Post von conet</w:t>
      </w:r>
    </w:p>
    <w:p w14:paraId="38782665" w14:textId="77777777" w:rsidR="00BB76EA" w:rsidRDefault="00BB76EA" w:rsidP="00BB76EA">
      <w:pPr>
        <w:rPr>
          <w:rFonts w:ascii="Space Grotesk" w:hAnsi="Space Grotesk"/>
          <w:b/>
          <w:bCs/>
        </w:rPr>
      </w:pPr>
    </w:p>
    <w:p w14:paraId="78A169E2" w14:textId="676C1540" w:rsidR="00BB76EA" w:rsidRPr="00BB76EA" w:rsidRDefault="00BB76EA" w:rsidP="00BB76EA">
      <w:pPr>
        <w:rPr>
          <w:rFonts w:ascii="Space Grotesk" w:hAnsi="Space Grotesk"/>
          <w:b/>
          <w:bCs/>
        </w:rPr>
      </w:pPr>
      <w:r w:rsidRPr="00BB76EA">
        <w:rPr>
          <w:rFonts w:ascii="Space Grotesk" w:hAnsi="Space Grotesk"/>
          <w:b/>
          <w:bCs/>
        </w:rPr>
        <w:t>Das sind die IT-Trends 2026</w:t>
      </w:r>
    </w:p>
    <w:p w14:paraId="445054FB" w14:textId="0AAECA66" w:rsidR="00BB76EA" w:rsidRPr="00BB76EA" w:rsidRDefault="00BB76EA" w:rsidP="00BB76EA">
      <w:pPr>
        <w:rPr>
          <w:rStyle w:val="Hyperlink"/>
          <w:rFonts w:ascii="Space Grotesk" w:hAnsi="Space Grotesk"/>
          <w:b/>
          <w:bCs/>
        </w:rPr>
      </w:pPr>
      <w:r w:rsidRPr="00BB76EA">
        <w:rPr>
          <w:rFonts w:ascii="Space Grotesk" w:hAnsi="Space Grotesk"/>
          <w:b/>
          <w:bCs/>
        </w:rPr>
        <w:fldChar w:fldCharType="begin"/>
      </w:r>
      <w:r w:rsidRPr="00BB76EA">
        <w:rPr>
          <w:rFonts w:ascii="Space Grotesk" w:hAnsi="Space Grotesk"/>
          <w:b/>
          <w:bCs/>
        </w:rPr>
        <w:instrText>HYPERLINK "https://www.linkedin.com/company/conet-group/"</w:instrText>
      </w:r>
      <w:r w:rsidRPr="00BB76EA">
        <w:rPr>
          <w:rFonts w:ascii="Space Grotesk" w:hAnsi="Space Grotesk"/>
          <w:b/>
          <w:bCs/>
        </w:rPr>
      </w:r>
      <w:r w:rsidRPr="00BB76EA">
        <w:rPr>
          <w:rFonts w:ascii="Space Grotesk" w:hAnsi="Space Grotesk"/>
          <w:b/>
          <w:bCs/>
        </w:rPr>
        <w:fldChar w:fldCharType="separate"/>
      </w:r>
    </w:p>
    <w:p w14:paraId="58D908A9" w14:textId="77777777" w:rsidR="00BB76EA" w:rsidRPr="00BB76EA" w:rsidRDefault="00BB76EA" w:rsidP="00BB76EA">
      <w:pPr>
        <w:rPr>
          <w:rStyle w:val="Hyperlink"/>
          <w:rFonts w:ascii="Space Grotesk" w:hAnsi="Space Grotesk"/>
          <w:b/>
          <w:bCs/>
        </w:rPr>
      </w:pPr>
      <w:r w:rsidRPr="00BB76EA">
        <w:rPr>
          <w:rStyle w:val="Hyperlink"/>
          <w:rFonts w:ascii="Space Grotesk" w:hAnsi="Space Grotesk"/>
          <w:b/>
          <w:bCs/>
        </w:rPr>
        <w:t>conet</w:t>
      </w:r>
    </w:p>
    <w:p w14:paraId="192E0F51" w14:textId="77777777" w:rsidR="00BB76EA" w:rsidRPr="00BB76EA" w:rsidRDefault="00BB76EA" w:rsidP="00BB76EA">
      <w:pPr>
        <w:rPr>
          <w:rFonts w:ascii="Space Grotesk" w:hAnsi="Space Grotesk"/>
          <w:b/>
          <w:bCs/>
        </w:rPr>
      </w:pPr>
      <w:r w:rsidRPr="00BB76EA">
        <w:rPr>
          <w:rFonts w:ascii="Space Grotesk" w:hAnsi="Space Grotesk"/>
        </w:rPr>
        <w:fldChar w:fldCharType="end"/>
      </w:r>
    </w:p>
    <w:p w14:paraId="170E5AB0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8.631 </w:t>
      </w:r>
      <w:proofErr w:type="spellStart"/>
      <w:proofErr w:type="gramStart"/>
      <w:r w:rsidRPr="00BB76EA">
        <w:rPr>
          <w:rFonts w:ascii="Space Grotesk" w:hAnsi="Space Grotesk"/>
        </w:rPr>
        <w:t>Follower:innen</w:t>
      </w:r>
      <w:proofErr w:type="spellEnd"/>
      <w:proofErr w:type="gramEnd"/>
    </w:p>
    <w:p w14:paraId="1CB9D7A0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>3. Februar 2026</w:t>
      </w:r>
    </w:p>
    <w:p w14:paraId="2091C5C1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  <w:b/>
          <w:bCs/>
        </w:rPr>
        <w:t xml:space="preserve">Die IT-Trends 2026 sind geprägt von der Frage, wie Cloud, KI und digitale Plattformen wirksam eingesetzt werden können. Der Fokus verschiebt sich von Technologieeinführung hin zu Souveränität, Skalierbarkeit und </w:t>
      </w:r>
      <w:proofErr w:type="spellStart"/>
      <w:r w:rsidRPr="00BB76EA">
        <w:rPr>
          <w:rFonts w:ascii="Space Grotesk" w:hAnsi="Space Grotesk"/>
          <w:b/>
          <w:bCs/>
        </w:rPr>
        <w:t>Governance</w:t>
      </w:r>
      <w:proofErr w:type="spellEnd"/>
      <w:r w:rsidRPr="00BB76EA">
        <w:rPr>
          <w:rFonts w:ascii="Space Grotesk" w:hAnsi="Space Grotesk"/>
          <w:b/>
          <w:bCs/>
        </w:rPr>
        <w:t>. User Experience entscheidet dabei zunehmend über Akzeptanz und nachhaltigen Nutzen.</w:t>
      </w:r>
    </w:p>
    <w:p w14:paraId="135C5289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pict w14:anchorId="28B65B4A">
          <v:rect id="_x0000_i1043" style="width:438pt;height:.75pt" o:hrpct="0" o:hralign="center" o:hrstd="t" o:hr="t" fillcolor="#a0a0a0" stroked="f"/>
        </w:pict>
      </w:r>
    </w:p>
    <w:p w14:paraId="57D707F1" w14:textId="77777777" w:rsidR="00BB76EA" w:rsidRPr="00BB76EA" w:rsidRDefault="00BB76EA" w:rsidP="00BB76EA">
      <w:pPr>
        <w:rPr>
          <w:rFonts w:ascii="Space Grotesk" w:hAnsi="Space Grotesk"/>
          <w:b/>
          <w:bCs/>
        </w:rPr>
      </w:pPr>
      <w:r w:rsidRPr="00BB76EA">
        <w:rPr>
          <w:rFonts w:ascii="Space Grotesk" w:hAnsi="Space Grotesk"/>
          <w:b/>
          <w:bCs/>
        </w:rPr>
        <w:t>Das Wichtigste im Überblick</w:t>
      </w:r>
    </w:p>
    <w:p w14:paraId="6F588EE6" w14:textId="77777777" w:rsidR="00BB76EA" w:rsidRPr="00BB76EA" w:rsidRDefault="00BB76EA" w:rsidP="00BB76EA">
      <w:pPr>
        <w:numPr>
          <w:ilvl w:val="0"/>
          <w:numId w:val="1"/>
        </w:num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Cloud-Strategien verschieben sich von reiner Migration hin zu aktiver Steuerung mit Fokus auf Souveränität, </w:t>
      </w:r>
      <w:proofErr w:type="spellStart"/>
      <w:r w:rsidRPr="00BB76EA">
        <w:rPr>
          <w:rFonts w:ascii="Space Grotesk" w:hAnsi="Space Grotesk"/>
        </w:rPr>
        <w:t>Governance</w:t>
      </w:r>
      <w:proofErr w:type="spellEnd"/>
      <w:r w:rsidRPr="00BB76EA">
        <w:rPr>
          <w:rFonts w:ascii="Space Grotesk" w:hAnsi="Space Grotesk"/>
        </w:rPr>
        <w:t xml:space="preserve"> und Kostenkontrolle.</w:t>
      </w:r>
    </w:p>
    <w:p w14:paraId="336F1267" w14:textId="77777777" w:rsidR="00BB76EA" w:rsidRPr="00BB76EA" w:rsidRDefault="00BB76EA" w:rsidP="00BB76EA">
      <w:pPr>
        <w:numPr>
          <w:ilvl w:val="0"/>
          <w:numId w:val="1"/>
        </w:num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Künstliche Intelligenz entwickelt sich vom Experiment zur produktiven Kerntechnologie, bei der Skalierung, Integration und </w:t>
      </w:r>
      <w:proofErr w:type="spellStart"/>
      <w:r w:rsidRPr="00BB76EA">
        <w:rPr>
          <w:rFonts w:ascii="Space Grotesk" w:hAnsi="Space Grotesk"/>
        </w:rPr>
        <w:t>Governance</w:t>
      </w:r>
      <w:proofErr w:type="spellEnd"/>
      <w:r w:rsidRPr="00BB76EA">
        <w:rPr>
          <w:rFonts w:ascii="Space Grotesk" w:hAnsi="Space Grotesk"/>
        </w:rPr>
        <w:t xml:space="preserve"> über den Mehrwert entscheiden.</w:t>
      </w:r>
    </w:p>
    <w:p w14:paraId="4721D534" w14:textId="77777777" w:rsidR="00BB76EA" w:rsidRPr="00BB76EA" w:rsidRDefault="00BB76EA" w:rsidP="00BB76EA">
      <w:pPr>
        <w:numPr>
          <w:ilvl w:val="0"/>
          <w:numId w:val="1"/>
        </w:numPr>
        <w:rPr>
          <w:rFonts w:ascii="Space Grotesk" w:hAnsi="Space Grotesk"/>
        </w:rPr>
      </w:pPr>
      <w:r w:rsidRPr="00BB76EA">
        <w:rPr>
          <w:rFonts w:ascii="Space Grotesk" w:hAnsi="Space Grotesk"/>
        </w:rPr>
        <w:t>Souveräne Cloud bedeutet nicht weniger Cloud, sondern mehr Kontrolle über Daten, Architekturen, Verträge und Abhängigkeiten.</w:t>
      </w:r>
    </w:p>
    <w:p w14:paraId="77FD1948" w14:textId="77777777" w:rsidR="00BB76EA" w:rsidRPr="00BB76EA" w:rsidRDefault="00BB76EA" w:rsidP="00BB76EA">
      <w:pPr>
        <w:numPr>
          <w:ilvl w:val="0"/>
          <w:numId w:val="1"/>
        </w:numPr>
        <w:rPr>
          <w:rFonts w:ascii="Space Grotesk" w:hAnsi="Space Grotesk"/>
        </w:rPr>
      </w:pPr>
      <w:proofErr w:type="spellStart"/>
      <w:r w:rsidRPr="00BB76EA">
        <w:rPr>
          <w:rFonts w:ascii="Space Grotesk" w:hAnsi="Space Grotesk"/>
        </w:rPr>
        <w:t>Agentic</w:t>
      </w:r>
      <w:proofErr w:type="spellEnd"/>
      <w:r w:rsidRPr="00BB76EA">
        <w:rPr>
          <w:rFonts w:ascii="Space Grotesk" w:hAnsi="Space Grotesk"/>
        </w:rPr>
        <w:t xml:space="preserve"> AI und branchenspezifische </w:t>
      </w:r>
      <w:proofErr w:type="spellStart"/>
      <w:r w:rsidRPr="00BB76EA">
        <w:rPr>
          <w:rFonts w:ascii="Space Grotesk" w:hAnsi="Space Grotesk"/>
        </w:rPr>
        <w:t>Copilots</w:t>
      </w:r>
      <w:proofErr w:type="spellEnd"/>
      <w:r w:rsidRPr="00BB76EA">
        <w:rPr>
          <w:rFonts w:ascii="Space Grotesk" w:hAnsi="Space Grotesk"/>
        </w:rPr>
        <w:t xml:space="preserve"> automatisieren Prozesse zunehmend eigenständig und werden fester Bestandteil von Fachanwendungen.</w:t>
      </w:r>
    </w:p>
    <w:p w14:paraId="43BFE6DA" w14:textId="77777777" w:rsidR="00BB76EA" w:rsidRPr="00BB76EA" w:rsidRDefault="00BB76EA" w:rsidP="00BB76EA">
      <w:pPr>
        <w:numPr>
          <w:ilvl w:val="0"/>
          <w:numId w:val="1"/>
        </w:num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Microsoft entwickelt sich von einer Tool-Landschaft zu einer integrierten Plattform für Automatisierung, KI, Zusammenarbeit und </w:t>
      </w:r>
      <w:proofErr w:type="spellStart"/>
      <w:r w:rsidRPr="00BB76EA">
        <w:rPr>
          <w:rFonts w:ascii="Space Grotesk" w:hAnsi="Space Grotesk"/>
        </w:rPr>
        <w:t>Governance</w:t>
      </w:r>
      <w:proofErr w:type="spellEnd"/>
      <w:r w:rsidRPr="00BB76EA">
        <w:rPr>
          <w:rFonts w:ascii="Space Grotesk" w:hAnsi="Space Grotesk"/>
        </w:rPr>
        <w:t>.</w:t>
      </w:r>
    </w:p>
    <w:p w14:paraId="3408113D" w14:textId="77777777" w:rsidR="00BB76EA" w:rsidRPr="00BB76EA" w:rsidRDefault="00BB76EA" w:rsidP="00BB76EA">
      <w:pPr>
        <w:numPr>
          <w:ilvl w:val="0"/>
          <w:numId w:val="1"/>
        </w:numPr>
        <w:rPr>
          <w:rFonts w:ascii="Space Grotesk" w:hAnsi="Space Grotesk"/>
        </w:rPr>
      </w:pPr>
      <w:r w:rsidRPr="00BB76EA">
        <w:rPr>
          <w:rFonts w:ascii="Space Grotesk" w:hAnsi="Space Grotesk"/>
        </w:rPr>
        <w:t>UX und UI werden zu strategischen Erfolgsfaktoren, da sie Akzeptanz, Effizienz und Projektlaufzeiten direkt beeinflussen.</w:t>
      </w:r>
    </w:p>
    <w:p w14:paraId="348A150C" w14:textId="77777777" w:rsidR="00BB76EA" w:rsidRPr="00BB76EA" w:rsidRDefault="00BB76EA" w:rsidP="00BB76EA">
      <w:pPr>
        <w:numPr>
          <w:ilvl w:val="0"/>
          <w:numId w:val="1"/>
        </w:numPr>
        <w:rPr>
          <w:rFonts w:ascii="Space Grotesk" w:hAnsi="Space Grotesk"/>
        </w:rPr>
      </w:pPr>
      <w:r w:rsidRPr="00BB76EA">
        <w:rPr>
          <w:rFonts w:ascii="Space Grotesk" w:hAnsi="Space Grotesk"/>
        </w:rPr>
        <w:t>Erfolgreiche IT-Strategien 2026 integrieren Cloud, KI und UX ganzheitlich und richten sich konsequent auf nachhaltige Nutzung aus.</w:t>
      </w:r>
    </w:p>
    <w:p w14:paraId="30563691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pict w14:anchorId="76D8DCF4">
          <v:rect id="_x0000_i1044" style="width:438pt;height:.75pt" o:hrpct="0" o:hralign="center" o:hrstd="t" o:hr="t" fillcolor="#a0a0a0" stroked="f"/>
        </w:pict>
      </w:r>
    </w:p>
    <w:p w14:paraId="76781DE8" w14:textId="77777777" w:rsidR="00BB76EA" w:rsidRPr="00BB76EA" w:rsidRDefault="00BB76EA" w:rsidP="00BB76EA">
      <w:pPr>
        <w:rPr>
          <w:rFonts w:ascii="Space Grotesk" w:hAnsi="Space Grotesk"/>
          <w:b/>
          <w:bCs/>
        </w:rPr>
      </w:pPr>
      <w:r w:rsidRPr="00BB76EA">
        <w:rPr>
          <w:rFonts w:ascii="Space Grotesk" w:hAnsi="Space Grotesk"/>
          <w:b/>
          <w:bCs/>
        </w:rPr>
        <w:t>Cloud-Trends: Von Migration zu strategischer Steuerung</w:t>
      </w:r>
    </w:p>
    <w:p w14:paraId="79204730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Die Cloud ist in vielen Organisationen angekommen, befindet sich aber in einer neuen Phase. Während es in den vergangenen Jahren vor allem um Migration ging, stehen nun Optimierung, Differenzierung und </w:t>
      </w:r>
      <w:proofErr w:type="spellStart"/>
      <w:r w:rsidRPr="00BB76EA">
        <w:rPr>
          <w:rFonts w:ascii="Space Grotesk" w:hAnsi="Space Grotesk"/>
        </w:rPr>
        <w:t>Governance</w:t>
      </w:r>
      <w:proofErr w:type="spellEnd"/>
      <w:r w:rsidRPr="00BB76EA">
        <w:rPr>
          <w:rFonts w:ascii="Space Grotesk" w:hAnsi="Space Grotesk"/>
        </w:rPr>
        <w:t xml:space="preserve"> im Vordergrund.</w:t>
      </w:r>
    </w:p>
    <w:p w14:paraId="6657EAA8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lastRenderedPageBreak/>
        <w:t xml:space="preserve">Ein zentrales Thema ist dabei die </w:t>
      </w:r>
      <w:r w:rsidRPr="00BB76EA">
        <w:rPr>
          <w:rFonts w:ascii="Space Grotesk" w:hAnsi="Space Grotesk"/>
          <w:b/>
          <w:bCs/>
        </w:rPr>
        <w:t>Souveränität</w:t>
      </w:r>
      <w:r w:rsidRPr="00BB76EA">
        <w:rPr>
          <w:rFonts w:ascii="Space Grotesk" w:hAnsi="Space Grotesk"/>
        </w:rPr>
        <w:t xml:space="preserve">. </w:t>
      </w:r>
      <w:proofErr w:type="spellStart"/>
      <w:r w:rsidRPr="00BB76EA">
        <w:rPr>
          <w:rFonts w:ascii="Space Grotesk" w:hAnsi="Space Grotesk"/>
        </w:rPr>
        <w:t>Hyperscaler</w:t>
      </w:r>
      <w:proofErr w:type="spellEnd"/>
      <w:r w:rsidRPr="00BB76EA">
        <w:rPr>
          <w:rFonts w:ascii="Space Grotesk" w:hAnsi="Space Grotesk"/>
        </w:rPr>
        <w:t xml:space="preserve"> </w:t>
      </w:r>
      <w:hyperlink r:id="rId5" w:tgtFrame="_self" w:history="1">
        <w:r w:rsidRPr="00BB76EA">
          <w:rPr>
            <w:rStyle w:val="Hyperlink"/>
            <w:rFonts w:ascii="Space Grotesk" w:hAnsi="Space Grotesk"/>
            <w:b/>
            <w:bCs/>
          </w:rPr>
          <w:t>investieren massiv in europäische Cloud-Angebote</w:t>
        </w:r>
      </w:hyperlink>
      <w:r w:rsidRPr="00BB76EA">
        <w:rPr>
          <w:rFonts w:ascii="Space Grotesk" w:hAnsi="Space Grotesk"/>
        </w:rPr>
        <w:t xml:space="preserve">, während gleichzeitig spezialisierte </w:t>
      </w:r>
      <w:hyperlink r:id="rId6" w:tgtFrame="_self" w:history="1">
        <w:r w:rsidRPr="00BB76EA">
          <w:rPr>
            <w:rStyle w:val="Hyperlink"/>
            <w:rFonts w:ascii="Space Grotesk" w:hAnsi="Space Grotesk"/>
            <w:b/>
            <w:bCs/>
          </w:rPr>
          <w:t>EU-Anbieter an Bedeutung gewinnen</w:t>
        </w:r>
      </w:hyperlink>
      <w:r w:rsidRPr="00BB76EA">
        <w:rPr>
          <w:rFonts w:ascii="Space Grotesk" w:hAnsi="Space Grotesk"/>
        </w:rPr>
        <w:t>. Für Unternehmen entsteht daraus ein Spannungsfeld zwischen Innovation, regulatorischen Anforderungen und Kontrolle über Daten und Workloads.</w:t>
      </w:r>
    </w:p>
    <w:p w14:paraId="55D2105D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>2026 geht es nicht mehr darum, ob Cloud genutzt wird – sondern unter welchen Bedingungen.</w:t>
      </w:r>
    </w:p>
    <w:p w14:paraId="76CA97BF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Parallel dazu übernimmt Künstliche Intelligenz zunehmend Aufgaben, die bislang manuell oder regelbasiert umgesetzt wurden. Typische Szenarien reichen von der Unterstützung bei Cloud-Migrationen über Security-Analysen bis hin zur Ablösung klassischer </w:t>
      </w:r>
      <w:proofErr w:type="spellStart"/>
      <w:r w:rsidRPr="00BB76EA">
        <w:rPr>
          <w:rFonts w:ascii="Space Grotesk" w:hAnsi="Space Grotesk"/>
        </w:rPr>
        <w:t>Virtualisierungsplattformen</w:t>
      </w:r>
      <w:proofErr w:type="spellEnd"/>
      <w:r w:rsidRPr="00BB76EA">
        <w:rPr>
          <w:rFonts w:ascii="Space Grotesk" w:hAnsi="Space Grotesk"/>
        </w:rPr>
        <w:t xml:space="preserve">. </w:t>
      </w:r>
      <w:hyperlink r:id="rId7" w:tgtFrame="_self" w:history="1">
        <w:r w:rsidRPr="00BB76EA">
          <w:rPr>
            <w:rStyle w:val="Hyperlink"/>
            <w:rFonts w:ascii="Space Grotesk" w:hAnsi="Space Grotesk"/>
            <w:b/>
            <w:bCs/>
          </w:rPr>
          <w:t>KI wird damit zum operativen Bestandteil von Cloud-Strategien</w:t>
        </w:r>
      </w:hyperlink>
      <w:r w:rsidRPr="00BB76EA">
        <w:rPr>
          <w:rFonts w:ascii="Space Grotesk" w:hAnsi="Space Grotesk"/>
        </w:rPr>
        <w:t>, nicht nur zum Analysewerkzeug.</w:t>
      </w:r>
    </w:p>
    <w:p w14:paraId="552C8407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Technisch zeigt sich ein klarer Trend zu </w:t>
      </w:r>
      <w:r w:rsidRPr="00BB76EA">
        <w:rPr>
          <w:rFonts w:ascii="Space Grotesk" w:hAnsi="Space Grotesk"/>
          <w:b/>
          <w:bCs/>
        </w:rPr>
        <w:t>verteilten Workloads</w:t>
      </w:r>
      <w:r w:rsidRPr="00BB76EA">
        <w:rPr>
          <w:rFonts w:ascii="Space Grotesk" w:hAnsi="Space Grotesk"/>
        </w:rPr>
        <w:t xml:space="preserve">. Das sogenannte Cloud-Edge-Kontinuum führt dazu, dass Workloads immer stärker über zentrale Cloud-Plattformen, Edge-Standorte und lokale Infrastrukturen verteilt werden. Gleichzeitig entwickeln sich Ausführungsmodelle weiter: </w:t>
      </w:r>
      <w:hyperlink r:id="rId8" w:tgtFrame="_self" w:history="1">
        <w:proofErr w:type="spellStart"/>
        <w:r w:rsidRPr="00BB76EA">
          <w:rPr>
            <w:rStyle w:val="Hyperlink"/>
            <w:rFonts w:ascii="Space Grotesk" w:hAnsi="Space Grotesk"/>
            <w:b/>
            <w:bCs/>
          </w:rPr>
          <w:t>Serverless</w:t>
        </w:r>
        <w:proofErr w:type="spellEnd"/>
      </w:hyperlink>
      <w:r w:rsidRPr="00BB76EA">
        <w:rPr>
          <w:rFonts w:ascii="Space Grotesk" w:hAnsi="Space Grotesk"/>
        </w:rPr>
        <w:t xml:space="preserve"> wird flexibler, indem Funktionen (</w:t>
      </w:r>
      <w:proofErr w:type="spellStart"/>
      <w:r w:rsidRPr="00BB76EA">
        <w:rPr>
          <w:rFonts w:ascii="Space Grotesk" w:hAnsi="Space Grotesk"/>
        </w:rPr>
        <w:t>FaaS</w:t>
      </w:r>
      <w:proofErr w:type="spellEnd"/>
      <w:r w:rsidRPr="00BB76EA">
        <w:rPr>
          <w:rFonts w:ascii="Space Grotesk" w:hAnsi="Space Grotesk"/>
        </w:rPr>
        <w:t>) und virtuelle Maschinen kombiniert werden. Diese „</w:t>
      </w:r>
      <w:proofErr w:type="spellStart"/>
      <w:r w:rsidRPr="00BB76EA">
        <w:rPr>
          <w:rFonts w:ascii="Space Grotesk" w:hAnsi="Space Grotesk"/>
        </w:rPr>
        <w:t>Serverless</w:t>
      </w:r>
      <w:proofErr w:type="spellEnd"/>
      <w:r w:rsidRPr="00BB76EA">
        <w:rPr>
          <w:rFonts w:ascii="Space Grotesk" w:hAnsi="Space Grotesk"/>
        </w:rPr>
        <w:t xml:space="preserve"> 2.0“-Ansätze ermöglichen neue Freiheitsgrade bei Performance, Kosten und Architektur.</w:t>
      </w:r>
    </w:p>
    <w:p w14:paraId="27D1F44F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Bemerkenswert ist auch die zunehmende </w:t>
      </w:r>
      <w:r w:rsidRPr="00BB76EA">
        <w:rPr>
          <w:rFonts w:ascii="Space Grotesk" w:hAnsi="Space Grotesk"/>
          <w:b/>
          <w:bCs/>
        </w:rPr>
        <w:t>Cloud-Repatriierung</w:t>
      </w:r>
      <w:r w:rsidRPr="00BB76EA">
        <w:rPr>
          <w:rFonts w:ascii="Space Grotesk" w:hAnsi="Space Grotesk"/>
        </w:rPr>
        <w:t>. Einige Organisationen holen gezielt Workloads zurück ins eigene Rechenzentrum oder in dedizierte Umgebungen, meist aus Kosten-, Compliance- oder Kontrollgründen. Das ist kein Gegenmodell zur Cloud, sondern der Ausdruck einer reiferen, differenzierten Cloud-Nutzung.</w:t>
      </w:r>
    </w:p>
    <w:p w14:paraId="3C964687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Hinzu kommen </w:t>
      </w:r>
      <w:r w:rsidRPr="00BB76EA">
        <w:rPr>
          <w:rFonts w:ascii="Space Grotesk" w:hAnsi="Space Grotesk"/>
          <w:b/>
          <w:bCs/>
        </w:rPr>
        <w:t>branchen-spezifische Cloud-Angebote</w:t>
      </w:r>
      <w:r w:rsidRPr="00BB76EA">
        <w:rPr>
          <w:rFonts w:ascii="Space Grotesk" w:hAnsi="Space Grotesk"/>
        </w:rPr>
        <w:t xml:space="preserve">, etwa für Verwaltung, </w:t>
      </w:r>
      <w:hyperlink r:id="rId9" w:tgtFrame="_self" w:history="1">
        <w:r w:rsidRPr="00BB76EA">
          <w:rPr>
            <w:rStyle w:val="Hyperlink"/>
            <w:rFonts w:ascii="Space Grotesk" w:hAnsi="Space Grotesk"/>
            <w:b/>
            <w:bCs/>
          </w:rPr>
          <w:t>Gesundheitswesen</w:t>
        </w:r>
      </w:hyperlink>
      <w:r w:rsidRPr="00BB76EA">
        <w:rPr>
          <w:rFonts w:ascii="Space Grotesk" w:hAnsi="Space Grotesk"/>
        </w:rPr>
        <w:t xml:space="preserve"> oder Handel, sowie der Trend zu Cross-Cloud-Strategien als logische Konsequenz von Multi-Cloud. Infrastrukturen werden zunehmend </w:t>
      </w:r>
      <w:r w:rsidRPr="00BB76EA">
        <w:rPr>
          <w:rFonts w:ascii="Space Grotesk" w:hAnsi="Space Grotesk"/>
          <w:b/>
          <w:bCs/>
        </w:rPr>
        <w:t>KI-gestützt optimiert</w:t>
      </w:r>
      <w:r w:rsidRPr="00BB76EA">
        <w:rPr>
          <w:rFonts w:ascii="Space Grotesk" w:hAnsi="Space Grotesk"/>
        </w:rPr>
        <w:t>, etwa durch automatisierte Skalierung, Kostenkontrolle oder Fehlererkennung. Cloud-Infrastruktur entwickelt sich damit vom statischen Fundament zur lernenden Plattform.</w:t>
      </w:r>
    </w:p>
    <w:p w14:paraId="6C1C7BFC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  <w:b/>
          <w:bCs/>
          <w:i/>
          <w:iCs/>
        </w:rPr>
        <w:t>„Cloud ist heute kein Infrastrukturthema mehr, sondern ein strategisches Betriebsmodell. Wer Cloud nicht aktiv steuert, verliert Transparenz über Kosten, Risiken und Abhängigkeiten.“</w:t>
      </w:r>
      <w:r w:rsidRPr="00BB76EA">
        <w:rPr>
          <w:rFonts w:ascii="Space Grotesk" w:hAnsi="Space Grotesk"/>
          <w:i/>
          <w:iCs/>
        </w:rPr>
        <w:t xml:space="preserve"> – </w:t>
      </w:r>
      <w:hyperlink r:id="rId10" w:history="1">
        <w:r w:rsidRPr="00BB76EA">
          <w:rPr>
            <w:rStyle w:val="Hyperlink"/>
            <w:rFonts w:ascii="Space Grotesk" w:hAnsi="Space Grotesk"/>
            <w:b/>
            <w:bCs/>
          </w:rPr>
          <w:t>Dr. Philip Zweihoff</w:t>
        </w:r>
      </w:hyperlink>
      <w:r w:rsidRPr="00BB76EA">
        <w:rPr>
          <w:rFonts w:ascii="Space Grotesk" w:hAnsi="Space Grotesk"/>
          <w:i/>
          <w:iCs/>
        </w:rPr>
        <w:t xml:space="preserve">, </w:t>
      </w:r>
      <w:proofErr w:type="spellStart"/>
      <w:r w:rsidRPr="00BB76EA">
        <w:rPr>
          <w:rFonts w:ascii="Space Grotesk" w:hAnsi="Space Grotesk"/>
          <w:i/>
          <w:iCs/>
        </w:rPr>
        <w:t>Vice</w:t>
      </w:r>
      <w:proofErr w:type="spellEnd"/>
      <w:r w:rsidRPr="00BB76EA">
        <w:rPr>
          <w:rFonts w:ascii="Space Grotesk" w:hAnsi="Space Grotesk"/>
          <w:i/>
          <w:iCs/>
        </w:rPr>
        <w:t xml:space="preserve"> </w:t>
      </w:r>
      <w:proofErr w:type="spellStart"/>
      <w:r w:rsidRPr="00BB76EA">
        <w:rPr>
          <w:rFonts w:ascii="Space Grotesk" w:hAnsi="Space Grotesk"/>
          <w:i/>
          <w:iCs/>
        </w:rPr>
        <w:t>President</w:t>
      </w:r>
      <w:proofErr w:type="spellEnd"/>
      <w:r w:rsidRPr="00BB76EA">
        <w:rPr>
          <w:rFonts w:ascii="Space Grotesk" w:hAnsi="Space Grotesk"/>
          <w:i/>
          <w:iCs/>
        </w:rPr>
        <w:t xml:space="preserve"> Cloud</w:t>
      </w:r>
    </w:p>
    <w:p w14:paraId="1BCD75AD" w14:textId="77777777" w:rsidR="00BB76EA" w:rsidRPr="00BB76EA" w:rsidRDefault="00BB76EA" w:rsidP="00BB76EA">
      <w:pPr>
        <w:rPr>
          <w:rFonts w:ascii="Space Grotesk" w:hAnsi="Space Grotesk"/>
          <w:b/>
          <w:bCs/>
        </w:rPr>
      </w:pPr>
      <w:r w:rsidRPr="00BB76EA">
        <w:rPr>
          <w:rFonts w:ascii="Space Grotesk" w:hAnsi="Space Grotesk"/>
          <w:b/>
          <w:bCs/>
        </w:rPr>
        <w:t>Souveräne Cloud: Kontrolle, Compliance und Cloud-Nutzung vereinen</w:t>
      </w:r>
    </w:p>
    <w:p w14:paraId="34281C87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Für die kommenden zwölf Monate lässt sich ein klarer Schwerpunkt erkennen: </w:t>
      </w:r>
      <w:r w:rsidRPr="00BB76EA">
        <w:rPr>
          <w:rFonts w:ascii="Space Grotesk" w:hAnsi="Space Grotesk"/>
          <w:b/>
          <w:bCs/>
        </w:rPr>
        <w:t>Souveränität bleibt das dominierende Thema</w:t>
      </w:r>
      <w:r w:rsidRPr="00BB76EA">
        <w:rPr>
          <w:rFonts w:ascii="Space Grotesk" w:hAnsi="Space Grotesk"/>
        </w:rPr>
        <w:t xml:space="preserve"> in Cloud-Strategien, insbesondere in regulierten Branchen und im öffentlichen Sektor.</w:t>
      </w:r>
    </w:p>
    <w:p w14:paraId="01DB471B" w14:textId="77777777" w:rsidR="00BB76EA" w:rsidRPr="00BB76EA" w:rsidRDefault="00BB76EA" w:rsidP="00BB76EA">
      <w:pPr>
        <w:rPr>
          <w:rFonts w:ascii="Space Grotesk" w:hAnsi="Space Grotesk"/>
        </w:rPr>
      </w:pPr>
      <w:hyperlink r:id="rId11" w:tgtFrame="_self" w:history="1">
        <w:r w:rsidRPr="00BB76EA">
          <w:rPr>
            <w:rStyle w:val="Hyperlink"/>
            <w:rFonts w:ascii="Space Grotesk" w:hAnsi="Space Grotesk"/>
            <w:b/>
            <w:bCs/>
          </w:rPr>
          <w:t>Souveränität beschreibt dabei nicht den Verzicht auf Cloud, sondern die Fähigkeit, Daten, Workloads und Betriebsmodelle kontrolliert zu gestalten.</w:t>
        </w:r>
      </w:hyperlink>
      <w:r w:rsidRPr="00BB76EA">
        <w:rPr>
          <w:rFonts w:ascii="Space Grotesk" w:hAnsi="Space Grotesk"/>
        </w:rPr>
        <w:t xml:space="preserve"> Dazu gehören Aspekte wie Datenresidenz, Zugriffskontrolle, Transparenz über Sub-Dienstleister und die Möglichkeit, Abhängigkeiten aktiv zu managen.</w:t>
      </w:r>
    </w:p>
    <w:p w14:paraId="5443850A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  <w:b/>
          <w:bCs/>
          <w:i/>
          <w:iCs/>
        </w:rPr>
        <w:lastRenderedPageBreak/>
        <w:t xml:space="preserve">„Souveräne Cloud bedeutet nicht weniger Cloud, sondern mehr Gestaltungsfähigkeit. Wer Architektur, </w:t>
      </w:r>
      <w:proofErr w:type="spellStart"/>
      <w:r w:rsidRPr="00BB76EA">
        <w:rPr>
          <w:rFonts w:ascii="Space Grotesk" w:hAnsi="Space Grotesk"/>
          <w:b/>
          <w:bCs/>
          <w:i/>
          <w:iCs/>
        </w:rPr>
        <w:t>Governance</w:t>
      </w:r>
      <w:proofErr w:type="spellEnd"/>
      <w:r w:rsidRPr="00BB76EA">
        <w:rPr>
          <w:rFonts w:ascii="Space Grotesk" w:hAnsi="Space Grotesk"/>
          <w:b/>
          <w:bCs/>
          <w:i/>
          <w:iCs/>
        </w:rPr>
        <w:t xml:space="preserve"> und Verträge im Griff hat, kann Cloud nutzen und trotzdem Kontrolle behalten.“</w:t>
      </w:r>
      <w:r w:rsidRPr="00BB76EA">
        <w:rPr>
          <w:rFonts w:ascii="Space Grotesk" w:hAnsi="Space Grotesk"/>
          <w:i/>
          <w:iCs/>
        </w:rPr>
        <w:t xml:space="preserve"> – </w:t>
      </w:r>
      <w:hyperlink r:id="rId12" w:history="1">
        <w:r w:rsidRPr="00BB76EA">
          <w:rPr>
            <w:rStyle w:val="Hyperlink"/>
            <w:rFonts w:ascii="Space Grotesk" w:hAnsi="Space Grotesk"/>
            <w:b/>
            <w:bCs/>
          </w:rPr>
          <w:t>Bjoern Wessel</w:t>
        </w:r>
      </w:hyperlink>
      <w:r w:rsidRPr="00BB76EA">
        <w:rPr>
          <w:rFonts w:ascii="Space Grotesk" w:hAnsi="Space Grotesk"/>
          <w:i/>
          <w:iCs/>
        </w:rPr>
        <w:t xml:space="preserve">, </w:t>
      </w:r>
      <w:proofErr w:type="spellStart"/>
      <w:r w:rsidRPr="00BB76EA">
        <w:rPr>
          <w:rFonts w:ascii="Space Grotesk" w:hAnsi="Space Grotesk"/>
          <w:i/>
          <w:iCs/>
        </w:rPr>
        <w:t>Vice</w:t>
      </w:r>
      <w:proofErr w:type="spellEnd"/>
      <w:r w:rsidRPr="00BB76EA">
        <w:rPr>
          <w:rFonts w:ascii="Space Grotesk" w:hAnsi="Space Grotesk"/>
          <w:i/>
          <w:iCs/>
        </w:rPr>
        <w:t xml:space="preserve"> </w:t>
      </w:r>
      <w:proofErr w:type="spellStart"/>
      <w:r w:rsidRPr="00BB76EA">
        <w:rPr>
          <w:rFonts w:ascii="Space Grotesk" w:hAnsi="Space Grotesk"/>
          <w:i/>
          <w:iCs/>
        </w:rPr>
        <w:t>President</w:t>
      </w:r>
      <w:proofErr w:type="spellEnd"/>
      <w:r w:rsidRPr="00BB76EA">
        <w:rPr>
          <w:rFonts w:ascii="Space Grotesk" w:hAnsi="Space Grotesk"/>
          <w:i/>
          <w:iCs/>
        </w:rPr>
        <w:t xml:space="preserve"> </w:t>
      </w:r>
      <w:proofErr w:type="spellStart"/>
      <w:r w:rsidRPr="00BB76EA">
        <w:rPr>
          <w:rFonts w:ascii="Space Grotesk" w:hAnsi="Space Grotesk"/>
          <w:i/>
          <w:iCs/>
        </w:rPr>
        <w:t>Managed</w:t>
      </w:r>
      <w:proofErr w:type="spellEnd"/>
      <w:r w:rsidRPr="00BB76EA">
        <w:rPr>
          <w:rFonts w:ascii="Space Grotesk" w:hAnsi="Space Grotesk"/>
          <w:i/>
          <w:iCs/>
        </w:rPr>
        <w:t xml:space="preserve"> Services</w:t>
      </w:r>
    </w:p>
    <w:p w14:paraId="3D53AD3F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Wichtiger als der konkrete Cloud-Anbieter sind die zugrunde liegende Architektur, klare </w:t>
      </w:r>
      <w:proofErr w:type="spellStart"/>
      <w:r w:rsidRPr="00BB76EA">
        <w:rPr>
          <w:rFonts w:ascii="Space Grotesk" w:hAnsi="Space Grotesk"/>
        </w:rPr>
        <w:t>Governance</w:t>
      </w:r>
      <w:proofErr w:type="spellEnd"/>
      <w:r w:rsidRPr="00BB76EA">
        <w:rPr>
          <w:rFonts w:ascii="Space Grotesk" w:hAnsi="Space Grotesk"/>
        </w:rPr>
        <w:t>-Regeln und eine saubere vertragliche Ausgestaltung. Souveränität wird damit zur strategischen Designfrage und nicht zur Produktentscheidung.</w:t>
      </w:r>
    </w:p>
    <w:p w14:paraId="4E2A27D9" w14:textId="77777777" w:rsidR="00BB76EA" w:rsidRPr="00BB76EA" w:rsidRDefault="00BB76EA" w:rsidP="00BB76EA">
      <w:pPr>
        <w:rPr>
          <w:rFonts w:ascii="Space Grotesk" w:hAnsi="Space Grotesk"/>
          <w:b/>
          <w:bCs/>
        </w:rPr>
      </w:pPr>
      <w:r w:rsidRPr="00BB76EA">
        <w:rPr>
          <w:rFonts w:ascii="Space Grotesk" w:hAnsi="Space Grotesk"/>
          <w:b/>
          <w:bCs/>
        </w:rPr>
        <w:t>KI-Trends: Vom Experiment zur skalierbaren Wertschöpfung</w:t>
      </w:r>
    </w:p>
    <w:p w14:paraId="42478121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Auch im Bereich KI verschiebt sich der Fokus deutlich. Viele Organisationen haben erste Erfahrungen gesammelt, doch der nächste Schritt ist anspruchsvoller: KI muss vom </w:t>
      </w:r>
      <w:hyperlink r:id="rId13" w:tgtFrame="_self" w:history="1">
        <w:r w:rsidRPr="00BB76EA">
          <w:rPr>
            <w:rStyle w:val="Hyperlink"/>
            <w:rFonts w:ascii="Space Grotesk" w:hAnsi="Space Grotesk"/>
            <w:b/>
            <w:bCs/>
          </w:rPr>
          <w:t xml:space="preserve">Proof </w:t>
        </w:r>
        <w:proofErr w:type="spellStart"/>
        <w:r w:rsidRPr="00BB76EA">
          <w:rPr>
            <w:rStyle w:val="Hyperlink"/>
            <w:rFonts w:ascii="Space Grotesk" w:hAnsi="Space Grotesk"/>
            <w:b/>
            <w:bCs/>
          </w:rPr>
          <w:t>of</w:t>
        </w:r>
        <w:proofErr w:type="spellEnd"/>
        <w:r w:rsidRPr="00BB76EA">
          <w:rPr>
            <w:rStyle w:val="Hyperlink"/>
            <w:rFonts w:ascii="Space Grotesk" w:hAnsi="Space Grotesk"/>
            <w:b/>
            <w:bCs/>
          </w:rPr>
          <w:t xml:space="preserve"> Concept</w:t>
        </w:r>
      </w:hyperlink>
      <w:r w:rsidRPr="00BB76EA">
        <w:rPr>
          <w:rFonts w:ascii="Space Grotesk" w:hAnsi="Space Grotesk"/>
        </w:rPr>
        <w:t xml:space="preserve"> in den </w:t>
      </w:r>
      <w:r w:rsidRPr="00BB76EA">
        <w:rPr>
          <w:rFonts w:ascii="Space Grotesk" w:hAnsi="Space Grotesk"/>
          <w:b/>
          <w:bCs/>
        </w:rPr>
        <w:t>produktiven, skalierbaren Einsatz überführt werden</w:t>
      </w:r>
      <w:r w:rsidRPr="00BB76EA">
        <w:rPr>
          <w:rFonts w:ascii="Space Grotesk" w:hAnsi="Space Grotesk"/>
        </w:rPr>
        <w:t>.</w:t>
      </w:r>
    </w:p>
    <w:p w14:paraId="4C31ABE6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Ein zentrales Stichwort ist dabei </w:t>
      </w:r>
      <w:proofErr w:type="spellStart"/>
      <w:r w:rsidRPr="00BB76EA">
        <w:rPr>
          <w:rFonts w:ascii="Space Grotesk" w:hAnsi="Space Grotesk"/>
          <w:b/>
          <w:bCs/>
        </w:rPr>
        <w:t>Agentic</w:t>
      </w:r>
      <w:proofErr w:type="spellEnd"/>
      <w:r w:rsidRPr="00BB76EA">
        <w:rPr>
          <w:rFonts w:ascii="Space Grotesk" w:hAnsi="Space Grotesk"/>
          <w:b/>
          <w:bCs/>
        </w:rPr>
        <w:t xml:space="preserve"> AI</w:t>
      </w:r>
      <w:r w:rsidRPr="00BB76EA">
        <w:rPr>
          <w:rFonts w:ascii="Space Grotesk" w:hAnsi="Space Grotesk"/>
        </w:rPr>
        <w:t xml:space="preserve">. KI-Agenten übernehmen zunehmend eigenständig Aufgaben innerhalb definierter Prozesse: sowohl in Unternehmen als auch in Behörden. Sie agieren nicht isoliert, sondern eingebettet in Fachanwendungen und IT-Systeme. Ergänzt wird dieser Ansatz durch </w:t>
      </w:r>
      <w:r w:rsidRPr="00BB76EA">
        <w:rPr>
          <w:rFonts w:ascii="Space Grotesk" w:hAnsi="Space Grotesk"/>
          <w:b/>
          <w:bCs/>
        </w:rPr>
        <w:t xml:space="preserve">branchen-spezifische </w:t>
      </w:r>
      <w:proofErr w:type="spellStart"/>
      <w:r w:rsidRPr="00BB76EA">
        <w:rPr>
          <w:rFonts w:ascii="Space Grotesk" w:hAnsi="Space Grotesk"/>
          <w:b/>
          <w:bCs/>
        </w:rPr>
        <w:t>Copilots</w:t>
      </w:r>
      <w:proofErr w:type="spellEnd"/>
      <w:r w:rsidRPr="00BB76EA">
        <w:rPr>
          <w:rFonts w:ascii="Space Grotesk" w:hAnsi="Space Grotesk"/>
        </w:rPr>
        <w:t>, die gezielt auf Fachlogik, Datenmodelle und regulatorische Anforderungen zugeschnitten sind.</w:t>
      </w:r>
    </w:p>
    <w:p w14:paraId="289C7963" w14:textId="77777777" w:rsidR="00BB76EA" w:rsidRPr="00BB76EA" w:rsidRDefault="00BB76EA" w:rsidP="00BB76EA">
      <w:pPr>
        <w:rPr>
          <w:rFonts w:ascii="Space Grotesk" w:hAnsi="Space Grotesk"/>
        </w:rPr>
      </w:pPr>
      <w:hyperlink r:id="rId14" w:tgtFrame="_self" w:history="1">
        <w:r w:rsidRPr="00BB76EA">
          <w:rPr>
            <w:rStyle w:val="Hyperlink"/>
            <w:rFonts w:ascii="Space Grotesk" w:hAnsi="Space Grotesk"/>
            <w:b/>
            <w:bCs/>
          </w:rPr>
          <w:t>Gleichzeitig zeigt sich, dass nachhaltiger KI-Einsatz ohne solide Basis nicht funktioniert.</w:t>
        </w:r>
      </w:hyperlink>
      <w:r w:rsidRPr="00BB76EA">
        <w:rPr>
          <w:rFonts w:ascii="Space Grotesk" w:hAnsi="Space Grotesk"/>
        </w:rPr>
        <w:t xml:space="preserve"> </w:t>
      </w:r>
      <w:r w:rsidRPr="00BB76EA">
        <w:rPr>
          <w:rFonts w:ascii="Space Grotesk" w:hAnsi="Space Grotesk"/>
          <w:b/>
          <w:bCs/>
        </w:rPr>
        <w:t>Enterprise-RAG-Ansätze</w:t>
      </w:r>
      <w:r w:rsidRPr="00BB76EA">
        <w:rPr>
          <w:rFonts w:ascii="Space Grotesk" w:hAnsi="Space Grotesk"/>
        </w:rPr>
        <w:t xml:space="preserve"> und strukturierte Wissensplattformen werden zur Voraussetzung, um generative KI kontrolliert und nachvollziehbar einzusetzen. Ebenso rücken </w:t>
      </w:r>
      <w:proofErr w:type="spellStart"/>
      <w:r w:rsidRPr="00BB76EA">
        <w:rPr>
          <w:rFonts w:ascii="Space Grotesk" w:hAnsi="Space Grotesk"/>
          <w:b/>
          <w:bCs/>
        </w:rPr>
        <w:t>Governance</w:t>
      </w:r>
      <w:proofErr w:type="spellEnd"/>
      <w:r w:rsidRPr="00BB76EA">
        <w:rPr>
          <w:rFonts w:ascii="Space Grotesk" w:hAnsi="Space Grotesk"/>
          <w:b/>
          <w:bCs/>
        </w:rPr>
        <w:t xml:space="preserve">, </w:t>
      </w:r>
      <w:proofErr w:type="spellStart"/>
      <w:r w:rsidRPr="00BB76EA">
        <w:rPr>
          <w:rFonts w:ascii="Space Grotesk" w:hAnsi="Space Grotesk"/>
          <w:b/>
          <w:bCs/>
        </w:rPr>
        <w:t>Responsible</w:t>
      </w:r>
      <w:proofErr w:type="spellEnd"/>
      <w:r w:rsidRPr="00BB76EA">
        <w:rPr>
          <w:rFonts w:ascii="Space Grotesk" w:hAnsi="Space Grotesk"/>
          <w:b/>
          <w:bCs/>
        </w:rPr>
        <w:t xml:space="preserve"> AI und AI-Security</w:t>
      </w:r>
      <w:r w:rsidRPr="00BB76EA">
        <w:rPr>
          <w:rFonts w:ascii="Space Grotesk" w:hAnsi="Space Grotesk"/>
        </w:rPr>
        <w:t xml:space="preserve"> stärker in den Vordergrund, nicht zuletzt durch den EU AI Act. Themen wie Schatten-KI, Nachvollziehbarkeit von Entscheidungen und Datenschutz lassen sich nicht nachträglich „anbauen“, sondern müssen von Beginn an mitgedacht werden.</w:t>
      </w:r>
    </w:p>
    <w:p w14:paraId="15E994D9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  <w:b/>
          <w:bCs/>
          <w:i/>
          <w:iCs/>
        </w:rPr>
        <w:t xml:space="preserve">„Der Mehrwert von KI entsteht nicht im Proof </w:t>
      </w:r>
      <w:proofErr w:type="spellStart"/>
      <w:r w:rsidRPr="00BB76EA">
        <w:rPr>
          <w:rFonts w:ascii="Space Grotesk" w:hAnsi="Space Grotesk"/>
          <w:b/>
          <w:bCs/>
          <w:i/>
          <w:iCs/>
        </w:rPr>
        <w:t>of</w:t>
      </w:r>
      <w:proofErr w:type="spellEnd"/>
      <w:r w:rsidRPr="00BB76EA">
        <w:rPr>
          <w:rFonts w:ascii="Space Grotesk" w:hAnsi="Space Grotesk"/>
          <w:b/>
          <w:bCs/>
          <w:i/>
          <w:iCs/>
        </w:rPr>
        <w:t xml:space="preserve"> Concept, sondern im stabilen Betrieb. Skalierung, </w:t>
      </w:r>
      <w:proofErr w:type="spellStart"/>
      <w:r w:rsidRPr="00BB76EA">
        <w:rPr>
          <w:rFonts w:ascii="Space Grotesk" w:hAnsi="Space Grotesk"/>
          <w:b/>
          <w:bCs/>
          <w:i/>
          <w:iCs/>
        </w:rPr>
        <w:t>Governance</w:t>
      </w:r>
      <w:proofErr w:type="spellEnd"/>
      <w:r w:rsidRPr="00BB76EA">
        <w:rPr>
          <w:rFonts w:ascii="Space Grotesk" w:hAnsi="Space Grotesk"/>
          <w:b/>
          <w:bCs/>
          <w:i/>
          <w:iCs/>
        </w:rPr>
        <w:t xml:space="preserve"> und Integration entscheiden über den Erfolg.“</w:t>
      </w:r>
      <w:r w:rsidRPr="00BB76EA">
        <w:rPr>
          <w:rFonts w:ascii="Space Grotesk" w:hAnsi="Space Grotesk"/>
          <w:i/>
          <w:iCs/>
        </w:rPr>
        <w:t xml:space="preserve"> – </w:t>
      </w:r>
      <w:hyperlink r:id="rId15" w:history="1">
        <w:r w:rsidRPr="00BB76EA">
          <w:rPr>
            <w:rStyle w:val="Hyperlink"/>
            <w:rFonts w:ascii="Space Grotesk" w:hAnsi="Space Grotesk"/>
            <w:b/>
            <w:bCs/>
          </w:rPr>
          <w:t>Christoph Hoffmann</w:t>
        </w:r>
      </w:hyperlink>
      <w:r w:rsidRPr="00BB76EA">
        <w:rPr>
          <w:rFonts w:ascii="Space Grotesk" w:hAnsi="Space Grotesk"/>
          <w:i/>
          <w:iCs/>
        </w:rPr>
        <w:t xml:space="preserve">, </w:t>
      </w:r>
      <w:proofErr w:type="spellStart"/>
      <w:r w:rsidRPr="00BB76EA">
        <w:rPr>
          <w:rFonts w:ascii="Space Grotesk" w:hAnsi="Space Grotesk"/>
          <w:i/>
          <w:iCs/>
        </w:rPr>
        <w:t>Vice</w:t>
      </w:r>
      <w:proofErr w:type="spellEnd"/>
      <w:r w:rsidRPr="00BB76EA">
        <w:rPr>
          <w:rFonts w:ascii="Space Grotesk" w:hAnsi="Space Grotesk"/>
          <w:i/>
          <w:iCs/>
        </w:rPr>
        <w:t xml:space="preserve"> </w:t>
      </w:r>
      <w:proofErr w:type="spellStart"/>
      <w:r w:rsidRPr="00BB76EA">
        <w:rPr>
          <w:rFonts w:ascii="Space Grotesk" w:hAnsi="Space Grotesk"/>
          <w:i/>
          <w:iCs/>
        </w:rPr>
        <w:t>President</w:t>
      </w:r>
      <w:proofErr w:type="spellEnd"/>
      <w:r w:rsidRPr="00BB76EA">
        <w:rPr>
          <w:rFonts w:ascii="Space Grotesk" w:hAnsi="Space Grotesk"/>
          <w:i/>
          <w:iCs/>
        </w:rPr>
        <w:t xml:space="preserve"> Data Solutions &amp; AI</w:t>
      </w:r>
    </w:p>
    <w:p w14:paraId="3D00000E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Auf technischer Ebene gewinnt </w:t>
      </w:r>
      <w:r w:rsidRPr="00BB76EA">
        <w:rPr>
          <w:rFonts w:ascii="Space Grotesk" w:hAnsi="Space Grotesk"/>
          <w:b/>
          <w:bCs/>
        </w:rPr>
        <w:t>AI-</w:t>
      </w:r>
      <w:proofErr w:type="spellStart"/>
      <w:r w:rsidRPr="00BB76EA">
        <w:rPr>
          <w:rFonts w:ascii="Space Grotesk" w:hAnsi="Space Grotesk"/>
          <w:b/>
          <w:bCs/>
        </w:rPr>
        <w:t>augmented</w:t>
      </w:r>
      <w:proofErr w:type="spellEnd"/>
      <w:r w:rsidRPr="00BB76EA">
        <w:rPr>
          <w:rFonts w:ascii="Space Grotesk" w:hAnsi="Space Grotesk"/>
          <w:b/>
          <w:bCs/>
        </w:rPr>
        <w:t xml:space="preserve"> Software Engineering und IT </w:t>
      </w:r>
      <w:proofErr w:type="spellStart"/>
      <w:r w:rsidRPr="00BB76EA">
        <w:rPr>
          <w:rFonts w:ascii="Space Grotesk" w:hAnsi="Space Grotesk"/>
          <w:b/>
          <w:bCs/>
        </w:rPr>
        <w:t>Operations</w:t>
      </w:r>
      <w:proofErr w:type="spellEnd"/>
      <w:r w:rsidRPr="00BB76EA">
        <w:rPr>
          <w:rFonts w:ascii="Space Grotesk" w:hAnsi="Space Grotesk"/>
        </w:rPr>
        <w:t xml:space="preserve"> an Bedeutung. KI unterstützt Entwicklung, Test, Betrieb und Wartung, verändert aber auch Rollenbilder und Prozesse. Ergänzt wird dies durch den Aufbau </w:t>
      </w:r>
      <w:r w:rsidRPr="00BB76EA">
        <w:rPr>
          <w:rFonts w:ascii="Space Grotesk" w:hAnsi="Space Grotesk"/>
          <w:b/>
          <w:bCs/>
        </w:rPr>
        <w:t>KI-fähiger Datenplattformen</w:t>
      </w:r>
      <w:r w:rsidRPr="00BB76EA">
        <w:rPr>
          <w:rFonts w:ascii="Space Grotesk" w:hAnsi="Space Grotesk"/>
        </w:rPr>
        <w:t xml:space="preserve"> und klar definierter Data Products, die als Grundlage für skalierbare KI-Strategien dienen.</w:t>
      </w:r>
    </w:p>
    <w:p w14:paraId="440EEDE8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Für Unternehmen kristallisiert sich damit ein klares Bild heraus: Ohne übergreifende </w:t>
      </w:r>
      <w:r w:rsidRPr="00BB76EA">
        <w:rPr>
          <w:rFonts w:ascii="Space Grotesk" w:hAnsi="Space Grotesk"/>
          <w:b/>
          <w:bCs/>
        </w:rPr>
        <w:t>KI-Strategie</w:t>
      </w:r>
      <w:r w:rsidRPr="00BB76EA">
        <w:rPr>
          <w:rFonts w:ascii="Space Grotesk" w:hAnsi="Space Grotesk"/>
        </w:rPr>
        <w:t xml:space="preserve">, die Technik, Organisation und </w:t>
      </w:r>
      <w:proofErr w:type="spellStart"/>
      <w:r w:rsidRPr="00BB76EA">
        <w:rPr>
          <w:rFonts w:ascii="Space Grotesk" w:hAnsi="Space Grotesk"/>
        </w:rPr>
        <w:t>Governance</w:t>
      </w:r>
      <w:proofErr w:type="spellEnd"/>
      <w:r w:rsidRPr="00BB76EA">
        <w:rPr>
          <w:rFonts w:ascii="Space Grotesk" w:hAnsi="Space Grotesk"/>
        </w:rPr>
        <w:t xml:space="preserve"> verbindet, würde Künstliche Intelligenz ein Thema für Insellösungen bleiben.</w:t>
      </w:r>
    </w:p>
    <w:p w14:paraId="0BC9A870" w14:textId="77777777" w:rsidR="00BB76EA" w:rsidRPr="00BB76EA" w:rsidRDefault="00BB76EA" w:rsidP="00BB76EA">
      <w:pPr>
        <w:rPr>
          <w:rFonts w:ascii="Space Grotesk" w:hAnsi="Space Grotesk"/>
          <w:b/>
          <w:bCs/>
        </w:rPr>
      </w:pPr>
      <w:r w:rsidRPr="00BB76EA">
        <w:rPr>
          <w:rFonts w:ascii="Space Grotesk" w:hAnsi="Space Grotesk"/>
          <w:b/>
          <w:bCs/>
        </w:rPr>
        <w:t>Microsoft Solutions: Plattformdenken statt Tool-Nutzung</w:t>
      </w:r>
    </w:p>
    <w:p w14:paraId="524F8B48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Diese Entwicklungen spiegeln sich auch im Microsoft-Ökosystem wider. </w:t>
      </w:r>
      <w:hyperlink r:id="rId16" w:tgtFrame="_self" w:history="1">
        <w:r w:rsidRPr="00BB76EA">
          <w:rPr>
            <w:rStyle w:val="Hyperlink"/>
            <w:rFonts w:ascii="Space Grotesk" w:hAnsi="Space Grotesk"/>
            <w:b/>
            <w:bCs/>
          </w:rPr>
          <w:t>KI-Agenten</w:t>
        </w:r>
      </w:hyperlink>
      <w:r w:rsidRPr="00BB76EA">
        <w:rPr>
          <w:rFonts w:ascii="Space Grotesk" w:hAnsi="Space Grotesk"/>
        </w:rPr>
        <w:t xml:space="preserve"> </w:t>
      </w:r>
      <w:r w:rsidRPr="00BB76EA">
        <w:rPr>
          <w:rFonts w:ascii="Space Grotesk" w:hAnsi="Space Grotesk"/>
          <w:b/>
          <w:bCs/>
        </w:rPr>
        <w:t>erweitern Copilot zunehmend zu einer Plattform für</w:t>
      </w:r>
      <w:r w:rsidRPr="00BB76EA">
        <w:rPr>
          <w:rFonts w:ascii="Space Grotesk" w:hAnsi="Space Grotesk"/>
        </w:rPr>
        <w:t xml:space="preserve"> </w:t>
      </w:r>
      <w:r w:rsidRPr="00BB76EA">
        <w:rPr>
          <w:rFonts w:ascii="Space Grotesk" w:hAnsi="Space Grotesk"/>
          <w:b/>
          <w:bCs/>
        </w:rPr>
        <w:t>Enterprise-Automationen</w:t>
      </w:r>
      <w:r w:rsidRPr="00BB76EA">
        <w:rPr>
          <w:rFonts w:ascii="Space Grotesk" w:hAnsi="Space Grotesk"/>
        </w:rPr>
        <w:t xml:space="preserve">, bei denen Prozesse nicht nur unterstützt, sondern eigenständig ausgeführt werden. Gleichzeitig entstehen mit App </w:t>
      </w:r>
      <w:proofErr w:type="spellStart"/>
      <w:r w:rsidRPr="00BB76EA">
        <w:rPr>
          <w:rFonts w:ascii="Space Grotesk" w:hAnsi="Space Grotesk"/>
        </w:rPr>
        <w:t>Builder</w:t>
      </w:r>
      <w:proofErr w:type="spellEnd"/>
      <w:r w:rsidRPr="00BB76EA">
        <w:rPr>
          <w:rFonts w:ascii="Space Grotesk" w:hAnsi="Space Grotesk"/>
        </w:rPr>
        <w:t xml:space="preserve"> und Workflow Agent neue </w:t>
      </w:r>
      <w:r w:rsidRPr="00BB76EA">
        <w:rPr>
          <w:rFonts w:ascii="Space Grotesk" w:hAnsi="Space Grotesk"/>
        </w:rPr>
        <w:lastRenderedPageBreak/>
        <w:t>Entwicklungsmodelle, die Low-Code, Pro-Code und KI kombinieren und damit neue Formen der Zusammenarbeit zwischen Fachbereichen und IT ermöglichen.</w:t>
      </w:r>
    </w:p>
    <w:p w14:paraId="509F24A5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Microsoft 365 wird intelligent, indem sich SharePoint und Teams zu einer </w:t>
      </w:r>
      <w:r w:rsidRPr="00BB76EA">
        <w:rPr>
          <w:rFonts w:ascii="Space Grotesk" w:hAnsi="Space Grotesk"/>
          <w:b/>
          <w:bCs/>
        </w:rPr>
        <w:t>KI-gestützten Arbeits- und Wissensplattform entwickeln</w:t>
      </w:r>
      <w:r w:rsidRPr="00BB76EA">
        <w:rPr>
          <w:rFonts w:ascii="Space Grotesk" w:hAnsi="Space Grotesk"/>
        </w:rPr>
        <w:t xml:space="preserve">. Das erhöht den Nutzen vorhandener Informationen, stellt aber auch neue Anforderungen an Informationsarchitektur und </w:t>
      </w:r>
      <w:proofErr w:type="spellStart"/>
      <w:r w:rsidRPr="00BB76EA">
        <w:rPr>
          <w:rFonts w:ascii="Space Grotesk" w:hAnsi="Space Grotesk"/>
        </w:rPr>
        <w:t>Governance</w:t>
      </w:r>
      <w:proofErr w:type="spellEnd"/>
      <w:r w:rsidRPr="00BB76EA">
        <w:rPr>
          <w:rFonts w:ascii="Space Grotesk" w:hAnsi="Space Grotesk"/>
        </w:rPr>
        <w:t>.</w:t>
      </w:r>
    </w:p>
    <w:p w14:paraId="044D9F78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Mit dem KI-Wachstum wird </w:t>
      </w:r>
      <w:hyperlink r:id="rId17" w:tgtFrame="_self" w:history="1">
        <w:r w:rsidRPr="00BB76EA">
          <w:rPr>
            <w:rStyle w:val="Hyperlink"/>
            <w:rFonts w:ascii="Space Grotesk" w:hAnsi="Space Grotesk"/>
            <w:b/>
            <w:bCs/>
          </w:rPr>
          <w:t xml:space="preserve">Power </w:t>
        </w:r>
        <w:proofErr w:type="spellStart"/>
        <w:r w:rsidRPr="00BB76EA">
          <w:rPr>
            <w:rStyle w:val="Hyperlink"/>
            <w:rFonts w:ascii="Space Grotesk" w:hAnsi="Space Grotesk"/>
            <w:b/>
            <w:bCs/>
          </w:rPr>
          <w:t>Platform</w:t>
        </w:r>
        <w:proofErr w:type="spellEnd"/>
        <w:r w:rsidRPr="00BB76EA">
          <w:rPr>
            <w:rStyle w:val="Hyperlink"/>
            <w:rFonts w:ascii="Space Grotesk" w:hAnsi="Space Grotesk"/>
            <w:b/>
            <w:bCs/>
          </w:rPr>
          <w:t xml:space="preserve"> </w:t>
        </w:r>
        <w:proofErr w:type="spellStart"/>
        <w:r w:rsidRPr="00BB76EA">
          <w:rPr>
            <w:rStyle w:val="Hyperlink"/>
            <w:rFonts w:ascii="Space Grotesk" w:hAnsi="Space Grotesk"/>
            <w:b/>
            <w:bCs/>
          </w:rPr>
          <w:t>Governance</w:t>
        </w:r>
        <w:proofErr w:type="spellEnd"/>
      </w:hyperlink>
      <w:r w:rsidRPr="00BB76EA">
        <w:rPr>
          <w:rFonts w:ascii="Space Grotesk" w:hAnsi="Space Grotesk"/>
        </w:rPr>
        <w:t xml:space="preserve"> unverzichtbar. </w:t>
      </w:r>
      <w:proofErr w:type="spellStart"/>
      <w:r w:rsidRPr="00BB76EA">
        <w:rPr>
          <w:rFonts w:ascii="Space Grotesk" w:hAnsi="Space Grotesk"/>
        </w:rPr>
        <w:t>Guardrails</w:t>
      </w:r>
      <w:proofErr w:type="spellEnd"/>
      <w:r w:rsidRPr="00BB76EA">
        <w:rPr>
          <w:rFonts w:ascii="Space Grotesk" w:hAnsi="Space Grotesk"/>
        </w:rPr>
        <w:t xml:space="preserve">, </w:t>
      </w:r>
      <w:proofErr w:type="spellStart"/>
      <w:r w:rsidRPr="00BB76EA">
        <w:rPr>
          <w:rFonts w:ascii="Space Grotesk" w:hAnsi="Space Grotesk"/>
        </w:rPr>
        <w:t>Application</w:t>
      </w:r>
      <w:proofErr w:type="spellEnd"/>
      <w:r w:rsidRPr="00BB76EA">
        <w:rPr>
          <w:rFonts w:ascii="Space Grotesk" w:hAnsi="Space Grotesk"/>
        </w:rPr>
        <w:t xml:space="preserve"> Lifecycle Management und Tenant-Kontrollen sind Voraussetzung, um </w:t>
      </w:r>
      <w:r w:rsidRPr="00BB76EA">
        <w:rPr>
          <w:rFonts w:ascii="Space Grotesk" w:hAnsi="Space Grotesk"/>
          <w:b/>
          <w:bCs/>
        </w:rPr>
        <w:t>Innovation zu ermöglichen, ohne die Kontrolle zu verlieren</w:t>
      </w:r>
      <w:r w:rsidRPr="00BB76EA">
        <w:rPr>
          <w:rFonts w:ascii="Space Grotesk" w:hAnsi="Space Grotesk"/>
        </w:rPr>
        <w:t xml:space="preserve">. Parallel dazu rücken </w:t>
      </w:r>
      <w:proofErr w:type="spellStart"/>
      <w:r w:rsidRPr="00BB76EA">
        <w:rPr>
          <w:rFonts w:ascii="Space Grotesk" w:hAnsi="Space Grotesk"/>
        </w:rPr>
        <w:t>Responsible</w:t>
      </w:r>
      <w:proofErr w:type="spellEnd"/>
      <w:r w:rsidRPr="00BB76EA">
        <w:rPr>
          <w:rFonts w:ascii="Space Grotesk" w:hAnsi="Space Grotesk"/>
        </w:rPr>
        <w:t xml:space="preserve"> AI, Compliance und Transparenz stärker in den Fokus – unterstützt durch integrierte Plattformfunktionen wie </w:t>
      </w:r>
      <w:proofErr w:type="spellStart"/>
      <w:r w:rsidRPr="00BB76EA">
        <w:rPr>
          <w:rFonts w:ascii="Space Grotesk" w:hAnsi="Space Grotesk"/>
        </w:rPr>
        <w:t>Purview</w:t>
      </w:r>
      <w:proofErr w:type="spellEnd"/>
      <w:r w:rsidRPr="00BB76EA">
        <w:rPr>
          <w:rFonts w:ascii="Space Grotesk" w:hAnsi="Space Grotesk"/>
        </w:rPr>
        <w:t>.</w:t>
      </w:r>
    </w:p>
    <w:p w14:paraId="30EB63AF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Technisch bleibt </w:t>
      </w:r>
      <w:r w:rsidRPr="00BB76EA">
        <w:rPr>
          <w:rFonts w:ascii="Space Grotesk" w:hAnsi="Space Grotesk"/>
          <w:b/>
          <w:bCs/>
        </w:rPr>
        <w:t>Cloud Native</w:t>
      </w:r>
      <w:r w:rsidRPr="00BB76EA">
        <w:rPr>
          <w:rFonts w:ascii="Space Grotesk" w:hAnsi="Space Grotesk"/>
        </w:rPr>
        <w:t xml:space="preserve"> auf Basis von Microsoft Azure das Fundament für diese Entwicklungen. Skalierbare KI-Services, verteilte Architekturen und resiliente Betriebsmodelle setzen moderne Cloud-Ansätze voraus. Ergänzt wird dies durch neue Formen der Zusammenarbeit, etwa durch immersive Meetings, sowie durch das wachsende Interesse an souveränen Cloud-Modellen, die Public- und Sovereign-Ansätze kombinieren.</w:t>
      </w:r>
    </w:p>
    <w:p w14:paraId="515C070A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  <w:b/>
          <w:bCs/>
          <w:i/>
          <w:iCs/>
        </w:rPr>
        <w:t>„Das Microsoft-Angebot entwickelt sich von einer Tool-Suite zu einer integrierten Plattform für Automatisierung, KI und Zusammenarbeit. Der Mehrwert entsteht dort, wo diese Bausteine strategisch zusammenspielen.“</w:t>
      </w:r>
      <w:r w:rsidRPr="00BB76EA">
        <w:rPr>
          <w:rFonts w:ascii="Space Grotesk" w:hAnsi="Space Grotesk"/>
          <w:i/>
          <w:iCs/>
        </w:rPr>
        <w:t xml:space="preserve"> – </w:t>
      </w:r>
      <w:hyperlink r:id="rId18" w:history="1">
        <w:r w:rsidRPr="00BB76EA">
          <w:rPr>
            <w:rStyle w:val="Hyperlink"/>
            <w:rFonts w:ascii="Space Grotesk" w:hAnsi="Space Grotesk"/>
            <w:b/>
            <w:bCs/>
          </w:rPr>
          <w:t>Nicole Enders</w:t>
        </w:r>
      </w:hyperlink>
      <w:r w:rsidRPr="00BB76EA">
        <w:rPr>
          <w:rFonts w:ascii="Space Grotesk" w:hAnsi="Space Grotesk"/>
          <w:i/>
          <w:iCs/>
        </w:rPr>
        <w:t>, Lead Developer Individual Software Development</w:t>
      </w:r>
    </w:p>
    <w:p w14:paraId="5286FC00" w14:textId="77777777" w:rsidR="00BB76EA" w:rsidRPr="00BB76EA" w:rsidRDefault="00BB76EA" w:rsidP="00BB76EA">
      <w:pPr>
        <w:rPr>
          <w:rFonts w:ascii="Space Grotesk" w:hAnsi="Space Grotesk"/>
          <w:b/>
          <w:bCs/>
        </w:rPr>
      </w:pPr>
      <w:r w:rsidRPr="00BB76EA">
        <w:rPr>
          <w:rFonts w:ascii="Space Grotesk" w:hAnsi="Space Grotesk"/>
          <w:b/>
          <w:bCs/>
        </w:rPr>
        <w:t>UX/UI: Effizienz und Akzeptanz systematisch steuern</w:t>
      </w:r>
    </w:p>
    <w:p w14:paraId="1F7E5F06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Mit zunehmender Komplexität von Cloud-, KI- und Plattformlandschaften rückt ein Faktor stärker in den Fokus: die tatsächliche Nutzung digitaler Lösungen. UX und UI entwickeln sich deshalb zu einem </w:t>
      </w:r>
      <w:r w:rsidRPr="00BB76EA">
        <w:rPr>
          <w:rFonts w:ascii="Space Grotesk" w:hAnsi="Space Grotesk"/>
          <w:b/>
          <w:bCs/>
        </w:rPr>
        <w:t>relevanten IT-Trend</w:t>
      </w:r>
      <w:r w:rsidRPr="00BB76EA">
        <w:rPr>
          <w:rFonts w:ascii="Space Grotesk" w:hAnsi="Space Grotesk"/>
        </w:rPr>
        <w:t xml:space="preserve">, weil sie direkten Einfluss auf </w:t>
      </w:r>
      <w:hyperlink r:id="rId19" w:tgtFrame="_self" w:history="1">
        <w:r w:rsidRPr="00BB76EA">
          <w:rPr>
            <w:rStyle w:val="Hyperlink"/>
            <w:rFonts w:ascii="Space Grotesk" w:hAnsi="Space Grotesk"/>
            <w:b/>
            <w:bCs/>
          </w:rPr>
          <w:t>Effizienz, Projektlaufzeiten und Akzeptanz haben</w:t>
        </w:r>
      </w:hyperlink>
      <w:r w:rsidRPr="00BB76EA">
        <w:rPr>
          <w:rFonts w:ascii="Space Grotesk" w:hAnsi="Space Grotesk"/>
        </w:rPr>
        <w:t>.</w:t>
      </w:r>
    </w:p>
    <w:p w14:paraId="4E10268C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  <w:b/>
          <w:bCs/>
        </w:rPr>
        <w:t xml:space="preserve">Designsysteme als Single Source </w:t>
      </w:r>
      <w:proofErr w:type="spellStart"/>
      <w:r w:rsidRPr="00BB76EA">
        <w:rPr>
          <w:rFonts w:ascii="Space Grotesk" w:hAnsi="Space Grotesk"/>
          <w:b/>
          <w:bCs/>
        </w:rPr>
        <w:t>of</w:t>
      </w:r>
      <w:proofErr w:type="spellEnd"/>
      <w:r w:rsidRPr="00BB76EA">
        <w:rPr>
          <w:rFonts w:ascii="Space Grotesk" w:hAnsi="Space Grotesk"/>
          <w:b/>
          <w:bCs/>
        </w:rPr>
        <w:t xml:space="preserve"> Truth</w:t>
      </w:r>
    </w:p>
    <w:p w14:paraId="5CA399A1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In großen Organisationen entstehen digitale Lösungen häufig parallel in unterschiedlichen Teams. Designsysteme schaffen hier Ordnung, indem sie </w:t>
      </w:r>
      <w:r w:rsidRPr="00BB76EA">
        <w:rPr>
          <w:rFonts w:ascii="Space Grotesk" w:hAnsi="Space Grotesk"/>
          <w:b/>
          <w:bCs/>
        </w:rPr>
        <w:t>wiederverwendbare UI-Komponenten und klare Gestaltungsregeln</w:t>
      </w:r>
      <w:r w:rsidRPr="00BB76EA">
        <w:rPr>
          <w:rFonts w:ascii="Space Grotesk" w:hAnsi="Space Grotesk"/>
        </w:rPr>
        <w:t xml:space="preserve"> zentral bereitstellen. Als Single Source </w:t>
      </w:r>
      <w:proofErr w:type="spellStart"/>
      <w:r w:rsidRPr="00BB76EA">
        <w:rPr>
          <w:rFonts w:ascii="Space Grotesk" w:hAnsi="Space Grotesk"/>
        </w:rPr>
        <w:t>of</w:t>
      </w:r>
      <w:proofErr w:type="spellEnd"/>
      <w:r w:rsidRPr="00BB76EA">
        <w:rPr>
          <w:rFonts w:ascii="Space Grotesk" w:hAnsi="Space Grotesk"/>
        </w:rPr>
        <w:t xml:space="preserve"> Truth reduzieren sie Abstimmungen zwischen UX, Entwicklung und Fachbereichen und sorgen für konsistente Nutzererlebnisse.</w:t>
      </w:r>
    </w:p>
    <w:p w14:paraId="0B49AE5A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Entscheidend ist dabei weniger das Design selbst als der Skalierungseffekt: Mit klarer </w:t>
      </w:r>
      <w:proofErr w:type="spellStart"/>
      <w:r w:rsidRPr="00BB76EA">
        <w:rPr>
          <w:rFonts w:ascii="Space Grotesk" w:hAnsi="Space Grotesk"/>
        </w:rPr>
        <w:t>Governance</w:t>
      </w:r>
      <w:proofErr w:type="spellEnd"/>
      <w:r w:rsidRPr="00BB76EA">
        <w:rPr>
          <w:rFonts w:ascii="Space Grotesk" w:hAnsi="Space Grotesk"/>
        </w:rPr>
        <w:t xml:space="preserve"> und definierten Verantwortlichkeiten werden Designsysteme zu einem </w:t>
      </w:r>
      <w:r w:rsidRPr="00BB76EA">
        <w:rPr>
          <w:rFonts w:ascii="Space Grotesk" w:hAnsi="Space Grotesk"/>
          <w:b/>
          <w:bCs/>
        </w:rPr>
        <w:t>Effizienz- und Qualitätshebel</w:t>
      </w:r>
      <w:r w:rsidRPr="00BB76EA">
        <w:rPr>
          <w:rFonts w:ascii="Space Grotesk" w:hAnsi="Space Grotesk"/>
        </w:rPr>
        <w:t xml:space="preserve"> in der Softwareentwicklung.</w:t>
      </w:r>
    </w:p>
    <w:p w14:paraId="24B265A6" w14:textId="77777777" w:rsidR="00BB76EA" w:rsidRPr="00BB76EA" w:rsidRDefault="00BB76EA" w:rsidP="00BB76EA">
      <w:pPr>
        <w:rPr>
          <w:rFonts w:ascii="Space Grotesk" w:hAnsi="Space Grotesk"/>
        </w:rPr>
      </w:pPr>
      <w:proofErr w:type="spellStart"/>
      <w:r w:rsidRPr="00BB76EA">
        <w:rPr>
          <w:rFonts w:ascii="Space Grotesk" w:hAnsi="Space Grotesk"/>
          <w:b/>
          <w:bCs/>
        </w:rPr>
        <w:t>Prototyping</w:t>
      </w:r>
      <w:proofErr w:type="spellEnd"/>
      <w:r w:rsidRPr="00BB76EA">
        <w:rPr>
          <w:rFonts w:ascii="Space Grotesk" w:hAnsi="Space Grotesk"/>
          <w:b/>
          <w:bCs/>
        </w:rPr>
        <w:t xml:space="preserve"> verbessert Anforderungsmanagement</w:t>
      </w:r>
    </w:p>
    <w:p w14:paraId="6AF2588F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>UX-</w:t>
      </w:r>
      <w:proofErr w:type="spellStart"/>
      <w:r w:rsidRPr="00BB76EA">
        <w:rPr>
          <w:rFonts w:ascii="Space Grotesk" w:hAnsi="Space Grotesk"/>
        </w:rPr>
        <w:t>Prototyping</w:t>
      </w:r>
      <w:proofErr w:type="spellEnd"/>
      <w:r w:rsidRPr="00BB76EA">
        <w:rPr>
          <w:rFonts w:ascii="Space Grotesk" w:hAnsi="Space Grotesk"/>
        </w:rPr>
        <w:t xml:space="preserve"> etabliert sich zunehmend als </w:t>
      </w:r>
      <w:r w:rsidRPr="00BB76EA">
        <w:rPr>
          <w:rFonts w:ascii="Space Grotesk" w:hAnsi="Space Grotesk"/>
          <w:b/>
          <w:bCs/>
        </w:rPr>
        <w:t>Kommunikationswerkzeug im Anforderungsmanagement</w:t>
      </w:r>
      <w:r w:rsidRPr="00BB76EA">
        <w:rPr>
          <w:rFonts w:ascii="Space Grotesk" w:hAnsi="Space Grotesk"/>
        </w:rPr>
        <w:t>. Interaktive Prototypen machen Anforderungen früh sichtbar, verkürzen Wartezeiten und helfen, Missverständnisse zwischen Fachbereich, IT und Auftraggebern zu vermeiden.</w:t>
      </w:r>
    </w:p>
    <w:p w14:paraId="6E3C5C2F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lastRenderedPageBreak/>
        <w:t>Prototypen bieten darüber hinaus den Mehrwert, dass sich Lösungsansätze früh bewerten, Entscheidungen fundierter treffen und spätere Korrekturschleifen reduzieren lassen.</w:t>
      </w:r>
    </w:p>
    <w:p w14:paraId="1CA96931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  <w:b/>
          <w:bCs/>
        </w:rPr>
        <w:t>Frühzeitige UX-Einbindung spart Zeit und Budget</w:t>
      </w:r>
    </w:p>
    <w:p w14:paraId="2A3548DB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>Ein klarer Trend ist die frühzeitige Einbindung von UX nach dem „Shift-Left“-Prinzip. Wird UX bereits im Entwicklungsprozess verankert, sinkt der Abstimmungs- und Anpassungsaufwand in späteren Projektphasen deutlich. Praxisbeispiele zeigen weniger Iterationen, höhere Nutzerakzeptanz und stabilere Projektlaufzeiten.</w:t>
      </w:r>
    </w:p>
    <w:p w14:paraId="5938BB0B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  <w:b/>
          <w:bCs/>
          <w:i/>
          <w:iCs/>
        </w:rPr>
        <w:t>„UX entscheidet, ob Cloud- und KI-Investitionen im Alltag ankommen. Ohne nutzerzentrierte Gestaltung bleiben selbst technisch exzellente Lösungen hinter ihrem Potenzial zurück.“</w:t>
      </w:r>
      <w:r w:rsidRPr="00BB76EA">
        <w:rPr>
          <w:rFonts w:ascii="Space Grotesk" w:hAnsi="Space Grotesk"/>
          <w:i/>
          <w:iCs/>
        </w:rPr>
        <w:t xml:space="preserve"> – </w:t>
      </w:r>
      <w:hyperlink r:id="rId20" w:history="1">
        <w:r w:rsidRPr="00BB76EA">
          <w:rPr>
            <w:rStyle w:val="Hyperlink"/>
            <w:rFonts w:ascii="Space Grotesk" w:hAnsi="Space Grotesk"/>
            <w:b/>
            <w:bCs/>
          </w:rPr>
          <w:t>Jochen Müller</w:t>
        </w:r>
      </w:hyperlink>
      <w:r w:rsidRPr="00BB76EA">
        <w:rPr>
          <w:rFonts w:ascii="Space Grotesk" w:hAnsi="Space Grotesk"/>
          <w:i/>
          <w:iCs/>
        </w:rPr>
        <w:t xml:space="preserve">, </w:t>
      </w:r>
      <w:proofErr w:type="spellStart"/>
      <w:r w:rsidRPr="00BB76EA">
        <w:rPr>
          <w:rFonts w:ascii="Space Grotesk" w:hAnsi="Space Grotesk"/>
          <w:i/>
          <w:iCs/>
        </w:rPr>
        <w:t>Vice</w:t>
      </w:r>
      <w:proofErr w:type="spellEnd"/>
      <w:r w:rsidRPr="00BB76EA">
        <w:rPr>
          <w:rFonts w:ascii="Space Grotesk" w:hAnsi="Space Grotesk"/>
          <w:i/>
          <w:iCs/>
        </w:rPr>
        <w:t xml:space="preserve"> </w:t>
      </w:r>
      <w:proofErr w:type="spellStart"/>
      <w:r w:rsidRPr="00BB76EA">
        <w:rPr>
          <w:rFonts w:ascii="Space Grotesk" w:hAnsi="Space Grotesk"/>
          <w:i/>
          <w:iCs/>
        </w:rPr>
        <w:t>President</w:t>
      </w:r>
      <w:proofErr w:type="spellEnd"/>
      <w:r w:rsidRPr="00BB76EA">
        <w:rPr>
          <w:rFonts w:ascii="Space Grotesk" w:hAnsi="Space Grotesk"/>
          <w:i/>
          <w:iCs/>
        </w:rPr>
        <w:t xml:space="preserve"> Online Communication</w:t>
      </w:r>
    </w:p>
    <w:p w14:paraId="706C8BC1" w14:textId="77777777" w:rsidR="00BB76EA" w:rsidRPr="00BB76EA" w:rsidRDefault="00BB76EA" w:rsidP="00BB76EA">
      <w:pPr>
        <w:rPr>
          <w:rFonts w:ascii="Space Grotesk" w:hAnsi="Space Grotesk"/>
          <w:b/>
          <w:bCs/>
        </w:rPr>
      </w:pPr>
      <w:r w:rsidRPr="00BB76EA">
        <w:rPr>
          <w:rFonts w:ascii="Space Grotesk" w:hAnsi="Space Grotesk"/>
          <w:b/>
          <w:bCs/>
        </w:rPr>
        <w:t>Fazit: IT-Strategie neu denken – integriert, souverän, KI-gestützt</w:t>
      </w:r>
    </w:p>
    <w:p w14:paraId="0F3A677F" w14:textId="77777777" w:rsidR="00BB76EA" w:rsidRPr="00BB76EA" w:rsidRDefault="00BB76EA" w:rsidP="00BB76EA">
      <w:pPr>
        <w:rPr>
          <w:rFonts w:ascii="Space Grotesk" w:hAnsi="Space Grotesk"/>
        </w:rPr>
      </w:pPr>
      <w:r w:rsidRPr="00BB76EA">
        <w:rPr>
          <w:rFonts w:ascii="Space Grotesk" w:hAnsi="Space Grotesk"/>
        </w:rPr>
        <w:t xml:space="preserve">Die IT-Trends der kommenden Monate zeigen eine klare Richtung: Cloud, KI und Plattformen wachsen zusammen, während Anforderungen an Souveränität, </w:t>
      </w:r>
      <w:proofErr w:type="spellStart"/>
      <w:r w:rsidRPr="00BB76EA">
        <w:rPr>
          <w:rFonts w:ascii="Space Grotesk" w:hAnsi="Space Grotesk"/>
        </w:rPr>
        <w:t>Governance</w:t>
      </w:r>
      <w:proofErr w:type="spellEnd"/>
      <w:r w:rsidRPr="00BB76EA">
        <w:rPr>
          <w:rFonts w:ascii="Space Grotesk" w:hAnsi="Space Grotesk"/>
        </w:rPr>
        <w:t xml:space="preserve"> und Nutzbarkeit steigen. Für Unternehmen entscheidet sich der Erfolg weniger an einzelnen Technologien als an durchdachten Architekturen, klaren Leitlinien und einer konsequenten Ausrichtung auf produktive Nutzung. Wer Cloud-, KI- und UX-Themen integriert denkt, schafft die Basis für skalierbare, sichere und wirksame Digitalisierung.</w:t>
      </w:r>
    </w:p>
    <w:p w14:paraId="3B7E4179" w14:textId="77777777" w:rsidR="00464FFB" w:rsidRPr="00464FFB" w:rsidRDefault="00464FFB">
      <w:pPr>
        <w:rPr>
          <w:rFonts w:ascii="Space Grotesk" w:hAnsi="Space Grotesk"/>
        </w:rPr>
      </w:pPr>
    </w:p>
    <w:sectPr w:rsidR="00464FFB" w:rsidRPr="00464F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47D0F"/>
    <w:multiLevelType w:val="multilevel"/>
    <w:tmpl w:val="169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EA"/>
    <w:rsid w:val="00246130"/>
    <w:rsid w:val="00464FFB"/>
    <w:rsid w:val="0090437B"/>
    <w:rsid w:val="00AE3B95"/>
    <w:rsid w:val="00BB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5A51D"/>
  <w15:chartTrackingRefBased/>
  <w15:docId w15:val="{A6D3B4E4-3BB7-44B6-983B-C5FF5CAD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7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7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76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76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76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76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76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76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76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76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76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76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7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B76E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B7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/de-de/learning/serverless/why-use-serverless/" TargetMode="External"/><Relationship Id="rId13" Type="http://schemas.openxmlformats.org/officeDocument/2006/relationships/hyperlink" Target="https://www.produktion.de/technik/strategien-und-massnahmen-fuer-den-aufbau-von-kikompetenzen/2120595" TargetMode="External"/><Relationship Id="rId18" Type="http://schemas.openxmlformats.org/officeDocument/2006/relationships/hyperlink" Target="https://www.linkedin.com/in/nicole-enders-380414135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it-business.de/cloud-und-ki-das-wertschoepfungs-dreamteam-a-84d7d3986b56f62c19b3924adb03eea8/" TargetMode="External"/><Relationship Id="rId12" Type="http://schemas.openxmlformats.org/officeDocument/2006/relationships/hyperlink" Target="https://www.linkedin.com/in/bjoern-wessel-a07171101/" TargetMode="External"/><Relationship Id="rId17" Type="http://schemas.openxmlformats.org/officeDocument/2006/relationships/hyperlink" Target="https://learn.microsoft.com/de-de/power-platform/guidance/adoption/admin-best-practi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icrosoft.com/de-de/microsoft-copilot/copilot-101/copilot-ai-agents" TargetMode="External"/><Relationship Id="rId20" Type="http://schemas.openxmlformats.org/officeDocument/2006/relationships/hyperlink" Target="https://www.linkedin.com/in/jochen-m%C3%BCller-1926393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uters.com/technology/european-firms-rethink-cloud-provider-choices-amid-trade-war-ovhcloud-ceo-says-2025-04-17" TargetMode="External"/><Relationship Id="rId11" Type="http://schemas.openxmlformats.org/officeDocument/2006/relationships/hyperlink" Target="https://www.bundesdruckerei.de/de/innovation-hub/digitale-souveraenitaet-was-ist-das?" TargetMode="External"/><Relationship Id="rId5" Type="http://schemas.openxmlformats.org/officeDocument/2006/relationships/hyperlink" Target="https://www.digitalbusiness-magazin.de/sovereign-cloud-aws-startet-neues-cloud-angebot-in-europa-a-062bc1ee84af9e1fa0094810b72d738d" TargetMode="External"/><Relationship Id="rId15" Type="http://schemas.openxmlformats.org/officeDocument/2006/relationships/hyperlink" Target="https://www.linkedin.com/in/christoph-hoffmann-14530613b/" TargetMode="External"/><Relationship Id="rId10" Type="http://schemas.openxmlformats.org/officeDocument/2006/relationships/hyperlink" Target="https://www.linkedin.com/in/dr-philip-zweihoff-10345998/" TargetMode="External"/><Relationship Id="rId19" Type="http://schemas.openxmlformats.org/officeDocument/2006/relationships/hyperlink" Target="https://www.egovernment.de/mit-ux-kennzahlen-akzeptanz-und-effizienz-nachhaltig-steigern-a-3e633eac86ae56fbf62a5c03b046bff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/de-de/products/health-data-services" TargetMode="External"/><Relationship Id="rId14" Type="http://schemas.openxmlformats.org/officeDocument/2006/relationships/hyperlink" Target="https://itwelt.at/news/kuenstliche-intelligenz-dateninfrastruktur-ist-wichtiger-als-der-use-cas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1809</Words>
  <Characters>11402</Characters>
  <Application>Microsoft Office Word</Application>
  <DocSecurity>0</DocSecurity>
  <Lines>95</Lines>
  <Paragraphs>26</Paragraphs>
  <ScaleCrop>false</ScaleCrop>
  <Company/>
  <LinksUpToDate>false</LinksUpToDate>
  <CharactersWithSpaces>13185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Dold, Thomas</dc:creator>
  <cp:keywords/>
  <dc:description/>
  <cp:lastModifiedBy>Dold, Thomas</cp:lastModifiedBy>
  <cp:revision>1</cp:revision>
  <dcterms:created xsi:type="dcterms:W3CDTF">2026-02-19T21:11:00Z</dcterms:created>
  <dcterms:modified xsi:type="dcterms:W3CDTF">2026-02-19T21:13:00Z</dcterms:modified>
</cp:coreProperties>
</file>