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933C8" w14:textId="77777777" w:rsidR="00C7721B" w:rsidRPr="00DF3D2A" w:rsidRDefault="00C7721B" w:rsidP="00C7721B">
      <w:pPr>
        <w:rPr>
          <w:b/>
          <w:szCs w:val="24"/>
        </w:rPr>
      </w:pPr>
      <w:r w:rsidRPr="00DF3D2A">
        <w:rPr>
          <w:b/>
          <w:szCs w:val="24"/>
        </w:rPr>
        <w:t xml:space="preserve">QUILL &amp; ARROW, LLP </w:t>
      </w:r>
    </w:p>
    <w:p w14:paraId="5D946E79" w14:textId="77777777" w:rsidR="00C7721B" w:rsidRPr="00B00565" w:rsidRDefault="00C7721B" w:rsidP="00C7721B">
      <w:r>
        <w:rPr>
          <w:lang w:val="fi-FI"/>
        </w:rPr>
        <w:t xml:space="preserve">Kevin Y. Jacobson, Esq. </w:t>
      </w:r>
      <w:r w:rsidRPr="00B00565">
        <w:t xml:space="preserve">(SBN 320532) </w:t>
      </w:r>
    </w:p>
    <w:p w14:paraId="225F0A99" w14:textId="77777777" w:rsidR="00C7721B" w:rsidRPr="00B00565" w:rsidRDefault="00656E15" w:rsidP="00C7721B">
      <w:hyperlink r:id="rId7" w:history="1">
        <w:r w:rsidR="00C7721B" w:rsidRPr="00B00565">
          <w:rPr>
            <w:rStyle w:val="Hyperlink"/>
            <w:color w:val="auto"/>
          </w:rPr>
          <w:t>kjacobson@quillarrowlaw.com</w:t>
        </w:r>
      </w:hyperlink>
    </w:p>
    <w:p w14:paraId="29B420E6" w14:textId="77777777" w:rsidR="00C7721B" w:rsidRPr="00B00565" w:rsidRDefault="00C7721B" w:rsidP="00C7721B">
      <w:r w:rsidRPr="00B00565">
        <w:rPr>
          <w:u w:val="single"/>
        </w:rPr>
        <w:t>e-service@quillarrowlaw.com</w:t>
      </w:r>
    </w:p>
    <w:p w14:paraId="7E5ED84A" w14:textId="292065EC" w:rsidR="00C7721B" w:rsidRPr="00B00565" w:rsidRDefault="00B00565" w:rsidP="00C7721B">
      <w:r w:rsidRPr="00B00565">
        <w:t>10880 Wilshire Blvd., Suite 1600</w:t>
      </w:r>
    </w:p>
    <w:p w14:paraId="179C8CB1" w14:textId="77777777" w:rsidR="00C7721B" w:rsidRPr="00B00565" w:rsidRDefault="00C7721B" w:rsidP="00C7721B">
      <w:r w:rsidRPr="00B00565">
        <w:t>Los Angeles, CA, 90024</w:t>
      </w:r>
    </w:p>
    <w:p w14:paraId="6BCE14E0" w14:textId="77777777" w:rsidR="00C7721B" w:rsidRPr="00B00565" w:rsidRDefault="00C7721B" w:rsidP="00C7721B">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5040" w:hanging="5040"/>
      </w:pPr>
      <w:r w:rsidRPr="00B00565">
        <w:t xml:space="preserve">Telephone: </w:t>
      </w:r>
      <w:r w:rsidRPr="00B00565">
        <w:tab/>
        <w:t>(310) 933-4271</w:t>
      </w:r>
    </w:p>
    <w:p w14:paraId="5C03C684" w14:textId="77777777" w:rsidR="00C7721B" w:rsidRPr="00B00565" w:rsidRDefault="00C7721B" w:rsidP="00C7721B">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rsidRPr="00B00565">
        <w:t xml:space="preserve">Facsimile: </w:t>
      </w:r>
      <w:r w:rsidRPr="00B00565">
        <w:tab/>
        <w:t>(310) 889-0645</w:t>
      </w:r>
    </w:p>
    <w:p w14:paraId="0FFEB409" w14:textId="77777777" w:rsidR="00796260" w:rsidRPr="00B00565" w:rsidRDefault="00796260" w:rsidP="00796260">
      <w:pPr>
        <w:spacing w:line="240" w:lineRule="auto"/>
        <w:rPr>
          <w:b/>
          <w:szCs w:val="24"/>
        </w:rPr>
      </w:pPr>
    </w:p>
    <w:p w14:paraId="394D7431" w14:textId="6E13A7DE" w:rsidR="00796260" w:rsidRPr="00825D1A" w:rsidRDefault="00796260" w:rsidP="00796260">
      <w:pPr>
        <w:pStyle w:val="AttorneyName"/>
        <w:tabs>
          <w:tab w:val="left" w:pos="3585"/>
        </w:tabs>
        <w:rPr>
          <w:sz w:val="24"/>
          <w:szCs w:val="24"/>
        </w:rPr>
      </w:pPr>
      <w:r w:rsidRPr="00825D1A">
        <w:rPr>
          <w:sz w:val="24"/>
          <w:szCs w:val="24"/>
        </w:rPr>
        <w:t xml:space="preserve">Attorneys for </w:t>
      </w:r>
      <w:r w:rsidRPr="005D3DAD">
        <w:rPr>
          <w:sz w:val="24"/>
          <w:szCs w:val="24"/>
        </w:rPr>
        <w:t>Plaintiff</w:t>
      </w:r>
      <w:r w:rsidR="00ED6CC3">
        <w:rPr>
          <w:sz w:val="24"/>
          <w:szCs w:val="24"/>
        </w:rPr>
        <w:t>s</w:t>
      </w:r>
      <w:r w:rsidRPr="00825D1A">
        <w:rPr>
          <w:sz w:val="24"/>
          <w:szCs w:val="24"/>
        </w:rPr>
        <w:t>,</w:t>
      </w:r>
    </w:p>
    <w:p w14:paraId="598DD92A" w14:textId="77777777" w:rsidR="006251F1" w:rsidRDefault="006251F1" w:rsidP="006251F1">
      <w:pPr>
        <w:rPr>
          <w:b/>
          <w:bCs/>
          <w:caps/>
          <w:szCs w:val="24"/>
        </w:rPr>
      </w:pPr>
      <w:r w:rsidRPr="008874DC">
        <w:rPr>
          <w:b/>
          <w:bCs/>
          <w:caps/>
          <w:szCs w:val="24"/>
        </w:rPr>
        <w:t xml:space="preserve">&lt;&lt; </w:t>
      </w:r>
      <w:proofErr w:type="gramStart"/>
      <w:r w:rsidRPr="008874DC">
        <w:rPr>
          <w:b/>
          <w:bCs/>
          <w:caps/>
          <w:szCs w:val="24"/>
        </w:rPr>
        <w:t>Matter.CustomField.PlaintiffsNameShort</w:t>
      </w:r>
      <w:proofErr w:type="gramEnd"/>
      <w:r w:rsidRPr="008874DC">
        <w:rPr>
          <w:b/>
          <w:bCs/>
          <w:caps/>
          <w:szCs w:val="24"/>
        </w:rPr>
        <w:t xml:space="preserve"> &gt;&gt;</w:t>
      </w:r>
    </w:p>
    <w:p w14:paraId="04AA584C" w14:textId="77777777" w:rsidR="00484A4F" w:rsidRPr="00BF65B6" w:rsidRDefault="00484A4F" w:rsidP="00484A4F">
      <w:pPr>
        <w:jc w:val="center"/>
        <w:rPr>
          <w:bCs/>
          <w:szCs w:val="24"/>
        </w:rPr>
      </w:pPr>
    </w:p>
    <w:p w14:paraId="6DE910BB" w14:textId="77777777" w:rsidR="00796260" w:rsidRPr="006251F1" w:rsidRDefault="00796260" w:rsidP="00796260">
      <w:pPr>
        <w:jc w:val="center"/>
        <w:rPr>
          <w:bCs/>
          <w:szCs w:val="24"/>
        </w:rPr>
      </w:pPr>
      <w:r w:rsidRPr="006251F1">
        <w:rPr>
          <w:bCs/>
          <w:szCs w:val="24"/>
        </w:rPr>
        <w:t>SUPERIOR COURT OF CALIFORNIA</w:t>
      </w:r>
    </w:p>
    <w:p w14:paraId="2133C67A" w14:textId="77777777" w:rsidR="00796260" w:rsidRPr="006251F1" w:rsidRDefault="00796260" w:rsidP="00796260">
      <w:pPr>
        <w:jc w:val="center"/>
        <w:rPr>
          <w:bCs/>
          <w:szCs w:val="24"/>
        </w:rPr>
      </w:pPr>
    </w:p>
    <w:p w14:paraId="5A520990" w14:textId="4BF0D790" w:rsidR="00796260" w:rsidRPr="006251F1" w:rsidRDefault="00796260" w:rsidP="00796260">
      <w:pPr>
        <w:jc w:val="center"/>
        <w:rPr>
          <w:bCs/>
          <w:szCs w:val="24"/>
        </w:rPr>
      </w:pPr>
      <w:r w:rsidRPr="006251F1">
        <w:rPr>
          <w:bCs/>
          <w:szCs w:val="24"/>
        </w:rPr>
        <w:t xml:space="preserve">COUNTY OF </w:t>
      </w:r>
      <w:r w:rsidR="003A0AD2" w:rsidRPr="00D75F86">
        <w:rPr>
          <w:bCs/>
          <w:szCs w:val="24"/>
        </w:rPr>
        <w:t xml:space="preserve">&lt;&lt; </w:t>
      </w:r>
      <w:proofErr w:type="spellStart"/>
      <w:r w:rsidR="003A0AD2" w:rsidRPr="00D75F86">
        <w:rPr>
          <w:bCs/>
          <w:szCs w:val="24"/>
        </w:rPr>
        <w:t>Matter.CustomField.County</w:t>
      </w:r>
      <w:proofErr w:type="spellEnd"/>
      <w:r w:rsidR="003A0AD2" w:rsidRPr="00D75F86">
        <w:rPr>
          <w:bCs/>
          <w:szCs w:val="24"/>
        </w:rPr>
        <w:t xml:space="preserve"> &gt;&gt;</w:t>
      </w:r>
    </w:p>
    <w:p w14:paraId="1845D1F3" w14:textId="77777777" w:rsidR="00796260" w:rsidRDefault="00796260" w:rsidP="00796260">
      <w:pPr>
        <w:jc w:val="center"/>
        <w:rPr>
          <w:b/>
        </w:rPr>
      </w:pPr>
    </w:p>
    <w:p w14:paraId="49941BB0" w14:textId="77777777" w:rsidR="00796260" w:rsidRDefault="00796260" w:rsidP="00796260">
      <w:pPr>
        <w:jc w:val="center"/>
        <w:rPr>
          <w:b/>
        </w:rPr>
      </w:pPr>
    </w:p>
    <w:tbl>
      <w:tblPr>
        <w:tblW w:w="9540" w:type="dxa"/>
        <w:tblBorders>
          <w:insideH w:val="single" w:sz="4" w:space="0" w:color="auto"/>
        </w:tblBorders>
        <w:tblLayout w:type="fixed"/>
        <w:tblLook w:val="0000" w:firstRow="0" w:lastRow="0" w:firstColumn="0" w:lastColumn="0" w:noHBand="0" w:noVBand="0"/>
      </w:tblPr>
      <w:tblGrid>
        <w:gridCol w:w="4428"/>
        <w:gridCol w:w="5112"/>
      </w:tblGrid>
      <w:tr w:rsidR="00796260" w:rsidRPr="00004D2E" w14:paraId="2ADAABF5" w14:textId="77777777" w:rsidTr="00E25CF4">
        <w:trPr>
          <w:cantSplit/>
          <w:trHeight w:val="4734"/>
        </w:trPr>
        <w:tc>
          <w:tcPr>
            <w:tcW w:w="4428" w:type="dxa"/>
            <w:tcBorders>
              <w:top w:val="nil"/>
              <w:bottom w:val="single" w:sz="8" w:space="0" w:color="auto"/>
              <w:right w:val="single" w:sz="8" w:space="0" w:color="auto"/>
            </w:tcBorders>
            <w:shd w:val="clear" w:color="auto" w:fill="auto"/>
          </w:tcPr>
          <w:p w14:paraId="662C0964" w14:textId="3FA7387A" w:rsidR="00484A4F" w:rsidRPr="00825D1A" w:rsidRDefault="00395100" w:rsidP="00484A4F">
            <w:pPr>
              <w:pStyle w:val="BodyText"/>
              <w:spacing w:line="240" w:lineRule="auto"/>
              <w:rPr>
                <w:bCs/>
                <w:szCs w:val="24"/>
              </w:rPr>
            </w:pPr>
            <w:r w:rsidRPr="008874DC">
              <w:rPr>
                <w:caps/>
                <w:szCs w:val="24"/>
              </w:rPr>
              <w:t>&lt;&lt; Matter.CustomField.PlaintiffsFullLegalName &gt;&gt;</w:t>
            </w:r>
            <w:r w:rsidR="00484A4F" w:rsidRPr="00825D1A">
              <w:rPr>
                <w:bCs/>
                <w:szCs w:val="24"/>
              </w:rPr>
              <w:t>,</w:t>
            </w:r>
          </w:p>
          <w:p w14:paraId="7CF3F53E" w14:textId="77777777" w:rsidR="00796260" w:rsidRPr="004E0138" w:rsidRDefault="00796260" w:rsidP="00796260">
            <w:pPr>
              <w:pStyle w:val="BodyText"/>
              <w:widowControl w:val="0"/>
              <w:spacing w:line="240" w:lineRule="auto"/>
              <w:rPr>
                <w:bCs/>
                <w:szCs w:val="24"/>
              </w:rPr>
            </w:pPr>
          </w:p>
          <w:p w14:paraId="36144788" w14:textId="77777777" w:rsidR="00796260" w:rsidRPr="004E0138" w:rsidRDefault="00796260" w:rsidP="00796260">
            <w:pPr>
              <w:pStyle w:val="BodyText"/>
              <w:widowControl w:val="0"/>
              <w:spacing w:line="240" w:lineRule="auto"/>
              <w:rPr>
                <w:bCs/>
                <w:szCs w:val="24"/>
              </w:rPr>
            </w:pPr>
          </w:p>
          <w:p w14:paraId="4308F78F" w14:textId="1A8D1589" w:rsidR="00796260" w:rsidRPr="002B377E" w:rsidRDefault="00796260" w:rsidP="00796260">
            <w:pPr>
              <w:rPr>
                <w:bCs/>
              </w:rPr>
            </w:pPr>
            <w:r w:rsidRPr="004E0138">
              <w:rPr>
                <w:bCs/>
              </w:rPr>
              <w:tab/>
            </w:r>
            <w:r w:rsidRPr="004E0138">
              <w:rPr>
                <w:bCs/>
              </w:rPr>
              <w:tab/>
            </w:r>
            <w:r w:rsidRPr="002B377E">
              <w:rPr>
                <w:bCs/>
              </w:rPr>
              <w:t>Plaintiff</w:t>
            </w:r>
            <w:r w:rsidR="00395100">
              <w:rPr>
                <w:bCs/>
              </w:rPr>
              <w:t>s</w:t>
            </w:r>
            <w:r w:rsidRPr="002B377E">
              <w:rPr>
                <w:bCs/>
              </w:rPr>
              <w:t>,</w:t>
            </w:r>
          </w:p>
          <w:p w14:paraId="4A0E09E8" w14:textId="77777777" w:rsidR="00796260" w:rsidRPr="002B377E" w:rsidRDefault="00796260" w:rsidP="00796260">
            <w:pPr>
              <w:tabs>
                <w:tab w:val="left" w:pos="720"/>
                <w:tab w:val="left" w:pos="3180"/>
              </w:tabs>
              <w:rPr>
                <w:bCs/>
              </w:rPr>
            </w:pPr>
          </w:p>
          <w:p w14:paraId="179EE4C6" w14:textId="77777777" w:rsidR="00796260" w:rsidRPr="002B377E" w:rsidRDefault="00796260" w:rsidP="00796260">
            <w:pPr>
              <w:tabs>
                <w:tab w:val="left" w:pos="720"/>
                <w:tab w:val="left" w:pos="3180"/>
              </w:tabs>
              <w:rPr>
                <w:bCs/>
              </w:rPr>
            </w:pPr>
            <w:r w:rsidRPr="002B377E">
              <w:rPr>
                <w:bCs/>
              </w:rPr>
              <w:tab/>
              <w:t>v.</w:t>
            </w:r>
            <w:r w:rsidRPr="002B377E">
              <w:rPr>
                <w:bCs/>
              </w:rPr>
              <w:tab/>
            </w:r>
          </w:p>
          <w:p w14:paraId="45BB2B17" w14:textId="77777777" w:rsidR="00796260" w:rsidRPr="002B377E" w:rsidRDefault="00796260" w:rsidP="00796260">
            <w:pPr>
              <w:rPr>
                <w:bCs/>
              </w:rPr>
            </w:pPr>
          </w:p>
          <w:p w14:paraId="3870DCCF" w14:textId="77777777" w:rsidR="00796260" w:rsidRPr="002B377E" w:rsidRDefault="00796260" w:rsidP="00796260">
            <w:pPr>
              <w:tabs>
                <w:tab w:val="left" w:pos="1785"/>
              </w:tabs>
              <w:rPr>
                <w:bCs/>
              </w:rPr>
            </w:pPr>
            <w:r w:rsidRPr="002B377E">
              <w:rPr>
                <w:bCs/>
              </w:rPr>
              <w:tab/>
            </w:r>
          </w:p>
          <w:p w14:paraId="0B32A0EC" w14:textId="77777777" w:rsidR="00E948E4" w:rsidRPr="002B377E" w:rsidRDefault="00E948E4" w:rsidP="00E948E4">
            <w:pPr>
              <w:rPr>
                <w:bCs/>
              </w:rPr>
            </w:pPr>
            <w:r>
              <w:rPr>
                <w:bCs/>
              </w:rPr>
              <w:t>GENERAL MOTORS LLC</w:t>
            </w:r>
            <w:r w:rsidRPr="002B377E">
              <w:rPr>
                <w:bCs/>
              </w:rPr>
              <w:t>, a Delaware Limited Liability Company, and DOES 1 through 10, inclusive,</w:t>
            </w:r>
          </w:p>
          <w:p w14:paraId="439FB620" w14:textId="77777777" w:rsidR="00796260" w:rsidRPr="002B377E" w:rsidRDefault="00796260" w:rsidP="00796260">
            <w:pPr>
              <w:ind w:firstLine="720"/>
              <w:rPr>
                <w:bCs/>
              </w:rPr>
            </w:pPr>
          </w:p>
          <w:p w14:paraId="611ABCA5" w14:textId="77777777" w:rsidR="00796260" w:rsidRPr="002B377E" w:rsidRDefault="00796260" w:rsidP="00796260">
            <w:pPr>
              <w:ind w:firstLine="720"/>
              <w:rPr>
                <w:bCs/>
              </w:rPr>
            </w:pPr>
          </w:p>
          <w:p w14:paraId="3B571DFC" w14:textId="59C3E9AB" w:rsidR="00796260" w:rsidRPr="00004D2E" w:rsidRDefault="00796260" w:rsidP="00796260">
            <w:pPr>
              <w:pStyle w:val="Caption"/>
              <w:spacing w:before="240" w:after="240"/>
              <w:rPr>
                <w:szCs w:val="24"/>
              </w:rPr>
            </w:pPr>
            <w:r w:rsidRPr="002B377E">
              <w:tab/>
            </w:r>
            <w:r w:rsidRPr="002B377E">
              <w:tab/>
              <w:t>Defendants.</w:t>
            </w:r>
          </w:p>
        </w:tc>
        <w:tc>
          <w:tcPr>
            <w:tcW w:w="5112" w:type="dxa"/>
            <w:tcBorders>
              <w:top w:val="nil"/>
              <w:left w:val="single" w:sz="8" w:space="0" w:color="auto"/>
              <w:bottom w:val="nil"/>
            </w:tcBorders>
            <w:shd w:val="clear" w:color="auto" w:fill="auto"/>
          </w:tcPr>
          <w:p w14:paraId="69B08D29" w14:textId="24F1D096" w:rsidR="00E326FD" w:rsidRPr="002B377E" w:rsidRDefault="00E326FD" w:rsidP="00E326FD">
            <w:pPr>
              <w:spacing w:line="227" w:lineRule="exact"/>
              <w:ind w:left="57"/>
              <w:rPr>
                <w:u w:val="single"/>
              </w:rPr>
            </w:pPr>
            <w:r w:rsidRPr="002B377E">
              <w:t>Case No.:</w:t>
            </w:r>
            <w:r w:rsidR="0021622C" w:rsidRPr="0003632C">
              <w:rPr>
                <w:szCs w:val="24"/>
              </w:rPr>
              <w:t xml:space="preserve"> </w:t>
            </w:r>
            <w:r w:rsidR="00137DAE" w:rsidRPr="00636F92">
              <w:rPr>
                <w:szCs w:val="24"/>
                <w:u w:val="single"/>
              </w:rPr>
              <w:t xml:space="preserve">&lt;&lt; </w:t>
            </w:r>
            <w:proofErr w:type="spellStart"/>
            <w:r w:rsidR="00137DAE" w:rsidRPr="00636F92">
              <w:rPr>
                <w:szCs w:val="24"/>
                <w:u w:val="single"/>
              </w:rPr>
              <w:t>Matter.CustomField.CaseNumber</w:t>
            </w:r>
            <w:proofErr w:type="spellEnd"/>
            <w:r w:rsidR="00137DAE" w:rsidRPr="00636F92">
              <w:rPr>
                <w:szCs w:val="24"/>
                <w:u w:val="single"/>
              </w:rPr>
              <w:t xml:space="preserve"> &gt;&gt;</w:t>
            </w:r>
          </w:p>
          <w:p w14:paraId="35243C3B" w14:textId="77777777" w:rsidR="00E326FD" w:rsidRPr="002B377E" w:rsidRDefault="00E326FD" w:rsidP="00E326FD">
            <w:pPr>
              <w:spacing w:line="227" w:lineRule="exact"/>
              <w:ind w:left="57"/>
              <w:rPr>
                <w:u w:val="single"/>
              </w:rPr>
            </w:pPr>
          </w:p>
          <w:p w14:paraId="3B7D9D00" w14:textId="19E93400" w:rsidR="00484A4F" w:rsidRPr="00825D1A" w:rsidRDefault="001F07C7" w:rsidP="00484A4F">
            <w:pPr>
              <w:pStyle w:val="SingleSpacing"/>
              <w:ind w:left="56"/>
              <w:rPr>
                <w:sz w:val="24"/>
                <w:szCs w:val="24"/>
              </w:rPr>
            </w:pPr>
            <w:r w:rsidRPr="00484A4F">
              <w:rPr>
                <w:i/>
                <w:iCs/>
                <w:sz w:val="24"/>
                <w:szCs w:val="24"/>
              </w:rPr>
              <w:t>Assigned for all Purposes to the Hon</w:t>
            </w:r>
            <w:r w:rsidR="00E25CF4" w:rsidRPr="00484A4F">
              <w:rPr>
                <w:i/>
                <w:iCs/>
                <w:sz w:val="24"/>
                <w:szCs w:val="24"/>
              </w:rPr>
              <w:t xml:space="preserve">. </w:t>
            </w:r>
            <w:r w:rsidR="00A565B0" w:rsidRPr="00636F92">
              <w:rPr>
                <w:i/>
                <w:iCs/>
                <w:sz w:val="24"/>
                <w:szCs w:val="24"/>
              </w:rPr>
              <w:t xml:space="preserve">&lt;&lt; </w:t>
            </w:r>
            <w:proofErr w:type="spellStart"/>
            <w:r w:rsidR="00A565B0" w:rsidRPr="00636F92">
              <w:rPr>
                <w:i/>
                <w:iCs/>
                <w:sz w:val="24"/>
                <w:szCs w:val="24"/>
              </w:rPr>
              <w:t>Matter.CustomField.Judge</w:t>
            </w:r>
            <w:proofErr w:type="spellEnd"/>
            <w:r w:rsidR="00A565B0" w:rsidRPr="00636F92">
              <w:rPr>
                <w:i/>
                <w:iCs/>
                <w:sz w:val="24"/>
                <w:szCs w:val="24"/>
              </w:rPr>
              <w:t xml:space="preserve"> &gt;&gt;</w:t>
            </w:r>
            <w:r w:rsidR="00A565B0">
              <w:rPr>
                <w:i/>
                <w:iCs/>
                <w:sz w:val="24"/>
                <w:szCs w:val="24"/>
              </w:rPr>
              <w:t xml:space="preserve"> in Department </w:t>
            </w:r>
            <w:r w:rsidR="00A565B0" w:rsidRPr="00AA40FC">
              <w:rPr>
                <w:i/>
                <w:iCs/>
                <w:sz w:val="24"/>
                <w:szCs w:val="24"/>
              </w:rPr>
              <w:t xml:space="preserve">&lt;&lt; </w:t>
            </w:r>
            <w:proofErr w:type="spellStart"/>
            <w:r w:rsidR="00A565B0" w:rsidRPr="00AA40FC">
              <w:rPr>
                <w:i/>
                <w:iCs/>
                <w:sz w:val="24"/>
                <w:szCs w:val="24"/>
              </w:rPr>
              <w:t>Matter.CustomField.CourtDepartment</w:t>
            </w:r>
            <w:proofErr w:type="spellEnd"/>
            <w:r w:rsidR="00A565B0" w:rsidRPr="00AA40FC">
              <w:rPr>
                <w:i/>
                <w:iCs/>
                <w:sz w:val="24"/>
                <w:szCs w:val="24"/>
              </w:rPr>
              <w:t xml:space="preserve"> &gt;&gt;</w:t>
            </w:r>
          </w:p>
          <w:p w14:paraId="08821D17" w14:textId="5CFCD833" w:rsidR="0021622C" w:rsidRPr="00C7116D" w:rsidRDefault="0021622C" w:rsidP="00C165B2">
            <w:pPr>
              <w:rPr>
                <w:i/>
                <w:szCs w:val="24"/>
              </w:rPr>
            </w:pPr>
          </w:p>
          <w:p w14:paraId="144F6075" w14:textId="41155EB6" w:rsidR="00ED6CC3" w:rsidRPr="00484A4F" w:rsidRDefault="00796260" w:rsidP="00484A4F">
            <w:pPr>
              <w:rPr>
                <w:b/>
                <w:bCs/>
                <w:caps/>
                <w:szCs w:val="24"/>
              </w:rPr>
            </w:pPr>
            <w:r w:rsidRPr="00AD5267">
              <w:rPr>
                <w:b/>
                <w:szCs w:val="24"/>
              </w:rPr>
              <w:t xml:space="preserve">NOTICE OF </w:t>
            </w:r>
            <w:r w:rsidR="00ED6CC3">
              <w:rPr>
                <w:b/>
                <w:szCs w:val="24"/>
              </w:rPr>
              <w:t>PLAINTIFFS’</w:t>
            </w:r>
            <w:r w:rsidRPr="00AD5267">
              <w:rPr>
                <w:b/>
                <w:szCs w:val="24"/>
              </w:rPr>
              <w:t xml:space="preserve"> EX PARTE APPLICATION FOR AN ORDER </w:t>
            </w:r>
            <w:r w:rsidR="004A0B80">
              <w:rPr>
                <w:b/>
                <w:szCs w:val="24"/>
              </w:rPr>
              <w:t xml:space="preserve">STAYING THIS ACTION; OR ALTERNATIVELY </w:t>
            </w:r>
            <w:r>
              <w:rPr>
                <w:b/>
                <w:szCs w:val="24"/>
              </w:rPr>
              <w:t xml:space="preserve">ADVANCING AND </w:t>
            </w:r>
            <w:r w:rsidRPr="00AD5267">
              <w:rPr>
                <w:b/>
                <w:szCs w:val="24"/>
              </w:rPr>
              <w:t xml:space="preserve">SPECIALLY SETTING </w:t>
            </w:r>
            <w:r>
              <w:rPr>
                <w:b/>
                <w:szCs w:val="24"/>
              </w:rPr>
              <w:t xml:space="preserve">THE HEARING OF </w:t>
            </w:r>
            <w:r w:rsidR="00ED6CC3" w:rsidRPr="004978B5">
              <w:rPr>
                <w:b/>
                <w:bCs/>
                <w:szCs w:val="24"/>
              </w:rPr>
              <w:t>PLAINTIFF</w:t>
            </w:r>
            <w:r w:rsidR="00ED6CC3">
              <w:rPr>
                <w:b/>
                <w:bCs/>
                <w:szCs w:val="24"/>
              </w:rPr>
              <w:t>S</w:t>
            </w:r>
            <w:r w:rsidR="00ED6CC3" w:rsidRPr="004978B5">
              <w:rPr>
                <w:b/>
                <w:bCs/>
                <w:szCs w:val="24"/>
              </w:rPr>
              <w:t xml:space="preserve"> </w:t>
            </w:r>
            <w:r w:rsidR="005D7699" w:rsidRPr="00901B04">
              <w:rPr>
                <w:b/>
                <w:bCs/>
                <w:caps/>
                <w:szCs w:val="24"/>
              </w:rPr>
              <w:t>&lt;&lt; Matter.CustomField.PlaintiffsNameShort &gt;&gt;</w:t>
            </w:r>
            <w:r w:rsidR="00484A4F">
              <w:rPr>
                <w:b/>
                <w:bCs/>
                <w:caps/>
                <w:szCs w:val="24"/>
              </w:rPr>
              <w:t>’s</w:t>
            </w:r>
            <w:r w:rsidR="00ED6CC3" w:rsidRPr="004978B5">
              <w:rPr>
                <w:b/>
                <w:bCs/>
                <w:szCs w:val="24"/>
              </w:rPr>
              <w:t xml:space="preserve"> NOTICE OF MOTION AND MOTION TO STAY THIS ACTION PENDING THE CALIFORNIA SUPREME COURT</w:t>
            </w:r>
            <w:r w:rsidR="00ED6CC3">
              <w:rPr>
                <w:b/>
                <w:bCs/>
                <w:szCs w:val="24"/>
              </w:rPr>
              <w:t>’</w:t>
            </w:r>
            <w:r w:rsidR="00ED6CC3" w:rsidRPr="004978B5">
              <w:rPr>
                <w:b/>
                <w:bCs/>
                <w:szCs w:val="24"/>
              </w:rPr>
              <w:t>S DECISION IN EVERARDO RODRIGUEZ, ET AL V. FCA US LLC</w:t>
            </w:r>
          </w:p>
          <w:p w14:paraId="450330BF" w14:textId="44341589" w:rsidR="00796260" w:rsidRPr="00130D3B" w:rsidRDefault="00796260" w:rsidP="00C165B2">
            <w:pPr>
              <w:spacing w:line="227" w:lineRule="exact"/>
              <w:rPr>
                <w:b/>
                <w:bCs/>
                <w:szCs w:val="24"/>
              </w:rPr>
            </w:pPr>
          </w:p>
          <w:p w14:paraId="2671DBD1" w14:textId="77777777" w:rsidR="00796260" w:rsidRDefault="00796260" w:rsidP="00C165B2">
            <w:pPr>
              <w:rPr>
                <w:szCs w:val="24"/>
              </w:rPr>
            </w:pPr>
          </w:p>
          <w:p w14:paraId="790A9EE3" w14:textId="15B0741A" w:rsidR="00796260" w:rsidRDefault="00796260" w:rsidP="00C165B2">
            <w:pPr>
              <w:rPr>
                <w:bCs/>
                <w:szCs w:val="24"/>
              </w:rPr>
            </w:pPr>
            <w:r>
              <w:rPr>
                <w:bCs/>
                <w:szCs w:val="24"/>
              </w:rPr>
              <w:t xml:space="preserve">[Filed concurrently with [Proposed] Order, and Declaration of </w:t>
            </w:r>
            <w:r w:rsidR="00ED6CC3">
              <w:rPr>
                <w:bCs/>
                <w:szCs w:val="24"/>
              </w:rPr>
              <w:t>Counsel</w:t>
            </w:r>
            <w:r>
              <w:rPr>
                <w:bCs/>
                <w:szCs w:val="24"/>
              </w:rPr>
              <w:t xml:space="preserve"> and Exhibits Thereto]</w:t>
            </w:r>
          </w:p>
          <w:p w14:paraId="277E72FC" w14:textId="77777777" w:rsidR="00796260" w:rsidRDefault="00796260" w:rsidP="00C165B2">
            <w:pPr>
              <w:rPr>
                <w:bCs/>
                <w:szCs w:val="24"/>
              </w:rPr>
            </w:pPr>
          </w:p>
          <w:p w14:paraId="1D30B0A5" w14:textId="483D8035" w:rsidR="004E0138" w:rsidRDefault="004E0138" w:rsidP="006A0447">
            <w:pPr>
              <w:rPr>
                <w:bCs/>
                <w:szCs w:val="24"/>
              </w:rPr>
            </w:pPr>
            <w:r w:rsidRPr="007D330A">
              <w:rPr>
                <w:bCs/>
                <w:szCs w:val="24"/>
              </w:rPr>
              <w:t>Dat</w:t>
            </w:r>
            <w:r w:rsidR="006A0447">
              <w:rPr>
                <w:bCs/>
                <w:szCs w:val="24"/>
              </w:rPr>
              <w:t xml:space="preserve">e: </w:t>
            </w:r>
            <w:r w:rsidR="006A0447" w:rsidRPr="00F0079E">
              <w:rPr>
                <w:bCs/>
                <w:szCs w:val="24"/>
                <w:highlight w:val="yellow"/>
              </w:rPr>
              <w:t>October 11, 2023</w:t>
            </w:r>
          </w:p>
          <w:p w14:paraId="25E31C67" w14:textId="1FA8BB70" w:rsidR="006A0447" w:rsidRPr="00AC5A57" w:rsidRDefault="006A0447" w:rsidP="006A0447">
            <w:pPr>
              <w:rPr>
                <w:bCs/>
                <w:szCs w:val="24"/>
                <w:highlight w:val="red"/>
              </w:rPr>
            </w:pPr>
            <w:r>
              <w:rPr>
                <w:bCs/>
                <w:szCs w:val="24"/>
              </w:rPr>
              <w:t xml:space="preserve">Time: </w:t>
            </w:r>
            <w:r w:rsidRPr="00F0079E">
              <w:rPr>
                <w:bCs/>
                <w:szCs w:val="24"/>
                <w:highlight w:val="yellow"/>
              </w:rPr>
              <w:t>11:00 a.m.</w:t>
            </w:r>
          </w:p>
          <w:p w14:paraId="6FF57192" w14:textId="3C3EB814" w:rsidR="004E0138" w:rsidRPr="007D330A" w:rsidRDefault="004E0138" w:rsidP="004E0138">
            <w:pPr>
              <w:rPr>
                <w:bCs/>
                <w:szCs w:val="24"/>
              </w:rPr>
            </w:pPr>
            <w:r w:rsidRPr="00AC5A57">
              <w:rPr>
                <w:bCs/>
                <w:szCs w:val="24"/>
              </w:rPr>
              <w:t xml:space="preserve">Dept.: </w:t>
            </w:r>
            <w:r w:rsidR="00F0079E" w:rsidRPr="00AA40FC">
              <w:rPr>
                <w:bCs/>
                <w:szCs w:val="24"/>
              </w:rPr>
              <w:t xml:space="preserve">&lt;&lt; </w:t>
            </w:r>
            <w:proofErr w:type="spellStart"/>
            <w:r w:rsidR="00F0079E" w:rsidRPr="00AA40FC">
              <w:rPr>
                <w:bCs/>
                <w:szCs w:val="24"/>
              </w:rPr>
              <w:t>Matter.CustomField.CourtDepartment</w:t>
            </w:r>
            <w:proofErr w:type="spellEnd"/>
            <w:r w:rsidR="00F0079E" w:rsidRPr="00AA40FC">
              <w:rPr>
                <w:bCs/>
                <w:szCs w:val="24"/>
              </w:rPr>
              <w:t xml:space="preserve"> &gt;&gt;</w:t>
            </w:r>
          </w:p>
          <w:p w14:paraId="3612E0C1" w14:textId="77777777" w:rsidR="004E0138" w:rsidRPr="00191D17" w:rsidRDefault="004E0138" w:rsidP="004E0138">
            <w:pPr>
              <w:rPr>
                <w:bCs/>
                <w:szCs w:val="24"/>
              </w:rPr>
            </w:pPr>
          </w:p>
          <w:p w14:paraId="447C5CA3" w14:textId="77777777" w:rsidR="00F30216" w:rsidRPr="00AE20F6" w:rsidRDefault="00F30216" w:rsidP="00F30216">
            <w:pPr>
              <w:rPr>
                <w:bCs/>
                <w:szCs w:val="24"/>
              </w:rPr>
            </w:pPr>
            <w:r w:rsidRPr="00AE20F6">
              <w:rPr>
                <w:bCs/>
                <w:szCs w:val="24"/>
              </w:rPr>
              <w:t xml:space="preserve">Complaint Filed: </w:t>
            </w:r>
            <w:r w:rsidRPr="00ED6FB7">
              <w:rPr>
                <w:bCs/>
                <w:szCs w:val="24"/>
              </w:rPr>
              <w:t xml:space="preserve">&lt;&lt; </w:t>
            </w:r>
            <w:proofErr w:type="spellStart"/>
            <w:r w:rsidRPr="00ED6FB7">
              <w:rPr>
                <w:bCs/>
                <w:szCs w:val="24"/>
              </w:rPr>
              <w:t>Matter.CustomField.DateMatterFiled</w:t>
            </w:r>
            <w:proofErr w:type="spellEnd"/>
            <w:r w:rsidRPr="00ED6FB7">
              <w:rPr>
                <w:bCs/>
                <w:szCs w:val="24"/>
              </w:rPr>
              <w:t xml:space="preserve"> &gt;&gt;</w:t>
            </w:r>
          </w:p>
          <w:p w14:paraId="71FAB5C0" w14:textId="77777777" w:rsidR="00F30216" w:rsidRPr="00191D17" w:rsidRDefault="00F30216" w:rsidP="00F30216">
            <w:pPr>
              <w:rPr>
                <w:bCs/>
                <w:szCs w:val="24"/>
              </w:rPr>
            </w:pPr>
            <w:r w:rsidRPr="00AE20F6">
              <w:rPr>
                <w:bCs/>
                <w:szCs w:val="24"/>
              </w:rPr>
              <w:t xml:space="preserve">Trial Date: </w:t>
            </w:r>
            <w:r w:rsidRPr="006932C8">
              <w:rPr>
                <w:bCs/>
                <w:szCs w:val="24"/>
              </w:rPr>
              <w:t xml:space="preserve">&lt;&lt; </w:t>
            </w:r>
            <w:proofErr w:type="spellStart"/>
            <w:r w:rsidRPr="006932C8">
              <w:rPr>
                <w:bCs/>
                <w:szCs w:val="24"/>
              </w:rPr>
              <w:t>Matter.CustomField.TrialDate.Verbose</w:t>
            </w:r>
            <w:proofErr w:type="spellEnd"/>
            <w:r w:rsidRPr="006932C8">
              <w:rPr>
                <w:bCs/>
                <w:szCs w:val="24"/>
              </w:rPr>
              <w:t xml:space="preserve"> &gt;&gt;</w:t>
            </w:r>
            <w:r w:rsidRPr="00191D17">
              <w:rPr>
                <w:bCs/>
                <w:szCs w:val="24"/>
              </w:rPr>
              <w:t xml:space="preserve"> </w:t>
            </w:r>
          </w:p>
          <w:tbl>
            <w:tblPr>
              <w:tblW w:w="5013" w:type="dxa"/>
              <w:tblLayout w:type="fixed"/>
              <w:tblLook w:val="04A0" w:firstRow="1" w:lastRow="0" w:firstColumn="1" w:lastColumn="0" w:noHBand="0" w:noVBand="1"/>
            </w:tblPr>
            <w:tblGrid>
              <w:gridCol w:w="3419"/>
              <w:gridCol w:w="1594"/>
            </w:tblGrid>
            <w:tr w:rsidR="00796260" w:rsidRPr="009C72C4" w14:paraId="0F5EF373" w14:textId="77777777" w:rsidTr="00F30216">
              <w:tc>
                <w:tcPr>
                  <w:tcW w:w="3419" w:type="dxa"/>
                </w:tcPr>
                <w:p w14:paraId="6BCE6689" w14:textId="77777777" w:rsidR="00796260" w:rsidRDefault="00796260" w:rsidP="00C165B2"/>
              </w:tc>
              <w:tc>
                <w:tcPr>
                  <w:tcW w:w="1594" w:type="dxa"/>
                </w:tcPr>
                <w:p w14:paraId="68408C9B" w14:textId="77777777" w:rsidR="00796260" w:rsidRDefault="00796260" w:rsidP="00C165B2"/>
              </w:tc>
            </w:tr>
          </w:tbl>
          <w:p w14:paraId="17156544" w14:textId="77777777" w:rsidR="00796260" w:rsidRPr="0031244D" w:rsidRDefault="00796260" w:rsidP="00C165B2">
            <w:pPr>
              <w:rPr>
                <w:szCs w:val="24"/>
              </w:rPr>
            </w:pPr>
          </w:p>
        </w:tc>
      </w:tr>
    </w:tbl>
    <w:p w14:paraId="028662C2" w14:textId="77777777" w:rsidR="00796260" w:rsidRDefault="00796260" w:rsidP="00796260">
      <w:pPr>
        <w:spacing w:line="455" w:lineRule="exact"/>
        <w:jc w:val="both"/>
        <w:rPr>
          <w:b/>
          <w:szCs w:val="24"/>
        </w:rPr>
      </w:pPr>
    </w:p>
    <w:p w14:paraId="4649F7EC" w14:textId="77777777" w:rsidR="00D675BD" w:rsidRDefault="00D675BD" w:rsidP="00796260">
      <w:pPr>
        <w:spacing w:line="455" w:lineRule="exact"/>
        <w:ind w:firstLine="720"/>
        <w:jc w:val="both"/>
        <w:outlineLvl w:val="0"/>
        <w:rPr>
          <w:b/>
          <w:bCs/>
          <w:szCs w:val="24"/>
        </w:rPr>
      </w:pPr>
      <w:r>
        <w:rPr>
          <w:b/>
          <w:bCs/>
          <w:szCs w:val="24"/>
        </w:rPr>
        <w:br w:type="page"/>
      </w:r>
    </w:p>
    <w:p w14:paraId="78875323" w14:textId="66898F43" w:rsidR="00796260" w:rsidRPr="006F2B55" w:rsidRDefault="00796260" w:rsidP="00151FDE">
      <w:pPr>
        <w:spacing w:line="480" w:lineRule="exact"/>
        <w:ind w:firstLine="720"/>
        <w:contextualSpacing/>
        <w:jc w:val="both"/>
        <w:outlineLvl w:val="0"/>
        <w:rPr>
          <w:b/>
          <w:bCs/>
          <w:szCs w:val="24"/>
        </w:rPr>
      </w:pPr>
      <w:bookmarkStart w:id="0" w:name="_Toc147764007"/>
      <w:r w:rsidRPr="006F2B55">
        <w:rPr>
          <w:b/>
          <w:bCs/>
          <w:szCs w:val="24"/>
        </w:rPr>
        <w:lastRenderedPageBreak/>
        <w:t>TO THE HONORABLE COURT, ALL PARTIES OF INTEREST, AND THEIR ATTORNEYS OF RECORD:</w:t>
      </w:r>
      <w:bookmarkEnd w:id="0"/>
    </w:p>
    <w:p w14:paraId="2DB4CB04" w14:textId="36AF0223" w:rsidR="00B56D33" w:rsidRDefault="00796260" w:rsidP="00B56D33">
      <w:pPr>
        <w:pStyle w:val="Sig1"/>
        <w:tabs>
          <w:tab w:val="clear" w:pos="8640"/>
          <w:tab w:val="left" w:pos="-90"/>
        </w:tabs>
        <w:spacing w:line="480" w:lineRule="exact"/>
        <w:ind w:left="0"/>
        <w:jc w:val="both"/>
        <w:rPr>
          <w:bCs/>
          <w:szCs w:val="24"/>
        </w:rPr>
      </w:pPr>
      <w:r w:rsidRPr="006F2B55">
        <w:rPr>
          <w:b/>
          <w:bCs/>
          <w:szCs w:val="24"/>
        </w:rPr>
        <w:tab/>
        <w:t>PLEASE TAKE NOTICE</w:t>
      </w:r>
      <w:r>
        <w:rPr>
          <w:szCs w:val="24"/>
        </w:rPr>
        <w:t xml:space="preserve"> </w:t>
      </w:r>
      <w:r w:rsidRPr="007D330A">
        <w:rPr>
          <w:szCs w:val="24"/>
        </w:rPr>
        <w:t xml:space="preserve">that on </w:t>
      </w:r>
      <w:r w:rsidR="006A0447" w:rsidRPr="00F30216">
        <w:rPr>
          <w:bCs/>
          <w:szCs w:val="24"/>
          <w:highlight w:val="yellow"/>
        </w:rPr>
        <w:t>October 11, 2023</w:t>
      </w:r>
      <w:r w:rsidR="006A0447">
        <w:rPr>
          <w:bCs/>
          <w:szCs w:val="24"/>
        </w:rPr>
        <w:t xml:space="preserve">, at </w:t>
      </w:r>
      <w:r w:rsidR="006A0447" w:rsidRPr="00F30216">
        <w:rPr>
          <w:bCs/>
          <w:szCs w:val="24"/>
          <w:highlight w:val="yellow"/>
        </w:rPr>
        <w:t>11:00 a.m.</w:t>
      </w:r>
      <w:r>
        <w:rPr>
          <w:szCs w:val="24"/>
        </w:rPr>
        <w:t xml:space="preserve"> in </w:t>
      </w:r>
      <w:r w:rsidR="00484A4F">
        <w:rPr>
          <w:szCs w:val="24"/>
        </w:rPr>
        <w:t xml:space="preserve">Department </w:t>
      </w:r>
      <w:r w:rsidR="00565F1B" w:rsidRPr="00565F1B">
        <w:t xml:space="preserve">&lt;&lt; </w:t>
      </w:r>
      <w:proofErr w:type="spellStart"/>
      <w:r w:rsidR="00565F1B" w:rsidRPr="00565F1B">
        <w:t>Matter.CustomField.CourtDepartment</w:t>
      </w:r>
      <w:proofErr w:type="spellEnd"/>
      <w:r w:rsidR="00565F1B" w:rsidRPr="00565F1B">
        <w:t xml:space="preserve"> &gt;&gt;</w:t>
      </w:r>
      <w:r w:rsidR="00565F1B">
        <w:t xml:space="preserve"> </w:t>
      </w:r>
      <w:r w:rsidR="00484A4F">
        <w:t xml:space="preserve">of the </w:t>
      </w:r>
      <w:r w:rsidR="00565F1B" w:rsidRPr="00D75F86">
        <w:rPr>
          <w:bCs/>
          <w:szCs w:val="24"/>
        </w:rPr>
        <w:t xml:space="preserve">&lt;&lt; </w:t>
      </w:r>
      <w:proofErr w:type="spellStart"/>
      <w:r w:rsidR="00565F1B" w:rsidRPr="00D75F86">
        <w:rPr>
          <w:bCs/>
          <w:szCs w:val="24"/>
        </w:rPr>
        <w:t>Matter.CustomField.County</w:t>
      </w:r>
      <w:proofErr w:type="spellEnd"/>
      <w:r w:rsidR="00565F1B" w:rsidRPr="00D75F86">
        <w:rPr>
          <w:bCs/>
          <w:szCs w:val="24"/>
        </w:rPr>
        <w:t xml:space="preserve"> &gt;&gt;</w:t>
      </w:r>
      <w:r w:rsidR="00484A4F">
        <w:t xml:space="preserve"> County Superior Court, located at </w:t>
      </w:r>
      <w:r w:rsidR="00D40A15" w:rsidRPr="00D40A15">
        <w:t xml:space="preserve">&lt;&lt; </w:t>
      </w:r>
      <w:proofErr w:type="spellStart"/>
      <w:r w:rsidR="00D40A15" w:rsidRPr="00D40A15">
        <w:t>Matter.CustomField.CourtStreetAddress</w:t>
      </w:r>
      <w:proofErr w:type="spellEnd"/>
      <w:r w:rsidR="00D40A15" w:rsidRPr="00D40A15">
        <w:t xml:space="preserve"> &gt;&gt;</w:t>
      </w:r>
      <w:r w:rsidR="00484A4F">
        <w:t xml:space="preserve">, </w:t>
      </w:r>
      <w:r w:rsidR="00D40A15" w:rsidRPr="00D40A15">
        <w:t xml:space="preserve">&lt;&lt; </w:t>
      </w:r>
      <w:proofErr w:type="spellStart"/>
      <w:r w:rsidR="00D40A15" w:rsidRPr="00D40A15">
        <w:t>Matter.CustomField.CourtCityStateZip</w:t>
      </w:r>
      <w:proofErr w:type="spellEnd"/>
      <w:r w:rsidR="00D40A15" w:rsidRPr="00D40A15">
        <w:t xml:space="preserve"> &gt;&gt;</w:t>
      </w:r>
      <w:r w:rsidR="00484A4F">
        <w:t xml:space="preserve">, Plaintiffs </w:t>
      </w:r>
      <w:r w:rsidR="00D40A15" w:rsidRPr="00D40A15">
        <w:t xml:space="preserve">&lt;&lt; </w:t>
      </w:r>
      <w:proofErr w:type="spellStart"/>
      <w:r w:rsidR="00D40A15" w:rsidRPr="00D40A15">
        <w:t>Matter.CustomField.PlaintiffsNameShort</w:t>
      </w:r>
      <w:proofErr w:type="spellEnd"/>
      <w:r w:rsidR="00D40A15" w:rsidRPr="00D40A15">
        <w:t xml:space="preserve"> &gt;&gt;</w:t>
      </w:r>
      <w:r w:rsidR="00484A4F">
        <w:rPr>
          <w:bCs/>
          <w:szCs w:val="24"/>
        </w:rPr>
        <w:t xml:space="preserve"> </w:t>
      </w:r>
      <w:r>
        <w:rPr>
          <w:bCs/>
          <w:szCs w:val="24"/>
        </w:rPr>
        <w:t>(</w:t>
      </w:r>
      <w:r w:rsidR="00393941">
        <w:rPr>
          <w:bCs/>
          <w:szCs w:val="24"/>
        </w:rPr>
        <w:t>“</w:t>
      </w:r>
      <w:r>
        <w:rPr>
          <w:bCs/>
          <w:szCs w:val="24"/>
        </w:rPr>
        <w:t>Plaintiff</w:t>
      </w:r>
      <w:r w:rsidR="00ED6CC3">
        <w:rPr>
          <w:bCs/>
          <w:szCs w:val="24"/>
        </w:rPr>
        <w:t>s</w:t>
      </w:r>
      <w:r w:rsidR="00393941">
        <w:rPr>
          <w:bCs/>
          <w:szCs w:val="24"/>
        </w:rPr>
        <w:t>”</w:t>
      </w:r>
      <w:r>
        <w:rPr>
          <w:bCs/>
          <w:szCs w:val="24"/>
        </w:rPr>
        <w:t xml:space="preserve">) will and hereby </w:t>
      </w:r>
      <w:r w:rsidR="00901E33">
        <w:rPr>
          <w:bCs/>
          <w:szCs w:val="24"/>
        </w:rPr>
        <w:t>apply</w:t>
      </w:r>
      <w:r>
        <w:rPr>
          <w:bCs/>
          <w:szCs w:val="24"/>
        </w:rPr>
        <w:t xml:space="preserve"> </w:t>
      </w:r>
      <w:r w:rsidRPr="00A36454">
        <w:rPr>
          <w:bCs/>
          <w:i/>
          <w:iCs/>
          <w:szCs w:val="24"/>
        </w:rPr>
        <w:t xml:space="preserve">Ex </w:t>
      </w:r>
      <w:proofErr w:type="spellStart"/>
      <w:r w:rsidRPr="00A36454">
        <w:rPr>
          <w:bCs/>
          <w:i/>
          <w:iCs/>
          <w:szCs w:val="24"/>
        </w:rPr>
        <w:t>Parte</w:t>
      </w:r>
      <w:proofErr w:type="spellEnd"/>
      <w:r>
        <w:rPr>
          <w:bCs/>
          <w:szCs w:val="24"/>
        </w:rPr>
        <w:t xml:space="preserve"> </w:t>
      </w:r>
      <w:r w:rsidR="00B56D33">
        <w:rPr>
          <w:bCs/>
          <w:szCs w:val="24"/>
        </w:rPr>
        <w:t xml:space="preserve">for an Order Staying this Action, pursuant to Code of Civil Procedure, section </w:t>
      </w:r>
      <w:r w:rsidR="00B56D33">
        <w:t>404.5</w:t>
      </w:r>
      <w:r w:rsidR="00B56AF5">
        <w:t xml:space="preserve"> (</w:t>
      </w:r>
      <w:r w:rsidR="00393941">
        <w:t>“</w:t>
      </w:r>
      <w:r w:rsidR="00B56AF5">
        <w:t>Section 404.5</w:t>
      </w:r>
      <w:r w:rsidR="006A0447">
        <w:fldChar w:fldCharType="begin"/>
      </w:r>
      <w:r w:rsidR="006A0447">
        <w:instrText xml:space="preserve"> TA \l "</w:instrText>
      </w:r>
      <w:r w:rsidR="006A0447" w:rsidRPr="000E58D2">
        <w:rPr>
          <w:bCs/>
          <w:szCs w:val="24"/>
        </w:rPr>
        <w:instrText xml:space="preserve">Section </w:instrText>
      </w:r>
      <w:r w:rsidR="006A0447" w:rsidRPr="000E58D2">
        <w:instrText>404.5</w:instrText>
      </w:r>
      <w:r w:rsidR="006A0447">
        <w:instrText xml:space="preserve">" \s "Section 404.5" \c 2 </w:instrText>
      </w:r>
      <w:r w:rsidR="006A0447">
        <w:fldChar w:fldCharType="end"/>
      </w:r>
      <w:r w:rsidR="00393941">
        <w:t>”</w:t>
      </w:r>
      <w:r w:rsidR="00B56AF5">
        <w:t>)</w:t>
      </w:r>
      <w:r w:rsidR="00B56D33">
        <w:t xml:space="preserve"> and California Rules of Court, Rule 3.515(a)</w:t>
      </w:r>
      <w:r w:rsidR="006A0447">
        <w:fldChar w:fldCharType="begin"/>
      </w:r>
      <w:r w:rsidR="006A0447">
        <w:instrText xml:space="preserve"> TA \l "</w:instrText>
      </w:r>
      <w:r w:rsidR="006A0447" w:rsidRPr="006C6EF9">
        <w:instrText>California Rules of Court, Rule 3.515(a)</w:instrText>
      </w:r>
      <w:r w:rsidR="006A0447">
        <w:instrText xml:space="preserve">" \s "Rule 3.515(a)" \c 2 </w:instrText>
      </w:r>
      <w:r w:rsidR="006A0447">
        <w:fldChar w:fldCharType="end"/>
      </w:r>
      <w:r w:rsidR="006F4FDB">
        <w:t xml:space="preserve"> (</w:t>
      </w:r>
      <w:r w:rsidR="00393941">
        <w:t>“</w:t>
      </w:r>
      <w:r w:rsidR="006F4FDB">
        <w:t>Rule 3.515(a)</w:t>
      </w:r>
      <w:r w:rsidR="00393941">
        <w:t>”</w:t>
      </w:r>
      <w:r w:rsidR="006F4FDB">
        <w:t>)</w:t>
      </w:r>
      <w:r w:rsidR="00907CE6">
        <w:rPr>
          <w:bCs/>
          <w:szCs w:val="24"/>
        </w:rPr>
        <w:t>. In the alternative</w:t>
      </w:r>
      <w:r w:rsidR="00B56D33">
        <w:rPr>
          <w:bCs/>
          <w:szCs w:val="24"/>
        </w:rPr>
        <w:t>,</w:t>
      </w:r>
      <w:r w:rsidR="00907CE6">
        <w:rPr>
          <w:bCs/>
          <w:szCs w:val="24"/>
        </w:rPr>
        <w:t xml:space="preserve"> Plaintiffs seek</w:t>
      </w:r>
      <w:r w:rsidR="00B56D33">
        <w:rPr>
          <w:bCs/>
          <w:szCs w:val="24"/>
        </w:rPr>
        <w:t xml:space="preserve"> an Order advancing</w:t>
      </w:r>
      <w:r w:rsidR="00B56D33" w:rsidRPr="00DF2412">
        <w:rPr>
          <w:bCs/>
          <w:szCs w:val="24"/>
        </w:rPr>
        <w:t xml:space="preserve"> and specially setting the hearing </w:t>
      </w:r>
      <w:r w:rsidR="00CF5B86">
        <w:rPr>
          <w:bCs/>
          <w:szCs w:val="24"/>
        </w:rPr>
        <w:t>for</w:t>
      </w:r>
      <w:r w:rsidR="00B56D33" w:rsidRPr="00DF2412">
        <w:rPr>
          <w:bCs/>
          <w:szCs w:val="24"/>
        </w:rPr>
        <w:t xml:space="preserve"> </w:t>
      </w:r>
      <w:r w:rsidR="00B56D33">
        <w:rPr>
          <w:bCs/>
          <w:szCs w:val="24"/>
        </w:rPr>
        <w:t xml:space="preserve">Plaintiffs’ </w:t>
      </w:r>
      <w:r w:rsidR="00B56D33" w:rsidRPr="00ED6CC3">
        <w:rPr>
          <w:bCs/>
          <w:szCs w:val="24"/>
        </w:rPr>
        <w:t xml:space="preserve">Motion </w:t>
      </w:r>
      <w:r w:rsidR="00B56D33">
        <w:rPr>
          <w:bCs/>
          <w:szCs w:val="24"/>
        </w:rPr>
        <w:t>to</w:t>
      </w:r>
      <w:r w:rsidR="00B56D33" w:rsidRPr="00ED6CC3">
        <w:rPr>
          <w:bCs/>
          <w:szCs w:val="24"/>
        </w:rPr>
        <w:t xml:space="preserve"> Stay </w:t>
      </w:r>
      <w:r w:rsidR="00B56D33">
        <w:rPr>
          <w:bCs/>
          <w:szCs w:val="24"/>
        </w:rPr>
        <w:t>this</w:t>
      </w:r>
      <w:r w:rsidR="00B56D33" w:rsidRPr="00ED6CC3">
        <w:rPr>
          <w:bCs/>
          <w:szCs w:val="24"/>
        </w:rPr>
        <w:t xml:space="preserve"> Action Pending </w:t>
      </w:r>
      <w:r w:rsidR="00B56D33">
        <w:rPr>
          <w:bCs/>
          <w:szCs w:val="24"/>
        </w:rPr>
        <w:t>the</w:t>
      </w:r>
      <w:r w:rsidR="00B56D33" w:rsidRPr="00ED6CC3">
        <w:rPr>
          <w:bCs/>
          <w:szCs w:val="24"/>
        </w:rPr>
        <w:t xml:space="preserve"> California Supreme Court’s Decision in</w:t>
      </w:r>
      <w:r w:rsidR="00B56D33" w:rsidRPr="00ED6CC3">
        <w:rPr>
          <w:bCs/>
          <w:i/>
          <w:iCs/>
          <w:szCs w:val="24"/>
        </w:rPr>
        <w:t xml:space="preserve"> Everardo Rodriguez</w:t>
      </w:r>
      <w:r w:rsidR="006A0447">
        <w:rPr>
          <w:bCs/>
          <w:i/>
          <w:iCs/>
          <w:szCs w:val="24"/>
        </w:rPr>
        <w:fldChar w:fldCharType="begin"/>
      </w:r>
      <w:r w:rsidR="006A0447">
        <w:instrText xml:space="preserve"> TA \l "</w:instrText>
      </w:r>
      <w:r w:rsidR="006A0447" w:rsidRPr="00044473">
        <w:rPr>
          <w:bCs/>
          <w:szCs w:val="24"/>
        </w:rPr>
        <w:instrText>in</w:instrText>
      </w:r>
      <w:r w:rsidR="006A0447" w:rsidRPr="00044473">
        <w:rPr>
          <w:bCs/>
          <w:i/>
          <w:iCs/>
          <w:szCs w:val="24"/>
        </w:rPr>
        <w:instrText xml:space="preserve"> Everardo Rodriguez, et al. v. FCA US LLC</w:instrText>
      </w:r>
      <w:r w:rsidR="006A0447">
        <w:instrText xml:space="preserve">" \s "Rodriguez" \c 2 </w:instrText>
      </w:r>
      <w:r w:rsidR="006A0447">
        <w:rPr>
          <w:bCs/>
          <w:i/>
          <w:iCs/>
          <w:szCs w:val="24"/>
        </w:rPr>
        <w:fldChar w:fldCharType="end"/>
      </w:r>
      <w:r w:rsidR="00B56D33" w:rsidRPr="00ED6CC3">
        <w:rPr>
          <w:bCs/>
          <w:i/>
          <w:iCs/>
          <w:szCs w:val="24"/>
        </w:rPr>
        <w:t>, et al. v. FCA US LLC</w:t>
      </w:r>
      <w:r w:rsidR="00B56D33">
        <w:rPr>
          <w:bCs/>
          <w:szCs w:val="24"/>
        </w:rPr>
        <w:t xml:space="preserve"> (</w:t>
      </w:r>
      <w:r w:rsidR="00393941">
        <w:rPr>
          <w:bCs/>
          <w:i/>
          <w:iCs/>
          <w:szCs w:val="24"/>
        </w:rPr>
        <w:t>“</w:t>
      </w:r>
      <w:r w:rsidR="00B56D33">
        <w:rPr>
          <w:bCs/>
          <w:i/>
          <w:iCs/>
          <w:szCs w:val="24"/>
        </w:rPr>
        <w:t>Rodriguez</w:t>
      </w:r>
      <w:r w:rsidR="00B56D33">
        <w:rPr>
          <w:bCs/>
          <w:szCs w:val="24"/>
        </w:rPr>
        <w:t>)</w:t>
      </w:r>
      <w:r w:rsidR="00CF5B86">
        <w:rPr>
          <w:bCs/>
          <w:szCs w:val="24"/>
        </w:rPr>
        <w:t xml:space="preserve"> </w:t>
      </w:r>
      <w:r w:rsidR="00B56D33">
        <w:rPr>
          <w:bCs/>
          <w:szCs w:val="24"/>
        </w:rPr>
        <w:t>to a date prior to</w:t>
      </w:r>
      <w:r w:rsidR="00484A4F">
        <w:rPr>
          <w:bCs/>
          <w:szCs w:val="24"/>
        </w:rPr>
        <w:t xml:space="preserve"> the </w:t>
      </w:r>
      <w:r w:rsidR="00D40A15" w:rsidRPr="00D40A15">
        <w:rPr>
          <w:bCs/>
          <w:szCs w:val="24"/>
        </w:rPr>
        <w:t xml:space="preserve">&lt;&lt; </w:t>
      </w:r>
      <w:proofErr w:type="spellStart"/>
      <w:r w:rsidR="00D40A15" w:rsidRPr="00D40A15">
        <w:rPr>
          <w:bCs/>
          <w:szCs w:val="24"/>
        </w:rPr>
        <w:t>Matter.CustomField.TrialDate.Verbose</w:t>
      </w:r>
      <w:proofErr w:type="spellEnd"/>
      <w:r w:rsidR="00D40A15" w:rsidRPr="00D40A15">
        <w:rPr>
          <w:bCs/>
          <w:szCs w:val="24"/>
        </w:rPr>
        <w:t xml:space="preserve"> &gt;&gt; </w:t>
      </w:r>
      <w:r w:rsidR="00484A4F" w:rsidRPr="00D40A15">
        <w:rPr>
          <w:bCs/>
          <w:szCs w:val="24"/>
        </w:rPr>
        <w:t xml:space="preserve"> current trial date</w:t>
      </w:r>
      <w:r w:rsidR="00B56D33" w:rsidRPr="00D40A15">
        <w:rPr>
          <w:bCs/>
          <w:szCs w:val="24"/>
        </w:rPr>
        <w:t xml:space="preserve">, pursuant </w:t>
      </w:r>
      <w:r w:rsidR="00CF5B86" w:rsidRPr="00D40A15">
        <w:rPr>
          <w:bCs/>
          <w:szCs w:val="24"/>
        </w:rPr>
        <w:t>Rule 5.94(a)</w:t>
      </w:r>
      <w:r w:rsidR="00484A4F" w:rsidRPr="00D40A15">
        <w:rPr>
          <w:bCs/>
          <w:szCs w:val="24"/>
        </w:rPr>
        <w:t xml:space="preserve"> (“Motion</w:t>
      </w:r>
      <w:r w:rsidR="00484A4F">
        <w:rPr>
          <w:bCs/>
          <w:szCs w:val="24"/>
        </w:rPr>
        <w:t>”)</w:t>
      </w:r>
      <w:r w:rsidR="00CF5B86">
        <w:rPr>
          <w:bCs/>
          <w:szCs w:val="24"/>
        </w:rPr>
        <w:t xml:space="preserve">. </w:t>
      </w:r>
      <w:r w:rsidR="00CF5B86">
        <w:t xml:space="preserve">(Code Civ. Proc. </w:t>
      </w:r>
      <w:r w:rsidR="00F30216">
        <w:t>§ 404</w:t>
      </w:r>
      <w:r w:rsidR="00B56D33">
        <w:t>.</w:t>
      </w:r>
      <w:r w:rsidR="00F30216">
        <w:t>5; Cal. Rules</w:t>
      </w:r>
      <w:r w:rsidR="00B56D33">
        <w:t xml:space="preserve"> of Court, Rule 3.515(a)</w:t>
      </w:r>
      <w:r w:rsidR="00CF5B86">
        <w:t>.)</w:t>
      </w:r>
    </w:p>
    <w:p w14:paraId="1BF96327" w14:textId="4D448C09" w:rsidR="00796260" w:rsidRPr="004072A9" w:rsidRDefault="00B56D33" w:rsidP="006F4FDB">
      <w:pPr>
        <w:spacing w:line="480" w:lineRule="exact"/>
        <w:ind w:firstLine="720"/>
        <w:contextualSpacing/>
        <w:jc w:val="both"/>
        <w:outlineLvl w:val="0"/>
        <w:rPr>
          <w:bCs/>
          <w:color w:val="000000" w:themeColor="text1"/>
          <w:spacing w:val="-2"/>
        </w:rPr>
      </w:pPr>
      <w:bookmarkStart w:id="1" w:name="_Toc147764008"/>
      <w:r>
        <w:rPr>
          <w:bCs/>
          <w:szCs w:val="24"/>
        </w:rPr>
        <w:t xml:space="preserve">Plaintiffs’ Application is made pursuant to California </w:t>
      </w:r>
      <w:r w:rsidRPr="00901E33">
        <w:rPr>
          <w:bCs/>
          <w:szCs w:val="24"/>
        </w:rPr>
        <w:t>Rules of Court</w:t>
      </w:r>
      <w:r>
        <w:rPr>
          <w:bCs/>
          <w:szCs w:val="24"/>
        </w:rPr>
        <w:t xml:space="preserve">, Rule </w:t>
      </w:r>
      <w:r>
        <w:t>is 3.1200 et seq</w:t>
      </w:r>
      <w:r>
        <w:rPr>
          <w:bCs/>
          <w:szCs w:val="24"/>
        </w:rPr>
        <w:t>., on the grounds that good cause and exigent circumstances exist for granting the relief sought, in light of the</w:t>
      </w:r>
      <w:r w:rsidRPr="00ED6CC3">
        <w:rPr>
          <w:bCs/>
          <w:szCs w:val="24"/>
        </w:rPr>
        <w:t xml:space="preserve"> California Supreme Court’s</w:t>
      </w:r>
      <w:r>
        <w:rPr>
          <w:bCs/>
          <w:szCs w:val="24"/>
        </w:rPr>
        <w:t xml:space="preserve"> pending</w:t>
      </w:r>
      <w:r w:rsidRPr="00ED6CC3">
        <w:rPr>
          <w:bCs/>
          <w:szCs w:val="24"/>
        </w:rPr>
        <w:t xml:space="preserve"> </w:t>
      </w:r>
      <w:r>
        <w:rPr>
          <w:bCs/>
          <w:szCs w:val="24"/>
        </w:rPr>
        <w:t>decision and appellate posture</w:t>
      </w:r>
      <w:r w:rsidRPr="00ED6CC3">
        <w:rPr>
          <w:bCs/>
          <w:szCs w:val="24"/>
        </w:rPr>
        <w:t xml:space="preserve"> </w:t>
      </w:r>
      <w:r>
        <w:rPr>
          <w:bCs/>
          <w:szCs w:val="24"/>
        </w:rPr>
        <w:t xml:space="preserve">of the </w:t>
      </w:r>
      <w:r w:rsidRPr="009D59F1">
        <w:rPr>
          <w:i/>
          <w:iCs/>
          <w:spacing w:val="-2"/>
        </w:rPr>
        <w:t>Rodriguez</w:t>
      </w:r>
      <w:r w:rsidR="006A0447">
        <w:rPr>
          <w:i/>
          <w:iCs/>
          <w:spacing w:val="-2"/>
        </w:rPr>
        <w:fldChar w:fldCharType="begin"/>
      </w:r>
      <w:r w:rsidR="006A0447">
        <w:rPr>
          <w:i/>
          <w:iCs/>
          <w:spacing w:val="-2"/>
        </w:rPr>
        <w:instrText xml:space="preserve"> TA \s "Rodriguez" </w:instrText>
      </w:r>
      <w:r w:rsidR="006A0447">
        <w:rPr>
          <w:i/>
          <w:iCs/>
          <w:spacing w:val="-2"/>
        </w:rPr>
        <w:fldChar w:fldCharType="end"/>
      </w:r>
      <w:r w:rsidRPr="009D59F1">
        <w:rPr>
          <w:i/>
          <w:iCs/>
          <w:spacing w:val="-2"/>
        </w:rPr>
        <w:t xml:space="preserve"> </w:t>
      </w:r>
      <w:r w:rsidRPr="009D59F1">
        <w:rPr>
          <w:spacing w:val="-2"/>
        </w:rPr>
        <w:t>decision</w:t>
      </w:r>
      <w:r>
        <w:rPr>
          <w:spacing w:val="-2"/>
        </w:rPr>
        <w:t>,</w:t>
      </w:r>
      <w:r w:rsidRPr="009D59F1">
        <w:rPr>
          <w:i/>
          <w:iCs/>
          <w:spacing w:val="-2"/>
        </w:rPr>
        <w:t xml:space="preserve"> </w:t>
      </w:r>
      <w:r w:rsidRPr="009D59F1">
        <w:rPr>
          <w:bCs/>
          <w:color w:val="000000" w:themeColor="text1"/>
          <w:spacing w:val="-2"/>
        </w:rPr>
        <w:t>Case No. S274625</w:t>
      </w:r>
      <w:r>
        <w:rPr>
          <w:bCs/>
          <w:color w:val="000000" w:themeColor="text1"/>
          <w:spacing w:val="-2"/>
        </w:rPr>
        <w:t xml:space="preserve"> (</w:t>
      </w:r>
      <w:r w:rsidRPr="004072A9">
        <w:rPr>
          <w:bCs/>
          <w:color w:val="000000" w:themeColor="text1"/>
          <w:spacing w:val="-2"/>
        </w:rPr>
        <w:t>fully briefed, and now pending oral argument)</w:t>
      </w:r>
      <w:r w:rsidR="005C1BA3" w:rsidRPr="004072A9">
        <w:rPr>
          <w:bCs/>
          <w:color w:val="000000" w:themeColor="text1"/>
          <w:spacing w:val="-2"/>
        </w:rPr>
        <w:t>,</w:t>
      </w:r>
      <w:r w:rsidRPr="004072A9">
        <w:rPr>
          <w:bCs/>
          <w:color w:val="000000" w:themeColor="text1"/>
          <w:spacing w:val="-2"/>
        </w:rPr>
        <w:t xml:space="preserve"> </w:t>
      </w:r>
      <w:bookmarkEnd w:id="1"/>
      <w:r w:rsidR="00204CE4" w:rsidRPr="004072A9">
        <w:t>(</w:t>
      </w:r>
      <w:r w:rsidR="00204CE4" w:rsidRPr="004072A9">
        <w:rPr>
          <w:bCs/>
          <w:color w:val="000000" w:themeColor="text1"/>
          <w:spacing w:val="-2"/>
        </w:rPr>
        <w:t xml:space="preserve">(Declaration of </w:t>
      </w:r>
      <w:r w:rsidR="00204CE4" w:rsidRPr="008852CB">
        <w:rPr>
          <w:bCs/>
          <w:color w:val="000000" w:themeColor="text1"/>
          <w:spacing w:val="-2"/>
          <w:highlight w:val="yellow"/>
        </w:rPr>
        <w:t>Kevin Y. Jacobson</w:t>
      </w:r>
      <w:r w:rsidR="00204CE4" w:rsidRPr="004072A9">
        <w:rPr>
          <w:bCs/>
          <w:color w:val="000000" w:themeColor="text1"/>
          <w:spacing w:val="-2"/>
        </w:rPr>
        <w:t xml:space="preserve"> (“</w:t>
      </w:r>
      <w:r w:rsidR="00204CE4" w:rsidRPr="008852CB">
        <w:rPr>
          <w:bCs/>
          <w:color w:val="000000" w:themeColor="text1"/>
          <w:spacing w:val="-2"/>
          <w:highlight w:val="yellow"/>
        </w:rPr>
        <w:t>KJ</w:t>
      </w:r>
      <w:r w:rsidR="00204CE4" w:rsidRPr="004072A9">
        <w:rPr>
          <w:bCs/>
          <w:color w:val="000000" w:themeColor="text1"/>
          <w:spacing w:val="-2"/>
        </w:rPr>
        <w:t xml:space="preserve"> Decl.”), ¶4.) </w:t>
      </w:r>
      <w:r w:rsidR="00204CE4" w:rsidRPr="004072A9">
        <w:t xml:space="preserve">and in light of Defendant, General Motors LLC’s (“GM”), anticipated motion for directed-verdict based on GM’s contention that Plaintiffs purchased the Subject Vehicle as a used vehicle, </w:t>
      </w:r>
      <w:r w:rsidR="00204CE4" w:rsidRPr="00656E15">
        <w:rPr>
          <w:highlight w:val="green"/>
        </w:rPr>
        <w:t>pursuant to Section 1795.5. Plaintiffs, however, contend that the Subject Vehicle constituted a “dealer-owned” and/or “other-vehicle,” pursuant to Section 1793.22</w:t>
      </w:r>
      <w:r w:rsidR="00204CE4" w:rsidRPr="00656E15">
        <w:rPr>
          <w:highlight w:val="green"/>
        </w:rPr>
        <w:fldChar w:fldCharType="begin"/>
      </w:r>
      <w:r w:rsidR="00204CE4" w:rsidRPr="00656E15">
        <w:rPr>
          <w:highlight w:val="green"/>
        </w:rPr>
        <w:instrText xml:space="preserve"> TA \l "</w:instrText>
      </w:r>
      <w:r w:rsidR="00204CE4" w:rsidRPr="00656E15">
        <w:rPr>
          <w:bCs/>
          <w:highlight w:val="green"/>
        </w:rPr>
        <w:instrText>Section 1793.22</w:instrText>
      </w:r>
      <w:r w:rsidR="00204CE4" w:rsidRPr="00656E15">
        <w:rPr>
          <w:highlight w:val="green"/>
        </w:rPr>
        <w:instrText xml:space="preserve">" \s "Section 1793.22" \c 6 </w:instrText>
      </w:r>
      <w:r w:rsidR="00204CE4" w:rsidRPr="00656E15">
        <w:rPr>
          <w:highlight w:val="green"/>
        </w:rPr>
        <w:fldChar w:fldCharType="end"/>
      </w:r>
      <w:r w:rsidR="00204CE4" w:rsidRPr="00656E15">
        <w:rPr>
          <w:highlight w:val="green"/>
        </w:rPr>
        <w:t>, subdivisions (e)(2), at the time of purchase</w:t>
      </w:r>
      <w:r w:rsidR="00204CE4" w:rsidRPr="004072A9">
        <w:t>. (</w:t>
      </w:r>
      <w:r w:rsidR="00204CE4" w:rsidRPr="004072A9">
        <w:rPr>
          <w:bCs/>
          <w:color w:val="000000" w:themeColor="text1"/>
          <w:spacing w:val="-2"/>
        </w:rPr>
        <w:t>KJ Decl., ¶15.)</w:t>
      </w:r>
    </w:p>
    <w:p w14:paraId="6841BAC7" w14:textId="6D2235DB" w:rsidR="00B56D33" w:rsidRDefault="00C25A64" w:rsidP="00C25A64">
      <w:pPr>
        <w:spacing w:line="480" w:lineRule="exact"/>
        <w:ind w:firstLine="720"/>
        <w:contextualSpacing/>
        <w:jc w:val="both"/>
        <w:outlineLvl w:val="0"/>
      </w:pPr>
      <w:bookmarkStart w:id="2" w:name="_Toc147764009"/>
      <w:r w:rsidRPr="004072A9">
        <w:t xml:space="preserve">On </w:t>
      </w:r>
      <w:r w:rsidRPr="00B00A77">
        <w:rPr>
          <w:highlight w:val="yellow"/>
        </w:rPr>
        <w:t>October 17, 2023</w:t>
      </w:r>
      <w:r w:rsidRPr="004072A9">
        <w:t xml:space="preserve">, at approximately </w:t>
      </w:r>
      <w:r w:rsidRPr="00B00A77">
        <w:rPr>
          <w:highlight w:val="yellow"/>
        </w:rPr>
        <w:t>3:05 p.m.</w:t>
      </w:r>
      <w:r w:rsidRPr="004072A9">
        <w:t>,</w:t>
      </w:r>
      <w:r w:rsidRPr="004E132B">
        <w:t xml:space="preserve"> Plaintiffs’ counsel provided notice of the instant Application as set forth above, to counsel for Defendant, GM, Paul </w:t>
      </w:r>
      <w:proofErr w:type="gramStart"/>
      <w:r w:rsidRPr="004E132B">
        <w:t>Johnson</w:t>
      </w:r>
      <w:proofErr w:type="gramEnd"/>
      <w:r w:rsidRPr="004E132B">
        <w:t xml:space="preserve"> and Mary Arens McBride via their</w:t>
      </w:r>
      <w:r>
        <w:t xml:space="preserve"> respective </w:t>
      </w:r>
      <w:proofErr w:type="spellStart"/>
      <w:r>
        <w:t>e-service</w:t>
      </w:r>
      <w:proofErr w:type="spellEnd"/>
      <w:r>
        <w:t xml:space="preserve"> emails. As part of the Plaintiffs’ Notice, Plaintiffs’ counsel </w:t>
      </w:r>
      <w:r>
        <w:lastRenderedPageBreak/>
        <w:t xml:space="preserve">inquired as to whether the GM would oppose it. As of the filing of Plaintiffs’ Application, it is unclear if an opposition will be filed. GM’s counsels’ respective emails are </w:t>
      </w:r>
      <w:r w:rsidRPr="00C66BA4">
        <w:t>eservice-ca@erskinelaw.com</w:t>
      </w:r>
      <w:r>
        <w:t xml:space="preserve"> and </w:t>
      </w:r>
      <w:r w:rsidRPr="00C66BA4">
        <w:t>GMQuilleservice@kslaw.com</w:t>
      </w:r>
      <w:r>
        <w:t xml:space="preserve">; their respective office phone numbers are: </w:t>
      </w:r>
      <w:r w:rsidRPr="007516C6">
        <w:t>949-777-6032</w:t>
      </w:r>
      <w:r>
        <w:t>; (</w:t>
      </w:r>
      <w:r w:rsidRPr="007516C6">
        <w:t>213</w:t>
      </w:r>
      <w:r>
        <w:t xml:space="preserve">) </w:t>
      </w:r>
      <w:r w:rsidRPr="007516C6">
        <w:t>4434367</w:t>
      </w:r>
      <w:r>
        <w:t>; and their office addresses are: Erskine Law 1592 N. Batavia Street, Orange, CA 92867; King &amp; Spalding LLP 633 West Fifth Street, Suite 1600, Los Angeles, CA 90071. (KJ Decl., ¶ 5, Ex A.)</w:t>
      </w:r>
      <w:bookmarkEnd w:id="2"/>
    </w:p>
    <w:p w14:paraId="2DC669AA" w14:textId="5D496871" w:rsidR="00B56D33" w:rsidRDefault="00B56D33" w:rsidP="00B56D33">
      <w:pPr>
        <w:spacing w:line="480" w:lineRule="exact"/>
        <w:ind w:firstLine="720"/>
        <w:contextualSpacing/>
        <w:jc w:val="both"/>
        <w:outlineLvl w:val="0"/>
        <w:rPr>
          <w:szCs w:val="24"/>
        </w:rPr>
      </w:pPr>
      <w:bookmarkStart w:id="3" w:name="_Toc147764012"/>
      <w:r>
        <w:rPr>
          <w:szCs w:val="24"/>
        </w:rPr>
        <w:t xml:space="preserve">This Application is based on the following Memorandum of Points and Authorities and Declaration of </w:t>
      </w:r>
      <w:r w:rsidR="008B6FDD">
        <w:rPr>
          <w:szCs w:val="24"/>
        </w:rPr>
        <w:t>C</w:t>
      </w:r>
      <w:r>
        <w:rPr>
          <w:szCs w:val="24"/>
        </w:rPr>
        <w:t xml:space="preserve">ounsel, </w:t>
      </w:r>
      <w:proofErr w:type="gramStart"/>
      <w:r>
        <w:rPr>
          <w:szCs w:val="24"/>
        </w:rPr>
        <w:t>filed</w:t>
      </w:r>
      <w:proofErr w:type="gramEnd"/>
      <w:r>
        <w:rPr>
          <w:szCs w:val="24"/>
        </w:rPr>
        <w:t xml:space="preserve"> and served herewith, on the papers and records on file herein, and on such oral and documentary evidence as may be presented at the </w:t>
      </w:r>
      <w:r w:rsidRPr="006F2B55">
        <w:rPr>
          <w:i/>
          <w:iCs/>
          <w:szCs w:val="24"/>
        </w:rPr>
        <w:t xml:space="preserve">Ex </w:t>
      </w:r>
      <w:proofErr w:type="spellStart"/>
      <w:r w:rsidRPr="006F2B55">
        <w:rPr>
          <w:i/>
          <w:iCs/>
          <w:szCs w:val="24"/>
        </w:rPr>
        <w:t>Parte</w:t>
      </w:r>
      <w:proofErr w:type="spellEnd"/>
      <w:r>
        <w:rPr>
          <w:szCs w:val="24"/>
        </w:rPr>
        <w:t xml:space="preserve"> hearing.</w:t>
      </w:r>
      <w:bookmarkEnd w:id="3"/>
    </w:p>
    <w:p w14:paraId="50DD6A54" w14:textId="77777777" w:rsidR="00901E33" w:rsidRDefault="00901E33" w:rsidP="00151FDE">
      <w:pPr>
        <w:spacing w:line="480" w:lineRule="exact"/>
        <w:contextualSpacing/>
        <w:jc w:val="both"/>
        <w:outlineLvl w:val="0"/>
        <w:rPr>
          <w:szCs w:val="24"/>
        </w:rPr>
      </w:pPr>
    </w:p>
    <w:p w14:paraId="495DA110" w14:textId="77777777" w:rsidR="00796260" w:rsidRPr="000357DF" w:rsidRDefault="00796260" w:rsidP="00151FDE">
      <w:pPr>
        <w:widowControl/>
        <w:spacing w:line="480" w:lineRule="exact"/>
        <w:contextualSpacing/>
        <w:rPr>
          <w:bCs/>
          <w:szCs w:val="24"/>
        </w:rPr>
      </w:pPr>
    </w:p>
    <w:p w14:paraId="27F8D11C" w14:textId="4A9F2F99" w:rsidR="00796260" w:rsidRPr="00C02494" w:rsidRDefault="00796260" w:rsidP="00796260">
      <w:pPr>
        <w:spacing w:line="455" w:lineRule="exact"/>
        <w:jc w:val="both"/>
        <w:outlineLvl w:val="0"/>
        <w:rPr>
          <w:szCs w:val="24"/>
          <w:u w:val="single"/>
        </w:rPr>
      </w:pPr>
      <w:bookmarkStart w:id="4" w:name="_Toc147764013"/>
      <w:r w:rsidRPr="00C02494">
        <w:rPr>
          <w:szCs w:val="24"/>
        </w:rPr>
        <w:t xml:space="preserve">Dated:   </w:t>
      </w:r>
      <w:r w:rsidRPr="00E326FD">
        <w:rPr>
          <w:szCs w:val="24"/>
          <w:u w:val="single"/>
        </w:rPr>
        <w:fldChar w:fldCharType="begin"/>
      </w:r>
      <w:r w:rsidRPr="00E326FD">
        <w:rPr>
          <w:szCs w:val="24"/>
          <w:u w:val="single"/>
        </w:rPr>
        <w:instrText xml:space="preserve"> DATE \@ "MMMM d, yyyy" </w:instrText>
      </w:r>
      <w:r w:rsidRPr="00E326FD">
        <w:rPr>
          <w:szCs w:val="24"/>
          <w:u w:val="single"/>
        </w:rPr>
        <w:fldChar w:fldCharType="separate"/>
      </w:r>
      <w:r w:rsidR="00B00565">
        <w:rPr>
          <w:noProof/>
          <w:szCs w:val="24"/>
          <w:u w:val="single"/>
        </w:rPr>
        <w:t>February 26, 2024</w:t>
      </w:r>
      <w:bookmarkEnd w:id="4"/>
      <w:r w:rsidRPr="00E326FD">
        <w:rPr>
          <w:szCs w:val="24"/>
          <w:u w:val="single"/>
        </w:rPr>
        <w:fldChar w:fldCharType="end"/>
      </w:r>
    </w:p>
    <w:p w14:paraId="0F7AE10A" w14:textId="77777777" w:rsidR="00796260" w:rsidRPr="00C02494" w:rsidRDefault="00796260" w:rsidP="00796260">
      <w:pPr>
        <w:keepNext/>
        <w:keepLines/>
        <w:rPr>
          <w:szCs w:val="24"/>
          <w:u w:val="single"/>
        </w:rPr>
      </w:pPr>
    </w:p>
    <w:p w14:paraId="7817E325" w14:textId="49FD3AB1" w:rsidR="00796260" w:rsidRPr="00C02494" w:rsidRDefault="00796260" w:rsidP="00796260">
      <w:pPr>
        <w:keepNext/>
        <w:keepLines/>
        <w:rPr>
          <w:szCs w:val="24"/>
        </w:rPr>
      </w:pPr>
    </w:p>
    <w:tbl>
      <w:tblPr>
        <w:tblW w:w="0" w:type="auto"/>
        <w:tblLayout w:type="fixed"/>
        <w:tblLook w:val="04A0" w:firstRow="1" w:lastRow="0" w:firstColumn="1" w:lastColumn="0" w:noHBand="0" w:noVBand="1"/>
      </w:tblPr>
      <w:tblGrid>
        <w:gridCol w:w="2718"/>
        <w:gridCol w:w="6858"/>
      </w:tblGrid>
      <w:tr w:rsidR="00796260" w:rsidRPr="00747FA5" w14:paraId="54C341D3" w14:textId="77777777" w:rsidTr="00C165B2">
        <w:trPr>
          <w:cantSplit/>
          <w:trHeight w:val="1881"/>
        </w:trPr>
        <w:tc>
          <w:tcPr>
            <w:tcW w:w="2718" w:type="dxa"/>
          </w:tcPr>
          <w:p w14:paraId="4771EA38" w14:textId="2B63D2C4" w:rsidR="00796260" w:rsidRPr="00C02494" w:rsidRDefault="00796260" w:rsidP="00C165B2">
            <w:pPr>
              <w:keepNext/>
              <w:keepLines/>
              <w:rPr>
                <w:szCs w:val="24"/>
              </w:rPr>
            </w:pPr>
          </w:p>
        </w:tc>
        <w:tc>
          <w:tcPr>
            <w:tcW w:w="6858" w:type="dxa"/>
          </w:tcPr>
          <w:p w14:paraId="78332FD8" w14:textId="180923E9" w:rsidR="00796260" w:rsidRPr="00C02494" w:rsidRDefault="00796260" w:rsidP="00C165B2">
            <w:pPr>
              <w:ind w:right="144"/>
              <w:rPr>
                <w:szCs w:val="24"/>
              </w:rPr>
            </w:pPr>
            <w:r w:rsidRPr="00C02494">
              <w:rPr>
                <w:szCs w:val="24"/>
              </w:rPr>
              <w:t>Respectfully submitted,</w:t>
            </w:r>
          </w:p>
          <w:p w14:paraId="5EBF78F0" w14:textId="4C113BE9" w:rsidR="00796260" w:rsidRPr="00C02494" w:rsidRDefault="00796260" w:rsidP="00C165B2">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Cs w:val="24"/>
              </w:rPr>
            </w:pPr>
            <w:r>
              <w:rPr>
                <w:b/>
                <w:szCs w:val="24"/>
              </w:rPr>
              <w:t>QUILL &amp; ARROW, LLP</w:t>
            </w:r>
          </w:p>
          <w:p w14:paraId="728F789C" w14:textId="273D8D24" w:rsidR="00796260" w:rsidRPr="00C02494" w:rsidRDefault="00E326FD" w:rsidP="00C165B2">
            <w:pPr>
              <w:ind w:left="972"/>
              <w:rPr>
                <w:szCs w:val="24"/>
              </w:rPr>
            </w:pPr>
            <w:r>
              <w:rPr>
                <w:noProof/>
                <w:szCs w:val="24"/>
                <w14:ligatures w14:val="standardContextual"/>
              </w:rPr>
              <w:drawing>
                <wp:anchor distT="0" distB="0" distL="114300" distR="114300" simplePos="0" relativeHeight="251658240" behindDoc="1" locked="0" layoutInCell="1" allowOverlap="1" wp14:anchorId="4F0026EF" wp14:editId="1088A5DB">
                  <wp:simplePos x="0" y="0"/>
                  <wp:positionH relativeFrom="column">
                    <wp:posOffset>-34290</wp:posOffset>
                  </wp:positionH>
                  <wp:positionV relativeFrom="paragraph">
                    <wp:posOffset>40005</wp:posOffset>
                  </wp:positionV>
                  <wp:extent cx="1587500" cy="685800"/>
                  <wp:effectExtent l="0" t="0" r="0" b="0"/>
                  <wp:wrapNone/>
                  <wp:docPr id="373479267"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9267" name="Picture 1" descr="A close up of a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7500" cy="685800"/>
                          </a:xfrm>
                          <a:prstGeom prst="rect">
                            <a:avLst/>
                          </a:prstGeom>
                        </pic:spPr>
                      </pic:pic>
                    </a:graphicData>
                  </a:graphic>
                </wp:anchor>
              </w:drawing>
            </w:r>
          </w:p>
          <w:p w14:paraId="0512E852" w14:textId="6EBB6C7B" w:rsidR="00796260" w:rsidRPr="00C02494" w:rsidRDefault="00796260" w:rsidP="00C165B2">
            <w:pPr>
              <w:ind w:left="972"/>
              <w:rPr>
                <w:szCs w:val="24"/>
              </w:rPr>
            </w:pPr>
          </w:p>
          <w:p w14:paraId="416737C7" w14:textId="77777777" w:rsidR="00796260" w:rsidRPr="00C02494" w:rsidRDefault="00796260" w:rsidP="00C165B2">
            <w:pPr>
              <w:rPr>
                <w:szCs w:val="24"/>
              </w:rPr>
            </w:pPr>
            <w:r w:rsidRPr="00C02494">
              <w:rPr>
                <w:szCs w:val="24"/>
              </w:rPr>
              <w:t>___________________________</w:t>
            </w:r>
          </w:p>
          <w:p w14:paraId="6646AEF1" w14:textId="254096FF" w:rsidR="00796260" w:rsidRPr="000B343F" w:rsidRDefault="00796260" w:rsidP="00C165B2">
            <w:pPr>
              <w:rPr>
                <w:szCs w:val="24"/>
              </w:rPr>
            </w:pPr>
            <w:r w:rsidRPr="000B343F">
              <w:rPr>
                <w:szCs w:val="24"/>
              </w:rPr>
              <w:t>Kevin Y. Jacobson, Esq.</w:t>
            </w:r>
          </w:p>
          <w:p w14:paraId="13EAC8CC" w14:textId="39758F9F" w:rsidR="00796260" w:rsidRPr="00C02494" w:rsidRDefault="00796260" w:rsidP="00C165B2">
            <w:pPr>
              <w:rPr>
                <w:szCs w:val="24"/>
              </w:rPr>
            </w:pPr>
            <w:r>
              <w:rPr>
                <w:szCs w:val="24"/>
              </w:rPr>
              <w:t>Attorneys for Plaintiff</w:t>
            </w:r>
            <w:r w:rsidR="00ED6CC3">
              <w:rPr>
                <w:szCs w:val="24"/>
              </w:rPr>
              <w:t>s</w:t>
            </w:r>
            <w:r w:rsidR="0021622C">
              <w:rPr>
                <w:szCs w:val="24"/>
              </w:rPr>
              <w:t>,</w:t>
            </w:r>
          </w:p>
          <w:p w14:paraId="18ECF016" w14:textId="5717A53F" w:rsidR="00796260" w:rsidRPr="006B58B0" w:rsidRDefault="00605B9A" w:rsidP="00C165B2">
            <w:pPr>
              <w:pStyle w:val="AttorneyName"/>
              <w:tabs>
                <w:tab w:val="left" w:pos="3585"/>
              </w:tabs>
              <w:rPr>
                <w:b/>
                <w:bCs/>
                <w:sz w:val="24"/>
                <w:szCs w:val="24"/>
              </w:rPr>
            </w:pPr>
            <w:r w:rsidRPr="00605B9A">
              <w:rPr>
                <w:b/>
                <w:bCs/>
                <w:sz w:val="24"/>
                <w:szCs w:val="24"/>
              </w:rPr>
              <w:t xml:space="preserve">&lt;&lt; </w:t>
            </w:r>
            <w:proofErr w:type="gramStart"/>
            <w:r w:rsidRPr="00605B9A">
              <w:rPr>
                <w:b/>
                <w:bCs/>
                <w:sz w:val="24"/>
                <w:szCs w:val="24"/>
              </w:rPr>
              <w:t>MATTER.CUSTOMFIELD.PLAINTIFFSNAMESHORT</w:t>
            </w:r>
            <w:proofErr w:type="gramEnd"/>
            <w:r w:rsidRPr="00605B9A">
              <w:rPr>
                <w:b/>
                <w:bCs/>
                <w:sz w:val="24"/>
                <w:szCs w:val="24"/>
              </w:rPr>
              <w:t xml:space="preserve"> &gt;&gt;</w:t>
            </w:r>
          </w:p>
        </w:tc>
      </w:tr>
    </w:tbl>
    <w:p w14:paraId="61C12094" w14:textId="77777777" w:rsidR="00796260" w:rsidRPr="00D130D2" w:rsidRDefault="00796260" w:rsidP="00796260">
      <w:pPr>
        <w:autoSpaceDE w:val="0"/>
        <w:autoSpaceDN w:val="0"/>
        <w:adjustRightInd w:val="0"/>
        <w:spacing w:line="455" w:lineRule="exact"/>
        <w:jc w:val="both"/>
        <w:rPr>
          <w:szCs w:val="24"/>
        </w:rPr>
      </w:pPr>
    </w:p>
    <w:p w14:paraId="490BC14E" w14:textId="3481F35E" w:rsidR="006A0447" w:rsidRDefault="006A0447">
      <w:pPr>
        <w:widowControl/>
        <w:spacing w:line="240" w:lineRule="auto"/>
        <w:rPr>
          <w:szCs w:val="24"/>
        </w:rPr>
      </w:pPr>
      <w:r>
        <w:br w:type="page"/>
      </w:r>
    </w:p>
    <w:p w14:paraId="677805B9" w14:textId="5F7E0C56" w:rsidR="00B60575" w:rsidRDefault="00B60575" w:rsidP="00B60575">
      <w:pPr>
        <w:pStyle w:val="Level1"/>
        <w:tabs>
          <w:tab w:val="left" w:pos="1170"/>
        </w:tabs>
        <w:spacing w:line="455" w:lineRule="exact"/>
        <w:ind w:firstLine="0"/>
        <w:jc w:val="center"/>
        <w:rPr>
          <w:b/>
          <w:bCs/>
          <w:u w:val="single"/>
        </w:rPr>
      </w:pPr>
      <w:bookmarkStart w:id="5" w:name="_Toc147764014"/>
      <w:r>
        <w:rPr>
          <w:b/>
          <w:bCs/>
          <w:u w:val="single"/>
        </w:rPr>
        <w:lastRenderedPageBreak/>
        <w:t>TABLE OF CONTENTS</w:t>
      </w:r>
      <w:bookmarkEnd w:id="5"/>
    </w:p>
    <w:p w14:paraId="14F5B486" w14:textId="6CEB4908" w:rsidR="00B60575" w:rsidRDefault="00B60575" w:rsidP="00B60575">
      <w:pPr>
        <w:pStyle w:val="TOC1"/>
        <w:tabs>
          <w:tab w:val="right" w:leader="dot" w:pos="9422"/>
        </w:tabs>
        <w:spacing w:line="360" w:lineRule="auto"/>
        <w:rPr>
          <w:rFonts w:asciiTheme="minorHAnsi" w:eastAsiaTheme="minorEastAsia" w:hAnsiTheme="minorHAnsi" w:cstheme="minorBidi"/>
          <w:noProof/>
          <w:kern w:val="2"/>
          <w:sz w:val="22"/>
          <w:szCs w:val="22"/>
          <w14:ligatures w14:val="standardContextual"/>
        </w:rPr>
      </w:pPr>
      <w:r>
        <w:rPr>
          <w:b/>
          <w:bCs/>
          <w:u w:val="single"/>
        </w:rPr>
        <w:fldChar w:fldCharType="begin"/>
      </w:r>
      <w:r>
        <w:rPr>
          <w:b/>
          <w:bCs/>
          <w:u w:val="single"/>
        </w:rPr>
        <w:instrText xml:space="preserve"> TOC \o "1-4" \h \z \u </w:instrText>
      </w:r>
      <w:r>
        <w:rPr>
          <w:b/>
          <w:bCs/>
          <w:u w:val="single"/>
        </w:rPr>
        <w:fldChar w:fldCharType="separate"/>
      </w:r>
    </w:p>
    <w:p w14:paraId="52B82D42" w14:textId="0CA44462" w:rsidR="00B60575" w:rsidRDefault="008D4344" w:rsidP="00B60575">
      <w:pPr>
        <w:pStyle w:val="TOC1"/>
        <w:tabs>
          <w:tab w:val="left" w:pos="48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15" w:history="1">
        <w:r w:rsidR="00B60575" w:rsidRPr="00483CCE">
          <w:rPr>
            <w:rStyle w:val="Hyperlink"/>
            <w:noProof/>
          </w:rPr>
          <w:t>I.</w:t>
        </w:r>
        <w:r w:rsidR="00B60575">
          <w:rPr>
            <w:rFonts w:asciiTheme="minorHAnsi" w:eastAsiaTheme="minorEastAsia" w:hAnsiTheme="minorHAnsi" w:cstheme="minorBidi"/>
            <w:noProof/>
            <w:kern w:val="2"/>
            <w:sz w:val="22"/>
            <w:szCs w:val="22"/>
            <w14:ligatures w14:val="standardContextual"/>
          </w:rPr>
          <w:tab/>
        </w:r>
        <w:r w:rsidR="00B60575" w:rsidRPr="00B60575">
          <w:rPr>
            <w:rStyle w:val="Hyperlink"/>
            <w:b/>
            <w:bCs/>
            <w:noProof/>
          </w:rPr>
          <w:t>INTRODUCTION</w:t>
        </w:r>
        <w:r w:rsidR="00B60575">
          <w:rPr>
            <w:noProof/>
            <w:webHidden/>
          </w:rPr>
          <w:tab/>
        </w:r>
        <w:r w:rsidR="00B60575">
          <w:rPr>
            <w:noProof/>
            <w:webHidden/>
          </w:rPr>
          <w:fldChar w:fldCharType="begin"/>
        </w:r>
        <w:r w:rsidR="00B60575">
          <w:rPr>
            <w:noProof/>
            <w:webHidden/>
          </w:rPr>
          <w:instrText xml:space="preserve"> PAGEREF _Toc147764015 \h </w:instrText>
        </w:r>
        <w:r w:rsidR="00B60575">
          <w:rPr>
            <w:noProof/>
            <w:webHidden/>
          </w:rPr>
        </w:r>
        <w:r w:rsidR="00B60575">
          <w:rPr>
            <w:noProof/>
            <w:webHidden/>
          </w:rPr>
          <w:fldChar w:fldCharType="separate"/>
        </w:r>
        <w:r w:rsidR="00C5648D">
          <w:rPr>
            <w:noProof/>
            <w:webHidden/>
          </w:rPr>
          <w:t>1</w:t>
        </w:r>
        <w:r w:rsidR="00B60575">
          <w:rPr>
            <w:noProof/>
            <w:webHidden/>
          </w:rPr>
          <w:fldChar w:fldCharType="end"/>
        </w:r>
      </w:hyperlink>
    </w:p>
    <w:p w14:paraId="51F7DA19" w14:textId="764C3021" w:rsidR="00B60575" w:rsidRDefault="008D4344" w:rsidP="00B60575">
      <w:pPr>
        <w:pStyle w:val="TOC1"/>
        <w:tabs>
          <w:tab w:val="left" w:pos="48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17" w:history="1">
        <w:r w:rsidR="00B60575" w:rsidRPr="00483CCE">
          <w:rPr>
            <w:rStyle w:val="Hyperlink"/>
            <w:noProof/>
          </w:rPr>
          <w:t>II.</w:t>
        </w:r>
        <w:r w:rsidR="00B60575">
          <w:rPr>
            <w:rFonts w:asciiTheme="minorHAnsi" w:eastAsiaTheme="minorEastAsia" w:hAnsiTheme="minorHAnsi" w:cstheme="minorBidi"/>
            <w:noProof/>
            <w:kern w:val="2"/>
            <w:sz w:val="22"/>
            <w:szCs w:val="22"/>
            <w14:ligatures w14:val="standardContextual"/>
          </w:rPr>
          <w:tab/>
        </w:r>
        <w:r w:rsidR="00B60575" w:rsidRPr="00B60575">
          <w:rPr>
            <w:rStyle w:val="Hyperlink"/>
            <w:b/>
            <w:bCs/>
            <w:noProof/>
          </w:rPr>
          <w:t>INTRODUCTION &amp; STATEMENT OF FACTS</w:t>
        </w:r>
        <w:r w:rsidR="00B60575">
          <w:rPr>
            <w:noProof/>
            <w:webHidden/>
          </w:rPr>
          <w:tab/>
        </w:r>
        <w:r w:rsidR="00B60575">
          <w:rPr>
            <w:noProof/>
            <w:webHidden/>
          </w:rPr>
          <w:fldChar w:fldCharType="begin"/>
        </w:r>
        <w:r w:rsidR="00B60575">
          <w:rPr>
            <w:noProof/>
            <w:webHidden/>
          </w:rPr>
          <w:instrText xml:space="preserve"> PAGEREF _Toc147764017 \h </w:instrText>
        </w:r>
        <w:r w:rsidR="00B60575">
          <w:rPr>
            <w:noProof/>
            <w:webHidden/>
          </w:rPr>
        </w:r>
        <w:r w:rsidR="00B60575">
          <w:rPr>
            <w:noProof/>
            <w:webHidden/>
          </w:rPr>
          <w:fldChar w:fldCharType="separate"/>
        </w:r>
        <w:r w:rsidR="00C5648D">
          <w:rPr>
            <w:noProof/>
            <w:webHidden/>
          </w:rPr>
          <w:t>2</w:t>
        </w:r>
        <w:r w:rsidR="00B60575">
          <w:rPr>
            <w:noProof/>
            <w:webHidden/>
          </w:rPr>
          <w:fldChar w:fldCharType="end"/>
        </w:r>
      </w:hyperlink>
    </w:p>
    <w:p w14:paraId="2C76C1A2" w14:textId="0B28AA97" w:rsidR="00B60575" w:rsidRDefault="008D4344" w:rsidP="00B60575">
      <w:pPr>
        <w:pStyle w:val="TOC3"/>
        <w:tabs>
          <w:tab w:val="left" w:pos="88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18" w:history="1">
        <w:r w:rsidR="00B60575" w:rsidRPr="00483CCE">
          <w:rPr>
            <w:rStyle w:val="Hyperlink"/>
            <w:noProof/>
          </w:rPr>
          <w:t>i.</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Procedural Posture of the Instant Action</w:t>
        </w:r>
        <w:r w:rsidR="00B60575">
          <w:rPr>
            <w:noProof/>
            <w:webHidden/>
          </w:rPr>
          <w:tab/>
        </w:r>
        <w:r w:rsidR="00B60575">
          <w:rPr>
            <w:noProof/>
            <w:webHidden/>
          </w:rPr>
          <w:fldChar w:fldCharType="begin"/>
        </w:r>
        <w:r w:rsidR="00B60575">
          <w:rPr>
            <w:noProof/>
            <w:webHidden/>
          </w:rPr>
          <w:instrText xml:space="preserve"> PAGEREF _Toc147764018 \h </w:instrText>
        </w:r>
        <w:r w:rsidR="00B60575">
          <w:rPr>
            <w:noProof/>
            <w:webHidden/>
          </w:rPr>
        </w:r>
        <w:r w:rsidR="00B60575">
          <w:rPr>
            <w:noProof/>
            <w:webHidden/>
          </w:rPr>
          <w:fldChar w:fldCharType="separate"/>
        </w:r>
        <w:r w:rsidR="00C5648D">
          <w:rPr>
            <w:noProof/>
            <w:webHidden/>
          </w:rPr>
          <w:t>2</w:t>
        </w:r>
        <w:r w:rsidR="00B60575">
          <w:rPr>
            <w:noProof/>
            <w:webHidden/>
          </w:rPr>
          <w:fldChar w:fldCharType="end"/>
        </w:r>
      </w:hyperlink>
    </w:p>
    <w:p w14:paraId="62EF2171" w14:textId="533E3367" w:rsidR="00B60575" w:rsidRDefault="008D4344" w:rsidP="00B60575">
      <w:pPr>
        <w:pStyle w:val="TOC3"/>
        <w:tabs>
          <w:tab w:val="left" w:pos="110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19" w:history="1">
        <w:r w:rsidR="00B60575" w:rsidRPr="00483CCE">
          <w:rPr>
            <w:rStyle w:val="Hyperlink"/>
            <w:noProof/>
          </w:rPr>
          <w:t>ii.</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Civil Code Section 1793.22 Defines Vehicles Sold At Retail With Balance Of Warranty Remaining As “New Vehicles” Under the Act</w:t>
        </w:r>
        <w:r w:rsidR="00B60575">
          <w:rPr>
            <w:noProof/>
            <w:webHidden/>
          </w:rPr>
          <w:tab/>
        </w:r>
        <w:r w:rsidR="00B60575">
          <w:rPr>
            <w:noProof/>
            <w:webHidden/>
          </w:rPr>
          <w:fldChar w:fldCharType="begin"/>
        </w:r>
        <w:r w:rsidR="00B60575">
          <w:rPr>
            <w:noProof/>
            <w:webHidden/>
          </w:rPr>
          <w:instrText xml:space="preserve"> PAGEREF _Toc147764019 \h </w:instrText>
        </w:r>
        <w:r w:rsidR="00B60575">
          <w:rPr>
            <w:noProof/>
            <w:webHidden/>
          </w:rPr>
        </w:r>
        <w:r w:rsidR="00B60575">
          <w:rPr>
            <w:noProof/>
            <w:webHidden/>
          </w:rPr>
          <w:fldChar w:fldCharType="separate"/>
        </w:r>
        <w:r w:rsidR="00C5648D">
          <w:rPr>
            <w:noProof/>
            <w:webHidden/>
          </w:rPr>
          <w:t>4</w:t>
        </w:r>
        <w:r w:rsidR="00B60575">
          <w:rPr>
            <w:noProof/>
            <w:webHidden/>
          </w:rPr>
          <w:fldChar w:fldCharType="end"/>
        </w:r>
      </w:hyperlink>
    </w:p>
    <w:p w14:paraId="0AE2D1BB" w14:textId="7F9B7883" w:rsidR="00B60575" w:rsidRDefault="008D4344" w:rsidP="00B60575">
      <w:pPr>
        <w:pStyle w:val="TOC1"/>
        <w:tabs>
          <w:tab w:val="left" w:pos="66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20" w:history="1">
        <w:r w:rsidR="00B60575" w:rsidRPr="00483CCE">
          <w:rPr>
            <w:rStyle w:val="Hyperlink"/>
            <w:noProof/>
          </w:rPr>
          <w:t>III.</w:t>
        </w:r>
        <w:r w:rsidR="00B60575">
          <w:rPr>
            <w:rFonts w:asciiTheme="minorHAnsi" w:eastAsiaTheme="minorEastAsia" w:hAnsiTheme="minorHAnsi" w:cstheme="minorBidi"/>
            <w:noProof/>
            <w:kern w:val="2"/>
            <w:sz w:val="22"/>
            <w:szCs w:val="22"/>
            <w14:ligatures w14:val="standardContextual"/>
          </w:rPr>
          <w:tab/>
        </w:r>
        <w:r w:rsidR="00B60575" w:rsidRPr="00B60575">
          <w:rPr>
            <w:rStyle w:val="Hyperlink"/>
            <w:b/>
            <w:bCs/>
            <w:noProof/>
          </w:rPr>
          <w:t>LEGAL ARGUMENT</w:t>
        </w:r>
        <w:r w:rsidR="00B60575">
          <w:rPr>
            <w:noProof/>
            <w:webHidden/>
          </w:rPr>
          <w:tab/>
        </w:r>
        <w:r w:rsidR="00B60575">
          <w:rPr>
            <w:noProof/>
            <w:webHidden/>
          </w:rPr>
          <w:fldChar w:fldCharType="begin"/>
        </w:r>
        <w:r w:rsidR="00B60575">
          <w:rPr>
            <w:noProof/>
            <w:webHidden/>
          </w:rPr>
          <w:instrText xml:space="preserve"> PAGEREF _Toc147764020 \h </w:instrText>
        </w:r>
        <w:r w:rsidR="00B60575">
          <w:rPr>
            <w:noProof/>
            <w:webHidden/>
          </w:rPr>
        </w:r>
        <w:r w:rsidR="00B60575">
          <w:rPr>
            <w:noProof/>
            <w:webHidden/>
          </w:rPr>
          <w:fldChar w:fldCharType="separate"/>
        </w:r>
        <w:r w:rsidR="00C5648D">
          <w:rPr>
            <w:noProof/>
            <w:webHidden/>
          </w:rPr>
          <w:t>6</w:t>
        </w:r>
        <w:r w:rsidR="00B60575">
          <w:rPr>
            <w:noProof/>
            <w:webHidden/>
          </w:rPr>
          <w:fldChar w:fldCharType="end"/>
        </w:r>
      </w:hyperlink>
    </w:p>
    <w:p w14:paraId="3A94B911" w14:textId="4BB233CE" w:rsidR="00B60575" w:rsidRDefault="008D4344" w:rsidP="00B60575">
      <w:pPr>
        <w:pStyle w:val="TOC2"/>
        <w:tabs>
          <w:tab w:val="left" w:pos="88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21" w:history="1">
        <w:r w:rsidR="00B60575" w:rsidRPr="00483CCE">
          <w:rPr>
            <w:rStyle w:val="Hyperlink"/>
            <w:noProof/>
          </w:rPr>
          <w:t>A.</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Applicable Legal Standard</w:t>
        </w:r>
        <w:r w:rsidR="00B60575">
          <w:rPr>
            <w:noProof/>
            <w:webHidden/>
          </w:rPr>
          <w:tab/>
        </w:r>
        <w:r w:rsidR="00B60575">
          <w:rPr>
            <w:noProof/>
            <w:webHidden/>
          </w:rPr>
          <w:fldChar w:fldCharType="begin"/>
        </w:r>
        <w:r w:rsidR="00B60575">
          <w:rPr>
            <w:noProof/>
            <w:webHidden/>
          </w:rPr>
          <w:instrText xml:space="preserve"> PAGEREF _Toc147764021 \h </w:instrText>
        </w:r>
        <w:r w:rsidR="00B60575">
          <w:rPr>
            <w:noProof/>
            <w:webHidden/>
          </w:rPr>
        </w:r>
        <w:r w:rsidR="00B60575">
          <w:rPr>
            <w:noProof/>
            <w:webHidden/>
          </w:rPr>
          <w:fldChar w:fldCharType="separate"/>
        </w:r>
        <w:r w:rsidR="00C5648D">
          <w:rPr>
            <w:noProof/>
            <w:webHidden/>
          </w:rPr>
          <w:t>6</w:t>
        </w:r>
        <w:r w:rsidR="00B60575">
          <w:rPr>
            <w:noProof/>
            <w:webHidden/>
          </w:rPr>
          <w:fldChar w:fldCharType="end"/>
        </w:r>
      </w:hyperlink>
    </w:p>
    <w:p w14:paraId="768C9B9C" w14:textId="02AD443D" w:rsidR="00B60575" w:rsidRDefault="008D4344" w:rsidP="00B60575">
      <w:pPr>
        <w:pStyle w:val="TOC2"/>
        <w:tabs>
          <w:tab w:val="left" w:pos="88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22" w:history="1">
        <w:r w:rsidR="00B60575" w:rsidRPr="00483CCE">
          <w:rPr>
            <w:rStyle w:val="Hyperlink"/>
            <w:noProof/>
          </w:rPr>
          <w:t>B.</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All Proceedings Should be Stayed</w:t>
        </w:r>
        <w:r w:rsidR="00B60575">
          <w:rPr>
            <w:noProof/>
            <w:webHidden/>
          </w:rPr>
          <w:tab/>
        </w:r>
        <w:r w:rsidR="00B60575">
          <w:rPr>
            <w:noProof/>
            <w:webHidden/>
          </w:rPr>
          <w:fldChar w:fldCharType="begin"/>
        </w:r>
        <w:r w:rsidR="00B60575">
          <w:rPr>
            <w:noProof/>
            <w:webHidden/>
          </w:rPr>
          <w:instrText xml:space="preserve"> PAGEREF _Toc147764022 \h </w:instrText>
        </w:r>
        <w:r w:rsidR="00B60575">
          <w:rPr>
            <w:noProof/>
            <w:webHidden/>
          </w:rPr>
        </w:r>
        <w:r w:rsidR="00B60575">
          <w:rPr>
            <w:noProof/>
            <w:webHidden/>
          </w:rPr>
          <w:fldChar w:fldCharType="separate"/>
        </w:r>
        <w:r w:rsidR="00C5648D">
          <w:rPr>
            <w:noProof/>
            <w:webHidden/>
          </w:rPr>
          <w:t>7</w:t>
        </w:r>
        <w:r w:rsidR="00B60575">
          <w:rPr>
            <w:noProof/>
            <w:webHidden/>
          </w:rPr>
          <w:fldChar w:fldCharType="end"/>
        </w:r>
      </w:hyperlink>
    </w:p>
    <w:p w14:paraId="0B3AB918" w14:textId="72A40DB8" w:rsidR="00B60575" w:rsidRDefault="008D4344" w:rsidP="00B60575">
      <w:pPr>
        <w:pStyle w:val="TOC3"/>
        <w:tabs>
          <w:tab w:val="left" w:pos="88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23" w:history="1">
        <w:r w:rsidR="00B60575" w:rsidRPr="00483CCE">
          <w:rPr>
            <w:rStyle w:val="Hyperlink"/>
            <w:noProof/>
          </w:rPr>
          <w:t>i.</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Defendant GM Cannot Show any Prejudice Resulting from a Stay</w:t>
        </w:r>
        <w:r w:rsidR="00B60575">
          <w:rPr>
            <w:noProof/>
            <w:webHidden/>
          </w:rPr>
          <w:tab/>
        </w:r>
        <w:r w:rsidR="00B60575">
          <w:rPr>
            <w:noProof/>
            <w:webHidden/>
          </w:rPr>
          <w:fldChar w:fldCharType="begin"/>
        </w:r>
        <w:r w:rsidR="00B60575">
          <w:rPr>
            <w:noProof/>
            <w:webHidden/>
          </w:rPr>
          <w:instrText xml:space="preserve"> PAGEREF _Toc147764023 \h </w:instrText>
        </w:r>
        <w:r w:rsidR="00B60575">
          <w:rPr>
            <w:noProof/>
            <w:webHidden/>
          </w:rPr>
        </w:r>
        <w:r w:rsidR="00B60575">
          <w:rPr>
            <w:noProof/>
            <w:webHidden/>
          </w:rPr>
          <w:fldChar w:fldCharType="separate"/>
        </w:r>
        <w:r w:rsidR="00C5648D">
          <w:rPr>
            <w:noProof/>
            <w:webHidden/>
          </w:rPr>
          <w:t>7</w:t>
        </w:r>
        <w:r w:rsidR="00B60575">
          <w:rPr>
            <w:noProof/>
            <w:webHidden/>
          </w:rPr>
          <w:fldChar w:fldCharType="end"/>
        </w:r>
      </w:hyperlink>
    </w:p>
    <w:p w14:paraId="66DB864A" w14:textId="52F0EF80" w:rsidR="00B60575" w:rsidRDefault="008D4344" w:rsidP="00B60575">
      <w:pPr>
        <w:pStyle w:val="TOC3"/>
        <w:tabs>
          <w:tab w:val="left" w:pos="110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24" w:history="1">
        <w:r w:rsidR="00B60575" w:rsidRPr="00483CCE">
          <w:rPr>
            <w:rStyle w:val="Hyperlink"/>
            <w:noProof/>
          </w:rPr>
          <w:t>ii.</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Plaintiffs Will suffer Hardship if the Court does Not Stay this Action</w:t>
        </w:r>
        <w:r w:rsidR="00B60575">
          <w:rPr>
            <w:noProof/>
            <w:webHidden/>
          </w:rPr>
          <w:tab/>
        </w:r>
        <w:r w:rsidR="00B60575">
          <w:rPr>
            <w:noProof/>
            <w:webHidden/>
          </w:rPr>
          <w:fldChar w:fldCharType="begin"/>
        </w:r>
        <w:r w:rsidR="00B60575">
          <w:rPr>
            <w:noProof/>
            <w:webHidden/>
          </w:rPr>
          <w:instrText xml:space="preserve"> PAGEREF _Toc147764024 \h </w:instrText>
        </w:r>
        <w:r w:rsidR="00B60575">
          <w:rPr>
            <w:noProof/>
            <w:webHidden/>
          </w:rPr>
        </w:r>
        <w:r w:rsidR="00B60575">
          <w:rPr>
            <w:noProof/>
            <w:webHidden/>
          </w:rPr>
          <w:fldChar w:fldCharType="separate"/>
        </w:r>
        <w:r w:rsidR="00C5648D">
          <w:rPr>
            <w:noProof/>
            <w:webHidden/>
          </w:rPr>
          <w:t>9</w:t>
        </w:r>
        <w:r w:rsidR="00B60575">
          <w:rPr>
            <w:noProof/>
            <w:webHidden/>
          </w:rPr>
          <w:fldChar w:fldCharType="end"/>
        </w:r>
      </w:hyperlink>
    </w:p>
    <w:p w14:paraId="0EBBA40C" w14:textId="099F325B" w:rsidR="00B60575" w:rsidRDefault="008D4344" w:rsidP="00B60575">
      <w:pPr>
        <w:pStyle w:val="TOC3"/>
        <w:tabs>
          <w:tab w:val="left" w:pos="110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25" w:history="1">
        <w:r w:rsidR="00B60575" w:rsidRPr="00483CCE">
          <w:rPr>
            <w:rStyle w:val="Hyperlink"/>
            <w:noProof/>
          </w:rPr>
          <w:t>iii.</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A Stay will Promote Judicial Economy and Preserve Judicial</w:t>
        </w:r>
        <w:r w:rsidR="00B60575" w:rsidRPr="00483CCE">
          <w:rPr>
            <w:rStyle w:val="Hyperlink"/>
            <w:b/>
            <w:i/>
            <w:iCs/>
            <w:noProof/>
          </w:rPr>
          <w:t xml:space="preserve"> </w:t>
        </w:r>
        <w:r w:rsidR="00B60575" w:rsidRPr="00483CCE">
          <w:rPr>
            <w:rStyle w:val="Hyperlink"/>
            <w:noProof/>
          </w:rPr>
          <w:t>Resources</w:t>
        </w:r>
        <w:r w:rsidR="00B60575">
          <w:rPr>
            <w:noProof/>
            <w:webHidden/>
          </w:rPr>
          <w:tab/>
        </w:r>
        <w:r w:rsidR="00B60575">
          <w:rPr>
            <w:noProof/>
            <w:webHidden/>
          </w:rPr>
          <w:fldChar w:fldCharType="begin"/>
        </w:r>
        <w:r w:rsidR="00B60575">
          <w:rPr>
            <w:noProof/>
            <w:webHidden/>
          </w:rPr>
          <w:instrText xml:space="preserve"> PAGEREF _Toc147764025 \h </w:instrText>
        </w:r>
        <w:r w:rsidR="00B60575">
          <w:rPr>
            <w:noProof/>
            <w:webHidden/>
          </w:rPr>
        </w:r>
        <w:r w:rsidR="00B60575">
          <w:rPr>
            <w:noProof/>
            <w:webHidden/>
          </w:rPr>
          <w:fldChar w:fldCharType="separate"/>
        </w:r>
        <w:r w:rsidR="00C5648D">
          <w:rPr>
            <w:noProof/>
            <w:webHidden/>
          </w:rPr>
          <w:t>10</w:t>
        </w:r>
        <w:r w:rsidR="00B60575">
          <w:rPr>
            <w:noProof/>
            <w:webHidden/>
          </w:rPr>
          <w:fldChar w:fldCharType="end"/>
        </w:r>
      </w:hyperlink>
    </w:p>
    <w:p w14:paraId="4F9107B2" w14:textId="41088030" w:rsidR="00B60575" w:rsidRDefault="008D4344" w:rsidP="00B60575">
      <w:pPr>
        <w:pStyle w:val="TOC3"/>
        <w:tabs>
          <w:tab w:val="left" w:pos="110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26" w:history="1">
        <w:r w:rsidR="00B60575" w:rsidRPr="00483CCE">
          <w:rPr>
            <w:rStyle w:val="Hyperlink"/>
            <w:noProof/>
          </w:rPr>
          <w:t>iv.</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A Stay Will Serve the Interests of the Public</w:t>
        </w:r>
        <w:r w:rsidR="00B60575">
          <w:rPr>
            <w:noProof/>
            <w:webHidden/>
          </w:rPr>
          <w:tab/>
        </w:r>
        <w:r w:rsidR="00B60575">
          <w:rPr>
            <w:noProof/>
            <w:webHidden/>
          </w:rPr>
          <w:fldChar w:fldCharType="begin"/>
        </w:r>
        <w:r w:rsidR="00B60575">
          <w:rPr>
            <w:noProof/>
            <w:webHidden/>
          </w:rPr>
          <w:instrText xml:space="preserve"> PAGEREF _Toc147764026 \h </w:instrText>
        </w:r>
        <w:r w:rsidR="00B60575">
          <w:rPr>
            <w:noProof/>
            <w:webHidden/>
          </w:rPr>
        </w:r>
        <w:r w:rsidR="00B60575">
          <w:rPr>
            <w:noProof/>
            <w:webHidden/>
          </w:rPr>
          <w:fldChar w:fldCharType="separate"/>
        </w:r>
        <w:r w:rsidR="00C5648D">
          <w:rPr>
            <w:noProof/>
            <w:webHidden/>
          </w:rPr>
          <w:t>11</w:t>
        </w:r>
        <w:r w:rsidR="00B60575">
          <w:rPr>
            <w:noProof/>
            <w:webHidden/>
          </w:rPr>
          <w:fldChar w:fldCharType="end"/>
        </w:r>
      </w:hyperlink>
    </w:p>
    <w:p w14:paraId="09E11F5E" w14:textId="41E8CC0F" w:rsidR="00B60575" w:rsidRDefault="008D4344" w:rsidP="00B60575">
      <w:pPr>
        <w:pStyle w:val="TOC2"/>
        <w:tabs>
          <w:tab w:val="left" w:pos="88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27" w:history="1">
        <w:r w:rsidR="00B60575" w:rsidRPr="00483CCE">
          <w:rPr>
            <w:rStyle w:val="Hyperlink"/>
            <w:noProof/>
          </w:rPr>
          <w:t>C.</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Alternatively, The Court is Authorized to Shorten Time for Notice and Hearing of Plaintiff</w:t>
        </w:r>
        <w:r w:rsidR="00B60575">
          <w:rPr>
            <w:rStyle w:val="Hyperlink"/>
            <w:noProof/>
          </w:rPr>
          <w:t>s’</w:t>
        </w:r>
        <w:r w:rsidR="00B60575" w:rsidRPr="00483CCE">
          <w:rPr>
            <w:rStyle w:val="Hyperlink"/>
            <w:noProof/>
          </w:rPr>
          <w:t xml:space="preserve"> Underlying Motion</w:t>
        </w:r>
        <w:r w:rsidR="00B60575">
          <w:rPr>
            <w:noProof/>
            <w:webHidden/>
          </w:rPr>
          <w:tab/>
        </w:r>
        <w:r w:rsidR="00B60575">
          <w:rPr>
            <w:noProof/>
            <w:webHidden/>
          </w:rPr>
          <w:fldChar w:fldCharType="begin"/>
        </w:r>
        <w:r w:rsidR="00B60575">
          <w:rPr>
            <w:noProof/>
            <w:webHidden/>
          </w:rPr>
          <w:instrText xml:space="preserve"> PAGEREF _Toc147764027 \h </w:instrText>
        </w:r>
        <w:r w:rsidR="00B60575">
          <w:rPr>
            <w:noProof/>
            <w:webHidden/>
          </w:rPr>
        </w:r>
        <w:r w:rsidR="00B60575">
          <w:rPr>
            <w:noProof/>
            <w:webHidden/>
          </w:rPr>
          <w:fldChar w:fldCharType="separate"/>
        </w:r>
        <w:r w:rsidR="00C5648D">
          <w:rPr>
            <w:noProof/>
            <w:webHidden/>
          </w:rPr>
          <w:t>12</w:t>
        </w:r>
        <w:r w:rsidR="00B60575">
          <w:rPr>
            <w:noProof/>
            <w:webHidden/>
          </w:rPr>
          <w:fldChar w:fldCharType="end"/>
        </w:r>
      </w:hyperlink>
    </w:p>
    <w:p w14:paraId="1C7D1B9D" w14:textId="7FB9A909" w:rsidR="00B60575" w:rsidRDefault="008D4344" w:rsidP="00B60575">
      <w:pPr>
        <w:pStyle w:val="TOC3"/>
        <w:tabs>
          <w:tab w:val="left" w:pos="110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28" w:history="1">
        <w:r w:rsidR="00B60575" w:rsidRPr="00483CCE">
          <w:rPr>
            <w:rStyle w:val="Hyperlink"/>
            <w:noProof/>
          </w:rPr>
          <w:t>v.</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i/>
            <w:iCs/>
            <w:noProof/>
          </w:rPr>
          <w:t>Ex Parte</w:t>
        </w:r>
        <w:r w:rsidR="00B60575" w:rsidRPr="00483CCE">
          <w:rPr>
            <w:rStyle w:val="Hyperlink"/>
            <w:noProof/>
          </w:rPr>
          <w:t xml:space="preserve"> Relief is Warranted under the Circumstances because Plaintiffs Will Suffer Irreparable Harm and Prejudice if Motion Hearing is Not Specially Set</w:t>
        </w:r>
        <w:r w:rsidR="00B60575">
          <w:rPr>
            <w:noProof/>
            <w:webHidden/>
          </w:rPr>
          <w:tab/>
        </w:r>
        <w:r w:rsidR="00B60575">
          <w:rPr>
            <w:noProof/>
            <w:webHidden/>
          </w:rPr>
          <w:fldChar w:fldCharType="begin"/>
        </w:r>
        <w:r w:rsidR="00B60575">
          <w:rPr>
            <w:noProof/>
            <w:webHidden/>
          </w:rPr>
          <w:instrText xml:space="preserve"> PAGEREF _Toc147764028 \h </w:instrText>
        </w:r>
        <w:r w:rsidR="00B60575">
          <w:rPr>
            <w:noProof/>
            <w:webHidden/>
          </w:rPr>
        </w:r>
        <w:r w:rsidR="00B60575">
          <w:rPr>
            <w:noProof/>
            <w:webHidden/>
          </w:rPr>
          <w:fldChar w:fldCharType="separate"/>
        </w:r>
        <w:r w:rsidR="00C5648D">
          <w:rPr>
            <w:noProof/>
            <w:webHidden/>
          </w:rPr>
          <w:t>13</w:t>
        </w:r>
        <w:r w:rsidR="00B60575">
          <w:rPr>
            <w:noProof/>
            <w:webHidden/>
          </w:rPr>
          <w:fldChar w:fldCharType="end"/>
        </w:r>
      </w:hyperlink>
    </w:p>
    <w:p w14:paraId="06990DEF" w14:textId="7F8C56EE" w:rsidR="00B60575" w:rsidRDefault="008D4344" w:rsidP="00B60575">
      <w:pPr>
        <w:pStyle w:val="TOC3"/>
        <w:tabs>
          <w:tab w:val="left" w:pos="110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29" w:history="1">
        <w:r w:rsidR="00B60575" w:rsidRPr="00483CCE">
          <w:rPr>
            <w:rStyle w:val="Hyperlink"/>
            <w:noProof/>
          </w:rPr>
          <w:t>vi.</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Good Cause Exists Warranting this Court to Grant Plaintiffs’ Ex Parte Application</w:t>
        </w:r>
        <w:r w:rsidR="00B60575">
          <w:rPr>
            <w:noProof/>
            <w:webHidden/>
          </w:rPr>
          <w:tab/>
        </w:r>
        <w:r w:rsidR="00B60575">
          <w:rPr>
            <w:noProof/>
            <w:webHidden/>
          </w:rPr>
          <w:fldChar w:fldCharType="begin"/>
        </w:r>
        <w:r w:rsidR="00B60575">
          <w:rPr>
            <w:noProof/>
            <w:webHidden/>
          </w:rPr>
          <w:instrText xml:space="preserve"> PAGEREF _Toc147764029 \h </w:instrText>
        </w:r>
        <w:r w:rsidR="00B60575">
          <w:rPr>
            <w:noProof/>
            <w:webHidden/>
          </w:rPr>
        </w:r>
        <w:r w:rsidR="00B60575">
          <w:rPr>
            <w:noProof/>
            <w:webHidden/>
          </w:rPr>
          <w:fldChar w:fldCharType="separate"/>
        </w:r>
        <w:r w:rsidR="00C5648D">
          <w:rPr>
            <w:noProof/>
            <w:webHidden/>
          </w:rPr>
          <w:t>13</w:t>
        </w:r>
        <w:r w:rsidR="00B60575">
          <w:rPr>
            <w:noProof/>
            <w:webHidden/>
          </w:rPr>
          <w:fldChar w:fldCharType="end"/>
        </w:r>
      </w:hyperlink>
    </w:p>
    <w:p w14:paraId="570A6A6B" w14:textId="1C901808" w:rsidR="00B60575" w:rsidRDefault="008D4344" w:rsidP="00B60575">
      <w:pPr>
        <w:pStyle w:val="TOC2"/>
        <w:tabs>
          <w:tab w:val="left" w:pos="88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33" w:history="1">
        <w:r w:rsidR="00B60575" w:rsidRPr="00483CCE">
          <w:rPr>
            <w:rStyle w:val="Hyperlink"/>
            <w:noProof/>
          </w:rPr>
          <w:t>D.</w:t>
        </w:r>
        <w:r w:rsidR="00B60575">
          <w:rPr>
            <w:rFonts w:asciiTheme="minorHAnsi" w:eastAsiaTheme="minorEastAsia" w:hAnsiTheme="minorHAnsi" w:cstheme="minorBidi"/>
            <w:noProof/>
            <w:kern w:val="2"/>
            <w:sz w:val="22"/>
            <w:szCs w:val="22"/>
            <w14:ligatures w14:val="standardContextual"/>
          </w:rPr>
          <w:tab/>
        </w:r>
        <w:r w:rsidR="00B60575" w:rsidRPr="00483CCE">
          <w:rPr>
            <w:rStyle w:val="Hyperlink"/>
            <w:noProof/>
          </w:rPr>
          <w:t>Proper Notice Of This Application Was Provided To All Parties</w:t>
        </w:r>
        <w:r w:rsidR="00B60575">
          <w:rPr>
            <w:noProof/>
            <w:webHidden/>
          </w:rPr>
          <w:tab/>
        </w:r>
        <w:r w:rsidR="00B60575">
          <w:rPr>
            <w:noProof/>
            <w:webHidden/>
          </w:rPr>
          <w:fldChar w:fldCharType="begin"/>
        </w:r>
        <w:r w:rsidR="00B60575">
          <w:rPr>
            <w:noProof/>
            <w:webHidden/>
          </w:rPr>
          <w:instrText xml:space="preserve"> PAGEREF _Toc147764033 \h </w:instrText>
        </w:r>
        <w:r w:rsidR="00B60575">
          <w:rPr>
            <w:noProof/>
            <w:webHidden/>
          </w:rPr>
        </w:r>
        <w:r w:rsidR="00B60575">
          <w:rPr>
            <w:noProof/>
            <w:webHidden/>
          </w:rPr>
          <w:fldChar w:fldCharType="separate"/>
        </w:r>
        <w:r w:rsidR="00C5648D">
          <w:rPr>
            <w:noProof/>
            <w:webHidden/>
          </w:rPr>
          <w:t>14</w:t>
        </w:r>
        <w:r w:rsidR="00B60575">
          <w:rPr>
            <w:noProof/>
            <w:webHidden/>
          </w:rPr>
          <w:fldChar w:fldCharType="end"/>
        </w:r>
      </w:hyperlink>
    </w:p>
    <w:p w14:paraId="45A162C3" w14:textId="3862ED8A" w:rsidR="00B60575" w:rsidRDefault="008D4344" w:rsidP="00B60575">
      <w:pPr>
        <w:pStyle w:val="TOC1"/>
        <w:tabs>
          <w:tab w:val="left" w:pos="660"/>
          <w:tab w:val="right" w:leader="dot" w:pos="9422"/>
        </w:tabs>
        <w:spacing w:line="360" w:lineRule="auto"/>
        <w:rPr>
          <w:rFonts w:asciiTheme="minorHAnsi" w:eastAsiaTheme="minorEastAsia" w:hAnsiTheme="minorHAnsi" w:cstheme="minorBidi"/>
          <w:noProof/>
          <w:kern w:val="2"/>
          <w:sz w:val="22"/>
          <w:szCs w:val="22"/>
          <w14:ligatures w14:val="standardContextual"/>
        </w:rPr>
      </w:pPr>
      <w:hyperlink w:anchor="_Toc147764034" w:history="1">
        <w:r w:rsidR="00B60575" w:rsidRPr="00483CCE">
          <w:rPr>
            <w:rStyle w:val="Hyperlink"/>
            <w:noProof/>
          </w:rPr>
          <w:t>IV.</w:t>
        </w:r>
        <w:r w:rsidR="00B60575">
          <w:rPr>
            <w:rFonts w:asciiTheme="minorHAnsi" w:eastAsiaTheme="minorEastAsia" w:hAnsiTheme="minorHAnsi" w:cstheme="minorBidi"/>
            <w:noProof/>
            <w:kern w:val="2"/>
            <w:sz w:val="22"/>
            <w:szCs w:val="22"/>
            <w14:ligatures w14:val="standardContextual"/>
          </w:rPr>
          <w:tab/>
        </w:r>
        <w:r w:rsidR="00B60575" w:rsidRPr="00B60575">
          <w:rPr>
            <w:rStyle w:val="Hyperlink"/>
            <w:b/>
            <w:bCs/>
            <w:noProof/>
          </w:rPr>
          <w:t>CONCLUSION</w:t>
        </w:r>
        <w:r w:rsidR="00B60575">
          <w:rPr>
            <w:noProof/>
            <w:webHidden/>
          </w:rPr>
          <w:tab/>
        </w:r>
        <w:r w:rsidR="00B60575">
          <w:rPr>
            <w:noProof/>
            <w:webHidden/>
          </w:rPr>
          <w:fldChar w:fldCharType="begin"/>
        </w:r>
        <w:r w:rsidR="00B60575">
          <w:rPr>
            <w:noProof/>
            <w:webHidden/>
          </w:rPr>
          <w:instrText xml:space="preserve"> PAGEREF _Toc147764034 \h </w:instrText>
        </w:r>
        <w:r w:rsidR="00B60575">
          <w:rPr>
            <w:noProof/>
            <w:webHidden/>
          </w:rPr>
        </w:r>
        <w:r w:rsidR="00B60575">
          <w:rPr>
            <w:noProof/>
            <w:webHidden/>
          </w:rPr>
          <w:fldChar w:fldCharType="separate"/>
        </w:r>
        <w:r w:rsidR="00C5648D">
          <w:rPr>
            <w:noProof/>
            <w:webHidden/>
          </w:rPr>
          <w:t>14</w:t>
        </w:r>
        <w:r w:rsidR="00B60575">
          <w:rPr>
            <w:noProof/>
            <w:webHidden/>
          </w:rPr>
          <w:fldChar w:fldCharType="end"/>
        </w:r>
      </w:hyperlink>
    </w:p>
    <w:p w14:paraId="151494CE" w14:textId="290D0E02" w:rsidR="00B60575" w:rsidRPr="00B60575" w:rsidRDefault="00B60575" w:rsidP="00B60575">
      <w:pPr>
        <w:pStyle w:val="Level1"/>
        <w:tabs>
          <w:tab w:val="left" w:pos="1170"/>
        </w:tabs>
        <w:spacing w:line="360" w:lineRule="auto"/>
        <w:ind w:firstLine="0"/>
        <w:jc w:val="center"/>
        <w:rPr>
          <w:b/>
          <w:bCs/>
          <w:u w:val="single"/>
        </w:rPr>
      </w:pPr>
      <w:r>
        <w:rPr>
          <w:b/>
          <w:bCs/>
          <w:u w:val="single"/>
        </w:rPr>
        <w:fldChar w:fldCharType="end"/>
      </w:r>
    </w:p>
    <w:p w14:paraId="6303AA9F" w14:textId="33D0F02C" w:rsidR="00B60575" w:rsidRDefault="00B60575">
      <w:pPr>
        <w:widowControl/>
        <w:spacing w:line="240" w:lineRule="auto"/>
        <w:rPr>
          <w:szCs w:val="24"/>
        </w:rPr>
      </w:pPr>
      <w:r>
        <w:br w:type="page"/>
      </w:r>
    </w:p>
    <w:p w14:paraId="0FCF470A" w14:textId="50497EDD" w:rsidR="00B60575" w:rsidRDefault="00B60575" w:rsidP="00B60575">
      <w:pPr>
        <w:pStyle w:val="Level1"/>
        <w:tabs>
          <w:tab w:val="left" w:pos="1170"/>
        </w:tabs>
        <w:spacing w:line="455" w:lineRule="exact"/>
        <w:ind w:firstLine="0"/>
        <w:jc w:val="center"/>
        <w:rPr>
          <w:b/>
          <w:bCs/>
          <w:u w:val="single"/>
        </w:rPr>
      </w:pPr>
      <w:r>
        <w:rPr>
          <w:b/>
          <w:bCs/>
          <w:u w:val="single"/>
        </w:rPr>
        <w:lastRenderedPageBreak/>
        <w:t>TABLE OF AUTHORITIES</w:t>
      </w:r>
    </w:p>
    <w:p w14:paraId="719A9156" w14:textId="4A1028EE" w:rsidR="00796260" w:rsidRDefault="00C5648D" w:rsidP="00C5648D">
      <w:pPr>
        <w:pStyle w:val="Level1"/>
        <w:tabs>
          <w:tab w:val="left" w:pos="1170"/>
        </w:tabs>
        <w:spacing w:line="360" w:lineRule="auto"/>
        <w:ind w:firstLine="0"/>
        <w:jc w:val="right"/>
      </w:pPr>
      <w:r>
        <w:t>pages</w:t>
      </w:r>
    </w:p>
    <w:p w14:paraId="5039C221" w14:textId="31C4653E" w:rsidR="00C5648D" w:rsidRPr="00C5648D" w:rsidRDefault="00C5648D" w:rsidP="00C5648D">
      <w:pPr>
        <w:pStyle w:val="TOAHeading"/>
        <w:tabs>
          <w:tab w:val="right" w:leader="dot" w:pos="9422"/>
        </w:tabs>
        <w:spacing w:line="360" w:lineRule="auto"/>
        <w:jc w:val="center"/>
        <w:rPr>
          <w:rFonts w:ascii="Times New Roman" w:eastAsiaTheme="minorEastAsia" w:hAnsi="Times New Roman" w:cs="Times New Roman"/>
          <w:b w:val="0"/>
          <w:bCs w:val="0"/>
          <w:noProof/>
          <w:sz w:val="22"/>
          <w:szCs w:val="22"/>
        </w:rPr>
      </w:pPr>
      <w:r w:rsidRPr="00C5648D">
        <w:rPr>
          <w:rFonts w:ascii="Times New Roman" w:hAnsi="Times New Roman" w:cs="Times New Roman"/>
        </w:rPr>
        <w:fldChar w:fldCharType="begin"/>
      </w:r>
      <w:r w:rsidRPr="00C5648D">
        <w:rPr>
          <w:rFonts w:ascii="Times New Roman" w:hAnsi="Times New Roman" w:cs="Times New Roman"/>
        </w:rPr>
        <w:instrText xml:space="preserve"> TOA \h \c "1" \p </w:instrText>
      </w:r>
      <w:r w:rsidRPr="00C5648D">
        <w:rPr>
          <w:rFonts w:ascii="Times New Roman" w:hAnsi="Times New Roman" w:cs="Times New Roman"/>
        </w:rPr>
        <w:fldChar w:fldCharType="separate"/>
      </w:r>
      <w:r w:rsidRPr="00C5648D">
        <w:rPr>
          <w:rFonts w:ascii="Times New Roman" w:hAnsi="Times New Roman" w:cs="Times New Roman"/>
          <w:noProof/>
        </w:rPr>
        <w:t>CASES</w:t>
      </w:r>
    </w:p>
    <w:p w14:paraId="1C434BE6" w14:textId="77777777" w:rsidR="00C5648D" w:rsidRDefault="00C5648D" w:rsidP="00C5648D">
      <w:pPr>
        <w:pStyle w:val="TableofAuthorities"/>
        <w:tabs>
          <w:tab w:val="right" w:leader="dot" w:pos="9422"/>
        </w:tabs>
        <w:spacing w:line="360" w:lineRule="auto"/>
        <w:rPr>
          <w:bCs/>
          <w:noProof/>
        </w:rPr>
      </w:pPr>
      <w:r w:rsidRPr="00C5648D">
        <w:rPr>
          <w:bCs/>
          <w:i/>
          <w:iCs/>
          <w:noProof/>
        </w:rPr>
        <w:t>Berg v. MTC Elecs. Techs.</w:t>
      </w:r>
      <w:r w:rsidRPr="00C5648D">
        <w:rPr>
          <w:bCs/>
          <w:noProof/>
        </w:rPr>
        <w:t xml:space="preserve"> </w:t>
      </w:r>
    </w:p>
    <w:p w14:paraId="52D957BC" w14:textId="7090F4DD" w:rsidR="00C5648D" w:rsidRPr="00C5648D" w:rsidRDefault="00C5648D" w:rsidP="00C5648D">
      <w:pPr>
        <w:pStyle w:val="TableofAuthorities"/>
        <w:tabs>
          <w:tab w:val="right" w:leader="dot" w:pos="9422"/>
        </w:tabs>
        <w:spacing w:line="360" w:lineRule="auto"/>
        <w:rPr>
          <w:noProof/>
        </w:rPr>
      </w:pPr>
      <w:r>
        <w:rPr>
          <w:bCs/>
          <w:noProof/>
        </w:rPr>
        <w:tab/>
      </w:r>
      <w:r w:rsidRPr="00C5648D">
        <w:rPr>
          <w:bCs/>
          <w:noProof/>
        </w:rPr>
        <w:t>(1998) 61 Cal.App.4th 349, 363</w:t>
      </w:r>
      <w:r>
        <w:rPr>
          <w:bCs/>
          <w:noProof/>
        </w:rPr>
        <w:t xml:space="preserve"> (1998)</w:t>
      </w:r>
      <w:r w:rsidRPr="00C5648D">
        <w:rPr>
          <w:noProof/>
        </w:rPr>
        <w:tab/>
        <w:t>16</w:t>
      </w:r>
    </w:p>
    <w:p w14:paraId="72DB4A91" w14:textId="77777777" w:rsidR="00C5648D" w:rsidRDefault="00C5648D" w:rsidP="00C5648D">
      <w:pPr>
        <w:pStyle w:val="TableofAuthorities"/>
        <w:tabs>
          <w:tab w:val="right" w:leader="dot" w:pos="9422"/>
        </w:tabs>
        <w:spacing w:line="360" w:lineRule="auto"/>
        <w:rPr>
          <w:bCs/>
          <w:i/>
          <w:iCs/>
          <w:noProof/>
        </w:rPr>
      </w:pPr>
      <w:r w:rsidRPr="00C5648D">
        <w:rPr>
          <w:bCs/>
          <w:i/>
          <w:iCs/>
          <w:noProof/>
        </w:rPr>
        <w:t xml:space="preserve">Catskill Mountains Chapter of Trout Unlimited, Inc. v. U.S. E.P.A. </w:t>
      </w:r>
    </w:p>
    <w:p w14:paraId="7707A8C7" w14:textId="5D843B89" w:rsidR="00C5648D" w:rsidRPr="00C5648D" w:rsidRDefault="00C5648D" w:rsidP="00C5648D">
      <w:pPr>
        <w:pStyle w:val="TableofAuthorities"/>
        <w:tabs>
          <w:tab w:val="right" w:leader="dot" w:pos="9422"/>
        </w:tabs>
        <w:spacing w:line="360" w:lineRule="auto"/>
        <w:rPr>
          <w:noProof/>
        </w:rPr>
      </w:pPr>
      <w:r>
        <w:rPr>
          <w:bCs/>
          <w:i/>
          <w:iCs/>
          <w:noProof/>
        </w:rPr>
        <w:tab/>
      </w:r>
      <w:r w:rsidRPr="00C5648D">
        <w:rPr>
          <w:bCs/>
          <w:noProof/>
        </w:rPr>
        <w:t>630 F. Supp. 2d 295, 306</w:t>
      </w:r>
      <w:r>
        <w:rPr>
          <w:bCs/>
          <w:noProof/>
        </w:rPr>
        <w:t xml:space="preserve"> </w:t>
      </w:r>
      <w:r w:rsidRPr="00C5648D">
        <w:rPr>
          <w:bCs/>
          <w:noProof/>
        </w:rPr>
        <w:t>(S.D.N.Y. 2009)</w:t>
      </w:r>
      <w:r w:rsidRPr="00C5648D">
        <w:rPr>
          <w:noProof/>
        </w:rPr>
        <w:tab/>
        <w:t>16</w:t>
      </w:r>
    </w:p>
    <w:p w14:paraId="424F6608" w14:textId="77777777" w:rsidR="00C5648D" w:rsidRDefault="00C5648D" w:rsidP="00C5648D">
      <w:pPr>
        <w:pStyle w:val="TableofAuthorities"/>
        <w:tabs>
          <w:tab w:val="right" w:leader="dot" w:pos="9422"/>
        </w:tabs>
        <w:spacing w:line="360" w:lineRule="auto"/>
        <w:rPr>
          <w:bCs/>
          <w:i/>
          <w:iCs/>
          <w:noProof/>
          <w:color w:val="000000" w:themeColor="text1"/>
          <w:spacing w:val="-2"/>
        </w:rPr>
      </w:pPr>
      <w:r w:rsidRPr="00C5648D">
        <w:rPr>
          <w:bCs/>
          <w:i/>
          <w:iCs/>
          <w:noProof/>
          <w:color w:val="000000" w:themeColor="text1"/>
          <w:spacing w:val="-2"/>
        </w:rPr>
        <w:t xml:space="preserve">Dagher v. Ford Motor Co. </w:t>
      </w:r>
    </w:p>
    <w:p w14:paraId="7BE2C031" w14:textId="12A668AA" w:rsidR="00C5648D" w:rsidRPr="00C5648D" w:rsidRDefault="00C5648D" w:rsidP="00C5648D">
      <w:pPr>
        <w:pStyle w:val="TableofAuthorities"/>
        <w:tabs>
          <w:tab w:val="right" w:leader="dot" w:pos="9422"/>
        </w:tabs>
        <w:spacing w:line="360" w:lineRule="auto"/>
        <w:rPr>
          <w:noProof/>
        </w:rPr>
      </w:pPr>
      <w:r>
        <w:rPr>
          <w:bCs/>
          <w:i/>
          <w:iCs/>
          <w:noProof/>
          <w:color w:val="000000" w:themeColor="text1"/>
          <w:spacing w:val="-2"/>
        </w:rPr>
        <w:tab/>
      </w:r>
      <w:r w:rsidRPr="00C5648D">
        <w:rPr>
          <w:bCs/>
          <w:noProof/>
          <w:color w:val="000000" w:themeColor="text1"/>
          <w:spacing w:val="-2"/>
        </w:rPr>
        <w:t>238 Cal.App.4th 905, 923</w:t>
      </w:r>
      <w:r>
        <w:rPr>
          <w:bCs/>
          <w:noProof/>
          <w:color w:val="000000" w:themeColor="text1"/>
          <w:spacing w:val="-2"/>
        </w:rPr>
        <w:t xml:space="preserve"> </w:t>
      </w:r>
      <w:r w:rsidRPr="00C5648D">
        <w:rPr>
          <w:bCs/>
          <w:noProof/>
          <w:color w:val="000000" w:themeColor="text1"/>
          <w:spacing w:val="-2"/>
        </w:rPr>
        <w:t>(2015)</w:t>
      </w:r>
      <w:r w:rsidRPr="00C5648D">
        <w:rPr>
          <w:noProof/>
        </w:rPr>
        <w:tab/>
        <w:t>9</w:t>
      </w:r>
    </w:p>
    <w:p w14:paraId="23B9080E" w14:textId="77777777" w:rsidR="00C5648D" w:rsidRDefault="00C5648D" w:rsidP="00C5648D">
      <w:pPr>
        <w:pStyle w:val="TableofAuthorities"/>
        <w:tabs>
          <w:tab w:val="right" w:leader="dot" w:pos="9422"/>
        </w:tabs>
        <w:spacing w:line="360" w:lineRule="auto"/>
        <w:rPr>
          <w:bCs/>
          <w:i/>
          <w:iCs/>
          <w:noProof/>
        </w:rPr>
      </w:pPr>
      <w:r w:rsidRPr="00C5648D">
        <w:rPr>
          <w:bCs/>
          <w:i/>
          <w:iCs/>
          <w:noProof/>
        </w:rPr>
        <w:t>Everardo Rodriguez, et al. v. FCA US LLC</w:t>
      </w:r>
    </w:p>
    <w:p w14:paraId="05D47146" w14:textId="7ADA3C57" w:rsidR="00C5648D" w:rsidRPr="00C5648D" w:rsidRDefault="00C5648D" w:rsidP="00C5648D">
      <w:pPr>
        <w:pStyle w:val="TableofAuthorities"/>
        <w:tabs>
          <w:tab w:val="right" w:leader="dot" w:pos="9422"/>
        </w:tabs>
        <w:spacing w:line="360" w:lineRule="auto"/>
        <w:rPr>
          <w:bCs/>
          <w:i/>
          <w:iCs/>
          <w:noProof/>
        </w:rPr>
      </w:pPr>
      <w:r>
        <w:rPr>
          <w:bCs/>
          <w:i/>
          <w:iCs/>
          <w:noProof/>
        </w:rPr>
        <w:tab/>
      </w:r>
      <w:r w:rsidRPr="00C5648D">
        <w:rPr>
          <w:bCs/>
          <w:noProof/>
        </w:rPr>
        <w:t>77 Cal.App.5th 209 (2022)</w:t>
      </w:r>
      <w:r w:rsidRPr="00C5648D">
        <w:rPr>
          <w:noProof/>
        </w:rPr>
        <w:tab/>
        <w:t>passim</w:t>
      </w:r>
    </w:p>
    <w:p w14:paraId="38F55447" w14:textId="53079DF1" w:rsidR="00C5648D" w:rsidRDefault="00C5648D" w:rsidP="00C5648D">
      <w:pPr>
        <w:pStyle w:val="TableofAuthorities"/>
        <w:tabs>
          <w:tab w:val="right" w:leader="dot" w:pos="9422"/>
        </w:tabs>
        <w:spacing w:line="360" w:lineRule="auto"/>
        <w:rPr>
          <w:bCs/>
          <w:noProof/>
        </w:rPr>
      </w:pPr>
      <w:r w:rsidRPr="00C5648D">
        <w:rPr>
          <w:bCs/>
          <w:i/>
          <w:iCs/>
          <w:noProof/>
        </w:rPr>
        <w:t>Freiberg v. City of Mission Viejo</w:t>
      </w:r>
      <w:r w:rsidRPr="00C5648D">
        <w:rPr>
          <w:bCs/>
          <w:noProof/>
        </w:rPr>
        <w:t xml:space="preserve"> </w:t>
      </w:r>
    </w:p>
    <w:p w14:paraId="44F41934" w14:textId="45E27BB1" w:rsidR="00C5648D" w:rsidRPr="00C5648D" w:rsidRDefault="00C5648D" w:rsidP="00C5648D">
      <w:pPr>
        <w:pStyle w:val="TableofAuthorities"/>
        <w:tabs>
          <w:tab w:val="right" w:leader="dot" w:pos="9422"/>
        </w:tabs>
        <w:spacing w:line="360" w:lineRule="auto"/>
        <w:rPr>
          <w:noProof/>
        </w:rPr>
      </w:pPr>
      <w:r>
        <w:rPr>
          <w:bCs/>
          <w:noProof/>
        </w:rPr>
        <w:tab/>
      </w:r>
      <w:r w:rsidRPr="00C5648D">
        <w:rPr>
          <w:bCs/>
          <w:noProof/>
        </w:rPr>
        <w:t>33 Cal.App.4th 1484, 1489</w:t>
      </w:r>
      <w:r>
        <w:rPr>
          <w:bCs/>
          <w:noProof/>
        </w:rPr>
        <w:t xml:space="preserve"> </w:t>
      </w:r>
      <w:r w:rsidRPr="00C5648D">
        <w:rPr>
          <w:bCs/>
          <w:noProof/>
        </w:rPr>
        <w:t>(1955)</w:t>
      </w:r>
      <w:r w:rsidRPr="00C5648D">
        <w:rPr>
          <w:noProof/>
        </w:rPr>
        <w:tab/>
        <w:t>6, 11</w:t>
      </w:r>
    </w:p>
    <w:p w14:paraId="521FE0FA" w14:textId="77777777" w:rsidR="00C5648D" w:rsidRDefault="00C5648D" w:rsidP="00C5648D">
      <w:pPr>
        <w:pStyle w:val="TableofAuthorities"/>
        <w:tabs>
          <w:tab w:val="right" w:leader="dot" w:pos="9422"/>
        </w:tabs>
        <w:spacing w:line="360" w:lineRule="auto"/>
        <w:rPr>
          <w:bCs/>
          <w:noProof/>
        </w:rPr>
      </w:pPr>
      <w:r w:rsidRPr="00C5648D">
        <w:rPr>
          <w:bCs/>
          <w:i/>
          <w:iCs/>
          <w:noProof/>
        </w:rPr>
        <w:t>Koch-Ash v. Super. Ct.</w:t>
      </w:r>
      <w:r w:rsidRPr="00C5648D">
        <w:rPr>
          <w:bCs/>
          <w:noProof/>
        </w:rPr>
        <w:t xml:space="preserve"> </w:t>
      </w:r>
    </w:p>
    <w:p w14:paraId="6377AE0A" w14:textId="2C06AFC3" w:rsidR="00C5648D" w:rsidRPr="00C5648D" w:rsidRDefault="00C5648D" w:rsidP="00C5648D">
      <w:pPr>
        <w:pStyle w:val="TableofAuthorities"/>
        <w:tabs>
          <w:tab w:val="right" w:leader="dot" w:pos="9422"/>
        </w:tabs>
        <w:spacing w:line="360" w:lineRule="auto"/>
        <w:rPr>
          <w:bCs/>
          <w:noProof/>
        </w:rPr>
      </w:pPr>
      <w:r>
        <w:rPr>
          <w:bCs/>
          <w:noProof/>
        </w:rPr>
        <w:tab/>
      </w:r>
      <w:r w:rsidRPr="00C5648D">
        <w:rPr>
          <w:bCs/>
          <w:noProof/>
        </w:rPr>
        <w:t>180 Cal.App.3d 689, 696</w:t>
      </w:r>
      <w:r>
        <w:rPr>
          <w:bCs/>
          <w:noProof/>
        </w:rPr>
        <w:t xml:space="preserve"> </w:t>
      </w:r>
      <w:r w:rsidRPr="00C5648D">
        <w:rPr>
          <w:bCs/>
          <w:noProof/>
        </w:rPr>
        <w:t>(1986)</w:t>
      </w:r>
      <w:r w:rsidRPr="00C5648D">
        <w:rPr>
          <w:noProof/>
        </w:rPr>
        <w:tab/>
        <w:t>11</w:t>
      </w:r>
    </w:p>
    <w:p w14:paraId="474C0FE1" w14:textId="77777777" w:rsidR="00C5648D" w:rsidRDefault="00C5648D" w:rsidP="00C5648D">
      <w:pPr>
        <w:pStyle w:val="TableofAuthorities"/>
        <w:tabs>
          <w:tab w:val="right" w:leader="dot" w:pos="9422"/>
        </w:tabs>
        <w:spacing w:line="360" w:lineRule="auto"/>
        <w:rPr>
          <w:bCs/>
          <w:noProof/>
        </w:rPr>
      </w:pPr>
      <w:r w:rsidRPr="00C5648D">
        <w:rPr>
          <w:bCs/>
          <w:i/>
          <w:iCs/>
          <w:noProof/>
        </w:rPr>
        <w:t>Lindsay Strathmore Irr. Dist. v. Superior Court of Tulare Cty.</w:t>
      </w:r>
      <w:r w:rsidRPr="00C5648D">
        <w:rPr>
          <w:bCs/>
          <w:noProof/>
        </w:rPr>
        <w:t xml:space="preserve"> </w:t>
      </w:r>
    </w:p>
    <w:p w14:paraId="015CA0C9" w14:textId="0EF81A1A" w:rsidR="00C5648D" w:rsidRPr="00C5648D" w:rsidRDefault="00C5648D" w:rsidP="00C5648D">
      <w:pPr>
        <w:pStyle w:val="TableofAuthorities"/>
        <w:tabs>
          <w:tab w:val="right" w:leader="dot" w:pos="9422"/>
        </w:tabs>
        <w:spacing w:line="360" w:lineRule="auto"/>
        <w:rPr>
          <w:noProof/>
        </w:rPr>
      </w:pPr>
      <w:r>
        <w:rPr>
          <w:bCs/>
          <w:noProof/>
        </w:rPr>
        <w:tab/>
      </w:r>
      <w:r w:rsidRPr="00C5648D">
        <w:rPr>
          <w:bCs/>
          <w:noProof/>
        </w:rPr>
        <w:t>121 Cal.App. 606, 614</w:t>
      </w:r>
      <w:r>
        <w:rPr>
          <w:bCs/>
          <w:noProof/>
        </w:rPr>
        <w:t xml:space="preserve"> </w:t>
      </w:r>
      <w:r w:rsidRPr="00C5648D">
        <w:rPr>
          <w:bCs/>
          <w:noProof/>
        </w:rPr>
        <w:t>(1932)</w:t>
      </w:r>
      <w:r w:rsidRPr="00C5648D">
        <w:rPr>
          <w:noProof/>
        </w:rPr>
        <w:tab/>
        <w:t>11</w:t>
      </w:r>
    </w:p>
    <w:p w14:paraId="205C7A96" w14:textId="77777777" w:rsidR="00C5648D" w:rsidRDefault="00C5648D" w:rsidP="00C5648D">
      <w:pPr>
        <w:pStyle w:val="TableofAuthorities"/>
        <w:tabs>
          <w:tab w:val="right" w:leader="dot" w:pos="9422"/>
        </w:tabs>
        <w:spacing w:line="360" w:lineRule="auto"/>
        <w:rPr>
          <w:bCs/>
          <w:noProof/>
        </w:rPr>
      </w:pPr>
      <w:r w:rsidRPr="00C5648D">
        <w:rPr>
          <w:bCs/>
          <w:i/>
          <w:iCs/>
          <w:noProof/>
        </w:rPr>
        <w:t>Rutherford v. Owens-Illinois, Inc.</w:t>
      </w:r>
      <w:r w:rsidRPr="00C5648D">
        <w:rPr>
          <w:bCs/>
          <w:noProof/>
        </w:rPr>
        <w:t xml:space="preserve"> </w:t>
      </w:r>
    </w:p>
    <w:p w14:paraId="5990E8C1" w14:textId="171C64CD" w:rsidR="00C5648D" w:rsidRPr="00C5648D" w:rsidRDefault="00C5648D" w:rsidP="00C5648D">
      <w:pPr>
        <w:pStyle w:val="TableofAuthorities"/>
        <w:tabs>
          <w:tab w:val="right" w:leader="dot" w:pos="9422"/>
        </w:tabs>
        <w:spacing w:line="360" w:lineRule="auto"/>
        <w:rPr>
          <w:noProof/>
        </w:rPr>
      </w:pPr>
      <w:r>
        <w:rPr>
          <w:bCs/>
          <w:noProof/>
        </w:rPr>
        <w:tab/>
      </w:r>
      <w:r w:rsidRPr="00C5648D">
        <w:rPr>
          <w:bCs/>
          <w:noProof/>
        </w:rPr>
        <w:t>16 Cal.App.4th 953, 967</w:t>
      </w:r>
      <w:r>
        <w:rPr>
          <w:bCs/>
          <w:noProof/>
        </w:rPr>
        <w:t xml:space="preserve"> </w:t>
      </w:r>
      <w:r w:rsidRPr="00C5648D">
        <w:rPr>
          <w:bCs/>
          <w:noProof/>
        </w:rPr>
        <w:t>(1997)</w:t>
      </w:r>
      <w:r w:rsidRPr="00C5648D">
        <w:rPr>
          <w:noProof/>
        </w:rPr>
        <w:tab/>
        <w:t>11</w:t>
      </w:r>
    </w:p>
    <w:p w14:paraId="00B4B124" w14:textId="77777777" w:rsidR="00C5648D" w:rsidRDefault="00C5648D" w:rsidP="00C5648D">
      <w:pPr>
        <w:pStyle w:val="TableofAuthorities"/>
        <w:tabs>
          <w:tab w:val="right" w:leader="dot" w:pos="9422"/>
        </w:tabs>
        <w:spacing w:line="360" w:lineRule="auto"/>
        <w:rPr>
          <w:bCs/>
          <w:i/>
          <w:iCs/>
          <w:noProof/>
        </w:rPr>
      </w:pPr>
      <w:r w:rsidRPr="00C5648D">
        <w:rPr>
          <w:bCs/>
          <w:i/>
          <w:iCs/>
          <w:noProof/>
        </w:rPr>
        <w:t xml:space="preserve">Viking River Cruises, Inc. v. Moriana </w:t>
      </w:r>
    </w:p>
    <w:p w14:paraId="273E14A0" w14:textId="2EFC597E" w:rsidR="00C5648D" w:rsidRPr="00C5648D" w:rsidRDefault="00C5648D" w:rsidP="00C5648D">
      <w:pPr>
        <w:pStyle w:val="TableofAuthorities"/>
        <w:tabs>
          <w:tab w:val="right" w:leader="dot" w:pos="9422"/>
        </w:tabs>
        <w:spacing w:line="360" w:lineRule="auto"/>
        <w:rPr>
          <w:noProof/>
        </w:rPr>
      </w:pPr>
      <w:r>
        <w:rPr>
          <w:bCs/>
          <w:i/>
          <w:iCs/>
          <w:noProof/>
        </w:rPr>
        <w:tab/>
      </w:r>
      <w:r w:rsidRPr="00C5648D">
        <w:rPr>
          <w:bCs/>
          <w:noProof/>
        </w:rPr>
        <w:t>(2022)</w:t>
      </w:r>
      <w:r w:rsidRPr="00C5648D">
        <w:rPr>
          <w:noProof/>
        </w:rPr>
        <w:tab/>
        <w:t>14</w:t>
      </w:r>
    </w:p>
    <w:p w14:paraId="41A39279" w14:textId="77777777" w:rsidR="00C5648D" w:rsidRDefault="00C5648D" w:rsidP="00C5648D">
      <w:pPr>
        <w:pStyle w:val="TableofAuthorities"/>
        <w:tabs>
          <w:tab w:val="right" w:leader="dot" w:pos="9422"/>
        </w:tabs>
        <w:spacing w:line="360" w:lineRule="auto"/>
        <w:rPr>
          <w:i/>
          <w:noProof/>
          <w:color w:val="2B2B2B"/>
        </w:rPr>
      </w:pPr>
      <w:r w:rsidRPr="00C5648D">
        <w:rPr>
          <w:i/>
          <w:noProof/>
          <w:color w:val="2B2B2B"/>
        </w:rPr>
        <w:t xml:space="preserve">Walker v. Superior Court </w:t>
      </w:r>
    </w:p>
    <w:p w14:paraId="13A9FB45" w14:textId="42D1EAD0" w:rsidR="00C5648D" w:rsidRPr="00C5648D" w:rsidRDefault="00C5648D" w:rsidP="00C5648D">
      <w:pPr>
        <w:pStyle w:val="TableofAuthorities"/>
        <w:tabs>
          <w:tab w:val="right" w:leader="dot" w:pos="9422"/>
        </w:tabs>
        <w:spacing w:line="360" w:lineRule="auto"/>
        <w:rPr>
          <w:noProof/>
        </w:rPr>
      </w:pPr>
      <w:r>
        <w:rPr>
          <w:i/>
          <w:noProof/>
          <w:color w:val="2B2B2B"/>
        </w:rPr>
        <w:tab/>
      </w:r>
      <w:r w:rsidRPr="00C5648D">
        <w:rPr>
          <w:noProof/>
          <w:color w:val="2B2B2B"/>
        </w:rPr>
        <w:t>53 Cal.3d 257, 267</w:t>
      </w:r>
      <w:r>
        <w:rPr>
          <w:noProof/>
          <w:color w:val="2B2B2B"/>
        </w:rPr>
        <w:t xml:space="preserve"> </w:t>
      </w:r>
      <w:r w:rsidRPr="00C5648D">
        <w:rPr>
          <w:noProof/>
          <w:color w:val="2B2B2B"/>
        </w:rPr>
        <w:t>(1990)</w:t>
      </w:r>
      <w:r w:rsidRPr="00C5648D">
        <w:rPr>
          <w:noProof/>
        </w:rPr>
        <w:tab/>
        <w:t>11, 16</w:t>
      </w:r>
    </w:p>
    <w:p w14:paraId="286F307B" w14:textId="1B511A1B" w:rsidR="00C5648D" w:rsidRPr="00C5648D" w:rsidRDefault="00C5648D" w:rsidP="00C5648D">
      <w:pPr>
        <w:pStyle w:val="TOAHeading"/>
        <w:tabs>
          <w:tab w:val="right" w:leader="dot" w:pos="9422"/>
        </w:tabs>
        <w:spacing w:line="360" w:lineRule="auto"/>
        <w:jc w:val="center"/>
        <w:rPr>
          <w:rFonts w:ascii="Times New Roman" w:eastAsiaTheme="minorEastAsia" w:hAnsi="Times New Roman" w:cs="Times New Roman"/>
          <w:noProof/>
          <w:sz w:val="22"/>
          <w:szCs w:val="22"/>
        </w:rPr>
      </w:pPr>
      <w:r w:rsidRPr="00C5648D">
        <w:rPr>
          <w:rFonts w:ascii="Times New Roman" w:hAnsi="Times New Roman" w:cs="Times New Roman"/>
        </w:rPr>
        <w:fldChar w:fldCharType="end"/>
      </w:r>
      <w:r w:rsidRPr="00C5648D">
        <w:rPr>
          <w:rFonts w:ascii="Times New Roman" w:hAnsi="Times New Roman" w:cs="Times New Roman"/>
        </w:rPr>
        <w:fldChar w:fldCharType="begin"/>
      </w:r>
      <w:r w:rsidRPr="00C5648D">
        <w:rPr>
          <w:rFonts w:ascii="Times New Roman" w:hAnsi="Times New Roman" w:cs="Times New Roman"/>
        </w:rPr>
        <w:instrText xml:space="preserve"> TOA \h \c "2" \p </w:instrText>
      </w:r>
      <w:r w:rsidRPr="00C5648D">
        <w:rPr>
          <w:rFonts w:ascii="Times New Roman" w:hAnsi="Times New Roman" w:cs="Times New Roman"/>
        </w:rPr>
        <w:fldChar w:fldCharType="separate"/>
      </w:r>
      <w:r w:rsidRPr="00C5648D">
        <w:rPr>
          <w:rFonts w:ascii="Times New Roman" w:hAnsi="Times New Roman" w:cs="Times New Roman"/>
          <w:noProof/>
        </w:rPr>
        <w:t>STATUTES</w:t>
      </w:r>
    </w:p>
    <w:p w14:paraId="4CA3B2D4" w14:textId="77777777" w:rsidR="00C5648D" w:rsidRPr="00C5648D" w:rsidRDefault="00C5648D" w:rsidP="00C5648D">
      <w:pPr>
        <w:pStyle w:val="TableofAuthorities"/>
        <w:tabs>
          <w:tab w:val="right" w:leader="dot" w:pos="9422"/>
        </w:tabs>
        <w:spacing w:line="360" w:lineRule="auto"/>
        <w:rPr>
          <w:noProof/>
        </w:rPr>
      </w:pPr>
      <w:r w:rsidRPr="00C5648D">
        <w:rPr>
          <w:noProof/>
          <w:w w:val="105"/>
        </w:rPr>
        <w:t>Cal.</w:t>
      </w:r>
      <w:r w:rsidRPr="00C5648D">
        <w:rPr>
          <w:noProof/>
          <w:spacing w:val="37"/>
          <w:w w:val="105"/>
        </w:rPr>
        <w:t xml:space="preserve"> </w:t>
      </w:r>
      <w:r w:rsidRPr="00C5648D">
        <w:rPr>
          <w:noProof/>
          <w:w w:val="105"/>
        </w:rPr>
        <w:t>Rules</w:t>
      </w:r>
      <w:r w:rsidRPr="00C5648D">
        <w:rPr>
          <w:noProof/>
          <w:spacing w:val="47"/>
          <w:w w:val="105"/>
        </w:rPr>
        <w:t xml:space="preserve"> </w:t>
      </w:r>
      <w:r w:rsidRPr="00C5648D">
        <w:rPr>
          <w:noProof/>
          <w:w w:val="105"/>
        </w:rPr>
        <w:t>of</w:t>
      </w:r>
      <w:r w:rsidRPr="00C5648D">
        <w:rPr>
          <w:noProof/>
          <w:spacing w:val="39"/>
          <w:w w:val="105"/>
        </w:rPr>
        <w:t xml:space="preserve"> </w:t>
      </w:r>
      <w:r w:rsidRPr="00C5648D">
        <w:rPr>
          <w:noProof/>
          <w:w w:val="105"/>
        </w:rPr>
        <w:t>Court,</w:t>
      </w:r>
      <w:r w:rsidRPr="00C5648D">
        <w:rPr>
          <w:noProof/>
          <w:spacing w:val="39"/>
          <w:w w:val="105"/>
        </w:rPr>
        <w:t xml:space="preserve"> </w:t>
      </w:r>
      <w:r w:rsidRPr="00C5648D">
        <w:rPr>
          <w:noProof/>
          <w:w w:val="105"/>
        </w:rPr>
        <w:t>Rule</w:t>
      </w:r>
      <w:r w:rsidRPr="00C5648D">
        <w:rPr>
          <w:noProof/>
          <w:spacing w:val="50"/>
          <w:w w:val="105"/>
        </w:rPr>
        <w:t xml:space="preserve"> </w:t>
      </w:r>
      <w:r w:rsidRPr="00C5648D">
        <w:rPr>
          <w:noProof/>
          <w:w w:val="105"/>
        </w:rPr>
        <w:t>3.1203(a)</w:t>
      </w:r>
      <w:r w:rsidRPr="00C5648D">
        <w:rPr>
          <w:noProof/>
        </w:rPr>
        <w:tab/>
        <w:t>18</w:t>
      </w:r>
    </w:p>
    <w:p w14:paraId="3F10482E" w14:textId="77777777" w:rsidR="00C5648D" w:rsidRPr="00C5648D" w:rsidRDefault="00C5648D" w:rsidP="00C5648D">
      <w:pPr>
        <w:pStyle w:val="TableofAuthorities"/>
        <w:tabs>
          <w:tab w:val="right" w:leader="dot" w:pos="9422"/>
        </w:tabs>
        <w:spacing w:line="360" w:lineRule="auto"/>
        <w:rPr>
          <w:noProof/>
        </w:rPr>
      </w:pPr>
      <w:r w:rsidRPr="00C5648D">
        <w:rPr>
          <w:noProof/>
          <w:w w:val="105"/>
        </w:rPr>
        <w:t>California Rules of Court, Rule 3.1201</w:t>
      </w:r>
      <w:r w:rsidRPr="00C5648D">
        <w:rPr>
          <w:noProof/>
        </w:rPr>
        <w:tab/>
        <w:t>17</w:t>
      </w:r>
    </w:p>
    <w:p w14:paraId="6EADEC64" w14:textId="77777777" w:rsidR="00C5648D" w:rsidRPr="00C5648D" w:rsidRDefault="00C5648D" w:rsidP="00C5648D">
      <w:pPr>
        <w:pStyle w:val="TableofAuthorities"/>
        <w:tabs>
          <w:tab w:val="right" w:leader="dot" w:pos="9422"/>
        </w:tabs>
        <w:spacing w:line="360" w:lineRule="auto"/>
        <w:rPr>
          <w:noProof/>
        </w:rPr>
      </w:pPr>
      <w:r w:rsidRPr="00C5648D">
        <w:rPr>
          <w:noProof/>
        </w:rPr>
        <w:t>California Rules of Court, Rule 3.515(a)</w:t>
      </w:r>
      <w:r w:rsidRPr="00C5648D">
        <w:rPr>
          <w:noProof/>
        </w:rPr>
        <w:tab/>
        <w:t>2, 6</w:t>
      </w:r>
    </w:p>
    <w:p w14:paraId="2152B6CF" w14:textId="77777777" w:rsidR="00C5648D" w:rsidRPr="00C5648D" w:rsidRDefault="00C5648D" w:rsidP="00C5648D">
      <w:pPr>
        <w:pStyle w:val="TableofAuthorities"/>
        <w:tabs>
          <w:tab w:val="right" w:leader="dot" w:pos="9422"/>
        </w:tabs>
        <w:spacing w:line="360" w:lineRule="auto"/>
        <w:rPr>
          <w:noProof/>
        </w:rPr>
      </w:pPr>
      <w:r w:rsidRPr="00C5648D">
        <w:rPr>
          <w:bCs/>
          <w:noProof/>
        </w:rPr>
        <w:t>Code Civ. Proc. §§ 187, 128(a)</w:t>
      </w:r>
      <w:r w:rsidRPr="00C5648D">
        <w:rPr>
          <w:noProof/>
        </w:rPr>
        <w:tab/>
        <w:t>11</w:t>
      </w:r>
    </w:p>
    <w:p w14:paraId="7D3BEE0D" w14:textId="77777777" w:rsidR="00C5648D" w:rsidRPr="00C5648D" w:rsidRDefault="00C5648D" w:rsidP="00C5648D">
      <w:pPr>
        <w:pStyle w:val="TableofAuthorities"/>
        <w:tabs>
          <w:tab w:val="right" w:leader="dot" w:pos="9422"/>
        </w:tabs>
        <w:spacing w:line="360" w:lineRule="auto"/>
        <w:rPr>
          <w:noProof/>
        </w:rPr>
      </w:pPr>
      <w:r w:rsidRPr="00C5648D">
        <w:rPr>
          <w:i/>
          <w:iCs/>
          <w:noProof/>
        </w:rPr>
        <w:t>Code of Civil Procedure</w:t>
      </w:r>
      <w:r w:rsidRPr="00C5648D">
        <w:rPr>
          <w:noProof/>
        </w:rPr>
        <w:t xml:space="preserve"> §1005</w:t>
      </w:r>
      <w:r w:rsidRPr="00C5648D">
        <w:rPr>
          <w:noProof/>
        </w:rPr>
        <w:tab/>
        <w:t>16, 17, 18</w:t>
      </w:r>
    </w:p>
    <w:p w14:paraId="4931E1BE" w14:textId="77777777" w:rsidR="00C5648D" w:rsidRPr="00C5648D" w:rsidRDefault="00C5648D" w:rsidP="00C5648D">
      <w:pPr>
        <w:pStyle w:val="TableofAuthorities"/>
        <w:tabs>
          <w:tab w:val="right" w:leader="dot" w:pos="9422"/>
        </w:tabs>
        <w:spacing w:line="360" w:lineRule="auto"/>
        <w:rPr>
          <w:noProof/>
        </w:rPr>
      </w:pPr>
      <w:r w:rsidRPr="00C5648D">
        <w:rPr>
          <w:noProof/>
        </w:rPr>
        <w:t>Section 1793.22</w:t>
      </w:r>
      <w:r w:rsidRPr="00C5648D">
        <w:rPr>
          <w:noProof/>
        </w:rPr>
        <w:tab/>
        <w:t>8, 9</w:t>
      </w:r>
    </w:p>
    <w:p w14:paraId="19AE1410" w14:textId="77777777" w:rsidR="00C5648D" w:rsidRPr="00C5648D" w:rsidRDefault="00C5648D" w:rsidP="00C5648D">
      <w:pPr>
        <w:pStyle w:val="TableofAuthorities"/>
        <w:tabs>
          <w:tab w:val="right" w:leader="dot" w:pos="9422"/>
        </w:tabs>
        <w:spacing w:line="360" w:lineRule="auto"/>
        <w:rPr>
          <w:noProof/>
        </w:rPr>
      </w:pPr>
      <w:r w:rsidRPr="00C5648D">
        <w:rPr>
          <w:bCs/>
          <w:noProof/>
        </w:rPr>
        <w:t xml:space="preserve">Section </w:t>
      </w:r>
      <w:r w:rsidRPr="00C5648D">
        <w:rPr>
          <w:noProof/>
        </w:rPr>
        <w:t>404.5</w:t>
      </w:r>
      <w:r w:rsidRPr="00C5648D">
        <w:rPr>
          <w:noProof/>
        </w:rPr>
        <w:tab/>
        <w:t>2, 6</w:t>
      </w:r>
    </w:p>
    <w:p w14:paraId="46445BB7" w14:textId="77777777" w:rsidR="00C5648D" w:rsidRPr="00C5648D" w:rsidRDefault="00C5648D" w:rsidP="00C5648D">
      <w:pPr>
        <w:pStyle w:val="TableofAuthorities"/>
        <w:tabs>
          <w:tab w:val="right" w:leader="dot" w:pos="9422"/>
        </w:tabs>
        <w:spacing w:line="360" w:lineRule="auto"/>
        <w:rPr>
          <w:noProof/>
        </w:rPr>
      </w:pPr>
      <w:r w:rsidRPr="00C5648D">
        <w:rPr>
          <w:noProof/>
        </w:rPr>
        <w:t>Section 665, of the California Vehicle Code</w:t>
      </w:r>
      <w:r w:rsidRPr="00C5648D">
        <w:rPr>
          <w:noProof/>
        </w:rPr>
        <w:tab/>
        <w:t>8</w:t>
      </w:r>
    </w:p>
    <w:p w14:paraId="7852D66E" w14:textId="77777777" w:rsidR="00C5648D" w:rsidRDefault="00C5648D" w:rsidP="00C5648D">
      <w:pPr>
        <w:pStyle w:val="Level1"/>
        <w:tabs>
          <w:tab w:val="left" w:pos="1170"/>
        </w:tabs>
        <w:spacing w:line="360" w:lineRule="auto"/>
        <w:ind w:firstLine="0"/>
        <w:jc w:val="center"/>
        <w:sectPr w:rsidR="00C5648D" w:rsidSect="00907CE6">
          <w:headerReference w:type="default" r:id="rId9"/>
          <w:footerReference w:type="default" r:id="rId10"/>
          <w:headerReference w:type="first" r:id="rId11"/>
          <w:footerReference w:type="first" r:id="rId12"/>
          <w:pgSz w:w="12240" w:h="15840" w:code="1"/>
          <w:pgMar w:top="-1170" w:right="720" w:bottom="-1080" w:left="2088" w:header="432" w:footer="144" w:gutter="0"/>
          <w:paperSrc w:first="11" w:other="11"/>
          <w:pgNumType w:start="1"/>
          <w:cols w:space="720"/>
          <w:formProt w:val="0"/>
          <w:docGrid w:linePitch="326"/>
        </w:sectPr>
      </w:pPr>
      <w:r w:rsidRPr="00C5648D">
        <w:fldChar w:fldCharType="end"/>
      </w:r>
    </w:p>
    <w:p w14:paraId="32590F2D" w14:textId="4A4FD77A" w:rsidR="00796260" w:rsidRPr="008B0B6A" w:rsidRDefault="00796260" w:rsidP="00247C2F">
      <w:pPr>
        <w:pStyle w:val="Level1"/>
        <w:tabs>
          <w:tab w:val="left" w:pos="1170"/>
        </w:tabs>
        <w:spacing w:line="480" w:lineRule="exact"/>
        <w:ind w:firstLine="0"/>
        <w:jc w:val="center"/>
        <w:rPr>
          <w:b/>
          <w:bCs/>
          <w:szCs w:val="28"/>
          <w:u w:val="single"/>
        </w:rPr>
      </w:pPr>
      <w:r w:rsidRPr="008B0B6A">
        <w:rPr>
          <w:b/>
          <w:bCs/>
          <w:szCs w:val="28"/>
          <w:u w:val="single"/>
        </w:rPr>
        <w:lastRenderedPageBreak/>
        <w:t>MEMORANDUM OF POINTS AND AUTHORITIES</w:t>
      </w:r>
    </w:p>
    <w:p w14:paraId="1DA810CF" w14:textId="77777777" w:rsidR="00796260" w:rsidRPr="006A0447" w:rsidRDefault="00796260" w:rsidP="00247C2F">
      <w:pPr>
        <w:pStyle w:val="Heading1"/>
        <w:spacing w:line="480" w:lineRule="exact"/>
        <w:contextualSpacing w:val="0"/>
      </w:pPr>
      <w:bookmarkStart w:id="6" w:name="_Toc147764015"/>
      <w:r w:rsidRPr="006A0447">
        <w:t>INTRODUCTION</w:t>
      </w:r>
      <w:bookmarkEnd w:id="6"/>
    </w:p>
    <w:p w14:paraId="56FE23B8" w14:textId="629D8F1B" w:rsidR="006F4FDB" w:rsidRDefault="00796260" w:rsidP="00247C2F">
      <w:pPr>
        <w:pStyle w:val="Sig1"/>
        <w:tabs>
          <w:tab w:val="clear" w:pos="8640"/>
          <w:tab w:val="left" w:pos="-90"/>
        </w:tabs>
        <w:spacing w:line="480" w:lineRule="exact"/>
        <w:ind w:left="0"/>
        <w:jc w:val="both"/>
        <w:rPr>
          <w:bCs/>
          <w:szCs w:val="24"/>
        </w:rPr>
      </w:pPr>
      <w:r>
        <w:rPr>
          <w:bCs/>
        </w:rPr>
        <w:tab/>
      </w:r>
      <w:r w:rsidR="00666B34">
        <w:t>Plaintiff</w:t>
      </w:r>
      <w:r w:rsidR="00ED6CC3">
        <w:t>s</w:t>
      </w:r>
      <w:r w:rsidR="00666B34">
        <w:t xml:space="preserve"> </w:t>
      </w:r>
      <w:r w:rsidR="009A15F4" w:rsidRPr="009A15F4">
        <w:t>&lt;&lt; MATTER.CUSTOMFIELD.PLAINTIFFSNAMESHORT &gt;&gt;</w:t>
      </w:r>
      <w:r w:rsidR="00484A4F">
        <w:t>,</w:t>
      </w:r>
      <w:r>
        <w:rPr>
          <w:bCs/>
          <w:szCs w:val="24"/>
        </w:rPr>
        <w:t xml:space="preserve"> respectfully request that the Court grant </w:t>
      </w:r>
      <w:r w:rsidR="00ED6CC3">
        <w:rPr>
          <w:bCs/>
          <w:szCs w:val="24"/>
        </w:rPr>
        <w:t>Plaintiffs’</w:t>
      </w:r>
      <w:r>
        <w:rPr>
          <w:bCs/>
          <w:szCs w:val="24"/>
        </w:rPr>
        <w:t xml:space="preserve"> </w:t>
      </w:r>
      <w:r w:rsidRPr="00A36454">
        <w:rPr>
          <w:bCs/>
          <w:i/>
          <w:iCs/>
          <w:szCs w:val="24"/>
        </w:rPr>
        <w:t xml:space="preserve">Ex </w:t>
      </w:r>
      <w:proofErr w:type="spellStart"/>
      <w:r w:rsidRPr="00A36454">
        <w:rPr>
          <w:bCs/>
          <w:i/>
          <w:iCs/>
          <w:szCs w:val="24"/>
        </w:rPr>
        <w:t>Parte</w:t>
      </w:r>
      <w:proofErr w:type="spellEnd"/>
      <w:r w:rsidRPr="00A36454">
        <w:rPr>
          <w:bCs/>
          <w:i/>
          <w:iCs/>
          <w:szCs w:val="24"/>
        </w:rPr>
        <w:t xml:space="preserve"> </w:t>
      </w:r>
      <w:r w:rsidRPr="006F4FDB">
        <w:rPr>
          <w:bCs/>
          <w:szCs w:val="24"/>
        </w:rPr>
        <w:t>Application</w:t>
      </w:r>
      <w:r w:rsidR="006F4FDB">
        <w:rPr>
          <w:bCs/>
          <w:szCs w:val="24"/>
        </w:rPr>
        <w:t xml:space="preserve"> </w:t>
      </w:r>
      <w:r w:rsidR="00901E33">
        <w:rPr>
          <w:bCs/>
          <w:szCs w:val="24"/>
        </w:rPr>
        <w:t>for an Order Staying this</w:t>
      </w:r>
      <w:r w:rsidR="006F4FDB">
        <w:rPr>
          <w:bCs/>
          <w:szCs w:val="24"/>
        </w:rPr>
        <w:t xml:space="preserve"> a</w:t>
      </w:r>
      <w:r w:rsidR="00901E33">
        <w:rPr>
          <w:bCs/>
          <w:szCs w:val="24"/>
        </w:rPr>
        <w:t xml:space="preserve">ction, pursuant to  </w:t>
      </w:r>
      <w:r w:rsidR="006F4FDB">
        <w:rPr>
          <w:bCs/>
          <w:szCs w:val="24"/>
        </w:rPr>
        <w:t>Section</w:t>
      </w:r>
      <w:r w:rsidR="00901E33">
        <w:rPr>
          <w:bCs/>
          <w:szCs w:val="24"/>
        </w:rPr>
        <w:t xml:space="preserve"> </w:t>
      </w:r>
      <w:r w:rsidR="00901E33">
        <w:t>404.5</w:t>
      </w:r>
      <w:r w:rsidR="006A0447">
        <w:fldChar w:fldCharType="begin"/>
      </w:r>
      <w:r w:rsidR="006A0447">
        <w:instrText xml:space="preserve"> TA \s "Section 404.5" </w:instrText>
      </w:r>
      <w:r w:rsidR="006A0447">
        <w:fldChar w:fldCharType="end"/>
      </w:r>
      <w:r w:rsidR="00901E33">
        <w:t xml:space="preserve"> and California Rules of Court, Rule 3.515(a)</w:t>
      </w:r>
      <w:r w:rsidR="006A0447">
        <w:fldChar w:fldCharType="begin"/>
      </w:r>
      <w:r w:rsidR="006A0447">
        <w:instrText xml:space="preserve"> TA \s "Rule 3.515(a)" </w:instrText>
      </w:r>
      <w:r w:rsidR="006A0447">
        <w:fldChar w:fldCharType="end"/>
      </w:r>
      <w:r w:rsidR="006F4FDB">
        <w:t xml:space="preserve"> (</w:t>
      </w:r>
      <w:r w:rsidR="00393941">
        <w:t>“</w:t>
      </w:r>
      <w:r w:rsidR="006F4FDB">
        <w:t>Rule 3.515(a)</w:t>
      </w:r>
      <w:r w:rsidR="00393941">
        <w:t>”</w:t>
      </w:r>
      <w:r w:rsidR="006F4FDB">
        <w:t>)</w:t>
      </w:r>
      <w:r w:rsidR="00901E33">
        <w:rPr>
          <w:bCs/>
          <w:szCs w:val="24"/>
        </w:rPr>
        <w:t>; or alternatively,</w:t>
      </w:r>
      <w:r w:rsidR="006F4FDB">
        <w:rPr>
          <w:bCs/>
          <w:szCs w:val="24"/>
        </w:rPr>
        <w:t xml:space="preserve"> for an Order</w:t>
      </w:r>
      <w:r>
        <w:rPr>
          <w:bCs/>
          <w:szCs w:val="24"/>
        </w:rPr>
        <w:t xml:space="preserve"> advancing</w:t>
      </w:r>
      <w:r w:rsidRPr="00DF2412">
        <w:rPr>
          <w:bCs/>
          <w:szCs w:val="24"/>
        </w:rPr>
        <w:t xml:space="preserve"> and specially setting the hearing of </w:t>
      </w:r>
      <w:r w:rsidR="006B7D54">
        <w:rPr>
          <w:bCs/>
          <w:szCs w:val="24"/>
        </w:rPr>
        <w:t>Plaintiff</w:t>
      </w:r>
      <w:r w:rsidR="00ED6CC3">
        <w:rPr>
          <w:bCs/>
          <w:szCs w:val="24"/>
        </w:rPr>
        <w:t xml:space="preserve">s’ </w:t>
      </w:r>
      <w:r w:rsidR="00ED6CC3" w:rsidRPr="00ED6CC3">
        <w:rPr>
          <w:bCs/>
          <w:szCs w:val="24"/>
        </w:rPr>
        <w:t xml:space="preserve">Motion </w:t>
      </w:r>
      <w:r w:rsidR="00ED6CC3">
        <w:rPr>
          <w:bCs/>
          <w:szCs w:val="24"/>
        </w:rPr>
        <w:t>to</w:t>
      </w:r>
      <w:r w:rsidR="00ED6CC3" w:rsidRPr="00ED6CC3">
        <w:rPr>
          <w:bCs/>
          <w:szCs w:val="24"/>
        </w:rPr>
        <w:t xml:space="preserve"> Stay </w:t>
      </w:r>
      <w:r w:rsidR="00ED6CC3">
        <w:rPr>
          <w:bCs/>
          <w:szCs w:val="24"/>
        </w:rPr>
        <w:t>this</w:t>
      </w:r>
      <w:r w:rsidR="00ED6CC3" w:rsidRPr="00ED6CC3">
        <w:rPr>
          <w:bCs/>
          <w:szCs w:val="24"/>
        </w:rPr>
        <w:t xml:space="preserve"> Action Pending </w:t>
      </w:r>
      <w:r w:rsidR="00ED6CC3">
        <w:rPr>
          <w:bCs/>
          <w:szCs w:val="24"/>
        </w:rPr>
        <w:t>the</w:t>
      </w:r>
      <w:r w:rsidR="00ED6CC3" w:rsidRPr="00ED6CC3">
        <w:rPr>
          <w:bCs/>
          <w:szCs w:val="24"/>
        </w:rPr>
        <w:t xml:space="preserve"> California Supreme Court’s Decision in</w:t>
      </w:r>
      <w:r w:rsidR="00ED6CC3" w:rsidRPr="00ED6CC3">
        <w:rPr>
          <w:bCs/>
          <w:i/>
          <w:iCs/>
          <w:szCs w:val="24"/>
        </w:rPr>
        <w:t xml:space="preserve"> Everardo Rodriguez, et al. v. FCA US LLC</w:t>
      </w:r>
      <w:r w:rsidR="006A0447">
        <w:rPr>
          <w:bCs/>
          <w:i/>
          <w:iCs/>
          <w:szCs w:val="24"/>
        </w:rPr>
        <w:fldChar w:fldCharType="begin"/>
      </w:r>
      <w:r w:rsidR="006A0447">
        <w:instrText xml:space="preserve"> TA \s "Rodriguez" </w:instrText>
      </w:r>
      <w:r w:rsidR="006A0447">
        <w:rPr>
          <w:bCs/>
          <w:i/>
          <w:iCs/>
          <w:szCs w:val="24"/>
        </w:rPr>
        <w:fldChar w:fldCharType="end"/>
      </w:r>
      <w:r>
        <w:rPr>
          <w:bCs/>
          <w:szCs w:val="24"/>
        </w:rPr>
        <w:t>,</w:t>
      </w:r>
      <w:r w:rsidR="00ED6CC3">
        <w:rPr>
          <w:bCs/>
          <w:szCs w:val="24"/>
        </w:rPr>
        <w:t xml:space="preserve"> to a date prior to the </w:t>
      </w:r>
      <w:r w:rsidR="002C4977" w:rsidRPr="002C4977">
        <w:rPr>
          <w:bCs/>
          <w:szCs w:val="24"/>
        </w:rPr>
        <w:t xml:space="preserve">&lt;&lt; </w:t>
      </w:r>
      <w:proofErr w:type="spellStart"/>
      <w:r w:rsidR="002C4977" w:rsidRPr="002C4977">
        <w:rPr>
          <w:bCs/>
          <w:szCs w:val="24"/>
        </w:rPr>
        <w:t>Matter.CustomField.TrialDate.Verbose</w:t>
      </w:r>
      <w:proofErr w:type="spellEnd"/>
      <w:r w:rsidR="002C4977" w:rsidRPr="002C4977">
        <w:rPr>
          <w:bCs/>
          <w:szCs w:val="24"/>
        </w:rPr>
        <w:t xml:space="preserve"> &gt;&gt; </w:t>
      </w:r>
      <w:r w:rsidR="00ED6CC3">
        <w:rPr>
          <w:bCs/>
          <w:szCs w:val="24"/>
        </w:rPr>
        <w:t xml:space="preserve"> </w:t>
      </w:r>
      <w:r w:rsidR="00484A4F">
        <w:rPr>
          <w:bCs/>
          <w:szCs w:val="24"/>
        </w:rPr>
        <w:t>current trial date</w:t>
      </w:r>
      <w:r w:rsidR="00E019C4">
        <w:rPr>
          <w:bCs/>
          <w:szCs w:val="24"/>
        </w:rPr>
        <w:t xml:space="preserve">, pursuant to </w:t>
      </w:r>
      <w:r w:rsidR="006F4FDB">
        <w:rPr>
          <w:bCs/>
          <w:szCs w:val="24"/>
        </w:rPr>
        <w:t xml:space="preserve">pursuant Rule </w:t>
      </w:r>
      <w:r w:rsidR="006F4FDB" w:rsidRPr="00CF5B86">
        <w:rPr>
          <w:bCs/>
          <w:szCs w:val="24"/>
        </w:rPr>
        <w:t>5.94(a)</w:t>
      </w:r>
      <w:r w:rsidR="006F4FDB">
        <w:rPr>
          <w:bCs/>
          <w:szCs w:val="24"/>
        </w:rPr>
        <w:t xml:space="preserve">. </w:t>
      </w:r>
      <w:r w:rsidR="006F4FDB">
        <w:t xml:space="preserve">(Code Civ. Proc. </w:t>
      </w:r>
      <w:proofErr w:type="gramStart"/>
      <w:r w:rsidR="006F4FDB">
        <w:t>§  404</w:t>
      </w:r>
      <w:proofErr w:type="gramEnd"/>
      <w:r w:rsidR="006F4FDB">
        <w:t xml:space="preserve">.5; Cal .Rules of Court, Rule 3.515(a).) </w:t>
      </w:r>
      <w:r w:rsidR="006F4FDB">
        <w:rPr>
          <w:bCs/>
          <w:szCs w:val="24"/>
        </w:rPr>
        <w:t xml:space="preserve"> </w:t>
      </w:r>
    </w:p>
    <w:p w14:paraId="49FDF32D" w14:textId="2AF35FCB" w:rsidR="0061168E" w:rsidRPr="004072A9" w:rsidRDefault="006F4FDB" w:rsidP="00247C2F">
      <w:pPr>
        <w:spacing w:line="480" w:lineRule="exact"/>
        <w:ind w:firstLine="720"/>
        <w:jc w:val="both"/>
        <w:outlineLvl w:val="0"/>
        <w:rPr>
          <w:bCs/>
          <w:color w:val="000000" w:themeColor="text1"/>
          <w:spacing w:val="-2"/>
        </w:rPr>
      </w:pPr>
      <w:bookmarkStart w:id="7" w:name="_Toc147764016"/>
      <w:r>
        <w:rPr>
          <w:bCs/>
          <w:szCs w:val="24"/>
        </w:rPr>
        <w:t xml:space="preserve">Plaintiffs’ Application is made pursuant to California </w:t>
      </w:r>
      <w:r w:rsidRPr="00901E33">
        <w:rPr>
          <w:bCs/>
          <w:szCs w:val="24"/>
        </w:rPr>
        <w:t>Rules of Court</w:t>
      </w:r>
      <w:r>
        <w:rPr>
          <w:bCs/>
          <w:szCs w:val="24"/>
        </w:rPr>
        <w:t>, Rule</w:t>
      </w:r>
      <w:r>
        <w:t xml:space="preserve"> 3.1200, et seq</w:t>
      </w:r>
      <w:r>
        <w:rPr>
          <w:bCs/>
          <w:szCs w:val="24"/>
        </w:rPr>
        <w:t>., on the grounds that good cause and exigent circumstances exist for granting the relief sought, in light of the</w:t>
      </w:r>
      <w:r w:rsidRPr="00ED6CC3">
        <w:rPr>
          <w:bCs/>
          <w:szCs w:val="24"/>
        </w:rPr>
        <w:t xml:space="preserve"> California Supreme Court’s</w:t>
      </w:r>
      <w:r>
        <w:rPr>
          <w:bCs/>
          <w:szCs w:val="24"/>
        </w:rPr>
        <w:t xml:space="preserve"> pending</w:t>
      </w:r>
      <w:r w:rsidRPr="00ED6CC3">
        <w:rPr>
          <w:bCs/>
          <w:szCs w:val="24"/>
        </w:rPr>
        <w:t xml:space="preserve"> </w:t>
      </w:r>
      <w:r>
        <w:rPr>
          <w:bCs/>
          <w:szCs w:val="24"/>
        </w:rPr>
        <w:t xml:space="preserve">decision and appellate </w:t>
      </w:r>
      <w:r w:rsidRPr="00030036">
        <w:rPr>
          <w:bCs/>
          <w:szCs w:val="24"/>
        </w:rPr>
        <w:t xml:space="preserve">posture of the </w:t>
      </w:r>
      <w:r w:rsidRPr="00030036">
        <w:rPr>
          <w:i/>
          <w:iCs/>
          <w:spacing w:val="-2"/>
        </w:rPr>
        <w:t>Rodriguez</w:t>
      </w:r>
      <w:r w:rsidR="006A0447" w:rsidRPr="00030036">
        <w:rPr>
          <w:i/>
          <w:iCs/>
          <w:spacing w:val="-2"/>
        </w:rPr>
        <w:fldChar w:fldCharType="begin"/>
      </w:r>
      <w:r w:rsidR="006A0447" w:rsidRPr="00030036">
        <w:rPr>
          <w:i/>
          <w:iCs/>
          <w:spacing w:val="-2"/>
        </w:rPr>
        <w:instrText xml:space="preserve"> TA \s "Rodriguez" </w:instrText>
      </w:r>
      <w:r w:rsidR="006A0447" w:rsidRPr="00030036">
        <w:rPr>
          <w:i/>
          <w:iCs/>
          <w:spacing w:val="-2"/>
        </w:rPr>
        <w:fldChar w:fldCharType="end"/>
      </w:r>
      <w:r w:rsidRPr="00030036">
        <w:rPr>
          <w:i/>
          <w:iCs/>
          <w:spacing w:val="-2"/>
        </w:rPr>
        <w:t xml:space="preserve"> </w:t>
      </w:r>
      <w:r w:rsidRPr="00030036">
        <w:rPr>
          <w:spacing w:val="-2"/>
        </w:rPr>
        <w:t>decision,</w:t>
      </w:r>
      <w:r w:rsidRPr="00030036">
        <w:rPr>
          <w:i/>
          <w:iCs/>
          <w:spacing w:val="-2"/>
        </w:rPr>
        <w:t xml:space="preserve"> </w:t>
      </w:r>
      <w:r w:rsidRPr="00030036">
        <w:rPr>
          <w:bCs/>
          <w:color w:val="000000" w:themeColor="text1"/>
          <w:spacing w:val="-2"/>
        </w:rPr>
        <w:t xml:space="preserve">Case No. S274625 (fully briefed, and now pending oral argument). </w:t>
      </w:r>
      <w:r w:rsidR="00363779" w:rsidRPr="00030036">
        <w:t>On</w:t>
      </w:r>
      <w:r w:rsidR="00484A4F" w:rsidRPr="00030036">
        <w:t xml:space="preserve"> October </w:t>
      </w:r>
      <w:r w:rsidR="00030036" w:rsidRPr="00030036">
        <w:t>10</w:t>
      </w:r>
      <w:r w:rsidR="00484A4F" w:rsidRPr="00030036">
        <w:t>, 2023</w:t>
      </w:r>
      <w:r w:rsidR="00363779" w:rsidRPr="00030036">
        <w:t>, Plaintiff</w:t>
      </w:r>
      <w:r w:rsidR="0061168E" w:rsidRPr="00030036">
        <w:t>s</w:t>
      </w:r>
      <w:r w:rsidR="00363779" w:rsidRPr="00030036">
        <w:t xml:space="preserve"> filed the underlying Motion to Stay the instant action, which is currently set for </w:t>
      </w:r>
      <w:r w:rsidR="00222F23" w:rsidRPr="00030036">
        <w:t>November 7th</w:t>
      </w:r>
      <w:r w:rsidR="00363779" w:rsidRPr="00030036">
        <w:t>.</w:t>
      </w:r>
      <w:r w:rsidR="0061168E" w:rsidRPr="00030036">
        <w:t xml:space="preserve"> </w:t>
      </w:r>
      <w:r w:rsidR="0061168E" w:rsidRPr="00030036">
        <w:rPr>
          <w:bCs/>
          <w:szCs w:val="24"/>
        </w:rPr>
        <w:t xml:space="preserve">Plaintiffs, however, were unable to reserve a date prior to the </w:t>
      </w:r>
      <w:r w:rsidR="002C4977" w:rsidRPr="002C4977">
        <w:rPr>
          <w:bCs/>
          <w:szCs w:val="24"/>
        </w:rPr>
        <w:t xml:space="preserve">&lt;&lt; </w:t>
      </w:r>
      <w:proofErr w:type="spellStart"/>
      <w:proofErr w:type="gramStart"/>
      <w:r w:rsidR="002C4977" w:rsidRPr="002C4977">
        <w:rPr>
          <w:bCs/>
          <w:szCs w:val="24"/>
        </w:rPr>
        <w:t>Matter.CustomField.TrialDate.Verbose</w:t>
      </w:r>
      <w:proofErr w:type="spellEnd"/>
      <w:proofErr w:type="gramEnd"/>
      <w:r w:rsidR="002C4977" w:rsidRPr="002C4977">
        <w:rPr>
          <w:bCs/>
          <w:szCs w:val="24"/>
        </w:rPr>
        <w:t xml:space="preserve"> &gt;&gt; </w:t>
      </w:r>
      <w:r w:rsidR="00484A4F">
        <w:rPr>
          <w:bCs/>
          <w:szCs w:val="24"/>
        </w:rPr>
        <w:t xml:space="preserve"> trial date</w:t>
      </w:r>
      <w:r w:rsidR="0061168E">
        <w:t xml:space="preserve">, as this was the only date provided through the Court’s hearing reservation system. </w:t>
      </w:r>
      <w:r w:rsidR="00363779">
        <w:t xml:space="preserve"> </w:t>
      </w:r>
      <w:r w:rsidR="0061168E">
        <w:rPr>
          <w:bCs/>
          <w:szCs w:val="24"/>
        </w:rPr>
        <w:t xml:space="preserve">Accordingly, good cause and exigency exist for </w:t>
      </w:r>
      <w:r w:rsidR="0061168E" w:rsidRPr="004072A9">
        <w:rPr>
          <w:bCs/>
          <w:szCs w:val="24"/>
        </w:rPr>
        <w:t xml:space="preserve">Plaintiffs’ </w:t>
      </w:r>
      <w:r w:rsidR="0061168E" w:rsidRPr="004072A9">
        <w:rPr>
          <w:bCs/>
          <w:i/>
          <w:iCs/>
          <w:szCs w:val="24"/>
        </w:rPr>
        <w:t xml:space="preserve">Ex </w:t>
      </w:r>
      <w:proofErr w:type="spellStart"/>
      <w:r w:rsidR="0061168E" w:rsidRPr="004072A9">
        <w:rPr>
          <w:bCs/>
          <w:i/>
          <w:iCs/>
          <w:szCs w:val="24"/>
        </w:rPr>
        <w:t>Parte</w:t>
      </w:r>
      <w:proofErr w:type="spellEnd"/>
      <w:r w:rsidR="0061168E" w:rsidRPr="004072A9">
        <w:rPr>
          <w:bCs/>
          <w:szCs w:val="24"/>
        </w:rPr>
        <w:t xml:space="preserve"> to be heard and granted, as </w:t>
      </w:r>
      <w:r w:rsidR="00B60575" w:rsidRPr="004072A9">
        <w:rPr>
          <w:bCs/>
          <w:szCs w:val="24"/>
        </w:rPr>
        <w:t>Plaintiffs’</w:t>
      </w:r>
      <w:r w:rsidR="0061168E" w:rsidRPr="004072A9">
        <w:rPr>
          <w:bCs/>
          <w:szCs w:val="24"/>
        </w:rPr>
        <w:t xml:space="preserve"> underlying Motion is currently set to be heard after the </w:t>
      </w:r>
      <w:r w:rsidR="002C4977" w:rsidRPr="002C4977">
        <w:rPr>
          <w:bCs/>
          <w:szCs w:val="24"/>
        </w:rPr>
        <w:t xml:space="preserve">&lt;&lt; </w:t>
      </w:r>
      <w:proofErr w:type="spellStart"/>
      <w:proofErr w:type="gramStart"/>
      <w:r w:rsidR="002C4977" w:rsidRPr="002C4977">
        <w:rPr>
          <w:bCs/>
          <w:szCs w:val="24"/>
        </w:rPr>
        <w:t>Matter.CustomField.TrialDate.Verbose</w:t>
      </w:r>
      <w:proofErr w:type="spellEnd"/>
      <w:proofErr w:type="gramEnd"/>
      <w:r w:rsidR="002C4977" w:rsidRPr="002C4977">
        <w:rPr>
          <w:bCs/>
          <w:szCs w:val="24"/>
        </w:rPr>
        <w:t xml:space="preserve"> &gt;&gt; </w:t>
      </w:r>
      <w:r w:rsidR="009D64B9" w:rsidRPr="004072A9">
        <w:rPr>
          <w:bCs/>
          <w:szCs w:val="24"/>
        </w:rPr>
        <w:t xml:space="preserve"> trial date</w:t>
      </w:r>
      <w:r w:rsidR="0061168E" w:rsidRPr="004072A9">
        <w:rPr>
          <w:bCs/>
          <w:szCs w:val="24"/>
        </w:rPr>
        <w:t>. (</w:t>
      </w:r>
      <w:r w:rsidR="0061168E" w:rsidRPr="004072A9">
        <w:rPr>
          <w:bCs/>
          <w:color w:val="000000" w:themeColor="text1"/>
          <w:spacing w:val="-2"/>
        </w:rPr>
        <w:t>KJ Decl., ¶¶ 4, 6.)</w:t>
      </w:r>
      <w:bookmarkEnd w:id="7"/>
    </w:p>
    <w:p w14:paraId="23116FCE" w14:textId="6AB65ADC" w:rsidR="00204CE4" w:rsidRPr="004072A9" w:rsidRDefault="00204CE4" w:rsidP="00247C2F">
      <w:pPr>
        <w:pStyle w:val="Sig1"/>
        <w:tabs>
          <w:tab w:val="clear" w:pos="8640"/>
          <w:tab w:val="left" w:pos="-90"/>
        </w:tabs>
        <w:spacing w:line="480" w:lineRule="exact"/>
        <w:ind w:left="0" w:firstLine="720"/>
        <w:jc w:val="both"/>
        <w:rPr>
          <w:bCs/>
        </w:rPr>
      </w:pPr>
      <w:r w:rsidRPr="004072A9">
        <w:rPr>
          <w:rFonts w:ascii="TimesNewRomanPSMT" w:hAnsi="TimesNewRomanPSMT" w:cs="TimesNewRomanPSMT"/>
          <w:szCs w:val="24"/>
        </w:rPr>
        <w:t xml:space="preserve">Trial in this action is currently set for </w:t>
      </w:r>
      <w:r w:rsidR="002C4977" w:rsidRPr="002C4977">
        <w:rPr>
          <w:rFonts w:ascii="TimesNewRomanPSMT" w:hAnsi="TimesNewRomanPSMT" w:cs="TimesNewRomanPSMT"/>
          <w:szCs w:val="24"/>
        </w:rPr>
        <w:t xml:space="preserve">&lt;&lt; </w:t>
      </w:r>
      <w:proofErr w:type="spellStart"/>
      <w:proofErr w:type="gramStart"/>
      <w:r w:rsidR="002C4977" w:rsidRPr="002C4977">
        <w:rPr>
          <w:rFonts w:ascii="TimesNewRomanPSMT" w:hAnsi="TimesNewRomanPSMT" w:cs="TimesNewRomanPSMT"/>
          <w:szCs w:val="24"/>
        </w:rPr>
        <w:t>Matter.CustomField.TrialDate.Verbose</w:t>
      </w:r>
      <w:proofErr w:type="spellEnd"/>
      <w:proofErr w:type="gramEnd"/>
      <w:r w:rsidR="002C4977" w:rsidRPr="002C4977">
        <w:rPr>
          <w:rFonts w:ascii="TimesNewRomanPSMT" w:hAnsi="TimesNewRomanPSMT" w:cs="TimesNewRomanPSMT"/>
          <w:szCs w:val="24"/>
        </w:rPr>
        <w:t xml:space="preserve"> &gt;&gt;</w:t>
      </w:r>
      <w:r w:rsidRPr="004072A9">
        <w:rPr>
          <w:rFonts w:ascii="TimesNewRomanPSMT" w:hAnsi="TimesNewRomanPSMT" w:cs="TimesNewRomanPSMT"/>
          <w:szCs w:val="24"/>
        </w:rPr>
        <w:t xml:space="preserve">. Notwithstanding GM’s failure to raise any standing issues under </w:t>
      </w:r>
      <w:r w:rsidRPr="004072A9">
        <w:rPr>
          <w:rFonts w:ascii="TimesNewRomanPSMT" w:hAnsi="TimesNewRomanPSMT" w:cs="TimesNewRomanPSMT"/>
          <w:i/>
          <w:iCs/>
          <w:szCs w:val="24"/>
        </w:rPr>
        <w:t>Rodriguez</w:t>
      </w:r>
      <w:r w:rsidRPr="004072A9">
        <w:rPr>
          <w:rFonts w:ascii="TimesNewRomanPSMT" w:hAnsi="TimesNewRomanPSMT" w:cs="TimesNewRomanPSMT"/>
          <w:i/>
          <w:iCs/>
          <w:szCs w:val="24"/>
        </w:rPr>
        <w:fldChar w:fldCharType="begin"/>
      </w:r>
      <w:r w:rsidRPr="004072A9">
        <w:rPr>
          <w:rFonts w:ascii="TimesNewRomanPSMT" w:hAnsi="TimesNewRomanPSMT" w:cs="TimesNewRomanPSMT"/>
          <w:i/>
          <w:iCs/>
          <w:szCs w:val="24"/>
        </w:rPr>
        <w:instrText xml:space="preserve"> TA \s "Rodriguez" </w:instrText>
      </w:r>
      <w:r w:rsidRPr="004072A9">
        <w:rPr>
          <w:rFonts w:ascii="TimesNewRomanPSMT" w:hAnsi="TimesNewRomanPSMT" w:cs="TimesNewRomanPSMT"/>
          <w:i/>
          <w:iCs/>
          <w:szCs w:val="24"/>
        </w:rPr>
        <w:fldChar w:fldCharType="end"/>
      </w:r>
      <w:r w:rsidRPr="004072A9">
        <w:rPr>
          <w:rFonts w:ascii="TimesNewRomanPSMT" w:hAnsi="TimesNewRomanPSMT" w:cs="TimesNewRomanPSMT"/>
          <w:i/>
          <w:iCs/>
          <w:szCs w:val="24"/>
        </w:rPr>
        <w:t>’s</w:t>
      </w:r>
      <w:r w:rsidRPr="004072A9">
        <w:rPr>
          <w:rFonts w:ascii="TimesNewRomanPSMT" w:hAnsi="TimesNewRomanPSMT" w:cs="TimesNewRomanPSMT"/>
          <w:szCs w:val="24"/>
        </w:rPr>
        <w:t xml:space="preserve"> interpretation </w:t>
      </w:r>
      <w:r w:rsidR="002C4977" w:rsidRPr="004072A9">
        <w:rPr>
          <w:rFonts w:ascii="TimesNewRomanPSMT" w:hAnsi="TimesNewRomanPSMT" w:cs="TimesNewRomanPSMT"/>
          <w:szCs w:val="24"/>
        </w:rPr>
        <w:t>of</w:t>
      </w:r>
      <w:r w:rsidR="002C4977" w:rsidRPr="004072A9">
        <w:rPr>
          <w:rFonts w:ascii="TimesNewRomanPSMT" w:hAnsi="TimesNewRomanPSMT" w:cs="TimesNewRomanPSMT"/>
          <w:i/>
          <w:iCs/>
          <w:szCs w:val="24"/>
        </w:rPr>
        <w:t xml:space="preserve"> </w:t>
      </w:r>
      <w:r w:rsidR="002C4977" w:rsidRPr="004072A9">
        <w:rPr>
          <w:rFonts w:ascii="TimesNewRomanPSMT" w:hAnsi="TimesNewRomanPSMT" w:cs="TimesNewRomanPSMT"/>
          <w:szCs w:val="24"/>
        </w:rPr>
        <w:t>Section</w:t>
      </w:r>
      <w:r w:rsidRPr="004072A9">
        <w:rPr>
          <w:rFonts w:ascii="TimesNewRomanPSMT" w:hAnsi="TimesNewRomanPSMT" w:cs="TimesNewRomanPSMT"/>
          <w:szCs w:val="24"/>
        </w:rPr>
        <w:t xml:space="preserve"> 1795.5 throughout the entirety of litigation, Plaintiffs anticipate that GM will attempt to raise this issue for the first time on a motion for directed verdict at trial. (Code Civ Proc. § 630 et seq.). As such, both the furtherance of justice and the principles of judicial economy, warrant that this Court stay the instant action, pending the California Supreme Court’s determination.</w:t>
      </w:r>
      <w:r w:rsidRPr="004072A9">
        <w:t xml:space="preserve"> Additionally, GM never amended its original Answer to allege an affirmative </w:t>
      </w:r>
      <w:r w:rsidRPr="004072A9">
        <w:lastRenderedPageBreak/>
        <w:t xml:space="preserve">defense under 1795.5, nor conducted any discovery throughout litigation in support of its contention, nor filed </w:t>
      </w:r>
      <w:r w:rsidRPr="004072A9">
        <w:rPr>
          <w:rFonts w:ascii="TimesNewRomanPSMT" w:hAnsi="TimesNewRomanPSMT" w:cs="TimesNewRomanPSMT"/>
          <w:szCs w:val="24"/>
        </w:rPr>
        <w:t>any prior dispositive motion on this theory. (KJ Decl., ¶ 15.)</w:t>
      </w:r>
    </w:p>
    <w:p w14:paraId="11C150F9" w14:textId="526E04C0" w:rsidR="006F4FDB" w:rsidRDefault="006F4FDB" w:rsidP="00247C2F">
      <w:pPr>
        <w:spacing w:line="480" w:lineRule="exact"/>
        <w:ind w:firstLine="720"/>
        <w:jc w:val="both"/>
      </w:pPr>
      <w:r w:rsidRPr="004072A9">
        <w:rPr>
          <w:szCs w:val="24"/>
        </w:rPr>
        <w:t xml:space="preserve">Regardless of the Supreme Court’s determination, </w:t>
      </w:r>
      <w:r w:rsidRPr="004072A9">
        <w:rPr>
          <w:i/>
          <w:iCs/>
          <w:szCs w:val="24"/>
        </w:rPr>
        <w:t>Rodriguez</w:t>
      </w:r>
      <w:r w:rsidR="006A0447" w:rsidRPr="004072A9">
        <w:rPr>
          <w:i/>
          <w:iCs/>
          <w:szCs w:val="24"/>
        </w:rPr>
        <w:fldChar w:fldCharType="begin"/>
      </w:r>
      <w:r w:rsidR="006A0447" w:rsidRPr="004072A9">
        <w:rPr>
          <w:i/>
          <w:iCs/>
          <w:szCs w:val="24"/>
        </w:rPr>
        <w:instrText xml:space="preserve"> TA \s "Rodriguez" </w:instrText>
      </w:r>
      <w:r w:rsidR="006A0447" w:rsidRPr="004072A9">
        <w:rPr>
          <w:i/>
          <w:iCs/>
          <w:szCs w:val="24"/>
        </w:rPr>
        <w:fldChar w:fldCharType="end"/>
      </w:r>
      <w:r w:rsidRPr="004072A9">
        <w:rPr>
          <w:i/>
          <w:iCs/>
          <w:szCs w:val="24"/>
        </w:rPr>
        <w:t xml:space="preserve">’s </w:t>
      </w:r>
      <w:r w:rsidRPr="004072A9">
        <w:rPr>
          <w:szCs w:val="24"/>
        </w:rPr>
        <w:t>outcome will substantially affect the rights of both Parties, here,</w:t>
      </w:r>
      <w:r w:rsidRPr="004978B5">
        <w:rPr>
          <w:szCs w:val="24"/>
        </w:rPr>
        <w:t xml:space="preserve"> as well as rights of an</w:t>
      </w:r>
      <w:r>
        <w:rPr>
          <w:szCs w:val="24"/>
        </w:rPr>
        <w:t xml:space="preserve"> </w:t>
      </w:r>
      <w:r w:rsidRPr="004978B5">
        <w:rPr>
          <w:szCs w:val="24"/>
        </w:rPr>
        <w:t xml:space="preserve">indeterminable number of consumers who purchased used vehicles believing they had </w:t>
      </w:r>
      <w:r>
        <w:rPr>
          <w:szCs w:val="24"/>
        </w:rPr>
        <w:t>standing under the</w:t>
      </w:r>
      <w:r w:rsidRPr="004978B5">
        <w:rPr>
          <w:szCs w:val="24"/>
        </w:rPr>
        <w:t xml:space="preserve"> Song-Beverly</w:t>
      </w:r>
      <w:r>
        <w:rPr>
          <w:szCs w:val="24"/>
        </w:rPr>
        <w:t xml:space="preserve"> Act</w:t>
      </w:r>
      <w:r w:rsidR="00646ABE">
        <w:rPr>
          <w:szCs w:val="24"/>
        </w:rPr>
        <w:t xml:space="preserve"> (“the Act”)</w:t>
      </w:r>
      <w:r w:rsidRPr="004978B5">
        <w:rPr>
          <w:szCs w:val="24"/>
        </w:rPr>
        <w:t xml:space="preserve">. </w:t>
      </w:r>
      <w:r>
        <w:rPr>
          <w:szCs w:val="24"/>
        </w:rPr>
        <w:t xml:space="preserve">Simply </w:t>
      </w:r>
      <w:r w:rsidR="00B06803">
        <w:rPr>
          <w:szCs w:val="24"/>
        </w:rPr>
        <w:t>put</w:t>
      </w:r>
      <w:r w:rsidRPr="004978B5">
        <w:rPr>
          <w:szCs w:val="24"/>
        </w:rPr>
        <w:t xml:space="preserve">, </w:t>
      </w:r>
      <w:r>
        <w:rPr>
          <w:szCs w:val="24"/>
        </w:rPr>
        <w:t xml:space="preserve">a </w:t>
      </w:r>
      <w:r w:rsidRPr="004978B5">
        <w:rPr>
          <w:szCs w:val="24"/>
        </w:rPr>
        <w:t>stay is warranted because the California</w:t>
      </w:r>
      <w:r>
        <w:rPr>
          <w:szCs w:val="24"/>
        </w:rPr>
        <w:t xml:space="preserve"> </w:t>
      </w:r>
      <w:r w:rsidRPr="004978B5">
        <w:rPr>
          <w:szCs w:val="24"/>
        </w:rPr>
        <w:t xml:space="preserve">Supreme Court is </w:t>
      </w:r>
      <w:r w:rsidR="00393941">
        <w:rPr>
          <w:szCs w:val="24"/>
        </w:rPr>
        <w:t>“</w:t>
      </w:r>
      <w:r w:rsidRPr="004978B5">
        <w:rPr>
          <w:szCs w:val="24"/>
        </w:rPr>
        <w:t xml:space="preserve">poised to address </w:t>
      </w:r>
      <w:r>
        <w:rPr>
          <w:szCs w:val="24"/>
        </w:rPr>
        <w:t>‘</w:t>
      </w:r>
      <w:r w:rsidRPr="004978B5">
        <w:rPr>
          <w:szCs w:val="24"/>
        </w:rPr>
        <w:t>an issue of enormous consequence to this case,</w:t>
      </w:r>
      <w:r>
        <w:rPr>
          <w:szCs w:val="24"/>
        </w:rPr>
        <w:t>’</w:t>
      </w:r>
      <w:r w:rsidR="00393941">
        <w:rPr>
          <w:szCs w:val="24"/>
        </w:rPr>
        <w:t>”</w:t>
      </w:r>
      <w:r w:rsidRPr="004978B5">
        <w:rPr>
          <w:szCs w:val="24"/>
        </w:rPr>
        <w:t xml:space="preserve"> specifically,</w:t>
      </w:r>
      <w:r>
        <w:rPr>
          <w:szCs w:val="24"/>
        </w:rPr>
        <w:t xml:space="preserve"> </w:t>
      </w:r>
      <w:r w:rsidRPr="004978B5">
        <w:rPr>
          <w:szCs w:val="24"/>
        </w:rPr>
        <w:t xml:space="preserve">whether </w:t>
      </w:r>
      <w:r>
        <w:rPr>
          <w:szCs w:val="24"/>
        </w:rPr>
        <w:t>Plaintiffs’</w:t>
      </w:r>
      <w:r w:rsidRPr="004978B5">
        <w:rPr>
          <w:szCs w:val="24"/>
        </w:rPr>
        <w:t xml:space="preserve"> purchase of a </w:t>
      </w:r>
      <w:r w:rsidR="00393941">
        <w:rPr>
          <w:szCs w:val="24"/>
        </w:rPr>
        <w:t>“</w:t>
      </w:r>
      <w:r w:rsidRPr="004978B5">
        <w:rPr>
          <w:szCs w:val="24"/>
        </w:rPr>
        <w:t>used</w:t>
      </w:r>
      <w:r w:rsidR="00393941">
        <w:rPr>
          <w:szCs w:val="24"/>
        </w:rPr>
        <w:t>”</w:t>
      </w:r>
      <w:r w:rsidRPr="004978B5">
        <w:rPr>
          <w:szCs w:val="24"/>
        </w:rPr>
        <w:t xml:space="preserve"> vehicle is considered a </w:t>
      </w:r>
      <w:r w:rsidR="00393941">
        <w:rPr>
          <w:szCs w:val="24"/>
        </w:rPr>
        <w:t>“</w:t>
      </w:r>
      <w:r w:rsidRPr="004978B5">
        <w:rPr>
          <w:szCs w:val="24"/>
        </w:rPr>
        <w:t>new motor vehicle</w:t>
      </w:r>
      <w:r w:rsidR="00393941">
        <w:rPr>
          <w:szCs w:val="24"/>
        </w:rPr>
        <w:t>”</w:t>
      </w:r>
      <w:r w:rsidRPr="004978B5">
        <w:rPr>
          <w:szCs w:val="24"/>
        </w:rPr>
        <w:t xml:space="preserve"> </w:t>
      </w:r>
      <w:r>
        <w:rPr>
          <w:szCs w:val="24"/>
        </w:rPr>
        <w:t>thereby affording them standing under the</w:t>
      </w:r>
      <w:r w:rsidRPr="004978B5">
        <w:rPr>
          <w:szCs w:val="24"/>
        </w:rPr>
        <w:t xml:space="preserve"> Act.</w:t>
      </w:r>
      <w:r>
        <w:rPr>
          <w:szCs w:val="24"/>
        </w:rPr>
        <w:t xml:space="preserve"> (See</w:t>
      </w:r>
      <w:r w:rsidRPr="004978B5">
        <w:rPr>
          <w:szCs w:val="24"/>
        </w:rPr>
        <w:t xml:space="preserve"> </w:t>
      </w:r>
      <w:r w:rsidRPr="005E5743">
        <w:rPr>
          <w:i/>
          <w:iCs/>
          <w:szCs w:val="24"/>
        </w:rPr>
        <w:t>Fed. Trade Comm</w:t>
      </w:r>
      <w:r>
        <w:rPr>
          <w:i/>
          <w:iCs/>
          <w:szCs w:val="24"/>
        </w:rPr>
        <w:t>’</w:t>
      </w:r>
      <w:r w:rsidRPr="005E5743">
        <w:rPr>
          <w:i/>
          <w:iCs/>
          <w:szCs w:val="24"/>
        </w:rPr>
        <w:t xml:space="preserve">n v. </w:t>
      </w:r>
      <w:proofErr w:type="spellStart"/>
      <w:r w:rsidRPr="005E5743">
        <w:rPr>
          <w:i/>
          <w:iCs/>
          <w:szCs w:val="24"/>
        </w:rPr>
        <w:t>LendingClub</w:t>
      </w:r>
      <w:proofErr w:type="spellEnd"/>
      <w:r w:rsidRPr="005E5743">
        <w:rPr>
          <w:i/>
          <w:iCs/>
          <w:szCs w:val="24"/>
        </w:rPr>
        <w:t xml:space="preserve"> Corp</w:t>
      </w:r>
      <w:r w:rsidRPr="004978B5">
        <w:rPr>
          <w:szCs w:val="24"/>
        </w:rPr>
        <w:t>. (N.D. Cal., Aug. 20, 2020, No. 18-cv-02454-JSC, *2</w:t>
      </w:r>
      <w:r>
        <w:t xml:space="preserve">; </w:t>
      </w:r>
      <w:r w:rsidRPr="00CF5B86">
        <w:rPr>
          <w:i/>
          <w:iCs/>
        </w:rPr>
        <w:t>Freiberg</w:t>
      </w:r>
      <w:r w:rsidR="00C5648D">
        <w:rPr>
          <w:i/>
          <w:iCs/>
        </w:rPr>
        <w:fldChar w:fldCharType="begin"/>
      </w:r>
      <w:r w:rsidR="00C5648D">
        <w:instrText xml:space="preserve"> TA \l "</w:instrText>
      </w:r>
      <w:r w:rsidR="00C5648D" w:rsidRPr="009C3A50">
        <w:rPr>
          <w:bCs/>
          <w:i/>
          <w:iCs/>
        </w:rPr>
        <w:instrText>Freiberg v. City of Mission Viejo</w:instrText>
      </w:r>
      <w:r w:rsidR="00C5648D" w:rsidRPr="009C3A50">
        <w:rPr>
          <w:bCs/>
        </w:rPr>
        <w:instrText xml:space="preserve"> (1955) 33 Cal.App.4th 1484, 1489</w:instrText>
      </w:r>
      <w:r w:rsidR="00C5648D">
        <w:instrText xml:space="preserve">" \s "Freiberg" \c 1 </w:instrText>
      </w:r>
      <w:r w:rsidR="00C5648D">
        <w:rPr>
          <w:i/>
          <w:iCs/>
        </w:rPr>
        <w:fldChar w:fldCharType="end"/>
      </w:r>
      <w:r w:rsidRPr="00CF5B86">
        <w:rPr>
          <w:i/>
          <w:iCs/>
        </w:rPr>
        <w:t xml:space="preserve"> v. City of Mission Viejo</w:t>
      </w:r>
      <w:r>
        <w:t xml:space="preserve"> (1995) 33 Cal.App.4th 1484, 1489 [</w:t>
      </w:r>
      <w:r>
        <w:rPr>
          <w:szCs w:val="24"/>
        </w:rPr>
        <w:t>courts have</w:t>
      </w:r>
      <w:r>
        <w:t xml:space="preserve"> inherent powers to stay their proceedings to promote the efficiency of their docket and the interests of justice].) </w:t>
      </w:r>
    </w:p>
    <w:p w14:paraId="6224D98F" w14:textId="45F55065" w:rsidR="00796260" w:rsidRDefault="006F4FDB" w:rsidP="00247C2F">
      <w:pPr>
        <w:pStyle w:val="Sig1"/>
        <w:tabs>
          <w:tab w:val="clear" w:pos="8640"/>
          <w:tab w:val="left" w:pos="-90"/>
        </w:tabs>
        <w:spacing w:line="480" w:lineRule="exact"/>
        <w:ind w:left="0"/>
        <w:jc w:val="both"/>
      </w:pPr>
      <w:r>
        <w:rPr>
          <w:szCs w:val="24"/>
        </w:rPr>
        <w:tab/>
        <w:t>Here</w:t>
      </w:r>
      <w:r w:rsidR="00AC56F5">
        <w:rPr>
          <w:szCs w:val="24"/>
        </w:rPr>
        <w:t>, i</w:t>
      </w:r>
      <w:r>
        <w:rPr>
          <w:szCs w:val="24"/>
        </w:rPr>
        <w:t>f the requested relief is not granted, Plaintiff</w:t>
      </w:r>
      <w:r w:rsidR="00D878D1">
        <w:rPr>
          <w:szCs w:val="24"/>
        </w:rPr>
        <w:t>s</w:t>
      </w:r>
      <w:r>
        <w:rPr>
          <w:szCs w:val="24"/>
        </w:rPr>
        <w:t xml:space="preserve"> will be irreparably harmed given the prejudicial and dispositive effect that this unresolved issue will have on </w:t>
      </w:r>
      <w:r w:rsidR="00B60575">
        <w:rPr>
          <w:szCs w:val="24"/>
        </w:rPr>
        <w:t>Plaintiffs’</w:t>
      </w:r>
      <w:r>
        <w:rPr>
          <w:szCs w:val="24"/>
        </w:rPr>
        <w:t xml:space="preserve"> claims if the Court finds the decision persuasive. Significantly, good cause exists to stay this action, on the grounds that a stay would further promote judicial economy and the interests of justice by avoiding the substantial fees and costs and time expenditure that will result from a premature</w:t>
      </w:r>
      <w:r w:rsidR="00AC56F5">
        <w:rPr>
          <w:szCs w:val="24"/>
        </w:rPr>
        <w:t>ly conducted trial</w:t>
      </w:r>
      <w:r>
        <w:rPr>
          <w:szCs w:val="24"/>
        </w:rPr>
        <w:t>, as well as those incurred by the Parties respectively, in seeking</w:t>
      </w:r>
      <w:r w:rsidR="007A6907">
        <w:rPr>
          <w:szCs w:val="24"/>
        </w:rPr>
        <w:t xml:space="preserve"> </w:t>
      </w:r>
      <w:r>
        <w:rPr>
          <w:szCs w:val="24"/>
        </w:rPr>
        <w:t>relief following a determination by the California Supreme Court</w:t>
      </w:r>
      <w:r w:rsidRPr="006B0870">
        <w:rPr>
          <w:szCs w:val="24"/>
        </w:rPr>
        <w:t xml:space="preserve">. </w:t>
      </w:r>
      <w:bookmarkStart w:id="8" w:name="_Hlk101285518"/>
      <w:bookmarkStart w:id="9" w:name="_Hlk101986664"/>
      <w:r w:rsidR="001F07C7" w:rsidRPr="006B0870">
        <w:rPr>
          <w:szCs w:val="24"/>
        </w:rPr>
        <w:t>Plaintiff</w:t>
      </w:r>
      <w:r w:rsidR="009A0472" w:rsidRPr="006B0870">
        <w:rPr>
          <w:szCs w:val="24"/>
        </w:rPr>
        <w:t>s</w:t>
      </w:r>
      <w:r w:rsidR="001F07C7" w:rsidRPr="006B0870">
        <w:rPr>
          <w:szCs w:val="24"/>
        </w:rPr>
        <w:t xml:space="preserve"> will suffer severe prejudice and irreparable harm if this Court does</w:t>
      </w:r>
      <w:r w:rsidR="00AC56F5" w:rsidRPr="006B0870">
        <w:rPr>
          <w:szCs w:val="24"/>
        </w:rPr>
        <w:t xml:space="preserve"> not</w:t>
      </w:r>
      <w:r w:rsidRPr="006B0870">
        <w:rPr>
          <w:szCs w:val="24"/>
        </w:rPr>
        <w:t xml:space="preserve"> issue a stay, or alternatively </w:t>
      </w:r>
      <w:r w:rsidR="009A0472" w:rsidRPr="006B0870">
        <w:rPr>
          <w:szCs w:val="24"/>
        </w:rPr>
        <w:t>if the Court does not advance and specially set the hearing for Plaintiffs’ Motion</w:t>
      </w:r>
      <w:r w:rsidR="00796260" w:rsidRPr="006B0870">
        <w:rPr>
          <w:bCs/>
          <w:szCs w:val="24"/>
        </w:rPr>
        <w:t>.</w:t>
      </w:r>
      <w:bookmarkEnd w:id="8"/>
      <w:r w:rsidR="00796260" w:rsidRPr="006B0870">
        <w:rPr>
          <w:bCs/>
          <w:szCs w:val="24"/>
        </w:rPr>
        <w:t xml:space="preserve"> </w:t>
      </w:r>
      <w:bookmarkEnd w:id="9"/>
      <w:r w:rsidR="00360E6B" w:rsidRPr="006B0870">
        <w:rPr>
          <w:szCs w:val="24"/>
        </w:rPr>
        <w:t>(</w:t>
      </w:r>
      <w:r w:rsidR="00973F36" w:rsidRPr="006B0870">
        <w:rPr>
          <w:szCs w:val="24"/>
        </w:rPr>
        <w:t>KJ De</w:t>
      </w:r>
      <w:r w:rsidR="00973F36">
        <w:rPr>
          <w:szCs w:val="24"/>
        </w:rPr>
        <w:t>cl</w:t>
      </w:r>
      <w:r w:rsidR="00360E6B">
        <w:rPr>
          <w:i/>
          <w:iCs/>
          <w:szCs w:val="24"/>
        </w:rPr>
        <w:t>.</w:t>
      </w:r>
      <w:r w:rsidR="00973F36">
        <w:rPr>
          <w:szCs w:val="24"/>
        </w:rPr>
        <w:t>,</w:t>
      </w:r>
      <w:r w:rsidR="00360E6B">
        <w:rPr>
          <w:i/>
          <w:iCs/>
          <w:szCs w:val="24"/>
        </w:rPr>
        <w:t xml:space="preserve"> </w:t>
      </w:r>
      <w:r w:rsidR="00360E6B" w:rsidRPr="00F70C88">
        <w:t>¶</w:t>
      </w:r>
      <w:r w:rsidR="00360E6B">
        <w:t xml:space="preserve"> </w:t>
      </w:r>
      <w:r w:rsidR="00363779">
        <w:t>7</w:t>
      </w:r>
      <w:r w:rsidR="00360E6B">
        <w:t>.)</w:t>
      </w:r>
    </w:p>
    <w:p w14:paraId="3ABB2A6D" w14:textId="408F217E" w:rsidR="00796260" w:rsidRDefault="00796260" w:rsidP="00247C2F">
      <w:pPr>
        <w:pStyle w:val="Sig1"/>
        <w:tabs>
          <w:tab w:val="clear" w:pos="8640"/>
          <w:tab w:val="left" w:pos="-90"/>
        </w:tabs>
        <w:spacing w:line="480" w:lineRule="exact"/>
        <w:ind w:left="0"/>
        <w:jc w:val="both"/>
        <w:rPr>
          <w:bCs/>
          <w:szCs w:val="24"/>
        </w:rPr>
      </w:pPr>
      <w:r>
        <w:rPr>
          <w:bCs/>
          <w:szCs w:val="24"/>
        </w:rPr>
        <w:tab/>
      </w:r>
      <w:r w:rsidR="0061168E">
        <w:rPr>
          <w:bCs/>
          <w:szCs w:val="24"/>
        </w:rPr>
        <w:t xml:space="preserve">Accordingly, good cause and exigency exist for Plaintiffs’ </w:t>
      </w:r>
      <w:r w:rsidR="0061168E" w:rsidRPr="00F151E9">
        <w:rPr>
          <w:bCs/>
          <w:i/>
          <w:iCs/>
          <w:szCs w:val="24"/>
        </w:rPr>
        <w:t xml:space="preserve">Ex </w:t>
      </w:r>
      <w:proofErr w:type="spellStart"/>
      <w:r w:rsidR="0061168E" w:rsidRPr="00F151E9">
        <w:rPr>
          <w:bCs/>
          <w:i/>
          <w:iCs/>
          <w:szCs w:val="24"/>
        </w:rPr>
        <w:t>Parte</w:t>
      </w:r>
      <w:proofErr w:type="spellEnd"/>
      <w:r w:rsidR="0061168E">
        <w:rPr>
          <w:bCs/>
          <w:szCs w:val="24"/>
        </w:rPr>
        <w:t xml:space="preserve"> to be heard and granted. As such</w:t>
      </w:r>
      <w:r>
        <w:rPr>
          <w:bCs/>
          <w:szCs w:val="24"/>
        </w:rPr>
        <w:t xml:space="preserve"> Plaintiff</w:t>
      </w:r>
      <w:r w:rsidR="0061168E">
        <w:rPr>
          <w:bCs/>
          <w:szCs w:val="24"/>
        </w:rPr>
        <w:t>s</w:t>
      </w:r>
      <w:r>
        <w:rPr>
          <w:bCs/>
          <w:szCs w:val="24"/>
        </w:rPr>
        <w:t xml:space="preserve"> respectfully request </w:t>
      </w:r>
      <w:r w:rsidR="009A0472">
        <w:rPr>
          <w:bCs/>
          <w:szCs w:val="24"/>
        </w:rPr>
        <w:t xml:space="preserve">that the Court: (1) grant </w:t>
      </w:r>
      <w:r w:rsidR="0061168E">
        <w:rPr>
          <w:bCs/>
          <w:szCs w:val="24"/>
        </w:rPr>
        <w:t>Plaintiffs’</w:t>
      </w:r>
      <w:r w:rsidR="009A0472">
        <w:rPr>
          <w:bCs/>
          <w:szCs w:val="24"/>
        </w:rPr>
        <w:t xml:space="preserve"> </w:t>
      </w:r>
      <w:r w:rsidR="00D03A92">
        <w:rPr>
          <w:bCs/>
          <w:szCs w:val="24"/>
        </w:rPr>
        <w:t>A</w:t>
      </w:r>
      <w:r w:rsidR="009A0472">
        <w:rPr>
          <w:bCs/>
          <w:szCs w:val="24"/>
        </w:rPr>
        <w:t xml:space="preserve">pplication and stay this action until the Supreme Court’s determination on </w:t>
      </w:r>
      <w:r w:rsidR="009A0472">
        <w:rPr>
          <w:bCs/>
          <w:i/>
          <w:iCs/>
          <w:szCs w:val="24"/>
        </w:rPr>
        <w:t>Rodriguez</w:t>
      </w:r>
      <w:r w:rsidR="006A0447">
        <w:rPr>
          <w:bCs/>
          <w:i/>
          <w:iCs/>
          <w:szCs w:val="24"/>
        </w:rPr>
        <w:fldChar w:fldCharType="begin"/>
      </w:r>
      <w:r w:rsidR="006A0447">
        <w:rPr>
          <w:bCs/>
          <w:i/>
          <w:iCs/>
          <w:szCs w:val="24"/>
        </w:rPr>
        <w:instrText xml:space="preserve"> TA \s "Rodriguez" </w:instrText>
      </w:r>
      <w:r w:rsidR="006A0447">
        <w:rPr>
          <w:bCs/>
          <w:i/>
          <w:iCs/>
          <w:szCs w:val="24"/>
        </w:rPr>
        <w:fldChar w:fldCharType="end"/>
      </w:r>
      <w:r w:rsidR="009A0472">
        <w:rPr>
          <w:bCs/>
          <w:szCs w:val="24"/>
        </w:rPr>
        <w:t>; or (2) alternatively, that the Court</w:t>
      </w:r>
      <w:r w:rsidR="0094498C">
        <w:rPr>
          <w:bCs/>
          <w:szCs w:val="24"/>
        </w:rPr>
        <w:t xml:space="preserve"> </w:t>
      </w:r>
      <w:r w:rsidR="009A0472">
        <w:rPr>
          <w:bCs/>
          <w:szCs w:val="24"/>
        </w:rPr>
        <w:t xml:space="preserve">advance the hearing for </w:t>
      </w:r>
      <w:r w:rsidR="00B60575">
        <w:rPr>
          <w:bCs/>
          <w:szCs w:val="24"/>
        </w:rPr>
        <w:t>Plaintiffs’</w:t>
      </w:r>
      <w:r w:rsidR="009A0472">
        <w:rPr>
          <w:bCs/>
          <w:szCs w:val="24"/>
        </w:rPr>
        <w:t xml:space="preserve"> Motion to a date before </w:t>
      </w:r>
      <w:r w:rsidR="00AC56F5">
        <w:rPr>
          <w:bCs/>
          <w:szCs w:val="24"/>
        </w:rPr>
        <w:t>the trial</w:t>
      </w:r>
      <w:r>
        <w:rPr>
          <w:bCs/>
          <w:szCs w:val="24"/>
        </w:rPr>
        <w:t>.</w:t>
      </w:r>
      <w:r w:rsidR="00360E6B">
        <w:rPr>
          <w:bCs/>
          <w:szCs w:val="24"/>
        </w:rPr>
        <w:t xml:space="preserve"> </w:t>
      </w:r>
      <w:r w:rsidR="00360E6B">
        <w:rPr>
          <w:szCs w:val="24"/>
        </w:rPr>
        <w:t>(</w:t>
      </w:r>
      <w:r w:rsidR="0061168E">
        <w:rPr>
          <w:szCs w:val="24"/>
        </w:rPr>
        <w:t>K</w:t>
      </w:r>
      <w:r w:rsidR="00B06803">
        <w:rPr>
          <w:szCs w:val="24"/>
        </w:rPr>
        <w:t xml:space="preserve">J Decl., ¶¶ 4, 6.) </w:t>
      </w:r>
    </w:p>
    <w:p w14:paraId="39576B85" w14:textId="212BF8FA" w:rsidR="00796260" w:rsidRPr="00BD0B5A" w:rsidRDefault="00EC4805" w:rsidP="00247C2F">
      <w:pPr>
        <w:pStyle w:val="Heading1"/>
        <w:spacing w:line="480" w:lineRule="exact"/>
        <w:contextualSpacing w:val="0"/>
      </w:pPr>
      <w:bookmarkStart w:id="10" w:name="_Toc147764017"/>
      <w:r>
        <w:t>INTRODUCTION &amp; STATEMENT OF FACTS</w:t>
      </w:r>
      <w:bookmarkEnd w:id="10"/>
    </w:p>
    <w:p w14:paraId="5526A346" w14:textId="30D1F556" w:rsidR="009F53ED" w:rsidRDefault="009A0472" w:rsidP="00247C2F">
      <w:pPr>
        <w:widowControl/>
        <w:autoSpaceDE w:val="0"/>
        <w:autoSpaceDN w:val="0"/>
        <w:adjustRightInd w:val="0"/>
        <w:spacing w:line="480" w:lineRule="exact"/>
        <w:ind w:firstLine="720"/>
        <w:jc w:val="both"/>
        <w:rPr>
          <w:rFonts w:ascii="TimesNewRomanPSMT" w:hAnsi="TimesNewRomanPSMT" w:cs="TimesNewRomanPSMT"/>
          <w:szCs w:val="24"/>
        </w:rPr>
      </w:pPr>
      <w:bookmarkStart w:id="11" w:name="_Hlk101285766"/>
      <w:bookmarkStart w:id="12" w:name="_Hlk146211000"/>
      <w:bookmarkStart w:id="13" w:name="_Hlk145940746"/>
      <w:r>
        <w:rPr>
          <w:rFonts w:ascii="TimesNewRomanPSMT" w:hAnsi="TimesNewRomanPSMT" w:cs="TimesNewRomanPSMT"/>
          <w:szCs w:val="24"/>
        </w:rPr>
        <w:lastRenderedPageBreak/>
        <w:t xml:space="preserve">On </w:t>
      </w:r>
      <w:r w:rsidRPr="009B2C8B">
        <w:rPr>
          <w:rFonts w:ascii="TimesNewRomanPSMT" w:hAnsi="TimesNewRomanPSMT" w:cs="TimesNewRomanPSMT"/>
          <w:szCs w:val="24"/>
        </w:rPr>
        <w:t>May 17, 2022,</w:t>
      </w:r>
      <w:r>
        <w:rPr>
          <w:rFonts w:ascii="TimesNewRomanPSMT" w:hAnsi="TimesNewRomanPSMT" w:cs="TimesNewRomanPSMT"/>
          <w:szCs w:val="24"/>
        </w:rPr>
        <w:t xml:space="preserve"> the plaintiff in the </w:t>
      </w:r>
      <w:r>
        <w:rPr>
          <w:rFonts w:ascii="TimesNewRomanPS-ItalicMT" w:hAnsi="TimesNewRomanPS-ItalicMT" w:cs="TimesNewRomanPS-ItalicMT"/>
          <w:i/>
          <w:iCs/>
          <w:szCs w:val="24"/>
        </w:rPr>
        <w:t>Rodriguez</w:t>
      </w:r>
      <w:r w:rsidR="006A0447">
        <w:rPr>
          <w:rFonts w:ascii="TimesNewRomanPS-ItalicMT" w:hAnsi="TimesNewRomanPS-ItalicMT" w:cs="TimesNewRomanPS-ItalicMT"/>
          <w:i/>
          <w:iCs/>
          <w:szCs w:val="24"/>
        </w:rPr>
        <w:fldChar w:fldCharType="begin"/>
      </w:r>
      <w:r w:rsidR="006A0447">
        <w:rPr>
          <w:rFonts w:ascii="TimesNewRomanPS-ItalicMT" w:hAnsi="TimesNewRomanPS-ItalicMT" w:cs="TimesNewRomanPS-ItalicMT"/>
          <w:i/>
          <w:iCs/>
          <w:szCs w:val="24"/>
        </w:rPr>
        <w:instrText xml:space="preserve"> TA \s "Rodriguez" </w:instrText>
      </w:r>
      <w:r w:rsidR="006A0447">
        <w:rPr>
          <w:rFonts w:ascii="TimesNewRomanPS-ItalicMT" w:hAnsi="TimesNewRomanPS-ItalicMT" w:cs="TimesNewRomanPS-ItalicMT"/>
          <w:i/>
          <w:iCs/>
          <w:szCs w:val="24"/>
        </w:rPr>
        <w:fldChar w:fldCharType="end"/>
      </w:r>
      <w:r>
        <w:rPr>
          <w:rFonts w:ascii="TimesNewRomanPS-ItalicMT" w:hAnsi="TimesNewRomanPS-ItalicMT" w:cs="TimesNewRomanPS-ItalicMT"/>
          <w:i/>
          <w:iCs/>
          <w:szCs w:val="24"/>
        </w:rPr>
        <w:t>, et al v. FCA</w:t>
      </w:r>
      <w:r>
        <w:rPr>
          <w:rFonts w:ascii="TimesNewRomanPSMT" w:hAnsi="TimesNewRomanPSMT" w:cs="TimesNewRomanPSMT"/>
          <w:szCs w:val="24"/>
        </w:rPr>
        <w:t>, filed a petition for review with the California Supreme Court. Plaintiffs’ Request for Judicial Notice (</w:t>
      </w:r>
      <w:r w:rsidR="00393941">
        <w:rPr>
          <w:rFonts w:ascii="TimesNewRomanPSMT" w:hAnsi="TimesNewRomanPSMT" w:cs="TimesNewRomanPSMT"/>
          <w:szCs w:val="24"/>
        </w:rPr>
        <w:t>“</w:t>
      </w:r>
      <w:r>
        <w:rPr>
          <w:rFonts w:ascii="TimesNewRomanPSMT" w:hAnsi="TimesNewRomanPSMT" w:cs="TimesNewRomanPSMT"/>
          <w:szCs w:val="24"/>
        </w:rPr>
        <w:t>RFJN</w:t>
      </w:r>
      <w:r w:rsidR="00393941">
        <w:rPr>
          <w:rFonts w:ascii="TimesNewRomanPSMT" w:hAnsi="TimesNewRomanPSMT" w:cs="TimesNewRomanPSMT"/>
          <w:szCs w:val="24"/>
        </w:rPr>
        <w:t>”</w:t>
      </w:r>
      <w:r>
        <w:rPr>
          <w:rFonts w:ascii="TimesNewRomanPSMT" w:hAnsi="TimesNewRomanPSMT" w:cs="TimesNewRomanPSMT"/>
          <w:szCs w:val="24"/>
        </w:rPr>
        <w:t xml:space="preserve">) Exhibit </w:t>
      </w:r>
      <w:r w:rsidR="00393941">
        <w:rPr>
          <w:rFonts w:ascii="TimesNewRomanPSMT" w:hAnsi="TimesNewRomanPSMT" w:cs="TimesNewRomanPSMT"/>
          <w:szCs w:val="24"/>
        </w:rPr>
        <w:t>“</w:t>
      </w:r>
      <w:r>
        <w:rPr>
          <w:rFonts w:ascii="TimesNewRomanPSMT" w:hAnsi="TimesNewRomanPSMT" w:cs="TimesNewRomanPSMT"/>
          <w:szCs w:val="24"/>
        </w:rPr>
        <w:t>8</w:t>
      </w:r>
      <w:r w:rsidR="00393941">
        <w:rPr>
          <w:rFonts w:ascii="TimesNewRomanPSMT" w:hAnsi="TimesNewRomanPSMT" w:cs="TimesNewRomanPSMT"/>
          <w:szCs w:val="24"/>
        </w:rPr>
        <w:t>”</w:t>
      </w:r>
      <w:r>
        <w:rPr>
          <w:rFonts w:ascii="TimesNewRomanPSMT" w:hAnsi="TimesNewRomanPSMT" w:cs="TimesNewRomanPSMT"/>
          <w:szCs w:val="24"/>
        </w:rPr>
        <w:t xml:space="preserve">. On July 13, 2022, the Supreme Court of California granted the petition for review of </w:t>
      </w:r>
      <w:r>
        <w:rPr>
          <w:rFonts w:ascii="TimesNewRomanPS-ItalicMT" w:hAnsi="TimesNewRomanPS-ItalicMT" w:cs="TimesNewRomanPS-ItalicMT"/>
          <w:i/>
          <w:iCs/>
          <w:szCs w:val="24"/>
        </w:rPr>
        <w:t>Rodriguez</w:t>
      </w:r>
      <w:r>
        <w:rPr>
          <w:rFonts w:ascii="TimesNewRomanPS-ItalicMT" w:hAnsi="TimesNewRomanPS-ItalicMT" w:cs="TimesNewRomanPS-ItalicMT"/>
          <w:szCs w:val="24"/>
        </w:rPr>
        <w:t>.</w:t>
      </w:r>
      <w:r>
        <w:rPr>
          <w:rFonts w:ascii="TimesNewRomanPSMT" w:hAnsi="TimesNewRomanPSMT" w:cs="TimesNewRomanPSMT"/>
          <w:szCs w:val="24"/>
        </w:rPr>
        <w:t xml:space="preserve"> RFJN Exhibits </w:t>
      </w:r>
      <w:r w:rsidR="00393941">
        <w:rPr>
          <w:rFonts w:ascii="TimesNewRomanPSMT" w:hAnsi="TimesNewRomanPSMT" w:cs="TimesNewRomanPSMT"/>
          <w:szCs w:val="24"/>
        </w:rPr>
        <w:t>“</w:t>
      </w:r>
      <w:r>
        <w:rPr>
          <w:rFonts w:ascii="TimesNewRomanPSMT" w:hAnsi="TimesNewRomanPSMT" w:cs="TimesNewRomanPSMT"/>
          <w:szCs w:val="24"/>
        </w:rPr>
        <w:t>3</w:t>
      </w:r>
      <w:r w:rsidR="00393941">
        <w:rPr>
          <w:rFonts w:ascii="TimesNewRomanPSMT" w:hAnsi="TimesNewRomanPSMT" w:cs="TimesNewRomanPSMT"/>
          <w:szCs w:val="24"/>
        </w:rPr>
        <w:t>”</w:t>
      </w:r>
      <w:r>
        <w:rPr>
          <w:rFonts w:ascii="TimesNewRomanPSMT" w:hAnsi="TimesNewRomanPSMT" w:cs="TimesNewRomanPSMT"/>
          <w:szCs w:val="24"/>
        </w:rPr>
        <w:t xml:space="preserve"> and </w:t>
      </w:r>
      <w:r w:rsidR="00393941">
        <w:rPr>
          <w:rFonts w:ascii="TimesNewRomanPSMT" w:hAnsi="TimesNewRomanPSMT" w:cs="TimesNewRomanPSMT"/>
          <w:szCs w:val="24"/>
        </w:rPr>
        <w:t>“</w:t>
      </w:r>
      <w:r>
        <w:rPr>
          <w:rFonts w:ascii="TimesNewRomanPSMT" w:hAnsi="TimesNewRomanPSMT" w:cs="TimesNewRomanPSMT"/>
          <w:szCs w:val="24"/>
        </w:rPr>
        <w:t>8</w:t>
      </w:r>
      <w:r w:rsidR="00393941">
        <w:rPr>
          <w:rFonts w:ascii="TimesNewRomanPSMT" w:hAnsi="TimesNewRomanPSMT" w:cs="TimesNewRomanPSMT"/>
          <w:szCs w:val="24"/>
        </w:rPr>
        <w:t>”</w:t>
      </w:r>
      <w:r>
        <w:rPr>
          <w:rFonts w:ascii="TimesNewRomanPSMT" w:hAnsi="TimesNewRomanPSMT" w:cs="TimesNewRomanPSMT"/>
          <w:szCs w:val="24"/>
        </w:rPr>
        <w:t xml:space="preserve">. </w:t>
      </w:r>
      <w:r>
        <w:rPr>
          <w:rFonts w:ascii="TimesNewRomanPS-ItalicMT" w:hAnsi="TimesNewRomanPS-ItalicMT" w:cs="TimesNewRomanPS-ItalicMT"/>
          <w:i/>
          <w:iCs/>
          <w:szCs w:val="24"/>
        </w:rPr>
        <w:t>Rodriguez</w:t>
      </w:r>
      <w:r>
        <w:rPr>
          <w:rFonts w:ascii="TimesNewRomanPSMT" w:hAnsi="TimesNewRomanPSMT" w:cs="TimesNewRomanPSMT"/>
          <w:szCs w:val="24"/>
        </w:rPr>
        <w:t xml:space="preserve"> is a matter of first impression and the correct interpretation is a legal issue that remains unsettled because the California Supreme Court has yet to rule on the issue. (</w:t>
      </w:r>
      <w:r>
        <w:rPr>
          <w:spacing w:val="-2"/>
        </w:rPr>
        <w:t>KJ Decl., ¶¶ </w:t>
      </w:r>
      <w:r w:rsidR="00363779">
        <w:rPr>
          <w:spacing w:val="-2"/>
        </w:rPr>
        <w:t>6-11</w:t>
      </w:r>
      <w:r>
        <w:rPr>
          <w:spacing w:val="-2"/>
        </w:rPr>
        <w:t xml:space="preserve">; </w:t>
      </w:r>
      <w:r>
        <w:rPr>
          <w:rFonts w:ascii="TimesNewRomanPSMT" w:hAnsi="TimesNewRomanPSMT" w:cs="TimesNewRomanPSMT"/>
          <w:szCs w:val="24"/>
        </w:rPr>
        <w:t xml:space="preserve">RFJN Ex. </w:t>
      </w:r>
      <w:r w:rsidR="00363779">
        <w:rPr>
          <w:rFonts w:ascii="TimesNewRomanPSMT" w:hAnsi="TimesNewRomanPSMT" w:cs="TimesNewRomanPSMT"/>
          <w:szCs w:val="24"/>
        </w:rPr>
        <w:t>8</w:t>
      </w:r>
      <w:r>
        <w:rPr>
          <w:rFonts w:ascii="TimesNewRomanPSMT" w:hAnsi="TimesNewRomanPSMT" w:cs="TimesNewRomanPSMT"/>
          <w:szCs w:val="24"/>
        </w:rPr>
        <w:t>.)</w:t>
      </w:r>
    </w:p>
    <w:p w14:paraId="06BC582E" w14:textId="77777777" w:rsidR="009A0472" w:rsidRDefault="009A0472" w:rsidP="00247C2F">
      <w:pPr>
        <w:widowControl/>
        <w:autoSpaceDE w:val="0"/>
        <w:autoSpaceDN w:val="0"/>
        <w:adjustRightInd w:val="0"/>
        <w:spacing w:line="480" w:lineRule="exact"/>
        <w:ind w:firstLine="720"/>
        <w:rPr>
          <w:bCs/>
        </w:rPr>
      </w:pPr>
      <w:r w:rsidRPr="001731DB">
        <w:rPr>
          <w:bCs/>
        </w:rPr>
        <w:t>The issue presented in the petitioners</w:t>
      </w:r>
      <w:r>
        <w:rPr>
          <w:bCs/>
        </w:rPr>
        <w:t>’</w:t>
      </w:r>
      <w:r w:rsidRPr="001731DB">
        <w:rPr>
          <w:bCs/>
        </w:rPr>
        <w:t xml:space="preserve"> opening brief is:</w:t>
      </w:r>
    </w:p>
    <w:p w14:paraId="50993C21" w14:textId="77777777" w:rsidR="009F53ED" w:rsidRDefault="009F53ED" w:rsidP="005829D4">
      <w:pPr>
        <w:widowControl/>
        <w:autoSpaceDE w:val="0"/>
        <w:autoSpaceDN w:val="0"/>
        <w:adjustRightInd w:val="0"/>
        <w:spacing w:line="240" w:lineRule="auto"/>
        <w:ind w:left="720" w:right="720"/>
        <w:jc w:val="both"/>
        <w:rPr>
          <w:bCs/>
        </w:rPr>
      </w:pPr>
    </w:p>
    <w:p w14:paraId="421800DE" w14:textId="778ECAC8" w:rsidR="00341FE0" w:rsidRDefault="009A0472" w:rsidP="00341FE0">
      <w:pPr>
        <w:widowControl/>
        <w:autoSpaceDE w:val="0"/>
        <w:autoSpaceDN w:val="0"/>
        <w:adjustRightInd w:val="0"/>
        <w:spacing w:line="240" w:lineRule="auto"/>
        <w:ind w:left="720" w:right="720"/>
        <w:jc w:val="both"/>
        <w:rPr>
          <w:bCs/>
        </w:rPr>
      </w:pPr>
      <w:r w:rsidRPr="001731DB">
        <w:rPr>
          <w:bCs/>
        </w:rPr>
        <w:t>Should consumers who purchase used vehicles with still-pending new-car express</w:t>
      </w:r>
      <w:r>
        <w:rPr>
          <w:bCs/>
        </w:rPr>
        <w:t xml:space="preserve"> </w:t>
      </w:r>
      <w:r w:rsidRPr="001731DB">
        <w:rPr>
          <w:bCs/>
        </w:rPr>
        <w:t>warranties be given protections like other consumers who purchase new vehicles</w:t>
      </w:r>
      <w:r>
        <w:rPr>
          <w:bCs/>
        </w:rPr>
        <w:t xml:space="preserve"> </w:t>
      </w:r>
      <w:r w:rsidRPr="001731DB">
        <w:rPr>
          <w:bCs/>
        </w:rPr>
        <w:t xml:space="preserve">with new-car express warranties? Specifically: Does the phrase </w:t>
      </w:r>
      <w:r w:rsidR="00393941">
        <w:rPr>
          <w:bCs/>
        </w:rPr>
        <w:t>“</w:t>
      </w:r>
      <w:r w:rsidRPr="001731DB">
        <w:rPr>
          <w:bCs/>
        </w:rPr>
        <w:t>or other motor</w:t>
      </w:r>
      <w:r>
        <w:rPr>
          <w:bCs/>
        </w:rPr>
        <w:t xml:space="preserve"> </w:t>
      </w:r>
      <w:r w:rsidRPr="001731DB">
        <w:rPr>
          <w:bCs/>
        </w:rPr>
        <w:t>vehicle sold with a manufacturer</w:t>
      </w:r>
      <w:r>
        <w:rPr>
          <w:bCs/>
        </w:rPr>
        <w:t>’</w:t>
      </w:r>
      <w:r w:rsidRPr="001731DB">
        <w:rPr>
          <w:bCs/>
        </w:rPr>
        <w:t>s new car warranty</w:t>
      </w:r>
      <w:r w:rsidR="00393941">
        <w:rPr>
          <w:bCs/>
        </w:rPr>
        <w:t>”</w:t>
      </w:r>
      <w:r w:rsidRPr="001731DB">
        <w:rPr>
          <w:bCs/>
        </w:rPr>
        <w:t xml:space="preserve"> in Civil Code section</w:t>
      </w:r>
      <w:r>
        <w:rPr>
          <w:bCs/>
        </w:rPr>
        <w:t xml:space="preserve"> </w:t>
      </w:r>
      <w:r w:rsidRPr="001731DB">
        <w:rPr>
          <w:bCs/>
        </w:rPr>
        <w:t>1793.22</w:t>
      </w:r>
      <w:r>
        <w:rPr>
          <w:bCs/>
        </w:rPr>
        <w:t>’</w:t>
      </w:r>
      <w:r w:rsidRPr="001731DB">
        <w:rPr>
          <w:bCs/>
        </w:rPr>
        <w:t xml:space="preserve">s definition of a </w:t>
      </w:r>
      <w:r w:rsidR="00393941">
        <w:rPr>
          <w:bCs/>
        </w:rPr>
        <w:t>“</w:t>
      </w:r>
      <w:r w:rsidRPr="001731DB">
        <w:rPr>
          <w:bCs/>
        </w:rPr>
        <w:t>new motor vehicle</w:t>
      </w:r>
      <w:r w:rsidR="00393941">
        <w:rPr>
          <w:bCs/>
        </w:rPr>
        <w:t>”</w:t>
      </w:r>
      <w:r w:rsidRPr="001731DB">
        <w:rPr>
          <w:bCs/>
        </w:rPr>
        <w:t xml:space="preserve"> cover sales of used vehicles still</w:t>
      </w:r>
      <w:r>
        <w:rPr>
          <w:bCs/>
        </w:rPr>
        <w:t xml:space="preserve"> </w:t>
      </w:r>
      <w:r w:rsidRPr="001731DB">
        <w:rPr>
          <w:bCs/>
        </w:rPr>
        <w:t>covered by the manufacturer</w:t>
      </w:r>
      <w:r>
        <w:rPr>
          <w:bCs/>
        </w:rPr>
        <w:t>’</w:t>
      </w:r>
      <w:r w:rsidRPr="001731DB">
        <w:rPr>
          <w:bCs/>
        </w:rPr>
        <w:t>s express new-car warranty, or are such used vehicles</w:t>
      </w:r>
      <w:r>
        <w:rPr>
          <w:bCs/>
        </w:rPr>
        <w:t xml:space="preserve"> </w:t>
      </w:r>
      <w:r w:rsidRPr="001731DB">
        <w:rPr>
          <w:bCs/>
        </w:rPr>
        <w:t>instead outside the protections of the Song-Beverly Act?</w:t>
      </w:r>
      <w:r w:rsidR="009F53ED">
        <w:rPr>
          <w:bCs/>
        </w:rPr>
        <w:t xml:space="preserve"> </w:t>
      </w:r>
      <w:r>
        <w:rPr>
          <w:bCs/>
        </w:rPr>
        <w:t>(</w:t>
      </w:r>
      <w:r w:rsidRPr="001731DB">
        <w:rPr>
          <w:bCs/>
        </w:rPr>
        <w:t xml:space="preserve">RFJN </w:t>
      </w:r>
      <w:r>
        <w:rPr>
          <w:bCs/>
        </w:rPr>
        <w:t>Ex. 5</w:t>
      </w:r>
      <w:r w:rsidRPr="001731DB">
        <w:rPr>
          <w:bCs/>
        </w:rPr>
        <w:t>.</w:t>
      </w:r>
      <w:r>
        <w:rPr>
          <w:bCs/>
        </w:rPr>
        <w:t>)</w:t>
      </w:r>
    </w:p>
    <w:p w14:paraId="2DDF407A" w14:textId="05659429" w:rsidR="005B6398" w:rsidRPr="006A0447" w:rsidRDefault="00341FE0" w:rsidP="00B60575">
      <w:pPr>
        <w:pStyle w:val="Heading3"/>
      </w:pPr>
      <w:bookmarkStart w:id="14" w:name="_Toc147764018"/>
      <w:r w:rsidRPr="006A0447">
        <w:t>Procedural Posture of the Instant Action</w:t>
      </w:r>
      <w:bookmarkEnd w:id="14"/>
    </w:p>
    <w:p w14:paraId="5483137F" w14:textId="4D5E8873" w:rsidR="00363779" w:rsidRDefault="00B60575" w:rsidP="00247C2F">
      <w:pPr>
        <w:widowControl/>
        <w:autoSpaceDE w:val="0"/>
        <w:autoSpaceDN w:val="0"/>
        <w:adjustRightInd w:val="0"/>
        <w:spacing w:line="480" w:lineRule="exact"/>
        <w:ind w:right="-18" w:firstLine="720"/>
        <w:jc w:val="both"/>
        <w:rPr>
          <w:bCs/>
        </w:rPr>
      </w:pPr>
      <w:r>
        <w:rPr>
          <w:bCs/>
        </w:rPr>
        <w:t>Plaintiffs’</w:t>
      </w:r>
      <w:r w:rsidR="00363779" w:rsidRPr="00B85425">
        <w:rPr>
          <w:bCs/>
        </w:rPr>
        <w:t xml:space="preserve"> </w:t>
      </w:r>
      <w:r w:rsidR="005B6398">
        <w:rPr>
          <w:bCs/>
        </w:rPr>
        <w:t>action</w:t>
      </w:r>
      <w:r w:rsidR="00363779" w:rsidRPr="00B85425">
        <w:rPr>
          <w:bCs/>
        </w:rPr>
        <w:t xml:space="preserve"> was filed on </w:t>
      </w:r>
      <w:r w:rsidR="002E75CE" w:rsidRPr="00ED6FB7">
        <w:rPr>
          <w:bCs/>
          <w:szCs w:val="24"/>
        </w:rPr>
        <w:t xml:space="preserve">&lt;&lt; </w:t>
      </w:r>
      <w:proofErr w:type="spellStart"/>
      <w:proofErr w:type="gramStart"/>
      <w:r w:rsidR="002E75CE" w:rsidRPr="00ED6FB7">
        <w:rPr>
          <w:bCs/>
          <w:szCs w:val="24"/>
        </w:rPr>
        <w:t>Matter.CustomField.DateMatterFiled</w:t>
      </w:r>
      <w:proofErr w:type="spellEnd"/>
      <w:proofErr w:type="gramEnd"/>
      <w:r w:rsidR="002E75CE" w:rsidRPr="00ED6FB7">
        <w:rPr>
          <w:bCs/>
          <w:szCs w:val="24"/>
        </w:rPr>
        <w:t xml:space="preserve"> &gt;&gt;</w:t>
      </w:r>
      <w:r w:rsidR="00363779" w:rsidRPr="00B85425">
        <w:rPr>
          <w:bCs/>
        </w:rPr>
        <w:t xml:space="preserve">. This lawsuit stems from Plaintiffs’ </w:t>
      </w:r>
      <w:r w:rsidR="00363779" w:rsidRPr="00AC56F5">
        <w:rPr>
          <w:bCs/>
        </w:rPr>
        <w:t>purchase</w:t>
      </w:r>
      <w:r w:rsidR="00363779" w:rsidRPr="00B85425">
        <w:rPr>
          <w:bCs/>
        </w:rPr>
        <w:t xml:space="preserve"> of a </w:t>
      </w:r>
      <w:r w:rsidR="007A2092" w:rsidRPr="00601A1B">
        <w:rPr>
          <w:bCs/>
        </w:rPr>
        <w:t xml:space="preserve">&lt;&lt; </w:t>
      </w:r>
      <w:proofErr w:type="spellStart"/>
      <w:proofErr w:type="gramStart"/>
      <w:r w:rsidR="007A2092" w:rsidRPr="00601A1B">
        <w:rPr>
          <w:bCs/>
        </w:rPr>
        <w:t>Matter.CustomField.VehicleYear</w:t>
      </w:r>
      <w:proofErr w:type="spellEnd"/>
      <w:proofErr w:type="gramEnd"/>
      <w:r w:rsidR="007A2092" w:rsidRPr="00601A1B">
        <w:rPr>
          <w:bCs/>
        </w:rPr>
        <w:t xml:space="preserve"> &gt;&gt;</w:t>
      </w:r>
      <w:r w:rsidR="007A2092" w:rsidRPr="00101C91">
        <w:rPr>
          <w:bCs/>
        </w:rPr>
        <w:t xml:space="preserve"> </w:t>
      </w:r>
      <w:r w:rsidR="007A2092" w:rsidRPr="00A52944">
        <w:rPr>
          <w:bCs/>
        </w:rPr>
        <w:t xml:space="preserve">&lt;&lt; </w:t>
      </w:r>
      <w:proofErr w:type="spellStart"/>
      <w:r w:rsidR="007A2092" w:rsidRPr="00A52944">
        <w:rPr>
          <w:bCs/>
        </w:rPr>
        <w:t>Matter.CustomField.VehicleMake</w:t>
      </w:r>
      <w:proofErr w:type="spellEnd"/>
      <w:r w:rsidR="007A2092" w:rsidRPr="00A52944">
        <w:rPr>
          <w:bCs/>
        </w:rPr>
        <w:t xml:space="preserve"> &gt;&gt;</w:t>
      </w:r>
      <w:r w:rsidR="007A2092" w:rsidRPr="00B85425">
        <w:rPr>
          <w:bCs/>
        </w:rPr>
        <w:t xml:space="preserve"> </w:t>
      </w:r>
      <w:r w:rsidR="007A2092" w:rsidRPr="00D652D9">
        <w:rPr>
          <w:szCs w:val="24"/>
        </w:rPr>
        <w:t xml:space="preserve">having </w:t>
      </w:r>
      <w:r w:rsidR="007A2092" w:rsidRPr="00D652D9">
        <w:rPr>
          <w:rFonts w:eastAsia="Calibri"/>
          <w:szCs w:val="24"/>
        </w:rPr>
        <w:t>VIN No.</w:t>
      </w:r>
      <w:r w:rsidR="007A2092">
        <w:rPr>
          <w:rFonts w:eastAsia="Calibri"/>
          <w:szCs w:val="24"/>
        </w:rPr>
        <w:t>:</w:t>
      </w:r>
      <w:r w:rsidR="007A2092" w:rsidRPr="00D652D9">
        <w:rPr>
          <w:rFonts w:eastAsia="Calibri"/>
          <w:szCs w:val="24"/>
        </w:rPr>
        <w:t xml:space="preserve"> </w:t>
      </w:r>
      <w:r w:rsidR="007A2092" w:rsidRPr="00A52944">
        <w:rPr>
          <w:szCs w:val="24"/>
        </w:rPr>
        <w:t xml:space="preserve">&lt;&lt; </w:t>
      </w:r>
      <w:proofErr w:type="spellStart"/>
      <w:r w:rsidR="007A2092" w:rsidRPr="00A52944">
        <w:rPr>
          <w:szCs w:val="24"/>
        </w:rPr>
        <w:t>Matter.CustomField.VinNumber</w:t>
      </w:r>
      <w:proofErr w:type="spellEnd"/>
      <w:r w:rsidR="007A2092" w:rsidRPr="00A52944">
        <w:rPr>
          <w:szCs w:val="24"/>
        </w:rPr>
        <w:t xml:space="preserve"> &gt;&gt;</w:t>
      </w:r>
      <w:r w:rsidR="00734C17" w:rsidRPr="00CC0CDB">
        <w:rPr>
          <w:szCs w:val="24"/>
        </w:rPr>
        <w:t xml:space="preserve"> </w:t>
      </w:r>
      <w:r w:rsidR="00363779" w:rsidRPr="00B85425">
        <w:rPr>
          <w:bCs/>
        </w:rPr>
        <w:t xml:space="preserve">(“Subject Vehicle”), with </w:t>
      </w:r>
      <w:r w:rsidR="00AC56F5" w:rsidRPr="007A2092">
        <w:rPr>
          <w:bCs/>
          <w:highlight w:val="yellow"/>
        </w:rPr>
        <w:t>19</w:t>
      </w:r>
      <w:r w:rsidR="00363779" w:rsidRPr="007A2092">
        <w:rPr>
          <w:bCs/>
          <w:highlight w:val="yellow"/>
        </w:rPr>
        <w:t>,</w:t>
      </w:r>
      <w:r w:rsidR="00AC56F5" w:rsidRPr="007A2092">
        <w:rPr>
          <w:bCs/>
          <w:highlight w:val="yellow"/>
        </w:rPr>
        <w:t>814</w:t>
      </w:r>
      <w:r w:rsidR="00363779" w:rsidRPr="00B85425">
        <w:rPr>
          <w:bCs/>
        </w:rPr>
        <w:t xml:space="preserve"> miles on the odometer. </w:t>
      </w:r>
      <w:r w:rsidR="00363779" w:rsidRPr="00FC3725">
        <w:rPr>
          <w:bCs/>
        </w:rPr>
        <w:t>The Subject Vehicle</w:t>
      </w:r>
      <w:r w:rsidR="00363779">
        <w:rPr>
          <w:bCs/>
        </w:rPr>
        <w:t xml:space="preserve"> </w:t>
      </w:r>
      <w:r w:rsidR="00363779" w:rsidRPr="00FC3725">
        <w:rPr>
          <w:bCs/>
        </w:rPr>
        <w:t xml:space="preserve">was </w:t>
      </w:r>
      <w:r w:rsidR="005B6398" w:rsidRPr="00FC3725">
        <w:rPr>
          <w:bCs/>
        </w:rPr>
        <w:t>distributed and</w:t>
      </w:r>
      <w:r w:rsidR="00363779" w:rsidRPr="00FC3725">
        <w:rPr>
          <w:bCs/>
        </w:rPr>
        <w:t xml:space="preserve"> warranted by </w:t>
      </w:r>
      <w:r w:rsidR="00363779">
        <w:rPr>
          <w:bCs/>
        </w:rPr>
        <w:t>GM. Plaintiffs</w:t>
      </w:r>
      <w:r w:rsidR="00363779" w:rsidRPr="00FC3725">
        <w:rPr>
          <w:bCs/>
        </w:rPr>
        <w:t xml:space="preserve"> allege that Defendant expressly warranted to fix or repair any defects in</w:t>
      </w:r>
      <w:r w:rsidR="00363779">
        <w:rPr>
          <w:bCs/>
        </w:rPr>
        <w:t xml:space="preserve"> </w:t>
      </w:r>
      <w:r w:rsidR="00363779" w:rsidRPr="00FC3725">
        <w:rPr>
          <w:bCs/>
        </w:rPr>
        <w:t xml:space="preserve">workmanship or materials for </w:t>
      </w:r>
      <w:r w:rsidR="00363779" w:rsidRPr="007A2092">
        <w:rPr>
          <w:bCs/>
          <w:highlight w:val="yellow"/>
        </w:rPr>
        <w:t>three-years or 36,000</w:t>
      </w:r>
      <w:r w:rsidR="00363779" w:rsidRPr="007A6907">
        <w:rPr>
          <w:bCs/>
        </w:rPr>
        <w:t xml:space="preserve"> miles under the bumper-to-bumper warranty; and </w:t>
      </w:r>
      <w:r w:rsidR="00363779" w:rsidRPr="007A2092">
        <w:rPr>
          <w:bCs/>
          <w:highlight w:val="yellow"/>
        </w:rPr>
        <w:t>five years or 60,000</w:t>
      </w:r>
      <w:r w:rsidR="00363779" w:rsidRPr="007A6907">
        <w:rPr>
          <w:bCs/>
        </w:rPr>
        <w:t xml:space="preserve"> miles powertr</w:t>
      </w:r>
      <w:r w:rsidR="00363779" w:rsidRPr="00FC3725">
        <w:rPr>
          <w:bCs/>
        </w:rPr>
        <w:t>ain warranty, and that Defendant GM would conform the</w:t>
      </w:r>
      <w:r w:rsidR="00363779">
        <w:rPr>
          <w:bCs/>
        </w:rPr>
        <w:t xml:space="preserve"> </w:t>
      </w:r>
      <w:r w:rsidR="00363779" w:rsidRPr="00FC3725">
        <w:rPr>
          <w:bCs/>
        </w:rPr>
        <w:t>Vehicle to the applicable express warranties</w:t>
      </w:r>
      <w:r w:rsidR="00363779">
        <w:rPr>
          <w:bCs/>
        </w:rPr>
        <w:t xml:space="preserve">. However, when Plaintiffs filed their Complaint, they relied on </w:t>
      </w:r>
      <w:r w:rsidR="00363779" w:rsidRPr="008978D7">
        <w:rPr>
          <w:bCs/>
        </w:rPr>
        <w:t xml:space="preserve">the long-standing authority set forth </w:t>
      </w:r>
      <w:r w:rsidR="00363779" w:rsidRPr="002C7E95">
        <w:rPr>
          <w:bCs/>
          <w:i/>
          <w:iCs/>
        </w:rPr>
        <w:t>in Jensen v. BMW of North America, Inc.</w:t>
      </w:r>
      <w:r w:rsidR="00363779" w:rsidRPr="008978D7">
        <w:rPr>
          <w:bCs/>
        </w:rPr>
        <w:t xml:space="preserve"> (1995) 35 Cal.App.</w:t>
      </w:r>
      <w:r w:rsidR="00363779">
        <w:rPr>
          <w:bCs/>
        </w:rPr>
        <w:t>4th</w:t>
      </w:r>
      <w:r w:rsidR="00363779" w:rsidRPr="008978D7">
        <w:rPr>
          <w:bCs/>
        </w:rPr>
        <w:t>112, 123 (“</w:t>
      </w:r>
      <w:r w:rsidR="00363779" w:rsidRPr="002C7E95">
        <w:rPr>
          <w:bCs/>
          <w:i/>
          <w:iCs/>
        </w:rPr>
        <w:t>Jensen</w:t>
      </w:r>
      <w:r w:rsidR="00363779" w:rsidRPr="008978D7">
        <w:rPr>
          <w:bCs/>
        </w:rPr>
        <w:t>”).</w:t>
      </w:r>
      <w:r w:rsidR="00363779">
        <w:rPr>
          <w:bCs/>
        </w:rPr>
        <w:t xml:space="preserve">  (KJ Decl., ¶¶ 8-9.)</w:t>
      </w:r>
    </w:p>
    <w:p w14:paraId="07BE8359" w14:textId="2CC3E55C" w:rsidR="009F53ED" w:rsidRPr="00EB3B0C" w:rsidRDefault="009F53ED" w:rsidP="00247C2F">
      <w:pPr>
        <w:kinsoku w:val="0"/>
        <w:overflowPunct w:val="0"/>
        <w:autoSpaceDE w:val="0"/>
        <w:autoSpaceDN w:val="0"/>
        <w:adjustRightInd w:val="0"/>
        <w:snapToGrid w:val="0"/>
        <w:spacing w:line="480" w:lineRule="exact"/>
        <w:ind w:right="72" w:firstLine="720"/>
        <w:jc w:val="both"/>
        <w:rPr>
          <w:szCs w:val="24"/>
        </w:rPr>
      </w:pPr>
      <w:r>
        <w:rPr>
          <w:bCs/>
        </w:rPr>
        <w:t xml:space="preserve">Notwithstanding Plaintiffs’ position that the </w:t>
      </w:r>
      <w:r w:rsidRPr="001731DB">
        <w:rPr>
          <w:bCs/>
        </w:rPr>
        <w:t>Subject Vehicle</w:t>
      </w:r>
      <w:r>
        <w:rPr>
          <w:bCs/>
        </w:rPr>
        <w:t xml:space="preserve"> purchased by Plaintiff</w:t>
      </w:r>
      <w:r w:rsidR="005B6398">
        <w:rPr>
          <w:bCs/>
        </w:rPr>
        <w:t>s</w:t>
      </w:r>
      <w:r>
        <w:rPr>
          <w:bCs/>
        </w:rPr>
        <w:t xml:space="preserve"> from </w:t>
      </w:r>
      <w:r w:rsidR="00D044A6" w:rsidRPr="00D044A6">
        <w:rPr>
          <w:szCs w:val="24"/>
        </w:rPr>
        <w:t xml:space="preserve">&lt;&lt; </w:t>
      </w:r>
      <w:proofErr w:type="spellStart"/>
      <w:r w:rsidR="00D044A6" w:rsidRPr="00D044A6">
        <w:rPr>
          <w:szCs w:val="24"/>
        </w:rPr>
        <w:t>Matter.CustomField.SellingDealershipName</w:t>
      </w:r>
      <w:proofErr w:type="spellEnd"/>
      <w:r w:rsidR="00D044A6" w:rsidRPr="00D044A6">
        <w:rPr>
          <w:szCs w:val="24"/>
        </w:rPr>
        <w:t xml:space="preserve"> &gt;&gt;, located at &lt;&lt; </w:t>
      </w:r>
      <w:proofErr w:type="spellStart"/>
      <w:r w:rsidR="00D044A6" w:rsidRPr="00D044A6">
        <w:rPr>
          <w:szCs w:val="24"/>
        </w:rPr>
        <w:t>Matter.CustomField.SellingDealershipLocation</w:t>
      </w:r>
      <w:proofErr w:type="spellEnd"/>
      <w:r w:rsidR="00D044A6" w:rsidRPr="00D044A6">
        <w:rPr>
          <w:szCs w:val="24"/>
        </w:rPr>
        <w:t xml:space="preserve"> &gt;&gt;</w:t>
      </w:r>
      <w:r w:rsidR="00734C17">
        <w:rPr>
          <w:szCs w:val="24"/>
        </w:rPr>
        <w:t>,</w:t>
      </w:r>
      <w:r>
        <w:rPr>
          <w:bCs/>
        </w:rPr>
        <w:t xml:space="preserve"> constitutes a </w:t>
      </w:r>
      <w:r w:rsidR="00393941">
        <w:rPr>
          <w:bCs/>
        </w:rPr>
        <w:t>“</w:t>
      </w:r>
      <w:r>
        <w:rPr>
          <w:bCs/>
        </w:rPr>
        <w:t>dealer-owned</w:t>
      </w:r>
      <w:r w:rsidR="00393941">
        <w:rPr>
          <w:bCs/>
        </w:rPr>
        <w:t>”</w:t>
      </w:r>
      <w:r>
        <w:rPr>
          <w:bCs/>
        </w:rPr>
        <w:t xml:space="preserve"> and/or </w:t>
      </w:r>
      <w:r w:rsidR="00393941">
        <w:rPr>
          <w:bCs/>
        </w:rPr>
        <w:t>“</w:t>
      </w:r>
      <w:r>
        <w:rPr>
          <w:bCs/>
        </w:rPr>
        <w:t>other vehicle</w:t>
      </w:r>
      <w:r w:rsidR="00393941">
        <w:rPr>
          <w:bCs/>
        </w:rPr>
        <w:t>”</w:t>
      </w:r>
      <w:r>
        <w:rPr>
          <w:bCs/>
        </w:rPr>
        <w:t xml:space="preserve"> under the Act (</w:t>
      </w:r>
      <w:r w:rsidRPr="008C4A93">
        <w:rPr>
          <w:i/>
          <w:iCs/>
          <w:szCs w:val="24"/>
        </w:rPr>
        <w:t>Rodriguez</w:t>
      </w:r>
      <w:r w:rsidR="006A0447">
        <w:rPr>
          <w:i/>
          <w:iCs/>
          <w:szCs w:val="24"/>
        </w:rPr>
        <w:fldChar w:fldCharType="begin"/>
      </w:r>
      <w:r w:rsidR="006A0447">
        <w:rPr>
          <w:i/>
          <w:iCs/>
          <w:szCs w:val="24"/>
        </w:rPr>
        <w:instrText xml:space="preserve"> TA \s "Rodriguez" </w:instrText>
      </w:r>
      <w:r w:rsidR="006A0447">
        <w:rPr>
          <w:i/>
          <w:iCs/>
          <w:szCs w:val="24"/>
        </w:rPr>
        <w:fldChar w:fldCharType="end"/>
      </w:r>
      <w:r w:rsidRPr="008C4A93">
        <w:rPr>
          <w:szCs w:val="24"/>
        </w:rPr>
        <w:t>,</w:t>
      </w:r>
      <w:r>
        <w:rPr>
          <w:szCs w:val="24"/>
        </w:rPr>
        <w:t xml:space="preserve"> </w:t>
      </w:r>
      <w:r>
        <w:rPr>
          <w:i/>
          <w:iCs/>
          <w:szCs w:val="24"/>
        </w:rPr>
        <w:t>supra</w:t>
      </w:r>
      <w:r>
        <w:rPr>
          <w:szCs w:val="24"/>
        </w:rPr>
        <w:t>,</w:t>
      </w:r>
      <w:r w:rsidRPr="008C4A93">
        <w:rPr>
          <w:szCs w:val="24"/>
        </w:rPr>
        <w:t xml:space="preserve"> </w:t>
      </w:r>
      <w:r>
        <w:rPr>
          <w:szCs w:val="24"/>
        </w:rPr>
        <w:t xml:space="preserve">at </w:t>
      </w:r>
      <w:r w:rsidRPr="008C4A93">
        <w:rPr>
          <w:szCs w:val="24"/>
        </w:rPr>
        <w:t xml:space="preserve">221 </w:t>
      </w:r>
      <w:r>
        <w:rPr>
          <w:szCs w:val="24"/>
        </w:rPr>
        <w:t>[</w:t>
      </w:r>
      <w:r w:rsidRPr="008C4A93">
        <w:rPr>
          <w:szCs w:val="24"/>
        </w:rPr>
        <w:t xml:space="preserve">interpreting Civ. </w:t>
      </w:r>
      <w:r w:rsidRPr="008A171C">
        <w:rPr>
          <w:szCs w:val="24"/>
        </w:rPr>
        <w:t>Code § 1793.22, subd., (e)(2)</w:t>
      </w:r>
      <w:r>
        <w:rPr>
          <w:szCs w:val="24"/>
        </w:rPr>
        <w:t>’</w:t>
      </w:r>
      <w:r w:rsidRPr="008A171C">
        <w:rPr>
          <w:szCs w:val="24"/>
        </w:rPr>
        <w:t xml:space="preserve">s new motor vehicle definition to </w:t>
      </w:r>
      <w:r w:rsidRPr="008A171C">
        <w:rPr>
          <w:b/>
          <w:bCs/>
          <w:i/>
          <w:iCs/>
          <w:szCs w:val="24"/>
        </w:rPr>
        <w:t xml:space="preserve">include dealer-owned </w:t>
      </w:r>
      <w:r w:rsidRPr="008A171C">
        <w:rPr>
          <w:szCs w:val="24"/>
        </w:rPr>
        <w:t>vehicle</w:t>
      </w:r>
      <w:r>
        <w:rPr>
          <w:szCs w:val="24"/>
        </w:rPr>
        <w:t>s</w:t>
      </w:r>
      <w:r w:rsidRPr="008A171C">
        <w:rPr>
          <w:szCs w:val="24"/>
        </w:rPr>
        <w:t xml:space="preserve"> like the </w:t>
      </w:r>
      <w:r w:rsidRPr="008A171C">
        <w:rPr>
          <w:szCs w:val="24"/>
        </w:rPr>
        <w:lastRenderedPageBreak/>
        <w:t>vehicle at issue</w:t>
      </w:r>
      <w:r>
        <w:rPr>
          <w:szCs w:val="24"/>
        </w:rPr>
        <w:t xml:space="preserve">]), the form Retail Installment Sales </w:t>
      </w:r>
      <w:r w:rsidRPr="00EB3B0C">
        <w:rPr>
          <w:szCs w:val="24"/>
        </w:rPr>
        <w:t>Contract (</w:t>
      </w:r>
      <w:r w:rsidR="00393941" w:rsidRPr="00EB3B0C">
        <w:rPr>
          <w:szCs w:val="24"/>
        </w:rPr>
        <w:t>“</w:t>
      </w:r>
      <w:r w:rsidRPr="00EB3B0C">
        <w:rPr>
          <w:szCs w:val="24"/>
        </w:rPr>
        <w:t>RISC</w:t>
      </w:r>
      <w:r w:rsidR="00393941" w:rsidRPr="00EB3B0C">
        <w:rPr>
          <w:szCs w:val="24"/>
        </w:rPr>
        <w:t>”</w:t>
      </w:r>
      <w:r w:rsidRPr="00EB3B0C">
        <w:rPr>
          <w:szCs w:val="24"/>
        </w:rPr>
        <w:t xml:space="preserve">), incorrectly identifies the Subject Vehicle as being purchased as </w:t>
      </w:r>
      <w:r w:rsidR="00393941" w:rsidRPr="00EB3B0C">
        <w:rPr>
          <w:szCs w:val="24"/>
        </w:rPr>
        <w:t>“</w:t>
      </w:r>
      <w:r w:rsidRPr="00EB3B0C">
        <w:rPr>
          <w:szCs w:val="24"/>
        </w:rPr>
        <w:t>used,</w:t>
      </w:r>
      <w:r w:rsidR="00393941" w:rsidRPr="00EB3B0C">
        <w:rPr>
          <w:szCs w:val="24"/>
        </w:rPr>
        <w:t>”</w:t>
      </w:r>
      <w:r w:rsidRPr="00EB3B0C">
        <w:rPr>
          <w:szCs w:val="24"/>
        </w:rPr>
        <w:t xml:space="preserve"> on </w:t>
      </w:r>
      <w:r w:rsidR="00247C2F" w:rsidRPr="00247C2F">
        <w:rPr>
          <w:szCs w:val="24"/>
        </w:rPr>
        <w:t xml:space="preserve">&lt;&lt; </w:t>
      </w:r>
      <w:proofErr w:type="spellStart"/>
      <w:r w:rsidR="00247C2F" w:rsidRPr="00247C2F">
        <w:rPr>
          <w:szCs w:val="24"/>
        </w:rPr>
        <w:t>Matter.CustomField.DateOfVehiclePurcahse.Verbose</w:t>
      </w:r>
      <w:proofErr w:type="spellEnd"/>
      <w:r w:rsidR="00247C2F" w:rsidRPr="00247C2F">
        <w:rPr>
          <w:szCs w:val="24"/>
        </w:rPr>
        <w:t xml:space="preserve"> &gt;&gt;</w:t>
      </w:r>
      <w:r w:rsidRPr="00EB3B0C">
        <w:rPr>
          <w:szCs w:val="24"/>
        </w:rPr>
        <w:t xml:space="preserve">. (KJ Decl., ¶¶ </w:t>
      </w:r>
      <w:r w:rsidR="005B6398" w:rsidRPr="00EB3B0C">
        <w:rPr>
          <w:szCs w:val="24"/>
        </w:rPr>
        <w:t>10</w:t>
      </w:r>
      <w:r w:rsidRPr="00EB3B0C">
        <w:rPr>
          <w:szCs w:val="24"/>
        </w:rPr>
        <w:t xml:space="preserve">.) </w:t>
      </w:r>
    </w:p>
    <w:p w14:paraId="32C190ED" w14:textId="579211CF" w:rsidR="009F53ED" w:rsidRPr="00F75DD4" w:rsidRDefault="009F53ED" w:rsidP="00247C2F">
      <w:pPr>
        <w:kinsoku w:val="0"/>
        <w:overflowPunct w:val="0"/>
        <w:autoSpaceDE w:val="0"/>
        <w:autoSpaceDN w:val="0"/>
        <w:adjustRightInd w:val="0"/>
        <w:snapToGrid w:val="0"/>
        <w:spacing w:line="480" w:lineRule="exact"/>
        <w:ind w:right="72" w:firstLine="720"/>
        <w:jc w:val="both"/>
        <w:rPr>
          <w:szCs w:val="24"/>
        </w:rPr>
      </w:pPr>
      <w:r w:rsidRPr="00EB3B0C">
        <w:rPr>
          <w:szCs w:val="24"/>
        </w:rPr>
        <w:t>This misclassification, however, is likely the selling dealership’s administrative compliance with Section 665, of the California Vehicle Code</w:t>
      </w:r>
      <w:r w:rsidR="006A0447">
        <w:rPr>
          <w:szCs w:val="24"/>
        </w:rPr>
        <w:fldChar w:fldCharType="begin"/>
      </w:r>
      <w:r w:rsidR="006A0447">
        <w:instrText xml:space="preserve"> TA \l "</w:instrText>
      </w:r>
      <w:r w:rsidR="006A0447" w:rsidRPr="00195E56">
        <w:rPr>
          <w:szCs w:val="24"/>
        </w:rPr>
        <w:instrText>Section 665, of the California Vehicle Code</w:instrText>
      </w:r>
      <w:r w:rsidR="006A0447">
        <w:instrText xml:space="preserve">" \s "Section 665" \c 2 </w:instrText>
      </w:r>
      <w:r w:rsidR="006A0447">
        <w:rPr>
          <w:szCs w:val="24"/>
        </w:rPr>
        <w:fldChar w:fldCharType="end"/>
      </w:r>
      <w:r w:rsidRPr="00EB3B0C">
        <w:rPr>
          <w:szCs w:val="24"/>
        </w:rPr>
        <w:t>, and does not account</w:t>
      </w:r>
      <w:r>
        <w:rPr>
          <w:szCs w:val="24"/>
        </w:rPr>
        <w:t xml:space="preserve"> for the Subject Vehicle’s prior commercial ownership history under Section 1793.22</w:t>
      </w:r>
      <w:r w:rsidR="006A0447">
        <w:rPr>
          <w:szCs w:val="24"/>
        </w:rPr>
        <w:fldChar w:fldCharType="begin"/>
      </w:r>
      <w:r w:rsidR="006A0447">
        <w:instrText xml:space="preserve"> TA \l "</w:instrText>
      </w:r>
      <w:r w:rsidR="006A0447" w:rsidRPr="0025397C">
        <w:rPr>
          <w:szCs w:val="24"/>
        </w:rPr>
        <w:instrText>Section 1793.22</w:instrText>
      </w:r>
      <w:r w:rsidR="006A0447">
        <w:instrText xml:space="preserve">" \s "Section 1793.22" \c 2 </w:instrText>
      </w:r>
      <w:r w:rsidR="006A0447">
        <w:rPr>
          <w:szCs w:val="24"/>
        </w:rPr>
        <w:fldChar w:fldCharType="end"/>
      </w:r>
      <w:r>
        <w:rPr>
          <w:szCs w:val="24"/>
        </w:rPr>
        <w:t>, subdivision (e)(2), nor the retailer’s sales personnel’s pre-sale representations encompassing title history and applicable warranties that were made to Plaintiffs in confirmation thereof. (</w:t>
      </w:r>
      <w:r w:rsidRPr="004D012E">
        <w:rPr>
          <w:bCs/>
          <w:i/>
          <w:iCs/>
          <w:color w:val="000000" w:themeColor="text1"/>
          <w:szCs w:val="24"/>
        </w:rPr>
        <w:t>Jensen</w:t>
      </w:r>
      <w:r>
        <w:rPr>
          <w:bCs/>
          <w:color w:val="000000" w:themeColor="text1"/>
          <w:szCs w:val="24"/>
        </w:rPr>
        <w:t xml:space="preserve">, </w:t>
      </w:r>
      <w:r>
        <w:rPr>
          <w:bCs/>
          <w:i/>
          <w:iCs/>
          <w:color w:val="000000" w:themeColor="text1"/>
          <w:szCs w:val="24"/>
        </w:rPr>
        <w:t>supra</w:t>
      </w:r>
      <w:r>
        <w:rPr>
          <w:bCs/>
          <w:color w:val="000000" w:themeColor="text1"/>
          <w:szCs w:val="24"/>
        </w:rPr>
        <w:t>, at 119</w:t>
      </w:r>
      <w:r w:rsidRPr="004D012E">
        <w:rPr>
          <w:bCs/>
          <w:color w:val="000000" w:themeColor="text1"/>
          <w:szCs w:val="24"/>
        </w:rPr>
        <w:t xml:space="preserve"> (</w:t>
      </w:r>
      <w:r w:rsidR="00393941">
        <w:rPr>
          <w:bCs/>
          <w:color w:val="000000" w:themeColor="text1"/>
          <w:szCs w:val="24"/>
        </w:rPr>
        <w:t>“</w:t>
      </w:r>
      <w:r w:rsidRPr="004D012E">
        <w:rPr>
          <w:bCs/>
          <w:i/>
          <w:iCs/>
          <w:color w:val="000000" w:themeColor="text1"/>
          <w:szCs w:val="24"/>
        </w:rPr>
        <w:t>Jensen</w:t>
      </w:r>
      <w:r w:rsidR="00393941">
        <w:rPr>
          <w:bCs/>
          <w:color w:val="000000" w:themeColor="text1"/>
          <w:szCs w:val="24"/>
        </w:rPr>
        <w:t>”</w:t>
      </w:r>
      <w:r w:rsidRPr="004D012E">
        <w:rPr>
          <w:bCs/>
          <w:color w:val="000000" w:themeColor="text1"/>
          <w:szCs w:val="24"/>
        </w:rPr>
        <w:t>)</w:t>
      </w:r>
      <w:r>
        <w:rPr>
          <w:bCs/>
          <w:color w:val="000000" w:themeColor="text1"/>
          <w:szCs w:val="24"/>
        </w:rPr>
        <w:t xml:space="preserve"> [finding that representations made by manufacturer’s affiliated dealership regarding prior ownership of a vehicle, were sufficient to attach liability onto manufacturer even when those representations were found to be incorrect after the fact, and that vehicles purchased with a remainder of the manufacturer/distributor’s warranty constitute </w:t>
      </w:r>
      <w:r w:rsidR="00393941">
        <w:rPr>
          <w:bCs/>
          <w:color w:val="000000" w:themeColor="text1"/>
          <w:szCs w:val="24"/>
        </w:rPr>
        <w:t>“</w:t>
      </w:r>
      <w:r>
        <w:rPr>
          <w:bCs/>
          <w:color w:val="000000" w:themeColor="text1"/>
          <w:szCs w:val="24"/>
        </w:rPr>
        <w:t>other vehicles</w:t>
      </w:r>
      <w:r w:rsidR="00393941">
        <w:rPr>
          <w:bCs/>
          <w:color w:val="000000" w:themeColor="text1"/>
          <w:szCs w:val="24"/>
        </w:rPr>
        <w:t>”</w:t>
      </w:r>
      <w:r>
        <w:rPr>
          <w:bCs/>
          <w:color w:val="000000" w:themeColor="text1"/>
          <w:szCs w:val="24"/>
        </w:rPr>
        <w:t xml:space="preserve"> under the Act.) </w:t>
      </w:r>
      <w:r>
        <w:rPr>
          <w:szCs w:val="24"/>
        </w:rPr>
        <w:t>(KJ Decl., ¶¶ 12.)</w:t>
      </w:r>
    </w:p>
    <w:p w14:paraId="57E18B9B" w14:textId="220E3424" w:rsidR="00646ABE" w:rsidRDefault="009F53ED" w:rsidP="00247C2F">
      <w:pPr>
        <w:kinsoku w:val="0"/>
        <w:overflowPunct w:val="0"/>
        <w:autoSpaceDE w:val="0"/>
        <w:autoSpaceDN w:val="0"/>
        <w:adjustRightInd w:val="0"/>
        <w:snapToGrid w:val="0"/>
        <w:spacing w:line="480" w:lineRule="exact"/>
        <w:ind w:right="72" w:firstLine="720"/>
        <w:jc w:val="both"/>
        <w:rPr>
          <w:bCs/>
          <w:color w:val="000000" w:themeColor="text1"/>
          <w:spacing w:val="-2"/>
          <w:szCs w:val="24"/>
        </w:rPr>
      </w:pPr>
      <w:r>
        <w:rPr>
          <w:bCs/>
        </w:rPr>
        <w:t xml:space="preserve">Thus, at the current intersection between the Vehicle Code and the Act – as applied under </w:t>
      </w:r>
      <w:r>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Pr>
          <w:bCs/>
          <w:i/>
          <w:iCs/>
        </w:rPr>
        <w:t xml:space="preserve">’s </w:t>
      </w:r>
      <w:r>
        <w:rPr>
          <w:bCs/>
        </w:rPr>
        <w:t xml:space="preserve">restrictive lens, the RISC would confirm that the Subject Vehicle was purchased </w:t>
      </w:r>
      <w:r w:rsidRPr="001731DB">
        <w:rPr>
          <w:bCs/>
        </w:rPr>
        <w:t>as</w:t>
      </w:r>
      <w:r>
        <w:rPr>
          <w:bCs/>
        </w:rPr>
        <w:t xml:space="preserve"> a</w:t>
      </w:r>
      <w:r w:rsidRPr="001731DB">
        <w:rPr>
          <w:bCs/>
        </w:rPr>
        <w:t xml:space="preserve"> </w:t>
      </w:r>
      <w:r w:rsidR="00393941">
        <w:rPr>
          <w:bCs/>
        </w:rPr>
        <w:t>“</w:t>
      </w:r>
      <w:r w:rsidRPr="001731DB">
        <w:rPr>
          <w:bCs/>
        </w:rPr>
        <w:t>used</w:t>
      </w:r>
      <w:r w:rsidR="00393941">
        <w:rPr>
          <w:bCs/>
        </w:rPr>
        <w:t>”</w:t>
      </w:r>
      <w:r w:rsidRPr="001731DB">
        <w:rPr>
          <w:bCs/>
        </w:rPr>
        <w:t xml:space="preserve"> vehicle, </w:t>
      </w:r>
      <w:r>
        <w:rPr>
          <w:bCs/>
        </w:rPr>
        <w:t>with</w:t>
      </w:r>
      <w:r w:rsidRPr="001731DB">
        <w:rPr>
          <w:bCs/>
        </w:rPr>
        <w:t xml:space="preserve"> </w:t>
      </w:r>
      <w:r>
        <w:rPr>
          <w:bCs/>
        </w:rPr>
        <w:t>Plaintiffs only</w:t>
      </w:r>
      <w:r w:rsidRPr="001731DB">
        <w:rPr>
          <w:bCs/>
        </w:rPr>
        <w:t xml:space="preserve"> </w:t>
      </w:r>
      <w:r>
        <w:rPr>
          <w:bCs/>
        </w:rPr>
        <w:t xml:space="preserve">receiving </w:t>
      </w:r>
      <w:r w:rsidRPr="001731DB">
        <w:rPr>
          <w:bCs/>
        </w:rPr>
        <w:t xml:space="preserve">unexpired </w:t>
      </w:r>
      <w:r>
        <w:rPr>
          <w:bCs/>
        </w:rPr>
        <w:t xml:space="preserve">and unactionable </w:t>
      </w:r>
      <w:r w:rsidRPr="001731DB">
        <w:rPr>
          <w:bCs/>
        </w:rPr>
        <w:t>express warranties at the time of sale.</w:t>
      </w:r>
      <w:r>
        <w:rPr>
          <w:bCs/>
        </w:rPr>
        <w:t xml:space="preserve"> (</w:t>
      </w:r>
      <w:r>
        <w:rPr>
          <w:bCs/>
          <w:i/>
          <w:iCs/>
        </w:rPr>
        <w:t>Rodriguez</w:t>
      </w:r>
      <w:r>
        <w:rPr>
          <w:bCs/>
        </w:rPr>
        <w:t xml:space="preserve">, </w:t>
      </w:r>
      <w:r>
        <w:rPr>
          <w:bCs/>
          <w:i/>
          <w:iCs/>
        </w:rPr>
        <w:t>supra</w:t>
      </w:r>
      <w:r>
        <w:rPr>
          <w:bCs/>
        </w:rPr>
        <w:t xml:space="preserve">, at 225.) Despite </w:t>
      </w:r>
      <w:r>
        <w:rPr>
          <w:bCs/>
          <w:i/>
          <w:iCs/>
        </w:rPr>
        <w:t xml:space="preserve">Rodriguez’s </w:t>
      </w:r>
      <w:r>
        <w:rPr>
          <w:bCs/>
        </w:rPr>
        <w:t xml:space="preserve">express recognition of the nuanced statutory exceptions to its general used vehicle preclusion, each exception is rendered superfluous as they are inapplicable absent the issuance of a </w:t>
      </w:r>
      <w:r w:rsidR="00393941">
        <w:rPr>
          <w:bCs/>
        </w:rPr>
        <w:t>“</w:t>
      </w:r>
      <w:r>
        <w:rPr>
          <w:bCs/>
        </w:rPr>
        <w:t>new and full</w:t>
      </w:r>
      <w:r w:rsidR="00393941">
        <w:rPr>
          <w:bCs/>
        </w:rPr>
        <w:t>”</w:t>
      </w:r>
      <w:r>
        <w:rPr>
          <w:bCs/>
        </w:rPr>
        <w:t xml:space="preserve"> express warranty by the manufacturer and/or distributor at the time of purchase. (</w:t>
      </w:r>
      <w:r w:rsidRPr="001713ED">
        <w:rPr>
          <w:bCs/>
          <w:i/>
          <w:iCs/>
        </w:rPr>
        <w:t>Rodriguez</w:t>
      </w:r>
      <w:r>
        <w:rPr>
          <w:bCs/>
        </w:rPr>
        <w:t xml:space="preserve"> at 221, 225 [recognizing demonstrators, dealer-owned, and </w:t>
      </w:r>
      <w:r w:rsidR="00393941">
        <w:rPr>
          <w:bCs/>
        </w:rPr>
        <w:t>“</w:t>
      </w:r>
      <w:r>
        <w:rPr>
          <w:bCs/>
        </w:rPr>
        <w:t>other-vehicles,</w:t>
      </w:r>
      <w:r w:rsidR="00393941">
        <w:rPr>
          <w:bCs/>
        </w:rPr>
        <w:t>”</w:t>
      </w:r>
      <w:r>
        <w:rPr>
          <w:bCs/>
        </w:rPr>
        <w:t xml:space="preserve"> as exceptions to its general used vehicle </w:t>
      </w:r>
      <w:r w:rsidR="005829D4">
        <w:rPr>
          <w:bCs/>
        </w:rPr>
        <w:t>preclusion</w:t>
      </w:r>
      <w:r>
        <w:rPr>
          <w:bCs/>
        </w:rPr>
        <w:t xml:space="preserve">; </w:t>
      </w:r>
      <w:r>
        <w:rPr>
          <w:bCs/>
          <w:i/>
          <w:iCs/>
        </w:rPr>
        <w:t xml:space="preserve">quoting </w:t>
      </w:r>
      <w:r w:rsidRPr="009A7773">
        <w:rPr>
          <w:bCs/>
          <w:color w:val="000000" w:themeColor="text1"/>
          <w:spacing w:val="-2"/>
          <w:szCs w:val="24"/>
        </w:rPr>
        <w:t>217, 220, 224, quoting</w:t>
      </w:r>
      <w:r w:rsidRPr="009A7773">
        <w:rPr>
          <w:bCs/>
          <w:i/>
          <w:iCs/>
          <w:color w:val="000000" w:themeColor="text1"/>
          <w:spacing w:val="-2"/>
          <w:szCs w:val="24"/>
        </w:rPr>
        <w:t xml:space="preserve"> </w:t>
      </w:r>
      <w:r w:rsidRPr="00F911B4">
        <w:rPr>
          <w:bCs/>
          <w:i/>
          <w:iCs/>
          <w:color w:val="000000" w:themeColor="text1"/>
          <w:spacing w:val="-2"/>
          <w:szCs w:val="24"/>
        </w:rPr>
        <w:t xml:space="preserve">Dagher v. Ford Motor Co. </w:t>
      </w:r>
      <w:r w:rsidRPr="00F911B4">
        <w:rPr>
          <w:bCs/>
          <w:color w:val="000000" w:themeColor="text1"/>
          <w:spacing w:val="-2"/>
          <w:szCs w:val="24"/>
        </w:rPr>
        <w:t>(2015) 238 Cal.App.4th 905, 923</w:t>
      </w:r>
      <w:r w:rsidR="006A0447">
        <w:rPr>
          <w:bCs/>
          <w:color w:val="000000" w:themeColor="text1"/>
          <w:spacing w:val="-2"/>
          <w:szCs w:val="24"/>
        </w:rPr>
        <w:fldChar w:fldCharType="begin"/>
      </w:r>
      <w:r w:rsidR="006A0447">
        <w:instrText xml:space="preserve"> TA \l "</w:instrText>
      </w:r>
      <w:r w:rsidR="006A0447" w:rsidRPr="00411C3E">
        <w:rPr>
          <w:bCs/>
          <w:i/>
          <w:iCs/>
          <w:color w:val="000000" w:themeColor="text1"/>
          <w:spacing w:val="-2"/>
          <w:szCs w:val="24"/>
        </w:rPr>
        <w:instrText xml:space="preserve">Dagher v. Ford Motor Co. </w:instrText>
      </w:r>
      <w:r w:rsidR="006A0447" w:rsidRPr="00411C3E">
        <w:rPr>
          <w:bCs/>
          <w:color w:val="000000" w:themeColor="text1"/>
          <w:spacing w:val="-2"/>
          <w:szCs w:val="24"/>
        </w:rPr>
        <w:instrText>(2015) 238 Cal.App.4th 905, 923</w:instrText>
      </w:r>
      <w:r w:rsidR="006A0447">
        <w:instrText xml:space="preserve">" \s "Dagher" \c 1 </w:instrText>
      </w:r>
      <w:r w:rsidR="006A0447">
        <w:rPr>
          <w:bCs/>
          <w:color w:val="000000" w:themeColor="text1"/>
          <w:spacing w:val="-2"/>
          <w:szCs w:val="24"/>
        </w:rPr>
        <w:fldChar w:fldCharType="end"/>
      </w:r>
      <w:r w:rsidRPr="009A7773">
        <w:rPr>
          <w:bCs/>
          <w:color w:val="000000" w:themeColor="text1"/>
          <w:spacing w:val="-2"/>
          <w:szCs w:val="24"/>
        </w:rPr>
        <w:t xml:space="preserve"> [</w:t>
      </w:r>
      <w:r w:rsidR="00393941">
        <w:rPr>
          <w:bCs/>
          <w:color w:val="000000" w:themeColor="text1"/>
          <w:spacing w:val="-2"/>
          <w:szCs w:val="24"/>
        </w:rPr>
        <w:t>“</w:t>
      </w:r>
      <w:r w:rsidRPr="009A7773">
        <w:rPr>
          <w:bCs/>
          <w:color w:val="000000" w:themeColor="text1"/>
          <w:spacing w:val="-2"/>
          <w:szCs w:val="24"/>
        </w:rPr>
        <w:t>the Act</w:t>
      </w:r>
      <w:r>
        <w:rPr>
          <w:bCs/>
          <w:color w:val="000000" w:themeColor="text1"/>
          <w:spacing w:val="-2"/>
          <w:szCs w:val="24"/>
        </w:rPr>
        <w:t>’</w:t>
      </w:r>
      <w:r w:rsidRPr="009A7773">
        <w:rPr>
          <w:bCs/>
          <w:color w:val="000000" w:themeColor="text1"/>
          <w:spacing w:val="-2"/>
          <w:szCs w:val="24"/>
        </w:rPr>
        <w:t>s coverage for subsequent purchasers of vehicles with a balance remaining on the express warranty must be read in light of the facts then before the court and are limited in that respect.</w:t>
      </w:r>
      <w:r w:rsidR="00393941">
        <w:rPr>
          <w:bCs/>
          <w:color w:val="000000" w:themeColor="text1"/>
          <w:spacing w:val="-2"/>
          <w:szCs w:val="24"/>
        </w:rPr>
        <w:t>”</w:t>
      </w:r>
      <w:r w:rsidRPr="009A7773">
        <w:rPr>
          <w:bCs/>
          <w:color w:val="000000" w:themeColor="text1"/>
          <w:spacing w:val="-2"/>
          <w:szCs w:val="24"/>
        </w:rPr>
        <w:t xml:space="preserve">]; see </w:t>
      </w:r>
      <w:proofErr w:type="spellStart"/>
      <w:r w:rsidRPr="009A7773">
        <w:rPr>
          <w:bCs/>
          <w:i/>
          <w:iCs/>
          <w:color w:val="000000" w:themeColor="text1"/>
          <w:spacing w:val="-2"/>
          <w:szCs w:val="24"/>
        </w:rPr>
        <w:t>Kirznher</w:t>
      </w:r>
      <w:proofErr w:type="spellEnd"/>
      <w:r w:rsidRPr="009A7773">
        <w:rPr>
          <w:bCs/>
          <w:color w:val="000000" w:themeColor="text1"/>
          <w:spacing w:val="-2"/>
          <w:szCs w:val="24"/>
        </w:rPr>
        <w:t xml:space="preserve">, </w:t>
      </w:r>
      <w:r w:rsidRPr="009A7773">
        <w:rPr>
          <w:bCs/>
          <w:i/>
          <w:iCs/>
          <w:color w:val="000000" w:themeColor="text1"/>
          <w:spacing w:val="-2"/>
          <w:szCs w:val="24"/>
        </w:rPr>
        <w:t>supra</w:t>
      </w:r>
      <w:r w:rsidRPr="009A7773">
        <w:rPr>
          <w:bCs/>
          <w:color w:val="000000" w:themeColor="text1"/>
          <w:spacing w:val="-2"/>
          <w:szCs w:val="24"/>
        </w:rPr>
        <w:t xml:space="preserve">, at 972 [the California Supreme Court quoting its prior decision in </w:t>
      </w:r>
      <w:r w:rsidRPr="009A7773">
        <w:rPr>
          <w:bCs/>
          <w:i/>
          <w:iCs/>
          <w:color w:val="000000" w:themeColor="text1"/>
          <w:spacing w:val="-2"/>
          <w:szCs w:val="24"/>
        </w:rPr>
        <w:t>Murillo v. Fleetwood Enterprises, Inc</w:t>
      </w:r>
      <w:r w:rsidRPr="009A7773">
        <w:rPr>
          <w:bCs/>
          <w:color w:val="000000" w:themeColor="text1"/>
          <w:spacing w:val="-2"/>
          <w:szCs w:val="24"/>
        </w:rPr>
        <w:t>. (1998) 17 Cal.4th 985, 990, reiterating that the Act</w:t>
      </w:r>
      <w:r>
        <w:rPr>
          <w:bCs/>
          <w:color w:val="000000" w:themeColor="text1"/>
          <w:spacing w:val="-2"/>
          <w:szCs w:val="24"/>
        </w:rPr>
        <w:t>’</w:t>
      </w:r>
      <w:r w:rsidRPr="009A7773">
        <w:rPr>
          <w:bCs/>
          <w:color w:val="000000" w:themeColor="text1"/>
          <w:spacing w:val="-2"/>
          <w:szCs w:val="24"/>
        </w:rPr>
        <w:t xml:space="preserve">s purpose </w:t>
      </w:r>
      <w:r w:rsidRPr="009A7773">
        <w:rPr>
          <w:bCs/>
          <w:color w:val="000000" w:themeColor="text1"/>
          <w:spacing w:val="-2"/>
          <w:szCs w:val="24"/>
        </w:rPr>
        <w:lastRenderedPageBreak/>
        <w:t xml:space="preserve">is  </w:t>
      </w:r>
      <w:r w:rsidR="00393941">
        <w:rPr>
          <w:bCs/>
          <w:color w:val="000000" w:themeColor="text1"/>
          <w:spacing w:val="-2"/>
          <w:szCs w:val="24"/>
        </w:rPr>
        <w:t>“</w:t>
      </w:r>
      <w:r w:rsidRPr="009A7773">
        <w:rPr>
          <w:bCs/>
          <w:color w:val="000000" w:themeColor="text1"/>
          <w:spacing w:val="-2"/>
          <w:szCs w:val="24"/>
        </w:rPr>
        <w:t>manifestly a remedial measure, intended for the protection of the consumer; it should be given a construction calculated to bring its benefits into action.</w:t>
      </w:r>
      <w:r w:rsidR="00393941">
        <w:rPr>
          <w:bCs/>
          <w:color w:val="000000" w:themeColor="text1"/>
          <w:spacing w:val="-2"/>
          <w:szCs w:val="24"/>
        </w:rPr>
        <w:t>”</w:t>
      </w:r>
      <w:r w:rsidRPr="009A7773">
        <w:rPr>
          <w:bCs/>
          <w:color w:val="000000" w:themeColor="text1"/>
          <w:spacing w:val="-2"/>
          <w:szCs w:val="24"/>
        </w:rPr>
        <w:t>]</w:t>
      </w:r>
    </w:p>
    <w:p w14:paraId="3B8D71BF" w14:textId="6FF3EDEF" w:rsidR="00341FE0" w:rsidRPr="00341FE0" w:rsidRDefault="00341FE0" w:rsidP="00247C2F">
      <w:pPr>
        <w:spacing w:line="480" w:lineRule="exact"/>
        <w:ind w:right="-14" w:firstLine="720"/>
        <w:jc w:val="both"/>
        <w:rPr>
          <w:szCs w:val="24"/>
        </w:rPr>
      </w:pPr>
      <w:r>
        <w:rPr>
          <w:bCs/>
        </w:rPr>
        <w:t>Accordingly</w:t>
      </w:r>
      <w:r w:rsidRPr="001731DB">
        <w:rPr>
          <w:bCs/>
        </w:rPr>
        <w:t xml:space="preserve">, </w:t>
      </w:r>
      <w:r>
        <w:rPr>
          <w:bCs/>
        </w:rPr>
        <w:t>Plaintiff</w:t>
      </w:r>
      <w:r w:rsidR="00E74DFD">
        <w:rPr>
          <w:bCs/>
        </w:rPr>
        <w:t>s</w:t>
      </w:r>
      <w:r>
        <w:rPr>
          <w:bCs/>
        </w:rPr>
        <w:t xml:space="preserve"> respectfully request that the</w:t>
      </w:r>
      <w:r w:rsidRPr="001731DB">
        <w:rPr>
          <w:bCs/>
        </w:rPr>
        <w:t xml:space="preserve"> Court grant </w:t>
      </w:r>
      <w:r>
        <w:rPr>
          <w:bCs/>
        </w:rPr>
        <w:t>the instant Application</w:t>
      </w:r>
      <w:r w:rsidRPr="001731DB">
        <w:rPr>
          <w:bCs/>
        </w:rPr>
        <w:t xml:space="preserve"> </w:t>
      </w:r>
      <w:r>
        <w:rPr>
          <w:bCs/>
        </w:rPr>
        <w:t>and</w:t>
      </w:r>
      <w:r w:rsidRPr="001731DB">
        <w:rPr>
          <w:bCs/>
        </w:rPr>
        <w:t xml:space="preserve"> </w:t>
      </w:r>
      <w:r w:rsidR="00646ABE">
        <w:rPr>
          <w:bCs/>
        </w:rPr>
        <w:t>s</w:t>
      </w:r>
      <w:r w:rsidRPr="001731DB">
        <w:rPr>
          <w:bCs/>
        </w:rPr>
        <w:t xml:space="preserve">tay this </w:t>
      </w:r>
      <w:r w:rsidR="00646ABE">
        <w:rPr>
          <w:bCs/>
        </w:rPr>
        <w:t>a</w:t>
      </w:r>
      <w:r w:rsidRPr="001731DB">
        <w:rPr>
          <w:bCs/>
        </w:rPr>
        <w:t>ction pending the California</w:t>
      </w:r>
      <w:r>
        <w:rPr>
          <w:bCs/>
        </w:rPr>
        <w:t xml:space="preserve"> </w:t>
      </w:r>
      <w:r w:rsidRPr="001731DB">
        <w:rPr>
          <w:bCs/>
        </w:rPr>
        <w:t>Supreme Court</w:t>
      </w:r>
      <w:r w:rsidR="00646ABE">
        <w:rPr>
          <w:bCs/>
        </w:rPr>
        <w:t>’s</w:t>
      </w:r>
      <w:r w:rsidRPr="001731DB">
        <w:rPr>
          <w:bCs/>
        </w:rPr>
        <w:t xml:space="preserve"> decision in </w:t>
      </w:r>
      <w:r w:rsidRPr="002B1049">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Pr>
          <w:szCs w:val="24"/>
        </w:rPr>
        <w:t xml:space="preserve">. </w:t>
      </w:r>
    </w:p>
    <w:p w14:paraId="6412E25C" w14:textId="18088B6B" w:rsidR="009F53ED" w:rsidRPr="009F53ED" w:rsidRDefault="009F53ED" w:rsidP="00247C2F">
      <w:pPr>
        <w:pStyle w:val="Heading3"/>
        <w:spacing w:line="480" w:lineRule="exact"/>
      </w:pPr>
      <w:bookmarkStart w:id="15" w:name="_Toc147764019"/>
      <w:r w:rsidRPr="009F53ED">
        <w:t>Civil Code Section 1793.22</w:t>
      </w:r>
      <w:r w:rsidR="006A0447">
        <w:fldChar w:fldCharType="begin"/>
      </w:r>
      <w:r w:rsidR="006A0447">
        <w:instrText xml:space="preserve"> TA \s "Section 1793.22" </w:instrText>
      </w:r>
      <w:r w:rsidR="006A0447">
        <w:fldChar w:fldCharType="end"/>
      </w:r>
      <w:r w:rsidRPr="009F53ED">
        <w:t xml:space="preserve"> Defines Vehicles Sold </w:t>
      </w:r>
      <w:proofErr w:type="gramStart"/>
      <w:r w:rsidRPr="009F53ED">
        <w:t>At</w:t>
      </w:r>
      <w:proofErr w:type="gramEnd"/>
      <w:r w:rsidRPr="009F53ED">
        <w:t xml:space="preserve"> Retail With Balance Of Warranty Remaining As </w:t>
      </w:r>
      <w:r w:rsidR="00393941">
        <w:t>“</w:t>
      </w:r>
      <w:r w:rsidRPr="009F53ED">
        <w:t>New Vehicles</w:t>
      </w:r>
      <w:r w:rsidR="00393941">
        <w:t>”</w:t>
      </w:r>
      <w:r w:rsidRPr="009F53ED">
        <w:t xml:space="preserve"> Under </w:t>
      </w:r>
      <w:r>
        <w:t>the</w:t>
      </w:r>
      <w:r w:rsidRPr="009F53ED">
        <w:t xml:space="preserve"> Act</w:t>
      </w:r>
      <w:bookmarkEnd w:id="15"/>
    </w:p>
    <w:p w14:paraId="4382BF49" w14:textId="524A7C93" w:rsidR="009F53ED" w:rsidRDefault="009F53ED" w:rsidP="00247C2F">
      <w:pPr>
        <w:pStyle w:val="ListParagraph"/>
        <w:widowControl/>
        <w:autoSpaceDE w:val="0"/>
        <w:autoSpaceDN w:val="0"/>
        <w:adjustRightInd w:val="0"/>
        <w:spacing w:line="480" w:lineRule="exact"/>
        <w:ind w:left="0" w:firstLine="720"/>
        <w:jc w:val="both"/>
        <w:rPr>
          <w:bCs/>
        </w:rPr>
      </w:pPr>
      <w:r>
        <w:rPr>
          <w:bCs/>
        </w:rPr>
        <w:t xml:space="preserve">Again, </w:t>
      </w:r>
      <w:r w:rsidRPr="00FC3725">
        <w:rPr>
          <w:bCs/>
        </w:rPr>
        <w:t>California Civil Code section 1793.22</w:t>
      </w:r>
      <w:r>
        <w:rPr>
          <w:bCs/>
        </w:rPr>
        <w:t>, subdivision (e)(2)</w:t>
      </w:r>
      <w:r w:rsidRPr="00FC3725">
        <w:rPr>
          <w:bCs/>
        </w:rPr>
        <w:t xml:space="preserve"> defines a </w:t>
      </w:r>
      <w:r w:rsidR="00393941">
        <w:rPr>
          <w:bCs/>
        </w:rPr>
        <w:t>“</w:t>
      </w:r>
      <w:r w:rsidRPr="00FC3725">
        <w:rPr>
          <w:bCs/>
        </w:rPr>
        <w:t>new vehicle</w:t>
      </w:r>
      <w:r w:rsidR="00393941">
        <w:rPr>
          <w:bCs/>
        </w:rPr>
        <w:t>”</w:t>
      </w:r>
      <w:r w:rsidRPr="00FC3725">
        <w:rPr>
          <w:bCs/>
        </w:rPr>
        <w:t xml:space="preserve"> for purposes of </w:t>
      </w:r>
      <w:r>
        <w:rPr>
          <w:bCs/>
        </w:rPr>
        <w:t>the</w:t>
      </w:r>
      <w:r w:rsidRPr="00FC3725">
        <w:rPr>
          <w:bCs/>
        </w:rPr>
        <w:t xml:space="preserve"> Act,</w:t>
      </w:r>
      <w:r>
        <w:rPr>
          <w:bCs/>
        </w:rPr>
        <w:t xml:space="preserve"> </w:t>
      </w:r>
      <w:r w:rsidRPr="00FC3725">
        <w:rPr>
          <w:bCs/>
        </w:rPr>
        <w:t xml:space="preserve">remedies are available for all </w:t>
      </w:r>
      <w:r w:rsidR="00393941">
        <w:rPr>
          <w:bCs/>
        </w:rPr>
        <w:t>“</w:t>
      </w:r>
      <w:r w:rsidRPr="00FC3725">
        <w:rPr>
          <w:bCs/>
        </w:rPr>
        <w:t xml:space="preserve">... a dealer-owned vehicle and a </w:t>
      </w:r>
      <w:r>
        <w:rPr>
          <w:bCs/>
        </w:rPr>
        <w:t>‘</w:t>
      </w:r>
      <w:r w:rsidRPr="00FC3725">
        <w:rPr>
          <w:bCs/>
        </w:rPr>
        <w:t>demonstrator</w:t>
      </w:r>
      <w:r>
        <w:rPr>
          <w:bCs/>
        </w:rPr>
        <w:t>’</w:t>
      </w:r>
      <w:r w:rsidRPr="00FC3725">
        <w:rPr>
          <w:bCs/>
        </w:rPr>
        <w:t xml:space="preserve"> or other motor vehicle</w:t>
      </w:r>
      <w:r>
        <w:rPr>
          <w:bCs/>
        </w:rPr>
        <w:t xml:space="preserve"> </w:t>
      </w:r>
      <w:r w:rsidRPr="00FC3725">
        <w:rPr>
          <w:bCs/>
        </w:rPr>
        <w:t>sold with a manufacturer</w:t>
      </w:r>
      <w:r>
        <w:rPr>
          <w:bCs/>
        </w:rPr>
        <w:t>’</w:t>
      </w:r>
      <w:r w:rsidRPr="00FC3725">
        <w:rPr>
          <w:bCs/>
        </w:rPr>
        <w:t>s new car warranty...</w:t>
      </w:r>
      <w:r w:rsidR="00393941">
        <w:rPr>
          <w:bCs/>
        </w:rPr>
        <w:t>”</w:t>
      </w:r>
      <w:r w:rsidRPr="00FC3725">
        <w:rPr>
          <w:bCs/>
        </w:rPr>
        <w:t xml:space="preserve"> </w:t>
      </w:r>
      <w:r>
        <w:rPr>
          <w:bCs/>
        </w:rPr>
        <w:t>(</w:t>
      </w:r>
      <w:r w:rsidRPr="00FC3725">
        <w:rPr>
          <w:bCs/>
        </w:rPr>
        <w:t xml:space="preserve">Civ. Code § </w:t>
      </w:r>
      <w:r>
        <w:rPr>
          <w:bCs/>
        </w:rPr>
        <w:t>1793</w:t>
      </w:r>
      <w:r w:rsidRPr="00FC3725">
        <w:rPr>
          <w:bCs/>
        </w:rPr>
        <w:t>.22</w:t>
      </w:r>
      <w:r>
        <w:rPr>
          <w:bCs/>
        </w:rPr>
        <w:t>, subds. (e)(2)</w:t>
      </w:r>
      <w:r w:rsidRPr="00FC3725">
        <w:rPr>
          <w:bCs/>
        </w:rPr>
        <w:t xml:space="preserve">; </w:t>
      </w:r>
      <w:r w:rsidRPr="00905C63">
        <w:rPr>
          <w:bCs/>
          <w:i/>
          <w:iCs/>
        </w:rPr>
        <w:t>Jensen</w:t>
      </w:r>
      <w:r>
        <w:rPr>
          <w:bCs/>
        </w:rPr>
        <w:t xml:space="preserve">, </w:t>
      </w:r>
      <w:r>
        <w:rPr>
          <w:bCs/>
          <w:i/>
          <w:iCs/>
        </w:rPr>
        <w:t>supra</w:t>
      </w:r>
      <w:r>
        <w:rPr>
          <w:bCs/>
        </w:rPr>
        <w:t>, at</w:t>
      </w:r>
      <w:r w:rsidRPr="00FC3725">
        <w:rPr>
          <w:bCs/>
        </w:rPr>
        <w:t xml:space="preserve"> 126 </w:t>
      </w:r>
      <w:r>
        <w:rPr>
          <w:bCs/>
        </w:rPr>
        <w:t>[</w:t>
      </w:r>
      <w:r w:rsidR="00393941">
        <w:rPr>
          <w:bCs/>
        </w:rPr>
        <w:t>“</w:t>
      </w:r>
      <w:r>
        <w:rPr>
          <w:bCs/>
        </w:rPr>
        <w:t>[i]</w:t>
      </w:r>
      <w:r w:rsidRPr="00FC3725">
        <w:rPr>
          <w:bCs/>
        </w:rPr>
        <w:t xml:space="preserve">n other words, the definition </w:t>
      </w:r>
      <w:r>
        <w:rPr>
          <w:bCs/>
        </w:rPr>
        <w:t>‘</w:t>
      </w:r>
      <w:r w:rsidRPr="00FC3725">
        <w:rPr>
          <w:bCs/>
        </w:rPr>
        <w:t>includes cars</w:t>
      </w:r>
      <w:r>
        <w:rPr>
          <w:bCs/>
        </w:rPr>
        <w:t xml:space="preserve"> </w:t>
      </w:r>
      <w:r w:rsidRPr="00FC3725">
        <w:rPr>
          <w:bCs/>
        </w:rPr>
        <w:t>sold with a balance remaining on the new motor vehicle warranty [, which] is consistent with the Act</w:t>
      </w:r>
      <w:r>
        <w:rPr>
          <w:bCs/>
        </w:rPr>
        <w:t>’</w:t>
      </w:r>
      <w:r w:rsidRPr="00FC3725">
        <w:rPr>
          <w:bCs/>
        </w:rPr>
        <w:t>s</w:t>
      </w:r>
      <w:r w:rsidRPr="00FC3725">
        <w:t xml:space="preserve"> </w:t>
      </w:r>
      <w:r w:rsidRPr="00FC3725">
        <w:rPr>
          <w:bCs/>
        </w:rPr>
        <w:t>purpose as a remedial measure.</w:t>
      </w:r>
      <w:r>
        <w:rPr>
          <w:bCs/>
        </w:rPr>
        <w:t>’</w:t>
      </w:r>
      <w:r w:rsidR="00393941">
        <w:rPr>
          <w:bCs/>
        </w:rPr>
        <w:t>”</w:t>
      </w:r>
      <w:r>
        <w:rPr>
          <w:bCs/>
        </w:rPr>
        <w:t>].</w:t>
      </w:r>
      <w:r w:rsidRPr="00FC3725">
        <w:rPr>
          <w:bCs/>
        </w:rPr>
        <w:t>)</w:t>
      </w:r>
    </w:p>
    <w:p w14:paraId="09F12186" w14:textId="1BA53185" w:rsidR="009F53ED" w:rsidRPr="00F22E58" w:rsidRDefault="009F53ED" w:rsidP="00247C2F">
      <w:pPr>
        <w:widowControl/>
        <w:autoSpaceDE w:val="0"/>
        <w:autoSpaceDN w:val="0"/>
        <w:adjustRightInd w:val="0"/>
        <w:spacing w:line="480" w:lineRule="exact"/>
        <w:ind w:firstLine="720"/>
        <w:jc w:val="both"/>
        <w:rPr>
          <w:rFonts w:ascii="TimesNewRomanPSMT" w:hAnsi="TimesNewRomanPSMT" w:cs="TimesNewRomanPSMT"/>
          <w:szCs w:val="24"/>
        </w:rPr>
      </w:pPr>
      <w:r>
        <w:rPr>
          <w:rFonts w:ascii="TimesNewRomanPS-ItalicMT" w:hAnsi="TimesNewRomanPS-ItalicMT" w:cs="TimesNewRomanPS-ItalicMT"/>
          <w:i/>
          <w:iCs/>
          <w:szCs w:val="24"/>
        </w:rPr>
        <w:t xml:space="preserve">Jensen </w:t>
      </w:r>
      <w:r>
        <w:rPr>
          <w:rFonts w:ascii="TimesNewRomanPSMT" w:hAnsi="TimesNewRomanPSMT" w:cs="TimesNewRomanPSMT"/>
          <w:szCs w:val="24"/>
        </w:rPr>
        <w:t xml:space="preserve">has been </w:t>
      </w:r>
      <w:proofErr w:type="gramStart"/>
      <w:r>
        <w:rPr>
          <w:rFonts w:ascii="TimesNewRomanPSMT" w:hAnsi="TimesNewRomanPSMT" w:cs="TimesNewRomanPSMT"/>
          <w:szCs w:val="24"/>
        </w:rPr>
        <w:t>binding</w:t>
      </w:r>
      <w:proofErr w:type="gramEnd"/>
      <w:r>
        <w:rPr>
          <w:rFonts w:ascii="TimesNewRomanPSMT" w:hAnsi="TimesNewRomanPSMT" w:cs="TimesNewRomanPSMT"/>
          <w:szCs w:val="24"/>
        </w:rPr>
        <w:t xml:space="preserve"> and controlling precedent for nearly thirty years. In </w:t>
      </w:r>
      <w:r>
        <w:rPr>
          <w:rFonts w:ascii="TimesNewRomanPS-ItalicMT" w:hAnsi="TimesNewRomanPS-ItalicMT" w:cs="TimesNewRomanPS-ItalicMT"/>
          <w:i/>
          <w:iCs/>
          <w:szCs w:val="24"/>
        </w:rPr>
        <w:t>Jensen</w:t>
      </w:r>
      <w:r>
        <w:rPr>
          <w:rFonts w:ascii="TimesNewRomanPS-ItalicMT" w:hAnsi="TimesNewRomanPS-ItalicMT" w:cs="TimesNewRomanPS-ItalicMT"/>
          <w:szCs w:val="24"/>
        </w:rPr>
        <w:t>,</w:t>
      </w:r>
      <w:r>
        <w:rPr>
          <w:rFonts w:ascii="TimesNewRomanPSMT" w:hAnsi="TimesNewRomanPSMT" w:cs="TimesNewRomanPSMT"/>
          <w:szCs w:val="24"/>
        </w:rPr>
        <w:t xml:space="preserve"> the BMW authorized retail dealership represented to the consumer that they were leasing a dealer-owned </w:t>
      </w:r>
      <w:r w:rsidRPr="0002342F">
        <w:rPr>
          <w:rFonts w:ascii="TimesNewRomanPSMT" w:hAnsi="TimesNewRomanPSMT" w:cs="TimesNewRomanPSMT"/>
          <w:i/>
          <w:iCs/>
          <w:szCs w:val="24"/>
        </w:rPr>
        <w:t>demonstrator</w:t>
      </w:r>
      <w:r>
        <w:rPr>
          <w:rFonts w:ascii="TimesNewRomanPSMT" w:hAnsi="TimesNewRomanPSMT" w:cs="TimesNewRomanPSMT"/>
          <w:szCs w:val="24"/>
        </w:rPr>
        <w:t xml:space="preserve"> vehicle with 7,565 miles, that would come with a new 36,000-mile warranty </w:t>
      </w:r>
      <w:r w:rsidR="00393941">
        <w:rPr>
          <w:rFonts w:ascii="TimesNewRomanPSMT" w:hAnsi="TimesNewRomanPSMT" w:cs="TimesNewRomanPSMT"/>
          <w:szCs w:val="24"/>
        </w:rPr>
        <w:t>“</w:t>
      </w:r>
      <w:r>
        <w:rPr>
          <w:rFonts w:ascii="TimesNewRomanPSMT" w:hAnsi="TimesNewRomanPSMT" w:cs="TimesNewRomanPSMT"/>
          <w:szCs w:val="24"/>
        </w:rPr>
        <w:t>on top of the miles that were already on the car.</w:t>
      </w:r>
      <w:r w:rsidR="00393941">
        <w:rPr>
          <w:rFonts w:ascii="TimesNewRomanPSMT" w:hAnsi="TimesNewRomanPSMT" w:cs="TimesNewRomanPSMT"/>
          <w:szCs w:val="24"/>
        </w:rPr>
        <w:t>”</w:t>
      </w:r>
      <w:r>
        <w:rPr>
          <w:rFonts w:ascii="TimesNewRomanPSMT" w:hAnsi="TimesNewRomanPSMT" w:cs="TimesNewRomanPSMT"/>
          <w:szCs w:val="24"/>
        </w:rPr>
        <w:t xml:space="preserve"> (</w:t>
      </w:r>
      <w:r w:rsidRPr="0002342F">
        <w:rPr>
          <w:rFonts w:ascii="TimesNewRomanPSMT" w:hAnsi="TimesNewRomanPSMT" w:cs="TimesNewRomanPSMT"/>
          <w:i/>
          <w:iCs/>
          <w:szCs w:val="24"/>
        </w:rPr>
        <w:t>Jensen</w:t>
      </w:r>
      <w:r>
        <w:rPr>
          <w:rFonts w:ascii="TimesNewRomanPSMT" w:hAnsi="TimesNewRomanPSMT" w:cs="TimesNewRomanPSMT"/>
          <w:szCs w:val="24"/>
        </w:rPr>
        <w:t xml:space="preserve">, </w:t>
      </w:r>
      <w:r w:rsidRPr="0002342F">
        <w:rPr>
          <w:rFonts w:ascii="TimesNewRomanPSMT" w:hAnsi="TimesNewRomanPSMT" w:cs="TimesNewRomanPSMT"/>
          <w:i/>
          <w:iCs/>
          <w:szCs w:val="24"/>
        </w:rPr>
        <w:t>supra</w:t>
      </w:r>
      <w:r>
        <w:rPr>
          <w:rFonts w:ascii="TimesNewRomanPSMT" w:hAnsi="TimesNewRomanPSMT" w:cs="TimesNewRomanPSMT"/>
          <w:szCs w:val="24"/>
        </w:rPr>
        <w:t xml:space="preserve">, at 120.) The vehicle developed </w:t>
      </w:r>
      <w:proofErr w:type="gramStart"/>
      <w:r>
        <w:rPr>
          <w:rFonts w:ascii="TimesNewRomanPSMT" w:hAnsi="TimesNewRomanPSMT" w:cs="TimesNewRomanPSMT"/>
          <w:szCs w:val="24"/>
        </w:rPr>
        <w:t>a number of</w:t>
      </w:r>
      <w:proofErr w:type="gramEnd"/>
      <w:r>
        <w:rPr>
          <w:rFonts w:ascii="TimesNewRomanPSMT" w:hAnsi="TimesNewRomanPSMT" w:cs="TimesNewRomanPSMT"/>
          <w:szCs w:val="24"/>
        </w:rPr>
        <w:t xml:space="preserve"> defects with the braking system, for which the consumer sued BMW under the Act after it was unable to effect repairs, despite being provided a reasonable number of repair opportunities for the braking defects the consumer alleged were subject to BMW’s new vehicle warranty. (</w:t>
      </w:r>
      <w:r>
        <w:rPr>
          <w:rFonts w:ascii="TimesNewRomanPSMT" w:hAnsi="TimesNewRomanPSMT" w:cs="TimesNewRomanPSMT"/>
          <w:i/>
          <w:iCs/>
          <w:szCs w:val="24"/>
        </w:rPr>
        <w:t>Id.</w:t>
      </w:r>
      <w:r>
        <w:rPr>
          <w:rFonts w:ascii="TimesNewRomanPSMT" w:hAnsi="TimesNewRomanPSMT" w:cs="TimesNewRomanPSMT"/>
          <w:szCs w:val="24"/>
        </w:rPr>
        <w:t>)  Following a jury verdict in favor of the consumer, BMW appealed on the grounds that the consumer lacked standing under the Section 1795.5 of the Act. (</w:t>
      </w:r>
      <w:r>
        <w:rPr>
          <w:rFonts w:ascii="TimesNewRomanPSMT" w:hAnsi="TimesNewRomanPSMT" w:cs="TimesNewRomanPSMT"/>
          <w:i/>
          <w:iCs/>
          <w:szCs w:val="24"/>
        </w:rPr>
        <w:t>Id.</w:t>
      </w:r>
      <w:r>
        <w:rPr>
          <w:rFonts w:ascii="TimesNewRomanPSMT" w:hAnsi="TimesNewRomanPSMT" w:cs="TimesNewRomanPSMT"/>
          <w:szCs w:val="24"/>
        </w:rPr>
        <w:t xml:space="preserve"> at 119.)</w:t>
      </w:r>
    </w:p>
    <w:p w14:paraId="029FC888" w14:textId="662E0512" w:rsidR="009F53ED" w:rsidRPr="00135C3A" w:rsidRDefault="009F53ED" w:rsidP="00247C2F">
      <w:pPr>
        <w:widowControl/>
        <w:autoSpaceDE w:val="0"/>
        <w:autoSpaceDN w:val="0"/>
        <w:adjustRightInd w:val="0"/>
        <w:spacing w:line="480" w:lineRule="exact"/>
        <w:ind w:firstLine="720"/>
        <w:jc w:val="both"/>
        <w:rPr>
          <w:rFonts w:ascii="TimesNewRomanPSMT" w:hAnsi="TimesNewRomanPSMT" w:cs="TimesNewRomanPSMT"/>
          <w:szCs w:val="24"/>
        </w:rPr>
      </w:pPr>
      <w:r>
        <w:rPr>
          <w:rFonts w:ascii="TimesNewRomanPSMT" w:hAnsi="TimesNewRomanPSMT" w:cs="TimesNewRomanPSMT"/>
          <w:szCs w:val="24"/>
        </w:rPr>
        <w:t>On appeal, BMW contended that the consumer lacked standing under the Act because the vehicle at issue, was not in fact a demonstrator, but rather a used vehicle that had been previously acquired by the dealership at auction, for which only a balance of BMW’s original warranties applied; and because privity over the new vehicle warranty was limited to the consumer and BMW’s authorized dealership; not BMW. (</w:t>
      </w:r>
      <w:r>
        <w:rPr>
          <w:rFonts w:ascii="TimesNewRomanPSMT" w:hAnsi="TimesNewRomanPSMT" w:cs="TimesNewRomanPSMT"/>
          <w:i/>
          <w:iCs/>
          <w:szCs w:val="24"/>
        </w:rPr>
        <w:t xml:space="preserve">Jensen </w:t>
      </w:r>
      <w:r>
        <w:rPr>
          <w:rFonts w:ascii="TimesNewRomanPSMT" w:hAnsi="TimesNewRomanPSMT" w:cs="TimesNewRomanPSMT"/>
          <w:szCs w:val="24"/>
        </w:rPr>
        <w:t>at 120</w:t>
      </w:r>
      <w:r>
        <w:rPr>
          <w:rFonts w:ascii="TimesNewRomanPSMT" w:hAnsi="TimesNewRomanPSMT" w:cs="TimesNewRomanPSMT"/>
          <w:i/>
          <w:iCs/>
          <w:szCs w:val="24"/>
        </w:rPr>
        <w:t>.</w:t>
      </w:r>
      <w:r>
        <w:rPr>
          <w:rFonts w:ascii="TimesNewRomanPSMT" w:hAnsi="TimesNewRomanPSMT" w:cs="TimesNewRomanPSMT"/>
          <w:szCs w:val="24"/>
        </w:rPr>
        <w:t xml:space="preserve">) The appellate court affirmed the lower court’s entry of judgment on the grounds that: (1) vehicles sold by dealerships with the balance of </w:t>
      </w:r>
      <w:r>
        <w:rPr>
          <w:rFonts w:ascii="TimesNewRomanPSMT" w:hAnsi="TimesNewRomanPSMT" w:cs="TimesNewRomanPSMT"/>
          <w:szCs w:val="24"/>
        </w:rPr>
        <w:lastRenderedPageBreak/>
        <w:t xml:space="preserve">a manufacturer/distributor’s warranty, constitute </w:t>
      </w:r>
      <w:r w:rsidR="00393941">
        <w:rPr>
          <w:rFonts w:ascii="TimesNewRomanPSMT" w:hAnsi="TimesNewRomanPSMT" w:cs="TimesNewRomanPSMT"/>
          <w:szCs w:val="24"/>
        </w:rPr>
        <w:t>“</w:t>
      </w:r>
      <w:r>
        <w:rPr>
          <w:rFonts w:ascii="TimesNewRomanPSMT" w:hAnsi="TimesNewRomanPSMT" w:cs="TimesNewRomanPSMT"/>
          <w:szCs w:val="24"/>
        </w:rPr>
        <w:t>new motor vehicles</w:t>
      </w:r>
      <w:r w:rsidR="00393941">
        <w:rPr>
          <w:rFonts w:ascii="TimesNewRomanPSMT" w:hAnsi="TimesNewRomanPSMT" w:cs="TimesNewRomanPSMT"/>
          <w:szCs w:val="24"/>
        </w:rPr>
        <w:t>”</w:t>
      </w:r>
      <w:r>
        <w:rPr>
          <w:rFonts w:ascii="TimesNewRomanPSMT" w:hAnsi="TimesNewRomanPSMT" w:cs="TimesNewRomanPSMT"/>
          <w:szCs w:val="24"/>
        </w:rPr>
        <w:t xml:space="preserve"> under the Act; and (2) the jury’s verdict finding that vehicle was subject to BMW’s new motor vehicle warranty, was supported by sufficient evidence. (</w:t>
      </w:r>
      <w:r>
        <w:rPr>
          <w:rFonts w:ascii="TimesNewRomanPSMT" w:hAnsi="TimesNewRomanPSMT" w:cs="TimesNewRomanPSMT"/>
          <w:i/>
          <w:iCs/>
          <w:szCs w:val="24"/>
        </w:rPr>
        <w:t>Jensen</w:t>
      </w:r>
      <w:r>
        <w:rPr>
          <w:rFonts w:ascii="TimesNewRomanPSMT" w:hAnsi="TimesNewRomanPSMT" w:cs="TimesNewRomanPSMT"/>
          <w:szCs w:val="24"/>
        </w:rPr>
        <w:t xml:space="preserve"> at 120, 123 128 [holding that vehicles sold with balance of original manufacturers/distributor’s warranty constitute new motor vehicles, as supported by legislative record and intent; and rejecting BMW’s privity argument on the grounds that sections 1791.2 and 1793.2, make clear that the </w:t>
      </w:r>
      <w:r w:rsidR="00393941">
        <w:rPr>
          <w:rFonts w:ascii="TimesNewRomanPSMT" w:hAnsi="TimesNewRomanPSMT" w:cs="TimesNewRomanPSMT"/>
          <w:szCs w:val="24"/>
        </w:rPr>
        <w:t>“</w:t>
      </w:r>
      <w:r w:rsidRPr="00CB7B18">
        <w:rPr>
          <w:rFonts w:ascii="TimesNewRomanPSMT" w:hAnsi="TimesNewRomanPSMT" w:cs="TimesNewRomanPSMT"/>
          <w:szCs w:val="24"/>
        </w:rPr>
        <w:t>Act applies to new motor vehicle manufacturers who make express warranties</w:t>
      </w:r>
      <w:r>
        <w:rPr>
          <w:rFonts w:ascii="TimesNewRomanPSMT" w:hAnsi="TimesNewRomanPSMT" w:cs="TimesNewRomanPSMT"/>
          <w:szCs w:val="24"/>
        </w:rPr>
        <w:t>;</w:t>
      </w:r>
      <w:r w:rsidR="00393941">
        <w:rPr>
          <w:rFonts w:ascii="TimesNewRomanPSMT" w:hAnsi="TimesNewRomanPSMT" w:cs="TimesNewRomanPSMT"/>
          <w:szCs w:val="24"/>
        </w:rPr>
        <w:t>”</w:t>
      </w:r>
      <w:r>
        <w:rPr>
          <w:rFonts w:ascii="TimesNewRomanPSMT" w:hAnsi="TimesNewRomanPSMT" w:cs="TimesNewRomanPSMT"/>
          <w:szCs w:val="24"/>
        </w:rPr>
        <w:t xml:space="preserve"> </w:t>
      </w:r>
      <w:r w:rsidRPr="00F22E58">
        <w:rPr>
          <w:rFonts w:ascii="TimesNewRomanPSMT" w:hAnsi="TimesNewRomanPSMT" w:cs="TimesNewRomanPSMT"/>
          <w:i/>
          <w:iCs/>
          <w:szCs w:val="24"/>
        </w:rPr>
        <w:t>no privity is required</w:t>
      </w:r>
      <w:r>
        <w:rPr>
          <w:rFonts w:ascii="TimesNewRomanPSMT" w:hAnsi="TimesNewRomanPSMT" w:cs="TimesNewRomanPSMT"/>
          <w:szCs w:val="24"/>
        </w:rPr>
        <w:t xml:space="preserve">].) </w:t>
      </w:r>
    </w:p>
    <w:p w14:paraId="46DCBB62" w14:textId="6A66E073" w:rsidR="009F53ED" w:rsidRDefault="009F53ED" w:rsidP="00247C2F">
      <w:pPr>
        <w:widowControl/>
        <w:autoSpaceDE w:val="0"/>
        <w:autoSpaceDN w:val="0"/>
        <w:adjustRightInd w:val="0"/>
        <w:spacing w:line="480" w:lineRule="exact"/>
        <w:ind w:firstLine="720"/>
        <w:jc w:val="both"/>
        <w:rPr>
          <w:bCs/>
        </w:rPr>
      </w:pPr>
      <w:r>
        <w:rPr>
          <w:bCs/>
        </w:rPr>
        <w:t>In support of its rationale</w:t>
      </w:r>
      <w:r w:rsidRPr="00FC3725">
        <w:rPr>
          <w:bCs/>
        </w:rPr>
        <w:t xml:space="preserve">, the Court in </w:t>
      </w:r>
      <w:r w:rsidRPr="00C4591C">
        <w:rPr>
          <w:bCs/>
          <w:i/>
          <w:iCs/>
        </w:rPr>
        <w:t>Jensen</w:t>
      </w:r>
      <w:r w:rsidRPr="00FC3725">
        <w:rPr>
          <w:bCs/>
        </w:rPr>
        <w:t xml:space="preserve"> </w:t>
      </w:r>
      <w:r>
        <w:rPr>
          <w:bCs/>
        </w:rPr>
        <w:t xml:space="preserve">found </w:t>
      </w:r>
      <w:r w:rsidR="00393941">
        <w:rPr>
          <w:bCs/>
        </w:rPr>
        <w:t>“</w:t>
      </w:r>
      <w:r w:rsidRPr="00FC3725">
        <w:rPr>
          <w:bCs/>
        </w:rPr>
        <w:t>the words of section 1793.22 are reasonably</w:t>
      </w:r>
      <w:r>
        <w:rPr>
          <w:bCs/>
        </w:rPr>
        <w:t xml:space="preserve"> </w:t>
      </w:r>
      <w:r w:rsidRPr="00FC3725">
        <w:rPr>
          <w:bCs/>
        </w:rPr>
        <w:t>free from ambiguity and cars sold with a balance remaining on the manufacturer</w:t>
      </w:r>
      <w:r>
        <w:rPr>
          <w:bCs/>
        </w:rPr>
        <w:t>’</w:t>
      </w:r>
      <w:r w:rsidRPr="00FC3725">
        <w:rPr>
          <w:bCs/>
        </w:rPr>
        <w:t>s new motor vehicle</w:t>
      </w:r>
      <w:r>
        <w:rPr>
          <w:bCs/>
        </w:rPr>
        <w:t xml:space="preserve"> </w:t>
      </w:r>
      <w:r w:rsidRPr="00FC3725">
        <w:rPr>
          <w:bCs/>
        </w:rPr>
        <w:t xml:space="preserve">warranty are included within its definition of </w:t>
      </w:r>
      <w:r>
        <w:rPr>
          <w:bCs/>
        </w:rPr>
        <w:t>‘</w:t>
      </w:r>
      <w:r w:rsidRPr="00FC3725">
        <w:rPr>
          <w:bCs/>
        </w:rPr>
        <w:t>new motor vehicle.</w:t>
      </w:r>
      <w:r>
        <w:rPr>
          <w:bCs/>
        </w:rPr>
        <w:t>’</w:t>
      </w:r>
      <w:r w:rsidR="00393941">
        <w:rPr>
          <w:bCs/>
        </w:rPr>
        <w:t>”</w:t>
      </w:r>
      <w:r w:rsidRPr="00FC3725">
        <w:rPr>
          <w:bCs/>
        </w:rPr>
        <w:t xml:space="preserve"> </w:t>
      </w:r>
      <w:r>
        <w:rPr>
          <w:bCs/>
        </w:rPr>
        <w:t>(</w:t>
      </w:r>
      <w:r>
        <w:rPr>
          <w:bCs/>
          <w:i/>
          <w:iCs/>
        </w:rPr>
        <w:t>Ibid.</w:t>
      </w:r>
      <w:r w:rsidRPr="00FC3725">
        <w:rPr>
          <w:bCs/>
        </w:rPr>
        <w:t xml:space="preserve"> at 123.</w:t>
      </w:r>
      <w:r>
        <w:rPr>
          <w:bCs/>
        </w:rPr>
        <w:t>)</w:t>
      </w:r>
      <w:r w:rsidRPr="00FC3725">
        <w:rPr>
          <w:bCs/>
        </w:rPr>
        <w:t xml:space="preserve"> The Court further</w:t>
      </w:r>
      <w:r>
        <w:rPr>
          <w:bCs/>
        </w:rPr>
        <w:t xml:space="preserve"> </w:t>
      </w:r>
      <w:r w:rsidRPr="00FC3725">
        <w:rPr>
          <w:bCs/>
        </w:rPr>
        <w:t xml:space="preserve">reasoned that the Legislature intended </w:t>
      </w:r>
      <w:r w:rsidR="00393941">
        <w:rPr>
          <w:bCs/>
        </w:rPr>
        <w:t>“</w:t>
      </w:r>
      <w:r w:rsidRPr="00FC3725">
        <w:rPr>
          <w:bCs/>
        </w:rPr>
        <w:t>to make car manufacturers live up to their express warranties,</w:t>
      </w:r>
      <w:r>
        <w:rPr>
          <w:bCs/>
        </w:rPr>
        <w:t xml:space="preserve"> </w:t>
      </w:r>
      <w:r w:rsidRPr="00FC3725">
        <w:rPr>
          <w:bCs/>
        </w:rPr>
        <w:t>whatever the duration of coverage.</w:t>
      </w:r>
      <w:r w:rsidR="00393941">
        <w:rPr>
          <w:bCs/>
        </w:rPr>
        <w:t>”</w:t>
      </w:r>
      <w:r w:rsidRPr="00FC3725">
        <w:rPr>
          <w:bCs/>
        </w:rPr>
        <w:t xml:space="preserve"> </w:t>
      </w:r>
      <w:r>
        <w:rPr>
          <w:bCs/>
        </w:rPr>
        <w:t>(</w:t>
      </w:r>
      <w:r w:rsidRPr="00C4591C">
        <w:rPr>
          <w:bCs/>
          <w:i/>
          <w:iCs/>
        </w:rPr>
        <w:t>Id</w:t>
      </w:r>
      <w:r>
        <w:rPr>
          <w:bCs/>
        </w:rPr>
        <w:t>.</w:t>
      </w:r>
      <w:r w:rsidRPr="00FC3725">
        <w:rPr>
          <w:bCs/>
        </w:rPr>
        <w:t xml:space="preserve"> at 127.</w:t>
      </w:r>
      <w:r>
        <w:rPr>
          <w:bCs/>
        </w:rPr>
        <w:t xml:space="preserve">) </w:t>
      </w:r>
    </w:p>
    <w:p w14:paraId="29B58583" w14:textId="68A3EEC8" w:rsidR="009F53ED" w:rsidRPr="00646ABE" w:rsidRDefault="009F53ED" w:rsidP="00247C2F">
      <w:pPr>
        <w:widowControl/>
        <w:autoSpaceDE w:val="0"/>
        <w:autoSpaceDN w:val="0"/>
        <w:adjustRightInd w:val="0"/>
        <w:spacing w:line="480" w:lineRule="exact"/>
        <w:ind w:firstLine="720"/>
        <w:jc w:val="both"/>
        <w:rPr>
          <w:bCs/>
        </w:rPr>
      </w:pPr>
      <w:r w:rsidRPr="0050512B">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Pr>
          <w:bCs/>
        </w:rPr>
        <w:t xml:space="preserve"> on the other hand, however, </w:t>
      </w:r>
      <w:r w:rsidRPr="00FC3725">
        <w:rPr>
          <w:bCs/>
        </w:rPr>
        <w:t xml:space="preserve">eliminates </w:t>
      </w:r>
      <w:r>
        <w:rPr>
          <w:bCs/>
        </w:rPr>
        <w:t>t</w:t>
      </w:r>
      <w:r w:rsidRPr="00FC3725">
        <w:rPr>
          <w:bCs/>
        </w:rPr>
        <w:t>he Act</w:t>
      </w:r>
      <w:r>
        <w:rPr>
          <w:bCs/>
        </w:rPr>
        <w:t>’</w:t>
      </w:r>
      <w:r w:rsidRPr="00FC3725">
        <w:rPr>
          <w:bCs/>
        </w:rPr>
        <w:t>s breach of express warranty</w:t>
      </w:r>
      <w:r>
        <w:rPr>
          <w:bCs/>
        </w:rPr>
        <w:t xml:space="preserve"> </w:t>
      </w:r>
      <w:r w:rsidRPr="00FC3725">
        <w:rPr>
          <w:bCs/>
        </w:rPr>
        <w:t>protections for almost all used cars even though such vehicles are still covered by a manufacturer</w:t>
      </w:r>
      <w:r>
        <w:rPr>
          <w:bCs/>
        </w:rPr>
        <w:t>’</w:t>
      </w:r>
      <w:r w:rsidRPr="00FC3725">
        <w:rPr>
          <w:bCs/>
        </w:rPr>
        <w:t>s</w:t>
      </w:r>
      <w:r>
        <w:rPr>
          <w:bCs/>
        </w:rPr>
        <w:t xml:space="preserve"> </w:t>
      </w:r>
      <w:r w:rsidRPr="00FC3725">
        <w:rPr>
          <w:bCs/>
        </w:rPr>
        <w:t xml:space="preserve">new-car warranty at the time of sale. In </w:t>
      </w:r>
      <w:r w:rsidRPr="0050512B">
        <w:rPr>
          <w:bCs/>
          <w:i/>
          <w:iCs/>
        </w:rPr>
        <w:t>Rodriguez</w:t>
      </w:r>
      <w:r w:rsidRPr="00FC3725">
        <w:rPr>
          <w:bCs/>
        </w:rPr>
        <w:t>, the California Court of Appeal held</w:t>
      </w:r>
      <w:r>
        <w:rPr>
          <w:bCs/>
        </w:rPr>
        <w:t xml:space="preserve"> </w:t>
      </w:r>
      <w:r w:rsidRPr="00FC3725">
        <w:rPr>
          <w:bCs/>
        </w:rPr>
        <w:t xml:space="preserve">that as a matter of first impression, a used vehicle with an unexpired express warranty is not a </w:t>
      </w:r>
      <w:r w:rsidR="00393941">
        <w:rPr>
          <w:bCs/>
        </w:rPr>
        <w:t>“</w:t>
      </w:r>
      <w:r w:rsidRPr="00FC3725">
        <w:rPr>
          <w:bCs/>
        </w:rPr>
        <w:t>new</w:t>
      </w:r>
      <w:r>
        <w:rPr>
          <w:bCs/>
        </w:rPr>
        <w:t xml:space="preserve"> </w:t>
      </w:r>
      <w:r w:rsidRPr="00FC3725">
        <w:rPr>
          <w:bCs/>
        </w:rPr>
        <w:t>motor vehicle</w:t>
      </w:r>
      <w:r w:rsidR="00393941">
        <w:rPr>
          <w:bCs/>
        </w:rPr>
        <w:t>”</w:t>
      </w:r>
      <w:r w:rsidRPr="00FC3725">
        <w:rPr>
          <w:bCs/>
        </w:rPr>
        <w:t xml:space="preserve"> under the Act. </w:t>
      </w:r>
      <w:r>
        <w:rPr>
          <w:bCs/>
        </w:rPr>
        <w:t>(</w:t>
      </w:r>
      <w:r w:rsidRPr="0050512B">
        <w:rPr>
          <w:bCs/>
          <w:i/>
          <w:iCs/>
        </w:rPr>
        <w:t>Rodriguez</w:t>
      </w:r>
      <w:r>
        <w:rPr>
          <w:bCs/>
        </w:rPr>
        <w:t xml:space="preserve">, </w:t>
      </w:r>
      <w:r w:rsidRPr="0050512B">
        <w:rPr>
          <w:bCs/>
          <w:i/>
          <w:iCs/>
        </w:rPr>
        <w:t>supra</w:t>
      </w:r>
      <w:r>
        <w:rPr>
          <w:bCs/>
        </w:rPr>
        <w:t xml:space="preserve">, at 209.) </w:t>
      </w:r>
      <w:r>
        <w:rPr>
          <w:rFonts w:ascii="TimesNewRomanPSMT" w:hAnsi="TimesNewRomanPSMT" w:cs="TimesNewRomanPSMT"/>
          <w:szCs w:val="24"/>
        </w:rPr>
        <w:t xml:space="preserve">This interpretation directly conflicts with the rationale in </w:t>
      </w:r>
      <w:r>
        <w:rPr>
          <w:rFonts w:ascii="TimesNewRomanPS-ItalicMT" w:hAnsi="TimesNewRomanPS-ItalicMT" w:cs="TimesNewRomanPS-ItalicMT"/>
          <w:i/>
          <w:iCs/>
          <w:szCs w:val="24"/>
        </w:rPr>
        <w:t>Jensen</w:t>
      </w:r>
      <w:r>
        <w:rPr>
          <w:rFonts w:ascii="TimesNewRomanPSMT" w:hAnsi="TimesNewRomanPSMT" w:cs="TimesNewRomanPSMT"/>
          <w:szCs w:val="24"/>
        </w:rPr>
        <w:t xml:space="preserve">. The conflict created by the opinion in </w:t>
      </w:r>
      <w:r>
        <w:rPr>
          <w:rFonts w:ascii="TimesNewRomanPS-ItalicMT" w:hAnsi="TimesNewRomanPS-ItalicMT" w:cs="TimesNewRomanPS-ItalicMT"/>
          <w:i/>
          <w:iCs/>
          <w:szCs w:val="24"/>
        </w:rPr>
        <w:t xml:space="preserve">Rodriguez </w:t>
      </w:r>
      <w:r>
        <w:rPr>
          <w:rFonts w:ascii="TimesNewRomanPSMT" w:hAnsi="TimesNewRomanPSMT" w:cs="TimesNewRomanPSMT"/>
          <w:szCs w:val="24"/>
        </w:rPr>
        <w:t xml:space="preserve">markedly and substantially affects the rights of an indeterminable number of consumers who purchased used vehicles believing they had the Act’s protections. The California Supreme Court is set to resolve whether a used vehicle, purchased at a dealership with an unexpired balance of the manufacturer’s express warranty a </w:t>
      </w:r>
      <w:r w:rsidR="00393941">
        <w:rPr>
          <w:rFonts w:ascii="TimesNewRomanPSMT" w:hAnsi="TimesNewRomanPSMT" w:cs="TimesNewRomanPSMT"/>
          <w:szCs w:val="24"/>
        </w:rPr>
        <w:t>“</w:t>
      </w:r>
      <w:r>
        <w:rPr>
          <w:rFonts w:ascii="TimesNewRomanPSMT" w:hAnsi="TimesNewRomanPSMT" w:cs="TimesNewRomanPSMT"/>
          <w:szCs w:val="24"/>
        </w:rPr>
        <w:t>new motor vehicle</w:t>
      </w:r>
      <w:r w:rsidR="00393941">
        <w:rPr>
          <w:rFonts w:ascii="TimesNewRomanPSMT" w:hAnsi="TimesNewRomanPSMT" w:cs="TimesNewRomanPSMT"/>
          <w:szCs w:val="24"/>
        </w:rPr>
        <w:t>”</w:t>
      </w:r>
      <w:r>
        <w:rPr>
          <w:rFonts w:ascii="TimesNewRomanPSMT" w:hAnsi="TimesNewRomanPSMT" w:cs="TimesNewRomanPSMT"/>
          <w:szCs w:val="24"/>
        </w:rPr>
        <w:t xml:space="preserve"> within the meaning of Civil Code section 1793.22, subdivision (e)(2), which defines </w:t>
      </w:r>
      <w:r w:rsidR="00393941">
        <w:rPr>
          <w:rFonts w:ascii="TimesNewRomanPSMT" w:hAnsi="TimesNewRomanPSMT" w:cs="TimesNewRomanPSMT"/>
          <w:szCs w:val="24"/>
        </w:rPr>
        <w:t>“</w:t>
      </w:r>
      <w:r>
        <w:rPr>
          <w:rFonts w:ascii="TimesNewRomanPSMT" w:hAnsi="TimesNewRomanPSMT" w:cs="TimesNewRomanPSMT"/>
          <w:szCs w:val="24"/>
        </w:rPr>
        <w:t>new motor vehicle</w:t>
      </w:r>
      <w:r w:rsidR="00393941">
        <w:rPr>
          <w:rFonts w:ascii="TimesNewRomanPSMT" w:hAnsi="TimesNewRomanPSMT" w:cs="TimesNewRomanPSMT"/>
          <w:szCs w:val="24"/>
        </w:rPr>
        <w:t>”</w:t>
      </w:r>
      <w:r>
        <w:rPr>
          <w:rFonts w:ascii="TimesNewRomanPSMT" w:hAnsi="TimesNewRomanPSMT" w:cs="TimesNewRomanPSMT"/>
          <w:szCs w:val="24"/>
        </w:rPr>
        <w:t xml:space="preserve"> as including a </w:t>
      </w:r>
      <w:r w:rsidR="00393941">
        <w:rPr>
          <w:rFonts w:ascii="TimesNewRomanPSMT" w:hAnsi="TimesNewRomanPSMT" w:cs="TimesNewRomanPSMT"/>
          <w:szCs w:val="24"/>
        </w:rPr>
        <w:t>“</w:t>
      </w:r>
      <w:r>
        <w:rPr>
          <w:rFonts w:ascii="TimesNewRomanPSMT" w:hAnsi="TimesNewRomanPSMT" w:cs="TimesNewRomanPSMT"/>
          <w:szCs w:val="24"/>
        </w:rPr>
        <w:t>motor vehicle sold with a manufacturer’s new car warranty[,]</w:t>
      </w:r>
      <w:r w:rsidR="00393941">
        <w:rPr>
          <w:rFonts w:ascii="TimesNewRomanPSMT" w:hAnsi="TimesNewRomanPSMT" w:cs="TimesNewRomanPSMT"/>
          <w:szCs w:val="24"/>
        </w:rPr>
        <w:t>”</w:t>
      </w:r>
      <w:r>
        <w:rPr>
          <w:rFonts w:ascii="TimesNewRomanPSMT" w:hAnsi="TimesNewRomanPSMT" w:cs="TimesNewRomanPSMT"/>
          <w:szCs w:val="24"/>
        </w:rPr>
        <w:t xml:space="preserve"> as well as </w:t>
      </w:r>
      <w:r w:rsidR="00393941">
        <w:rPr>
          <w:rFonts w:ascii="TimesNewRomanPSMT" w:hAnsi="TimesNewRomanPSMT" w:cs="TimesNewRomanPSMT"/>
          <w:szCs w:val="24"/>
        </w:rPr>
        <w:t>“</w:t>
      </w:r>
      <w:r>
        <w:rPr>
          <w:rFonts w:ascii="TimesNewRomanPSMT" w:hAnsi="TimesNewRomanPSMT" w:cs="TimesNewRomanPSMT"/>
          <w:szCs w:val="24"/>
        </w:rPr>
        <w:t>dealer-owned</w:t>
      </w:r>
      <w:r w:rsidR="00393941">
        <w:rPr>
          <w:rFonts w:ascii="TimesNewRomanPSMT" w:hAnsi="TimesNewRomanPSMT" w:cs="TimesNewRomanPSMT"/>
          <w:szCs w:val="24"/>
        </w:rPr>
        <w:t>”</w:t>
      </w:r>
      <w:r>
        <w:rPr>
          <w:rFonts w:ascii="TimesNewRomanPSMT" w:hAnsi="TimesNewRomanPSMT" w:cs="TimesNewRomanPSMT"/>
          <w:szCs w:val="24"/>
        </w:rPr>
        <w:t xml:space="preserve"> and/or </w:t>
      </w:r>
      <w:r w:rsidR="00393941">
        <w:rPr>
          <w:rFonts w:ascii="TimesNewRomanPSMT" w:hAnsi="TimesNewRomanPSMT" w:cs="TimesNewRomanPSMT"/>
          <w:szCs w:val="24"/>
        </w:rPr>
        <w:t>“</w:t>
      </w:r>
      <w:r>
        <w:rPr>
          <w:rFonts w:ascii="TimesNewRomanPSMT" w:hAnsi="TimesNewRomanPSMT" w:cs="TimesNewRomanPSMT"/>
          <w:szCs w:val="24"/>
        </w:rPr>
        <w:t>other vehicles</w:t>
      </w:r>
      <w:r w:rsidR="00393941">
        <w:rPr>
          <w:rFonts w:ascii="TimesNewRomanPSMT" w:hAnsi="TimesNewRomanPSMT" w:cs="TimesNewRomanPSMT"/>
          <w:szCs w:val="24"/>
        </w:rPr>
        <w:t>”</w:t>
      </w:r>
      <w:r>
        <w:rPr>
          <w:rFonts w:ascii="TimesNewRomanPSMT" w:hAnsi="TimesNewRomanPSMT" w:cs="TimesNewRomanPSMT"/>
          <w:szCs w:val="24"/>
        </w:rPr>
        <w:t xml:space="preserve"> under the Act. As indicated above, </w:t>
      </w:r>
      <w:r>
        <w:rPr>
          <w:rFonts w:ascii="TimesNewRomanPSMT" w:hAnsi="TimesNewRomanPSMT" w:cs="TimesNewRomanPSMT"/>
          <w:i/>
          <w:iCs/>
          <w:szCs w:val="24"/>
        </w:rPr>
        <w:t>Rodriguez</w:t>
      </w:r>
      <w:r>
        <w:rPr>
          <w:rFonts w:ascii="TimesNewRomanPSMT" w:hAnsi="TimesNewRomanPSMT" w:cs="TimesNewRomanPSMT"/>
          <w:szCs w:val="24"/>
        </w:rPr>
        <w:t xml:space="preserve">, Case No. </w:t>
      </w:r>
      <w:r w:rsidRPr="009D59F1">
        <w:rPr>
          <w:bCs/>
          <w:color w:val="000000" w:themeColor="text1"/>
          <w:spacing w:val="-2"/>
        </w:rPr>
        <w:t>S274625</w:t>
      </w:r>
      <w:r>
        <w:rPr>
          <w:bCs/>
          <w:color w:val="000000" w:themeColor="text1"/>
          <w:spacing w:val="-2"/>
        </w:rPr>
        <w:t xml:space="preserve">, has been fully briefed and is currently just pending oral </w:t>
      </w:r>
      <w:proofErr w:type="gramStart"/>
      <w:r>
        <w:rPr>
          <w:bCs/>
          <w:color w:val="000000" w:themeColor="text1"/>
          <w:spacing w:val="-2"/>
        </w:rPr>
        <w:t>argument, before</w:t>
      </w:r>
      <w:proofErr w:type="gramEnd"/>
      <w:r>
        <w:rPr>
          <w:bCs/>
          <w:color w:val="000000" w:themeColor="text1"/>
          <w:spacing w:val="-2"/>
        </w:rPr>
        <w:t xml:space="preserve"> a decision is issued. (KJ Decl.,</w:t>
      </w:r>
      <w:r>
        <w:rPr>
          <w:rFonts w:ascii="TimesNewRomanPSMT" w:hAnsi="TimesNewRomanPSMT" w:cs="TimesNewRomanPSMT"/>
          <w:szCs w:val="24"/>
        </w:rPr>
        <w:t xml:space="preserve"> ¶ 9; RFJN Ex. 8)</w:t>
      </w:r>
    </w:p>
    <w:p w14:paraId="38180EF8" w14:textId="2C80A165" w:rsidR="00341FE0" w:rsidRDefault="009F53ED" w:rsidP="00247C2F">
      <w:pPr>
        <w:kinsoku w:val="0"/>
        <w:overflowPunct w:val="0"/>
        <w:autoSpaceDE w:val="0"/>
        <w:autoSpaceDN w:val="0"/>
        <w:adjustRightInd w:val="0"/>
        <w:snapToGrid w:val="0"/>
        <w:spacing w:line="480" w:lineRule="exact"/>
        <w:ind w:right="72" w:firstLine="720"/>
        <w:jc w:val="both"/>
        <w:rPr>
          <w:bCs/>
        </w:rPr>
      </w:pPr>
      <w:r w:rsidRPr="00FC3725">
        <w:rPr>
          <w:bCs/>
        </w:rPr>
        <w:t xml:space="preserve">How the California Supreme Court decides will be dispositive of whether the phrase </w:t>
      </w:r>
      <w:r w:rsidR="00393941">
        <w:rPr>
          <w:bCs/>
        </w:rPr>
        <w:t>“</w:t>
      </w:r>
      <w:r w:rsidRPr="00FC3725">
        <w:rPr>
          <w:b/>
          <w:i/>
          <w:iCs/>
          <w:u w:val="single"/>
        </w:rPr>
        <w:t>or other motor vehicle sold with a manufacturer</w:t>
      </w:r>
      <w:r>
        <w:rPr>
          <w:b/>
          <w:i/>
          <w:iCs/>
          <w:u w:val="single"/>
        </w:rPr>
        <w:t>’</w:t>
      </w:r>
      <w:r w:rsidRPr="00FC3725">
        <w:rPr>
          <w:b/>
          <w:i/>
          <w:iCs/>
          <w:u w:val="single"/>
        </w:rPr>
        <w:t>s new car warranty</w:t>
      </w:r>
      <w:r w:rsidRPr="00FC3725">
        <w:rPr>
          <w:bCs/>
        </w:rPr>
        <w:t>...</w:t>
      </w:r>
      <w:r w:rsidR="00393941">
        <w:rPr>
          <w:bCs/>
        </w:rPr>
        <w:t>”</w:t>
      </w:r>
      <w:r w:rsidRPr="00FC3725">
        <w:rPr>
          <w:bCs/>
        </w:rPr>
        <w:t xml:space="preserve"> includes used vehicles sold </w:t>
      </w:r>
      <w:r w:rsidRPr="00FC3725">
        <w:rPr>
          <w:bCs/>
        </w:rPr>
        <w:lastRenderedPageBreak/>
        <w:t>with a</w:t>
      </w:r>
      <w:r>
        <w:rPr>
          <w:bCs/>
        </w:rPr>
        <w:t xml:space="preserve"> </w:t>
      </w:r>
      <w:r w:rsidRPr="00FC3725">
        <w:rPr>
          <w:bCs/>
        </w:rPr>
        <w:t>remaining balance of the new vehicle warranty. Given the potential of the case-altering impact of</w:t>
      </w:r>
      <w:r>
        <w:rPr>
          <w:bCs/>
        </w:rPr>
        <w:t xml:space="preserve"> </w:t>
      </w:r>
      <w:r w:rsidRPr="0050512B">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sidRPr="00FC3725">
        <w:rPr>
          <w:bCs/>
        </w:rPr>
        <w:t xml:space="preserve">, staying </w:t>
      </w:r>
      <w:r>
        <w:rPr>
          <w:bCs/>
        </w:rPr>
        <w:t>the instant action</w:t>
      </w:r>
      <w:r w:rsidRPr="00FC3725">
        <w:rPr>
          <w:bCs/>
        </w:rPr>
        <w:t xml:space="preserve"> will promote the interests of justice and/or judicial</w:t>
      </w:r>
      <w:r>
        <w:rPr>
          <w:bCs/>
        </w:rPr>
        <w:t xml:space="preserve"> </w:t>
      </w:r>
      <w:r w:rsidRPr="00FC3725">
        <w:rPr>
          <w:bCs/>
        </w:rPr>
        <w:t>efficiency</w:t>
      </w:r>
      <w:r>
        <w:rPr>
          <w:bCs/>
        </w:rPr>
        <w:t>.</w:t>
      </w:r>
    </w:p>
    <w:p w14:paraId="3470C5CE" w14:textId="0A69128E" w:rsidR="009F53ED" w:rsidRPr="00EC4805" w:rsidRDefault="009F53ED" w:rsidP="00247C2F">
      <w:pPr>
        <w:pStyle w:val="Heading1"/>
        <w:spacing w:line="480" w:lineRule="exact"/>
      </w:pPr>
      <w:bookmarkStart w:id="16" w:name="_Toc147764020"/>
      <w:r w:rsidRPr="00EC4805">
        <w:t>LEGAL ARGUMENT</w:t>
      </w:r>
      <w:bookmarkEnd w:id="16"/>
    </w:p>
    <w:p w14:paraId="6561519E" w14:textId="77777777" w:rsidR="009F53ED" w:rsidRPr="00B60575" w:rsidRDefault="009F53ED" w:rsidP="00247C2F">
      <w:pPr>
        <w:pStyle w:val="Heading2"/>
        <w:spacing w:line="480" w:lineRule="exact"/>
      </w:pPr>
      <w:bookmarkStart w:id="17" w:name="_Toc147764021"/>
      <w:r w:rsidRPr="00B60575">
        <w:t>Applicable Legal Standard</w:t>
      </w:r>
      <w:bookmarkEnd w:id="17"/>
    </w:p>
    <w:p w14:paraId="6184F5CF" w14:textId="70AED1D2" w:rsidR="009F53ED" w:rsidRDefault="009F53ED" w:rsidP="00247C2F">
      <w:pPr>
        <w:pStyle w:val="ListParagraph"/>
        <w:widowControl/>
        <w:autoSpaceDE w:val="0"/>
        <w:autoSpaceDN w:val="0"/>
        <w:adjustRightInd w:val="0"/>
        <w:spacing w:line="480" w:lineRule="exact"/>
        <w:ind w:left="0" w:firstLine="720"/>
        <w:jc w:val="both"/>
        <w:rPr>
          <w:bCs/>
        </w:rPr>
      </w:pPr>
      <w:r w:rsidRPr="001F5F55">
        <w:rPr>
          <w:bCs/>
        </w:rPr>
        <w:t xml:space="preserve">Trial courts have inherent authority to manage and control their dockets. </w:t>
      </w:r>
      <w:r>
        <w:rPr>
          <w:bCs/>
        </w:rPr>
        <w:t>(Code Civ. Proc.</w:t>
      </w:r>
      <w:r w:rsidRPr="001F5F55">
        <w:rPr>
          <w:bCs/>
        </w:rPr>
        <w:t xml:space="preserve"> §§ 187,</w:t>
      </w:r>
      <w:r>
        <w:rPr>
          <w:bCs/>
        </w:rPr>
        <w:t xml:space="preserve"> </w:t>
      </w:r>
      <w:r w:rsidRPr="001F5F55">
        <w:rPr>
          <w:bCs/>
        </w:rPr>
        <w:t>128(a)</w:t>
      </w:r>
      <w:r w:rsidR="00C5648D">
        <w:rPr>
          <w:bCs/>
        </w:rPr>
        <w:fldChar w:fldCharType="begin"/>
      </w:r>
      <w:r w:rsidR="00C5648D">
        <w:instrText xml:space="preserve"> TA \l "</w:instrText>
      </w:r>
      <w:r w:rsidR="00C5648D" w:rsidRPr="00D82039">
        <w:rPr>
          <w:bCs/>
        </w:rPr>
        <w:instrText>Code Civ. Proc. §§ 187, 128(a)</w:instrText>
      </w:r>
      <w:r w:rsidR="00C5648D">
        <w:instrText xml:space="preserve">" \s "Code Civ. Proc. §§ 187, 128(a)" \c 2 </w:instrText>
      </w:r>
      <w:r w:rsidR="00C5648D">
        <w:rPr>
          <w:bCs/>
        </w:rPr>
        <w:fldChar w:fldCharType="end"/>
      </w:r>
      <w:r w:rsidRPr="001F5F55">
        <w:rPr>
          <w:bCs/>
        </w:rPr>
        <w:t xml:space="preserve">; </w:t>
      </w:r>
      <w:r w:rsidRPr="004678D8">
        <w:rPr>
          <w:bCs/>
          <w:i/>
          <w:iCs/>
        </w:rPr>
        <w:t>Rutherford v. Owens-Illinois, Inc.</w:t>
      </w:r>
      <w:r w:rsidRPr="001F5F55">
        <w:rPr>
          <w:bCs/>
        </w:rPr>
        <w:t xml:space="preserve"> (1997) 16 Cal.</w:t>
      </w:r>
      <w:r>
        <w:rPr>
          <w:bCs/>
        </w:rPr>
        <w:t>App.</w:t>
      </w:r>
      <w:r w:rsidRPr="001F5F55">
        <w:rPr>
          <w:bCs/>
        </w:rPr>
        <w:t>4th 953, 967</w:t>
      </w:r>
      <w:r w:rsidR="00C5648D">
        <w:rPr>
          <w:bCs/>
        </w:rPr>
        <w:fldChar w:fldCharType="begin"/>
      </w:r>
      <w:r w:rsidR="00C5648D">
        <w:instrText xml:space="preserve"> TA \l "</w:instrText>
      </w:r>
      <w:r w:rsidR="00C5648D" w:rsidRPr="000339A6">
        <w:rPr>
          <w:bCs/>
          <w:i/>
          <w:iCs/>
        </w:rPr>
        <w:instrText>Rutherford v. Owens-Illinois, Inc.</w:instrText>
      </w:r>
      <w:r w:rsidR="00C5648D" w:rsidRPr="000339A6">
        <w:rPr>
          <w:bCs/>
        </w:rPr>
        <w:instrText xml:space="preserve"> (1997) 16 Cal.App.4th 953, 967</w:instrText>
      </w:r>
      <w:r w:rsidR="00C5648D">
        <w:instrText xml:space="preserve">" \s "Rutherford v. Owens-Illinois, Inc. (1997) 16 Cal.App.4th 953, 967" \c 1 </w:instrText>
      </w:r>
      <w:r w:rsidR="00C5648D">
        <w:rPr>
          <w:bCs/>
        </w:rPr>
        <w:fldChar w:fldCharType="end"/>
      </w:r>
      <w:r w:rsidRPr="001F5F55">
        <w:rPr>
          <w:bCs/>
        </w:rPr>
        <w:t xml:space="preserve"> </w:t>
      </w:r>
      <w:r>
        <w:rPr>
          <w:bCs/>
        </w:rPr>
        <w:t>[</w:t>
      </w:r>
      <w:r w:rsidR="00393941">
        <w:rPr>
          <w:bCs/>
        </w:rPr>
        <w:t>“</w:t>
      </w:r>
      <w:r>
        <w:rPr>
          <w:bCs/>
        </w:rPr>
        <w:t>[i]</w:t>
      </w:r>
      <w:r w:rsidRPr="001F5F55">
        <w:rPr>
          <w:bCs/>
        </w:rPr>
        <w:t>t is also well established that</w:t>
      </w:r>
      <w:r>
        <w:rPr>
          <w:bCs/>
        </w:rPr>
        <w:t xml:space="preserve"> </w:t>
      </w:r>
      <w:r w:rsidRPr="001F5F55">
        <w:rPr>
          <w:bCs/>
        </w:rPr>
        <w:t>courts have fundamental inherent equity, supervisory, and administrative powers, as well as inherent</w:t>
      </w:r>
      <w:r>
        <w:rPr>
          <w:bCs/>
        </w:rPr>
        <w:t xml:space="preserve"> </w:t>
      </w:r>
      <w:r w:rsidRPr="001F5F55">
        <w:rPr>
          <w:bCs/>
        </w:rPr>
        <w:t>power to control litigation before them.</w:t>
      </w:r>
      <w:r w:rsidR="00393941">
        <w:rPr>
          <w:bCs/>
        </w:rPr>
        <w:t>”</w:t>
      </w:r>
      <w:r>
        <w:rPr>
          <w:bCs/>
        </w:rPr>
        <w:t>].</w:t>
      </w:r>
      <w:r w:rsidRPr="001F5F55">
        <w:rPr>
          <w:bCs/>
        </w:rPr>
        <w:t>) Inherent powers of the court are derived from the State</w:t>
      </w:r>
      <w:r>
        <w:rPr>
          <w:bCs/>
        </w:rPr>
        <w:t xml:space="preserve"> </w:t>
      </w:r>
      <w:r w:rsidRPr="001F5F55">
        <w:rPr>
          <w:bCs/>
        </w:rPr>
        <w:t xml:space="preserve">Constitution and are not confined by or dependent on statute. </w:t>
      </w:r>
      <w:r>
        <w:rPr>
          <w:bCs/>
        </w:rPr>
        <w:t>(</w:t>
      </w:r>
      <w:r w:rsidRPr="004678D8">
        <w:rPr>
          <w:bCs/>
          <w:i/>
          <w:iCs/>
        </w:rPr>
        <w:t>Walker</w:t>
      </w:r>
      <w:r w:rsidR="006A0447">
        <w:rPr>
          <w:bCs/>
          <w:i/>
          <w:iCs/>
        </w:rPr>
        <w:fldChar w:fldCharType="begin"/>
      </w:r>
      <w:r w:rsidR="006A0447">
        <w:instrText xml:space="preserve"> TA \l "</w:instrText>
      </w:r>
      <w:r w:rsidR="006A0447" w:rsidRPr="001935C9">
        <w:rPr>
          <w:i/>
          <w:color w:val="2B2B2B"/>
          <w:szCs w:val="24"/>
        </w:rPr>
        <w:instrText xml:space="preserve">Walker v. Superior Court </w:instrText>
      </w:r>
      <w:r w:rsidR="006A0447" w:rsidRPr="001935C9">
        <w:rPr>
          <w:color w:val="2B2B2B"/>
          <w:szCs w:val="24"/>
        </w:rPr>
        <w:instrText>(1990) 53 Cal.3d 257, 267</w:instrText>
      </w:r>
      <w:r w:rsidR="006A0447">
        <w:instrText xml:space="preserve">" \s "Walker" \c 1 </w:instrText>
      </w:r>
      <w:r w:rsidR="006A0447">
        <w:rPr>
          <w:bCs/>
          <w:i/>
          <w:iCs/>
        </w:rPr>
        <w:fldChar w:fldCharType="end"/>
      </w:r>
      <w:r w:rsidRPr="004678D8">
        <w:rPr>
          <w:bCs/>
          <w:i/>
          <w:iCs/>
        </w:rPr>
        <w:t xml:space="preserve"> v. Superior Court </w:t>
      </w:r>
      <w:r w:rsidRPr="001F5F55">
        <w:rPr>
          <w:bCs/>
        </w:rPr>
        <w:t>(1991) 53 Cal.3d 257</w:t>
      </w:r>
      <w:r>
        <w:rPr>
          <w:bCs/>
        </w:rPr>
        <w:t xml:space="preserve"> (</w:t>
      </w:r>
      <w:r w:rsidR="00393941">
        <w:rPr>
          <w:bCs/>
        </w:rPr>
        <w:t>“</w:t>
      </w:r>
      <w:r>
        <w:rPr>
          <w:bCs/>
          <w:i/>
          <w:iCs/>
        </w:rPr>
        <w:t>Walker</w:t>
      </w:r>
      <w:r w:rsidR="00393941">
        <w:rPr>
          <w:bCs/>
        </w:rPr>
        <w:t>”</w:t>
      </w:r>
      <w:r>
        <w:rPr>
          <w:bCs/>
        </w:rPr>
        <w:t>)</w:t>
      </w:r>
      <w:r w:rsidRPr="001F5F55">
        <w:rPr>
          <w:bCs/>
        </w:rPr>
        <w:t>.</w:t>
      </w:r>
      <w:r>
        <w:rPr>
          <w:bCs/>
        </w:rPr>
        <w:t>)</w:t>
      </w:r>
      <w:r w:rsidRPr="001F5F55">
        <w:rPr>
          <w:bCs/>
        </w:rPr>
        <w:t xml:space="preserve"> This inherent power includes staying </w:t>
      </w:r>
      <w:r w:rsidR="00393941">
        <w:rPr>
          <w:bCs/>
        </w:rPr>
        <w:t>“</w:t>
      </w:r>
      <w:r w:rsidRPr="001F5F55">
        <w:rPr>
          <w:bCs/>
        </w:rPr>
        <w:t>proceedings in the interest of justice and to promote</w:t>
      </w:r>
      <w:r>
        <w:rPr>
          <w:bCs/>
        </w:rPr>
        <w:t xml:space="preserve"> </w:t>
      </w:r>
      <w:r w:rsidRPr="001F5F55">
        <w:rPr>
          <w:bCs/>
        </w:rPr>
        <w:t>judicial efficiency.</w:t>
      </w:r>
      <w:r w:rsidR="00393941">
        <w:rPr>
          <w:bCs/>
        </w:rPr>
        <w:t>”</w:t>
      </w:r>
      <w:r w:rsidRPr="001F5F55">
        <w:rPr>
          <w:bCs/>
        </w:rPr>
        <w:t xml:space="preserve"> </w:t>
      </w:r>
      <w:r>
        <w:rPr>
          <w:bCs/>
        </w:rPr>
        <w:t>(</w:t>
      </w:r>
      <w:r w:rsidRPr="004678D8">
        <w:rPr>
          <w:bCs/>
          <w:i/>
          <w:iCs/>
        </w:rPr>
        <w:t>Freiberg v. City of Mission Viejo</w:t>
      </w:r>
      <w:r w:rsidRPr="001F5F55">
        <w:rPr>
          <w:bCs/>
        </w:rPr>
        <w:t xml:space="preserve"> (1955) 33 Cal.App.4th 1484, 1489</w:t>
      </w:r>
      <w:r w:rsidR="00C5648D">
        <w:rPr>
          <w:bCs/>
        </w:rPr>
        <w:fldChar w:fldCharType="begin"/>
      </w:r>
      <w:r w:rsidR="00C5648D">
        <w:instrText xml:space="preserve"> TA \s "Freiberg" </w:instrText>
      </w:r>
      <w:r w:rsidR="00C5648D">
        <w:rPr>
          <w:bCs/>
        </w:rPr>
        <w:fldChar w:fldCharType="end"/>
      </w:r>
      <w:r w:rsidRPr="001F5F55">
        <w:rPr>
          <w:bCs/>
        </w:rPr>
        <w:t xml:space="preserve"> (citing</w:t>
      </w:r>
      <w:r>
        <w:rPr>
          <w:bCs/>
        </w:rPr>
        <w:t xml:space="preserve"> </w:t>
      </w:r>
      <w:r w:rsidRPr="004678D8">
        <w:rPr>
          <w:bCs/>
          <w:i/>
          <w:iCs/>
        </w:rPr>
        <w:t>Walker</w:t>
      </w:r>
      <w:r w:rsidRPr="001F5F55">
        <w:rPr>
          <w:bCs/>
        </w:rPr>
        <w:t>, at 266).</w:t>
      </w:r>
    </w:p>
    <w:p w14:paraId="44D6F71E" w14:textId="11BC5D38" w:rsidR="009F53ED" w:rsidRDefault="009F53ED" w:rsidP="00247C2F">
      <w:pPr>
        <w:pStyle w:val="ListParagraph"/>
        <w:widowControl/>
        <w:autoSpaceDE w:val="0"/>
        <w:autoSpaceDN w:val="0"/>
        <w:adjustRightInd w:val="0"/>
        <w:spacing w:line="480" w:lineRule="exact"/>
        <w:ind w:left="0" w:firstLine="720"/>
        <w:jc w:val="both"/>
        <w:rPr>
          <w:bCs/>
        </w:rPr>
      </w:pPr>
      <w:r w:rsidRPr="001F5F55">
        <w:rPr>
          <w:bCs/>
        </w:rPr>
        <w:t>This is particularly true where an issue on appeal or a decision in another matter involving</w:t>
      </w:r>
      <w:r>
        <w:rPr>
          <w:bCs/>
        </w:rPr>
        <w:t xml:space="preserve"> </w:t>
      </w:r>
      <w:r w:rsidRPr="001F5F55">
        <w:rPr>
          <w:bCs/>
        </w:rPr>
        <w:t xml:space="preserve">similar legal issues may dispose of the litigation. </w:t>
      </w:r>
      <w:r>
        <w:rPr>
          <w:bCs/>
        </w:rPr>
        <w:t>(</w:t>
      </w:r>
      <w:r w:rsidRPr="001F5F55">
        <w:rPr>
          <w:bCs/>
        </w:rPr>
        <w:t xml:space="preserve">See, e.g., </w:t>
      </w:r>
      <w:r w:rsidRPr="004678D8">
        <w:rPr>
          <w:bCs/>
          <w:i/>
          <w:iCs/>
        </w:rPr>
        <w:t>Koch-Ash v. Super. Ct</w:t>
      </w:r>
      <w:r>
        <w:rPr>
          <w:bCs/>
          <w:i/>
          <w:iCs/>
        </w:rPr>
        <w:t>.</w:t>
      </w:r>
      <w:r w:rsidRPr="001F5F55">
        <w:rPr>
          <w:bCs/>
        </w:rPr>
        <w:t xml:space="preserve"> (1986) 180 Cal.App.3d 689, 696</w:t>
      </w:r>
      <w:r w:rsidR="00C5648D">
        <w:rPr>
          <w:bCs/>
        </w:rPr>
        <w:fldChar w:fldCharType="begin"/>
      </w:r>
      <w:r w:rsidR="00C5648D">
        <w:instrText xml:space="preserve"> TA \l "</w:instrText>
      </w:r>
      <w:r w:rsidR="00C5648D" w:rsidRPr="00687641">
        <w:rPr>
          <w:bCs/>
          <w:i/>
          <w:iCs/>
        </w:rPr>
        <w:instrText>Koch-Ash v. Super. Ct.</w:instrText>
      </w:r>
      <w:r w:rsidR="00C5648D" w:rsidRPr="00687641">
        <w:rPr>
          <w:bCs/>
        </w:rPr>
        <w:instrText xml:space="preserve"> (1986) 180 Cal.App.3d 689, 696</w:instrText>
      </w:r>
      <w:r w:rsidR="00C5648D">
        <w:instrText xml:space="preserve">" \s "Koch-Ash v. Super. Ct. (1986) 180 Cal.App.3d 689, 696" \c 1 </w:instrText>
      </w:r>
      <w:r w:rsidR="00C5648D">
        <w:rPr>
          <w:bCs/>
        </w:rPr>
        <w:fldChar w:fldCharType="end"/>
      </w:r>
      <w:r w:rsidRPr="001F5F55">
        <w:rPr>
          <w:bCs/>
        </w:rPr>
        <w:t xml:space="preserve"> </w:t>
      </w:r>
      <w:r>
        <w:rPr>
          <w:bCs/>
        </w:rPr>
        <w:t>[</w:t>
      </w:r>
      <w:r w:rsidR="00393941">
        <w:rPr>
          <w:bCs/>
        </w:rPr>
        <w:t>“</w:t>
      </w:r>
      <w:r>
        <w:rPr>
          <w:bCs/>
        </w:rPr>
        <w:t xml:space="preserve">[…] </w:t>
      </w:r>
      <w:r w:rsidRPr="001F5F55">
        <w:rPr>
          <w:bCs/>
        </w:rPr>
        <w:t>trial courts have inherent power to stay trials awaiting final appellate resolution of</w:t>
      </w:r>
      <w:r>
        <w:rPr>
          <w:bCs/>
        </w:rPr>
        <w:t xml:space="preserve"> </w:t>
      </w:r>
      <w:r w:rsidRPr="001F5F55">
        <w:rPr>
          <w:bCs/>
        </w:rPr>
        <w:t>related actions that might conclusively determine all or some of the issues in the stayed action[.]</w:t>
      </w:r>
      <w:r w:rsidR="00393941">
        <w:rPr>
          <w:bCs/>
        </w:rPr>
        <w:t>”</w:t>
      </w:r>
      <w:r>
        <w:rPr>
          <w:bCs/>
        </w:rPr>
        <w:t>]</w:t>
      </w:r>
      <w:r w:rsidRPr="001F5F55">
        <w:rPr>
          <w:bCs/>
        </w:rPr>
        <w:t>;</w:t>
      </w:r>
      <w:r>
        <w:rPr>
          <w:bCs/>
        </w:rPr>
        <w:t xml:space="preserve"> </w:t>
      </w:r>
      <w:r w:rsidRPr="004678D8">
        <w:rPr>
          <w:bCs/>
          <w:i/>
          <w:iCs/>
        </w:rPr>
        <w:t xml:space="preserve">Lindsay Strathmore </w:t>
      </w:r>
      <w:proofErr w:type="spellStart"/>
      <w:r w:rsidRPr="004678D8">
        <w:rPr>
          <w:bCs/>
          <w:i/>
          <w:iCs/>
        </w:rPr>
        <w:t>Irr</w:t>
      </w:r>
      <w:proofErr w:type="spellEnd"/>
      <w:r w:rsidRPr="004678D8">
        <w:rPr>
          <w:bCs/>
          <w:i/>
          <w:iCs/>
        </w:rPr>
        <w:t xml:space="preserve">. Dist. v. Superior Court of Tulare </w:t>
      </w:r>
      <w:proofErr w:type="spellStart"/>
      <w:r w:rsidRPr="004678D8">
        <w:rPr>
          <w:bCs/>
          <w:i/>
          <w:iCs/>
        </w:rPr>
        <w:t>Cty</w:t>
      </w:r>
      <w:proofErr w:type="spellEnd"/>
      <w:r w:rsidRPr="004678D8">
        <w:rPr>
          <w:bCs/>
          <w:i/>
          <w:iCs/>
        </w:rPr>
        <w:t>.</w:t>
      </w:r>
      <w:r w:rsidRPr="001F5F55">
        <w:rPr>
          <w:bCs/>
        </w:rPr>
        <w:t xml:space="preserve"> (1932) 121 </w:t>
      </w:r>
      <w:proofErr w:type="spellStart"/>
      <w:r w:rsidRPr="001F5F55">
        <w:rPr>
          <w:bCs/>
        </w:rPr>
        <w:t>Cal.App</w:t>
      </w:r>
      <w:proofErr w:type="spellEnd"/>
      <w:r w:rsidRPr="001F5F55">
        <w:rPr>
          <w:bCs/>
        </w:rPr>
        <w:t>. 606, 614</w:t>
      </w:r>
      <w:r w:rsidR="00C5648D">
        <w:rPr>
          <w:bCs/>
        </w:rPr>
        <w:fldChar w:fldCharType="begin"/>
      </w:r>
      <w:r w:rsidR="00C5648D">
        <w:instrText xml:space="preserve"> TA \l "</w:instrText>
      </w:r>
      <w:r w:rsidR="00C5648D" w:rsidRPr="009400FC">
        <w:rPr>
          <w:bCs/>
          <w:i/>
          <w:iCs/>
        </w:rPr>
        <w:instrText>Lindsay Strathmore Irr. Dist. v. Superior Court of Tulare Cty.</w:instrText>
      </w:r>
      <w:r w:rsidR="00C5648D" w:rsidRPr="009400FC">
        <w:rPr>
          <w:bCs/>
        </w:rPr>
        <w:instrText xml:space="preserve"> (1932) 121 Cal.App. 606, 614</w:instrText>
      </w:r>
      <w:r w:rsidR="00C5648D">
        <w:instrText xml:space="preserve">" \s "Lindsay Strathmore Irr. Dist. v. Superior Court of Tulare Cty. (1932) 121 Cal.App. 606, 614" \c 1 </w:instrText>
      </w:r>
      <w:r w:rsidR="00C5648D">
        <w:rPr>
          <w:bCs/>
        </w:rPr>
        <w:fldChar w:fldCharType="end"/>
      </w:r>
      <w:r w:rsidRPr="001F5F55">
        <w:rPr>
          <w:bCs/>
        </w:rPr>
        <w:t xml:space="preserve"> </w:t>
      </w:r>
      <w:r>
        <w:rPr>
          <w:bCs/>
        </w:rPr>
        <w:t>[</w:t>
      </w:r>
      <w:r w:rsidR="00393941">
        <w:rPr>
          <w:bCs/>
        </w:rPr>
        <w:t>“</w:t>
      </w:r>
      <w:r>
        <w:rPr>
          <w:bCs/>
        </w:rPr>
        <w:t>[...]</w:t>
      </w:r>
      <w:r w:rsidRPr="001F5F55">
        <w:rPr>
          <w:bCs/>
        </w:rPr>
        <w:t>the</w:t>
      </w:r>
      <w:r>
        <w:rPr>
          <w:bCs/>
        </w:rPr>
        <w:t xml:space="preserve"> </w:t>
      </w:r>
      <w:r w:rsidRPr="001F5F55">
        <w:rPr>
          <w:bCs/>
        </w:rPr>
        <w:t xml:space="preserve">power of the court in a proper case to </w:t>
      </w:r>
      <w:r>
        <w:rPr>
          <w:bCs/>
        </w:rPr>
        <w:t>[</w:t>
      </w:r>
      <w:r w:rsidRPr="001F5F55">
        <w:rPr>
          <w:bCs/>
        </w:rPr>
        <w:t>...</w:t>
      </w:r>
      <w:r>
        <w:rPr>
          <w:bCs/>
        </w:rPr>
        <w:t>]</w:t>
      </w:r>
      <w:r w:rsidRPr="001F5F55">
        <w:rPr>
          <w:bCs/>
        </w:rPr>
        <w:t xml:space="preserve"> postpone final determination is </w:t>
      </w:r>
      <w:r>
        <w:rPr>
          <w:bCs/>
        </w:rPr>
        <w:t>[</w:t>
      </w:r>
      <w:r w:rsidRPr="001F5F55">
        <w:rPr>
          <w:bCs/>
        </w:rPr>
        <w:t>...</w:t>
      </w:r>
      <w:r>
        <w:rPr>
          <w:bCs/>
        </w:rPr>
        <w:t>]</w:t>
      </w:r>
      <w:r w:rsidRPr="001F5F55">
        <w:rPr>
          <w:bCs/>
        </w:rPr>
        <w:t xml:space="preserve"> unquestioned. Many cases</w:t>
      </w:r>
      <w:r>
        <w:rPr>
          <w:bCs/>
        </w:rPr>
        <w:t xml:space="preserve"> </w:t>
      </w:r>
      <w:r w:rsidRPr="001F5F55">
        <w:rPr>
          <w:bCs/>
        </w:rPr>
        <w:t xml:space="preserve">may be supposed wherein </w:t>
      </w:r>
      <w:r w:rsidRPr="001F5F55">
        <w:rPr>
          <w:bCs/>
        </w:rPr>
        <w:lastRenderedPageBreak/>
        <w:t>it would not only be the right of the judge to do so, but it would be [the</w:t>
      </w:r>
      <w:r>
        <w:rPr>
          <w:bCs/>
        </w:rPr>
        <w:t xml:space="preserve"> </w:t>
      </w:r>
      <w:r w:rsidRPr="001F5F55">
        <w:rPr>
          <w:bCs/>
        </w:rPr>
        <w:t>court</w:t>
      </w:r>
      <w:r>
        <w:rPr>
          <w:bCs/>
        </w:rPr>
        <w:t>’</w:t>
      </w:r>
      <w:r w:rsidRPr="001F5F55">
        <w:rPr>
          <w:bCs/>
        </w:rPr>
        <w:t>s] duty in the interest of justice and to promote the substantial rights of the parties.</w:t>
      </w:r>
      <w:r w:rsidR="00393941">
        <w:rPr>
          <w:bCs/>
        </w:rPr>
        <w:t>”</w:t>
      </w:r>
      <w:r>
        <w:rPr>
          <w:bCs/>
        </w:rPr>
        <w:t>]</w:t>
      </w:r>
      <w:r w:rsidRPr="001F5F55">
        <w:rPr>
          <w:bCs/>
        </w:rPr>
        <w:t>.</w:t>
      </w:r>
      <w:r>
        <w:rPr>
          <w:bCs/>
        </w:rPr>
        <w:t>)</w:t>
      </w:r>
    </w:p>
    <w:p w14:paraId="05D3097A" w14:textId="77777777" w:rsidR="009F53ED" w:rsidRDefault="009F53ED" w:rsidP="00247C2F">
      <w:pPr>
        <w:pStyle w:val="ListParagraph"/>
        <w:widowControl/>
        <w:autoSpaceDE w:val="0"/>
        <w:autoSpaceDN w:val="0"/>
        <w:adjustRightInd w:val="0"/>
        <w:spacing w:line="480" w:lineRule="exact"/>
        <w:ind w:left="0" w:firstLine="720"/>
        <w:jc w:val="both"/>
        <w:rPr>
          <w:bCs/>
        </w:rPr>
      </w:pPr>
      <w:r w:rsidRPr="001F5F55">
        <w:rPr>
          <w:bCs/>
        </w:rPr>
        <w:t>Courts consider multiple factors in determining whether to exercise their discretion and grant a</w:t>
      </w:r>
      <w:r>
        <w:rPr>
          <w:bCs/>
        </w:rPr>
        <w:t xml:space="preserve"> </w:t>
      </w:r>
      <w:r w:rsidRPr="001F5F55">
        <w:rPr>
          <w:bCs/>
        </w:rPr>
        <w:t>motion to stay:</w:t>
      </w:r>
    </w:p>
    <w:p w14:paraId="508A9B5E" w14:textId="77777777" w:rsidR="005829D4" w:rsidRDefault="005829D4" w:rsidP="005829D4">
      <w:pPr>
        <w:pStyle w:val="ListParagraph"/>
        <w:widowControl/>
        <w:autoSpaceDE w:val="0"/>
        <w:autoSpaceDN w:val="0"/>
        <w:adjustRightInd w:val="0"/>
        <w:spacing w:line="240" w:lineRule="auto"/>
        <w:ind w:left="0" w:firstLine="720"/>
        <w:jc w:val="both"/>
        <w:rPr>
          <w:bCs/>
        </w:rPr>
      </w:pPr>
    </w:p>
    <w:p w14:paraId="06710F66" w14:textId="0F2C72E4" w:rsidR="00EC4805" w:rsidRDefault="009F53ED" w:rsidP="00EC4805">
      <w:pPr>
        <w:widowControl/>
        <w:autoSpaceDE w:val="0"/>
        <w:autoSpaceDN w:val="0"/>
        <w:adjustRightInd w:val="0"/>
        <w:spacing w:line="240" w:lineRule="auto"/>
        <w:ind w:left="720" w:right="720"/>
        <w:jc w:val="both"/>
        <w:rPr>
          <w:bCs/>
        </w:rPr>
      </w:pPr>
      <w:r w:rsidRPr="001F5F55">
        <w:rPr>
          <w:bCs/>
        </w:rPr>
        <w:t>(1) the interest of the party opposing the stay in proceeding expeditiously with this</w:t>
      </w:r>
      <w:r>
        <w:rPr>
          <w:bCs/>
        </w:rPr>
        <w:t xml:space="preserve"> </w:t>
      </w:r>
      <w:r w:rsidRPr="001F5F55">
        <w:rPr>
          <w:bCs/>
        </w:rPr>
        <w:t>litigation or any particular aspect of it, and the potential prejudice to the party opposing the stay of a delay; (2) the burden which any particular aspect of the proceedings may</w:t>
      </w:r>
      <w:r>
        <w:rPr>
          <w:bCs/>
        </w:rPr>
        <w:t xml:space="preserve"> </w:t>
      </w:r>
      <w:r w:rsidRPr="001F5F55">
        <w:rPr>
          <w:bCs/>
        </w:rPr>
        <w:t>impose on the party seeking the stay; (3) the convenience of the court in the</w:t>
      </w:r>
      <w:r>
        <w:rPr>
          <w:bCs/>
        </w:rPr>
        <w:t xml:space="preserve"> </w:t>
      </w:r>
      <w:r w:rsidRPr="001F5F55">
        <w:rPr>
          <w:bCs/>
        </w:rPr>
        <w:t>management of its cases, and the efficient use of judicial resources; ( 4) the interests of</w:t>
      </w:r>
      <w:r w:rsidRPr="001F5F55">
        <w:rPr>
          <w:rFonts w:ascii="TimesNewRomanPSMT" w:hAnsi="TimesNewRomanPSMT" w:cs="TimesNewRomanPSMT"/>
          <w:szCs w:val="24"/>
        </w:rPr>
        <w:t xml:space="preserve"> </w:t>
      </w:r>
      <w:r>
        <w:rPr>
          <w:rFonts w:ascii="TimesNewRomanPSMT" w:hAnsi="TimesNewRomanPSMT" w:cs="TimesNewRomanPSMT"/>
          <w:szCs w:val="24"/>
        </w:rPr>
        <w:t>persons not parties to the civil litigation; and (5) the interest of the public in the pending... litigation.</w:t>
      </w:r>
      <w:r w:rsidR="00EC4805">
        <w:rPr>
          <w:rFonts w:ascii="TimesNewRomanPSMT" w:hAnsi="TimesNewRomanPSMT" w:cs="TimesNewRomanPSMT"/>
          <w:szCs w:val="24"/>
        </w:rPr>
        <w:t xml:space="preserve"> (</w:t>
      </w:r>
      <w:r w:rsidRPr="004678D8">
        <w:rPr>
          <w:bCs/>
          <w:i/>
          <w:iCs/>
        </w:rPr>
        <w:t xml:space="preserve">Bains v. </w:t>
      </w:r>
      <w:proofErr w:type="spellStart"/>
      <w:proofErr w:type="gramStart"/>
      <w:r w:rsidRPr="004678D8">
        <w:rPr>
          <w:bCs/>
          <w:i/>
          <w:iCs/>
        </w:rPr>
        <w:t>Moores</w:t>
      </w:r>
      <w:proofErr w:type="spellEnd"/>
      <w:r>
        <w:rPr>
          <w:bCs/>
        </w:rPr>
        <w:t xml:space="preserve"> </w:t>
      </w:r>
      <w:r w:rsidRPr="001F5F55">
        <w:rPr>
          <w:bCs/>
        </w:rPr>
        <w:t xml:space="preserve"> (</w:t>
      </w:r>
      <w:proofErr w:type="gramEnd"/>
      <w:r w:rsidRPr="001F5F55">
        <w:rPr>
          <w:bCs/>
        </w:rPr>
        <w:t xml:space="preserve">2009) 172 Cal.App.4th 445,483 (emphasis added). </w:t>
      </w:r>
    </w:p>
    <w:p w14:paraId="309681AC" w14:textId="7D0FD1E3" w:rsidR="00C43AB6" w:rsidRPr="00341FE0" w:rsidRDefault="009F53ED" w:rsidP="00247C2F">
      <w:pPr>
        <w:widowControl/>
        <w:autoSpaceDE w:val="0"/>
        <w:autoSpaceDN w:val="0"/>
        <w:adjustRightInd w:val="0"/>
        <w:spacing w:line="480" w:lineRule="exact"/>
        <w:ind w:left="720" w:right="720"/>
        <w:jc w:val="both"/>
        <w:rPr>
          <w:bCs/>
        </w:rPr>
      </w:pPr>
      <w:r w:rsidRPr="001F5F55">
        <w:rPr>
          <w:bCs/>
        </w:rPr>
        <w:t>All these factors weigh</w:t>
      </w:r>
      <w:r>
        <w:rPr>
          <w:bCs/>
        </w:rPr>
        <w:t xml:space="preserve"> </w:t>
      </w:r>
      <w:r w:rsidRPr="001F5F55">
        <w:rPr>
          <w:bCs/>
        </w:rPr>
        <w:t>heavily in favor of a stay here.</w:t>
      </w:r>
    </w:p>
    <w:p w14:paraId="37A85A83" w14:textId="77777777" w:rsidR="009F53ED" w:rsidRPr="00B60575" w:rsidRDefault="009F53ED" w:rsidP="00247C2F">
      <w:pPr>
        <w:pStyle w:val="Heading2"/>
        <w:spacing w:line="480" w:lineRule="exact"/>
      </w:pPr>
      <w:bookmarkStart w:id="18" w:name="_Toc147764022"/>
      <w:r w:rsidRPr="00B60575">
        <w:t xml:space="preserve">All Proceedings Should be </w:t>
      </w:r>
      <w:proofErr w:type="gramStart"/>
      <w:r w:rsidRPr="00B60575">
        <w:t>Stayed</w:t>
      </w:r>
      <w:bookmarkEnd w:id="18"/>
      <w:proofErr w:type="gramEnd"/>
    </w:p>
    <w:p w14:paraId="50A53572" w14:textId="60899A7A" w:rsidR="009F53ED" w:rsidRDefault="009F53ED" w:rsidP="00247C2F">
      <w:pPr>
        <w:widowControl/>
        <w:autoSpaceDE w:val="0"/>
        <w:autoSpaceDN w:val="0"/>
        <w:adjustRightInd w:val="0"/>
        <w:spacing w:line="480" w:lineRule="exact"/>
        <w:ind w:firstLine="720"/>
        <w:jc w:val="both"/>
        <w:rPr>
          <w:bCs/>
        </w:rPr>
      </w:pPr>
      <w:r>
        <w:rPr>
          <w:bCs/>
        </w:rPr>
        <w:t>Plaintiffs</w:t>
      </w:r>
      <w:r w:rsidRPr="000A4365">
        <w:rPr>
          <w:bCs/>
        </w:rPr>
        <w:t xml:space="preserve"> respectfully request the Court stay this proceeding until such time that the </w:t>
      </w:r>
      <w:r>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Pr>
          <w:bCs/>
          <w:i/>
          <w:iCs/>
        </w:rPr>
        <w:t xml:space="preserve"> </w:t>
      </w:r>
      <w:r w:rsidRPr="000A4365">
        <w:rPr>
          <w:bCs/>
        </w:rPr>
        <w:t>decision is either reversed, remanded, or confirmed by the California Supreme Court.</w:t>
      </w:r>
    </w:p>
    <w:p w14:paraId="32EAD139" w14:textId="459B69E9" w:rsidR="005B6398" w:rsidRPr="00B60575" w:rsidRDefault="009F53ED" w:rsidP="00247C2F">
      <w:pPr>
        <w:pStyle w:val="Heading3"/>
        <w:spacing w:line="480" w:lineRule="exact"/>
      </w:pPr>
      <w:bookmarkStart w:id="19" w:name="_Toc147764023"/>
      <w:r w:rsidRPr="00B60575">
        <w:t xml:space="preserve">Defendant GM </w:t>
      </w:r>
      <w:r w:rsidR="00784D1B" w:rsidRPr="00B60575">
        <w:t>C</w:t>
      </w:r>
      <w:r w:rsidRPr="00B60575">
        <w:t xml:space="preserve">annot </w:t>
      </w:r>
      <w:r w:rsidR="00784D1B" w:rsidRPr="00B60575">
        <w:t>S</w:t>
      </w:r>
      <w:r w:rsidRPr="00B60575">
        <w:t xml:space="preserve">how any </w:t>
      </w:r>
      <w:r w:rsidR="005B6398" w:rsidRPr="00B60575">
        <w:t>Prejudice</w:t>
      </w:r>
      <w:r w:rsidRPr="00B60575">
        <w:t xml:space="preserve"> </w:t>
      </w:r>
      <w:r w:rsidR="00784D1B" w:rsidRPr="00B60575">
        <w:t xml:space="preserve">Resulting </w:t>
      </w:r>
      <w:r w:rsidRPr="00B60575">
        <w:t xml:space="preserve">from a </w:t>
      </w:r>
      <w:r w:rsidR="00784D1B" w:rsidRPr="00B60575">
        <w:t>S</w:t>
      </w:r>
      <w:r w:rsidRPr="00B60575">
        <w:t>tay</w:t>
      </w:r>
      <w:bookmarkEnd w:id="19"/>
      <w:r w:rsidR="005B6398" w:rsidRPr="00B60575">
        <w:t xml:space="preserve"> </w:t>
      </w:r>
    </w:p>
    <w:p w14:paraId="3C8FB08B" w14:textId="36403277" w:rsidR="009F53ED" w:rsidRPr="006A3D37" w:rsidRDefault="00646ABE" w:rsidP="00247C2F">
      <w:pPr>
        <w:widowControl/>
        <w:autoSpaceDE w:val="0"/>
        <w:autoSpaceDN w:val="0"/>
        <w:adjustRightInd w:val="0"/>
        <w:spacing w:line="480" w:lineRule="exact"/>
        <w:ind w:firstLine="720"/>
        <w:jc w:val="both"/>
        <w:rPr>
          <w:bCs/>
        </w:rPr>
      </w:pPr>
      <w:r>
        <w:rPr>
          <w:bCs/>
        </w:rPr>
        <w:t>Again, t</w:t>
      </w:r>
      <w:r w:rsidR="009F53ED" w:rsidRPr="000A4365">
        <w:rPr>
          <w:bCs/>
        </w:rPr>
        <w:t xml:space="preserve">his matter was filed on </w:t>
      </w:r>
      <w:r w:rsidR="00600E33" w:rsidRPr="00600E33">
        <w:rPr>
          <w:bCs/>
        </w:rPr>
        <w:t xml:space="preserve">&lt;&lt; </w:t>
      </w:r>
      <w:proofErr w:type="spellStart"/>
      <w:proofErr w:type="gramStart"/>
      <w:r w:rsidR="00600E33" w:rsidRPr="00600E33">
        <w:rPr>
          <w:bCs/>
        </w:rPr>
        <w:t>Matter.CustomField.DateMatterFiled</w:t>
      </w:r>
      <w:proofErr w:type="spellEnd"/>
      <w:proofErr w:type="gramEnd"/>
      <w:r w:rsidR="00600E33" w:rsidRPr="00600E33">
        <w:rPr>
          <w:bCs/>
        </w:rPr>
        <w:t xml:space="preserve"> &gt;&gt;</w:t>
      </w:r>
      <w:r w:rsidR="009F53ED" w:rsidRPr="000A4365">
        <w:rPr>
          <w:bCs/>
        </w:rPr>
        <w:t xml:space="preserve">. When </w:t>
      </w:r>
      <w:r w:rsidR="009F53ED">
        <w:rPr>
          <w:bCs/>
        </w:rPr>
        <w:t>Plaintiffs</w:t>
      </w:r>
      <w:r w:rsidR="009F53ED" w:rsidRPr="000A4365">
        <w:rPr>
          <w:bCs/>
        </w:rPr>
        <w:t xml:space="preserve"> filed </w:t>
      </w:r>
      <w:r w:rsidR="009F53ED">
        <w:rPr>
          <w:bCs/>
        </w:rPr>
        <w:t>their</w:t>
      </w:r>
      <w:r w:rsidR="009F53ED" w:rsidRPr="000A4365">
        <w:rPr>
          <w:bCs/>
        </w:rPr>
        <w:t xml:space="preserve"> Complaint, </w:t>
      </w:r>
      <w:r w:rsidR="009F53ED">
        <w:rPr>
          <w:bCs/>
        </w:rPr>
        <w:t>they</w:t>
      </w:r>
      <w:r w:rsidR="009F53ED" w:rsidRPr="000A4365">
        <w:rPr>
          <w:bCs/>
        </w:rPr>
        <w:t xml:space="preserve"> relied on the longstanding</w:t>
      </w:r>
      <w:r w:rsidR="009F53ED">
        <w:rPr>
          <w:bCs/>
        </w:rPr>
        <w:t xml:space="preserve"> </w:t>
      </w:r>
      <w:r w:rsidR="009F53ED" w:rsidRPr="000A4365">
        <w:rPr>
          <w:bCs/>
        </w:rPr>
        <w:t xml:space="preserve">authority set forth in </w:t>
      </w:r>
      <w:r w:rsidR="009F53ED" w:rsidRPr="004678D8">
        <w:rPr>
          <w:bCs/>
          <w:i/>
          <w:iCs/>
        </w:rPr>
        <w:t>Jensen</w:t>
      </w:r>
      <w:r w:rsidR="009F53ED" w:rsidRPr="000A4365">
        <w:rPr>
          <w:bCs/>
        </w:rPr>
        <w:t xml:space="preserve"> 35 Cal.App.4th 112, 123</w:t>
      </w:r>
      <w:r w:rsidR="009F53ED">
        <w:rPr>
          <w:bCs/>
        </w:rPr>
        <w:t xml:space="preserve">. </w:t>
      </w:r>
      <w:r w:rsidR="009F53ED" w:rsidRPr="000A4365">
        <w:rPr>
          <w:bCs/>
        </w:rPr>
        <w:t>Defendant</w:t>
      </w:r>
      <w:r w:rsidR="009F53ED">
        <w:rPr>
          <w:bCs/>
        </w:rPr>
        <w:t xml:space="preserve"> </w:t>
      </w:r>
      <w:r w:rsidR="009F53ED" w:rsidRPr="000A4365">
        <w:rPr>
          <w:bCs/>
        </w:rPr>
        <w:t xml:space="preserve">undeniably knows that </w:t>
      </w:r>
      <w:r w:rsidR="009F53ED">
        <w:rPr>
          <w:bCs/>
        </w:rPr>
        <w:t>Plaintiffs</w:t>
      </w:r>
      <w:r w:rsidR="009F53ED" w:rsidRPr="000A4365">
        <w:rPr>
          <w:bCs/>
        </w:rPr>
        <w:t xml:space="preserve"> ha</w:t>
      </w:r>
      <w:r w:rsidR="009F53ED">
        <w:rPr>
          <w:bCs/>
        </w:rPr>
        <w:t>ve</w:t>
      </w:r>
      <w:r w:rsidR="009F53ED" w:rsidRPr="000A4365">
        <w:rPr>
          <w:bCs/>
        </w:rPr>
        <w:t xml:space="preserve"> been seeking relief under the Song-Beverly Warranty Act for</w:t>
      </w:r>
      <w:r w:rsidR="009F53ED">
        <w:rPr>
          <w:bCs/>
        </w:rPr>
        <w:t xml:space="preserve"> </w:t>
      </w:r>
      <w:r w:rsidR="009F53ED" w:rsidRPr="000A4365">
        <w:rPr>
          <w:bCs/>
        </w:rPr>
        <w:t xml:space="preserve">Breach of Express warranty since it was served with </w:t>
      </w:r>
      <w:r w:rsidR="009F53ED">
        <w:rPr>
          <w:bCs/>
        </w:rPr>
        <w:t>Plaintiffs’</w:t>
      </w:r>
      <w:r w:rsidR="009F53ED" w:rsidRPr="000A4365">
        <w:rPr>
          <w:bCs/>
        </w:rPr>
        <w:t xml:space="preserve"> Complaint on </w:t>
      </w:r>
      <w:r w:rsidR="00600E33" w:rsidRPr="00600E33">
        <w:rPr>
          <w:bCs/>
        </w:rPr>
        <w:t xml:space="preserve">&lt;&lt; </w:t>
      </w:r>
      <w:proofErr w:type="spellStart"/>
      <w:proofErr w:type="gramStart"/>
      <w:r w:rsidR="00600E33" w:rsidRPr="00600E33">
        <w:rPr>
          <w:bCs/>
        </w:rPr>
        <w:t>Matter.CustomField.DateMatterFiled</w:t>
      </w:r>
      <w:proofErr w:type="spellEnd"/>
      <w:proofErr w:type="gramEnd"/>
      <w:r w:rsidR="00600E33" w:rsidRPr="00600E33">
        <w:rPr>
          <w:bCs/>
        </w:rPr>
        <w:t xml:space="preserve"> &gt;&gt;</w:t>
      </w:r>
      <w:r w:rsidR="009F53ED" w:rsidRPr="000A4365">
        <w:rPr>
          <w:bCs/>
        </w:rPr>
        <w:t xml:space="preserve">. </w:t>
      </w:r>
      <w:r w:rsidR="009F53ED">
        <w:rPr>
          <w:color w:val="000000" w:themeColor="text1"/>
          <w:szCs w:val="24"/>
        </w:rPr>
        <w:t>Moreover, Plaintiff</w:t>
      </w:r>
      <w:r w:rsidR="00600E33">
        <w:rPr>
          <w:color w:val="000000" w:themeColor="text1"/>
          <w:szCs w:val="24"/>
        </w:rPr>
        <w:t>s</w:t>
      </w:r>
      <w:r w:rsidR="009F53ED">
        <w:rPr>
          <w:color w:val="000000" w:themeColor="text1"/>
          <w:szCs w:val="24"/>
        </w:rPr>
        <w:t xml:space="preserve"> note that GM’s operative Answer is completely devoid of any affirmative defense that identified, let alone, properly alleged factual support for a failure to state a claim, </w:t>
      </w:r>
      <w:proofErr w:type="gramStart"/>
      <w:r w:rsidR="009F53ED">
        <w:rPr>
          <w:color w:val="000000" w:themeColor="text1"/>
          <w:szCs w:val="24"/>
        </w:rPr>
        <w:t>on the basis of</w:t>
      </w:r>
      <w:proofErr w:type="gramEnd"/>
      <w:r w:rsidR="009F53ED">
        <w:rPr>
          <w:color w:val="000000" w:themeColor="text1"/>
          <w:szCs w:val="24"/>
        </w:rPr>
        <w:t xml:space="preserve"> a used vehicle defense.  None of this is found within</w:t>
      </w:r>
      <w:r w:rsidR="009F53ED" w:rsidRPr="004D012E">
        <w:rPr>
          <w:color w:val="000000" w:themeColor="text1"/>
          <w:szCs w:val="24"/>
        </w:rPr>
        <w:t xml:space="preserve"> </w:t>
      </w:r>
      <w:r w:rsidR="009F53ED" w:rsidRPr="00734C17">
        <w:rPr>
          <w:color w:val="000000" w:themeColor="text1"/>
          <w:szCs w:val="24"/>
        </w:rPr>
        <w:t xml:space="preserve">the twenty-five (25) affirmative defenses alleged in GM’s </w:t>
      </w:r>
      <w:r w:rsidR="00600E33" w:rsidRPr="00600E33">
        <w:rPr>
          <w:color w:val="000000" w:themeColor="text1"/>
          <w:szCs w:val="24"/>
          <w:highlight w:val="yellow"/>
        </w:rPr>
        <w:t>[Answer Date]</w:t>
      </w:r>
      <w:r w:rsidR="009F53ED" w:rsidRPr="00734C17">
        <w:rPr>
          <w:color w:val="000000" w:themeColor="text1"/>
          <w:szCs w:val="24"/>
        </w:rPr>
        <w:t>, boilerplate Answer, nor</w:t>
      </w:r>
      <w:r w:rsidR="009F53ED" w:rsidRPr="004D012E">
        <w:rPr>
          <w:color w:val="000000" w:themeColor="text1"/>
          <w:szCs w:val="24"/>
        </w:rPr>
        <w:t xml:space="preserve"> through any subsequent communications</w:t>
      </w:r>
      <w:r w:rsidR="009F53ED">
        <w:rPr>
          <w:color w:val="000000" w:themeColor="text1"/>
          <w:szCs w:val="24"/>
        </w:rPr>
        <w:t xml:space="preserve"> </w:t>
      </w:r>
      <w:r w:rsidR="007A6907">
        <w:rPr>
          <w:color w:val="000000" w:themeColor="text1"/>
          <w:szCs w:val="24"/>
        </w:rPr>
        <w:t xml:space="preserve">to date. </w:t>
      </w:r>
      <w:r w:rsidR="009F53ED" w:rsidRPr="000A4365">
        <w:rPr>
          <w:bCs/>
        </w:rPr>
        <w:t xml:space="preserve">Further, </w:t>
      </w:r>
      <w:r w:rsidR="00341FE0">
        <w:rPr>
          <w:bCs/>
        </w:rPr>
        <w:t>the Parties have</w:t>
      </w:r>
      <w:r w:rsidR="009F53ED" w:rsidRPr="000A4365">
        <w:rPr>
          <w:bCs/>
        </w:rPr>
        <w:t xml:space="preserve"> conducted discovery that </w:t>
      </w:r>
      <w:r w:rsidR="009F53ED">
        <w:rPr>
          <w:bCs/>
        </w:rPr>
        <w:t>was</w:t>
      </w:r>
      <w:r w:rsidR="009F53ED" w:rsidRPr="000A4365">
        <w:rPr>
          <w:bCs/>
        </w:rPr>
        <w:t xml:space="preserve"> tailored to support </w:t>
      </w:r>
      <w:r w:rsidR="009F53ED">
        <w:rPr>
          <w:bCs/>
        </w:rPr>
        <w:t xml:space="preserve">their, under </w:t>
      </w:r>
      <w:r w:rsidR="009F53ED">
        <w:rPr>
          <w:bCs/>
          <w:i/>
          <w:iCs/>
        </w:rPr>
        <w:t>Jensen</w:t>
      </w:r>
      <w:r w:rsidR="009F53ED" w:rsidRPr="000A4365">
        <w:rPr>
          <w:bCs/>
        </w:rPr>
        <w:t xml:space="preserve">. </w:t>
      </w:r>
      <w:r w:rsidR="009F53ED">
        <w:rPr>
          <w:bCs/>
        </w:rPr>
        <w:t xml:space="preserve">(KJ </w:t>
      </w:r>
      <w:r w:rsidR="009F53ED" w:rsidRPr="000A4365">
        <w:rPr>
          <w:bCs/>
        </w:rPr>
        <w:t>Decl.</w:t>
      </w:r>
      <w:r w:rsidR="009F53ED">
        <w:rPr>
          <w:bCs/>
        </w:rPr>
        <w:t>,</w:t>
      </w:r>
      <w:r w:rsidR="009F53ED" w:rsidRPr="000A4365">
        <w:rPr>
          <w:bCs/>
        </w:rPr>
        <w:t xml:space="preserve"> ¶</w:t>
      </w:r>
      <w:proofErr w:type="gramStart"/>
      <w:r w:rsidR="009F53ED">
        <w:rPr>
          <w:bCs/>
        </w:rPr>
        <w:t>¶ </w:t>
      </w:r>
      <w:r w:rsidR="009F53ED" w:rsidRPr="000A4365">
        <w:rPr>
          <w:bCs/>
        </w:rPr>
        <w:t xml:space="preserve"> </w:t>
      </w:r>
      <w:r w:rsidR="00C43AB6">
        <w:rPr>
          <w:bCs/>
        </w:rPr>
        <w:t>8</w:t>
      </w:r>
      <w:proofErr w:type="gramEnd"/>
      <w:r w:rsidR="00C43AB6">
        <w:rPr>
          <w:bCs/>
        </w:rPr>
        <w:t>, 12-13</w:t>
      </w:r>
      <w:r w:rsidR="00B06803">
        <w:rPr>
          <w:bCs/>
        </w:rPr>
        <w:t xml:space="preserve">; RFJN </w:t>
      </w:r>
      <w:proofErr w:type="spellStart"/>
      <w:r w:rsidR="00B06803">
        <w:rPr>
          <w:bCs/>
        </w:rPr>
        <w:t>Exs</w:t>
      </w:r>
      <w:proofErr w:type="spellEnd"/>
      <w:r w:rsidR="00B06803">
        <w:rPr>
          <w:bCs/>
        </w:rPr>
        <w:t xml:space="preserve">. 1-3, 8.) </w:t>
      </w:r>
    </w:p>
    <w:p w14:paraId="09F9CF4C" w14:textId="4BF26054" w:rsidR="00C43AB6" w:rsidRPr="004072A9" w:rsidRDefault="005B6398" w:rsidP="00247C2F">
      <w:pPr>
        <w:widowControl/>
        <w:autoSpaceDE w:val="0"/>
        <w:autoSpaceDN w:val="0"/>
        <w:adjustRightInd w:val="0"/>
        <w:spacing w:line="480" w:lineRule="exact"/>
        <w:ind w:firstLine="720"/>
        <w:jc w:val="both"/>
        <w:rPr>
          <w:bCs/>
        </w:rPr>
      </w:pPr>
      <w:r>
        <w:rPr>
          <w:bCs/>
        </w:rPr>
        <w:t xml:space="preserve">Notwithstanding King &amp; Spalding’s recent association this and </w:t>
      </w:r>
      <w:proofErr w:type="gramStart"/>
      <w:r>
        <w:rPr>
          <w:bCs/>
        </w:rPr>
        <w:t>a number of</w:t>
      </w:r>
      <w:proofErr w:type="gramEnd"/>
      <w:r>
        <w:rPr>
          <w:bCs/>
        </w:rPr>
        <w:t xml:space="preserve"> GM Song-Beverly Act cases</w:t>
      </w:r>
      <w:r w:rsidRPr="00E6187E">
        <w:rPr>
          <w:bCs/>
        </w:rPr>
        <w:t xml:space="preserve">, </w:t>
      </w:r>
      <w:r>
        <w:rPr>
          <w:bCs/>
        </w:rPr>
        <w:t>Quill &amp; Arrow, LLP</w:t>
      </w:r>
      <w:r w:rsidRPr="00E6187E">
        <w:rPr>
          <w:bCs/>
        </w:rPr>
        <w:t xml:space="preserve"> and The Erskine Law Firm regularly litigate Song-Beverly </w:t>
      </w:r>
      <w:r w:rsidRPr="00E6187E">
        <w:rPr>
          <w:bCs/>
        </w:rPr>
        <w:lastRenderedPageBreak/>
        <w:t xml:space="preserve">Warranty Act claims together, thus, Defendant is generally familiar with how </w:t>
      </w:r>
      <w:r>
        <w:rPr>
          <w:bCs/>
        </w:rPr>
        <w:t>Plaintiffs’</w:t>
      </w:r>
      <w:r w:rsidRPr="00E6187E">
        <w:rPr>
          <w:bCs/>
        </w:rPr>
        <w:t xml:space="preserve"> counsel litigates those claims. Moreover, Defendant has personal knowledge that </w:t>
      </w:r>
      <w:r>
        <w:rPr>
          <w:bCs/>
        </w:rPr>
        <w:t>Plaintiffs’</w:t>
      </w:r>
      <w:r w:rsidRPr="00E6187E">
        <w:rPr>
          <w:bCs/>
        </w:rPr>
        <w:t xml:space="preserve"> counsel has been forced to amend numerous complaints against General Motors, LLC, to include an additional cause</w:t>
      </w:r>
      <w:r>
        <w:rPr>
          <w:bCs/>
        </w:rPr>
        <w:t>s</w:t>
      </w:r>
      <w:r w:rsidRPr="00E6187E">
        <w:rPr>
          <w:bCs/>
        </w:rPr>
        <w:t xml:space="preserve"> of action under the Magnuson-Moss</w:t>
      </w:r>
      <w:r>
        <w:rPr>
          <w:bCs/>
        </w:rPr>
        <w:t xml:space="preserve"> </w:t>
      </w:r>
      <w:r w:rsidRPr="00E6187E">
        <w:rPr>
          <w:bCs/>
        </w:rPr>
        <w:t>Warranty Act</w:t>
      </w:r>
      <w:r>
        <w:rPr>
          <w:bCs/>
        </w:rPr>
        <w:t xml:space="preserve"> and California Uniform Commercial Code</w:t>
      </w:r>
      <w:r w:rsidRPr="00E6187E">
        <w:rPr>
          <w:bCs/>
        </w:rPr>
        <w:t xml:space="preserve">, due to the </w:t>
      </w:r>
      <w:r w:rsidRPr="00237C49">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sidRPr="00237C49">
        <w:rPr>
          <w:bCs/>
          <w:i/>
          <w:iCs/>
        </w:rPr>
        <w:t>, et al v. FCA US LLC</w:t>
      </w:r>
      <w:r w:rsidRPr="00E6187E">
        <w:rPr>
          <w:bCs/>
        </w:rPr>
        <w:t xml:space="preserve"> opinion </w:t>
      </w:r>
      <w:r w:rsidRPr="00EB3B0C">
        <w:rPr>
          <w:bCs/>
        </w:rPr>
        <w:t xml:space="preserve">published in April 2022, but have never sought to dismiss any Song-Beverly </w:t>
      </w:r>
      <w:r w:rsidRPr="004072A9">
        <w:rPr>
          <w:bCs/>
        </w:rPr>
        <w:t>Warranty Act allegations earlier on. (KJ Decl., ¶ </w:t>
      </w:r>
      <w:r w:rsidR="00B06803" w:rsidRPr="004072A9">
        <w:rPr>
          <w:bCs/>
        </w:rPr>
        <w:t>14</w:t>
      </w:r>
      <w:r w:rsidRPr="004072A9">
        <w:rPr>
          <w:bCs/>
        </w:rPr>
        <w:t>.)</w:t>
      </w:r>
    </w:p>
    <w:p w14:paraId="4C130D35" w14:textId="65E0EE3F" w:rsidR="007A6907" w:rsidRPr="004072A9" w:rsidRDefault="007A6907" w:rsidP="00247C2F">
      <w:pPr>
        <w:pStyle w:val="Sig1"/>
        <w:tabs>
          <w:tab w:val="clear" w:pos="8640"/>
          <w:tab w:val="left" w:pos="-90"/>
        </w:tabs>
        <w:spacing w:line="480" w:lineRule="exact"/>
        <w:ind w:left="0" w:firstLine="720"/>
        <w:jc w:val="both"/>
        <w:rPr>
          <w:bCs/>
        </w:rPr>
      </w:pPr>
      <w:r w:rsidRPr="004072A9">
        <w:rPr>
          <w:rFonts w:ascii="TimesNewRomanPSMT" w:hAnsi="TimesNewRomanPSMT" w:cs="TimesNewRomanPSMT"/>
          <w:szCs w:val="24"/>
        </w:rPr>
        <w:t xml:space="preserve">Trial in this action is currently set for </w:t>
      </w:r>
      <w:r w:rsidR="001E46BF" w:rsidRPr="001E46BF">
        <w:rPr>
          <w:rFonts w:ascii="TimesNewRomanPSMT" w:hAnsi="TimesNewRomanPSMT" w:cs="TimesNewRomanPSMT"/>
          <w:szCs w:val="24"/>
        </w:rPr>
        <w:t xml:space="preserve">&lt;&lt; </w:t>
      </w:r>
      <w:proofErr w:type="spellStart"/>
      <w:proofErr w:type="gramStart"/>
      <w:r w:rsidR="001E46BF" w:rsidRPr="001E46BF">
        <w:rPr>
          <w:rFonts w:ascii="TimesNewRomanPSMT" w:hAnsi="TimesNewRomanPSMT" w:cs="TimesNewRomanPSMT"/>
          <w:szCs w:val="24"/>
        </w:rPr>
        <w:t>Matter.CustomField.TrialDate.Verbose</w:t>
      </w:r>
      <w:proofErr w:type="spellEnd"/>
      <w:proofErr w:type="gramEnd"/>
      <w:r w:rsidR="001E46BF" w:rsidRPr="001E46BF">
        <w:rPr>
          <w:rFonts w:ascii="TimesNewRomanPSMT" w:hAnsi="TimesNewRomanPSMT" w:cs="TimesNewRomanPSMT"/>
          <w:szCs w:val="24"/>
        </w:rPr>
        <w:t xml:space="preserve"> &gt;&gt;</w:t>
      </w:r>
      <w:r w:rsidRPr="004072A9">
        <w:rPr>
          <w:rFonts w:ascii="TimesNewRomanPSMT" w:hAnsi="TimesNewRomanPSMT" w:cs="TimesNewRomanPSMT"/>
          <w:szCs w:val="24"/>
        </w:rPr>
        <w:t xml:space="preserve">. Notwithstanding GM’s failure to raise any standing issues under </w:t>
      </w:r>
      <w:r w:rsidRPr="004072A9">
        <w:rPr>
          <w:rFonts w:ascii="TimesNewRomanPSMT" w:hAnsi="TimesNewRomanPSMT" w:cs="TimesNewRomanPSMT"/>
          <w:i/>
          <w:iCs/>
          <w:szCs w:val="24"/>
        </w:rPr>
        <w:t>Rodriguez</w:t>
      </w:r>
      <w:r w:rsidR="006A0447" w:rsidRPr="004072A9">
        <w:rPr>
          <w:rFonts w:ascii="TimesNewRomanPSMT" w:hAnsi="TimesNewRomanPSMT" w:cs="TimesNewRomanPSMT"/>
          <w:i/>
          <w:iCs/>
          <w:szCs w:val="24"/>
        </w:rPr>
        <w:fldChar w:fldCharType="begin"/>
      </w:r>
      <w:r w:rsidR="006A0447" w:rsidRPr="004072A9">
        <w:rPr>
          <w:rFonts w:ascii="TimesNewRomanPSMT" w:hAnsi="TimesNewRomanPSMT" w:cs="TimesNewRomanPSMT"/>
          <w:i/>
          <w:iCs/>
          <w:szCs w:val="24"/>
        </w:rPr>
        <w:instrText xml:space="preserve"> TA \s "Rodriguez" </w:instrText>
      </w:r>
      <w:r w:rsidR="006A0447" w:rsidRPr="004072A9">
        <w:rPr>
          <w:rFonts w:ascii="TimesNewRomanPSMT" w:hAnsi="TimesNewRomanPSMT" w:cs="TimesNewRomanPSMT"/>
          <w:i/>
          <w:iCs/>
          <w:szCs w:val="24"/>
        </w:rPr>
        <w:fldChar w:fldCharType="end"/>
      </w:r>
      <w:r w:rsidRPr="004072A9">
        <w:rPr>
          <w:rFonts w:ascii="TimesNewRomanPSMT" w:hAnsi="TimesNewRomanPSMT" w:cs="TimesNewRomanPSMT"/>
          <w:i/>
          <w:iCs/>
          <w:szCs w:val="24"/>
        </w:rPr>
        <w:t>’s</w:t>
      </w:r>
      <w:r w:rsidRPr="004072A9">
        <w:rPr>
          <w:rFonts w:ascii="TimesNewRomanPSMT" w:hAnsi="TimesNewRomanPSMT" w:cs="TimesNewRomanPSMT"/>
          <w:szCs w:val="24"/>
        </w:rPr>
        <w:t xml:space="preserve"> interpretation </w:t>
      </w:r>
      <w:r w:rsidR="000B343F" w:rsidRPr="004072A9">
        <w:rPr>
          <w:rFonts w:ascii="TimesNewRomanPSMT" w:hAnsi="TimesNewRomanPSMT" w:cs="TimesNewRomanPSMT"/>
          <w:szCs w:val="24"/>
        </w:rPr>
        <w:t>of</w:t>
      </w:r>
      <w:r w:rsidR="000B343F" w:rsidRPr="004072A9">
        <w:rPr>
          <w:rFonts w:ascii="TimesNewRomanPSMT" w:hAnsi="TimesNewRomanPSMT" w:cs="TimesNewRomanPSMT"/>
          <w:i/>
          <w:iCs/>
          <w:szCs w:val="24"/>
        </w:rPr>
        <w:t xml:space="preserve"> </w:t>
      </w:r>
      <w:r w:rsidR="000B343F" w:rsidRPr="004072A9">
        <w:rPr>
          <w:rFonts w:ascii="TimesNewRomanPSMT" w:hAnsi="TimesNewRomanPSMT" w:cs="TimesNewRomanPSMT"/>
          <w:szCs w:val="24"/>
        </w:rPr>
        <w:t>Section</w:t>
      </w:r>
      <w:r w:rsidRPr="004072A9">
        <w:rPr>
          <w:rFonts w:ascii="TimesNewRomanPSMT" w:hAnsi="TimesNewRomanPSMT" w:cs="TimesNewRomanPSMT"/>
          <w:szCs w:val="24"/>
        </w:rPr>
        <w:t xml:space="preserve"> 1795.5 throughout the entirety of litigation, Plaintiffs anticipate that GM will attempt to raise this issue for the first time on a motion for directed verdict at trial. (Code Civ Proc. § 630 et seq.). As such, both the furtherance of justice and the principles of judicial economy, warrant that this Court stay the instant action, pending the California Supreme Court’s determination.</w:t>
      </w:r>
      <w:r w:rsidRPr="004072A9">
        <w:t xml:space="preserve"> Additionally, GM never amended its original Answer to allege an affirmative defense under 1795.5, nor conducted any discovery throughout litigation in support of its contention, nor filed </w:t>
      </w:r>
      <w:r w:rsidRPr="004072A9">
        <w:rPr>
          <w:rFonts w:ascii="TimesNewRomanPSMT" w:hAnsi="TimesNewRomanPSMT" w:cs="TimesNewRomanPSMT"/>
          <w:szCs w:val="24"/>
        </w:rPr>
        <w:t>any prior dispositive motion on this theory. (KJ Decl., ¶ 15.)</w:t>
      </w:r>
    </w:p>
    <w:p w14:paraId="6F749471" w14:textId="4B2D3584" w:rsidR="009F53ED" w:rsidRPr="00EB3B0C" w:rsidRDefault="009F53ED" w:rsidP="00247C2F">
      <w:pPr>
        <w:widowControl/>
        <w:autoSpaceDE w:val="0"/>
        <w:autoSpaceDN w:val="0"/>
        <w:adjustRightInd w:val="0"/>
        <w:spacing w:line="480" w:lineRule="exact"/>
        <w:ind w:firstLine="720"/>
        <w:jc w:val="both"/>
        <w:rPr>
          <w:rFonts w:ascii="TimesNewRomanPSMT" w:hAnsi="TimesNewRomanPSMT" w:cs="TimesNewRomanPSMT"/>
          <w:szCs w:val="24"/>
        </w:rPr>
      </w:pPr>
      <w:r w:rsidRPr="004072A9">
        <w:rPr>
          <w:rFonts w:ascii="TimesNewRomanPSMT" w:hAnsi="TimesNewRomanPSMT" w:cs="TimesNewRomanPSMT"/>
          <w:szCs w:val="24"/>
        </w:rPr>
        <w:t xml:space="preserve">Considering the uncertainty created by the conflicting authority between </w:t>
      </w:r>
      <w:r w:rsidRPr="004072A9">
        <w:rPr>
          <w:rFonts w:ascii="TimesNewRomanPS-ItalicMT" w:hAnsi="TimesNewRomanPS-ItalicMT" w:cs="TimesNewRomanPS-ItalicMT"/>
          <w:i/>
          <w:iCs/>
          <w:szCs w:val="24"/>
        </w:rPr>
        <w:t xml:space="preserve">Jensen </w:t>
      </w:r>
      <w:r w:rsidRPr="004072A9">
        <w:rPr>
          <w:rFonts w:ascii="TimesNewRomanPSMT" w:hAnsi="TimesNewRomanPSMT" w:cs="TimesNewRomanPSMT"/>
          <w:szCs w:val="24"/>
        </w:rPr>
        <w:t xml:space="preserve">and </w:t>
      </w:r>
      <w:r w:rsidRPr="004072A9">
        <w:rPr>
          <w:rFonts w:ascii="TimesNewRomanPS-ItalicMT" w:hAnsi="TimesNewRomanPS-ItalicMT" w:cs="TimesNewRomanPS-ItalicMT"/>
          <w:i/>
          <w:iCs/>
          <w:szCs w:val="24"/>
        </w:rPr>
        <w:t>Rodriguez</w:t>
      </w:r>
      <w:r w:rsidR="006A0447" w:rsidRPr="004072A9">
        <w:rPr>
          <w:rFonts w:ascii="TimesNewRomanPS-ItalicMT" w:hAnsi="TimesNewRomanPS-ItalicMT" w:cs="TimesNewRomanPS-ItalicMT"/>
          <w:i/>
          <w:iCs/>
          <w:szCs w:val="24"/>
        </w:rPr>
        <w:fldChar w:fldCharType="begin"/>
      </w:r>
      <w:r w:rsidR="006A0447" w:rsidRPr="004072A9">
        <w:rPr>
          <w:rFonts w:ascii="TimesNewRomanPS-ItalicMT" w:hAnsi="TimesNewRomanPS-ItalicMT" w:cs="TimesNewRomanPS-ItalicMT"/>
          <w:i/>
          <w:iCs/>
          <w:szCs w:val="24"/>
        </w:rPr>
        <w:instrText xml:space="preserve"> TA \s "Rodriguez" </w:instrText>
      </w:r>
      <w:r w:rsidR="006A0447" w:rsidRPr="004072A9">
        <w:rPr>
          <w:rFonts w:ascii="TimesNewRomanPS-ItalicMT" w:hAnsi="TimesNewRomanPS-ItalicMT" w:cs="TimesNewRomanPS-ItalicMT"/>
          <w:i/>
          <w:iCs/>
          <w:szCs w:val="24"/>
        </w:rPr>
        <w:fldChar w:fldCharType="end"/>
      </w:r>
      <w:r w:rsidRPr="004072A9">
        <w:rPr>
          <w:rFonts w:ascii="TimesNewRomanPSMT" w:hAnsi="TimesNewRomanPSMT" w:cs="TimesNewRomanPSMT"/>
          <w:szCs w:val="24"/>
        </w:rPr>
        <w:t>, not staying this action will be a waste of time and resources of both the Parties and the Court. Whether Plaintiffs’ vehicle qualifies for the remedies enumerated under the Act is the exact same question that is before the California</w:t>
      </w:r>
      <w:r>
        <w:rPr>
          <w:rFonts w:ascii="TimesNewRomanPSMT" w:hAnsi="TimesNewRomanPSMT" w:cs="TimesNewRomanPSMT"/>
          <w:szCs w:val="24"/>
        </w:rPr>
        <w:t xml:space="preserve"> Supreme. Accordingly, </w:t>
      </w:r>
      <w:r w:rsidR="00734C17">
        <w:rPr>
          <w:rFonts w:ascii="TimesNewRomanPSMT" w:hAnsi="TimesNewRomanPSMT" w:cs="TimesNewRomanPSMT"/>
          <w:szCs w:val="24"/>
        </w:rPr>
        <w:t>if this matter proceeds to trial, and because of the uncertainty created by the conflicting opinions, both Parties’ claims, and defenses will be substantially affected.</w:t>
      </w:r>
      <w:r>
        <w:rPr>
          <w:rFonts w:ascii="TimesNewRomanPSMT" w:hAnsi="TimesNewRomanPSMT" w:cs="TimesNewRomanPSMT"/>
          <w:szCs w:val="24"/>
        </w:rPr>
        <w:t xml:space="preserve"> One way or another, the </w:t>
      </w:r>
      <w:r>
        <w:rPr>
          <w:rFonts w:ascii="TimesNewRomanPS-ItalicMT" w:hAnsi="TimesNewRomanPS-ItalicMT" w:cs="TimesNewRomanPS-ItalicMT"/>
          <w:i/>
          <w:iCs/>
          <w:szCs w:val="24"/>
        </w:rPr>
        <w:t xml:space="preserve">Rodriguez </w:t>
      </w:r>
      <w:r>
        <w:rPr>
          <w:rFonts w:ascii="TimesNewRomanPSMT" w:hAnsi="TimesNewRomanPSMT" w:cs="TimesNewRomanPSMT"/>
          <w:szCs w:val="24"/>
        </w:rPr>
        <w:t>appeal substantially affects both Parties claims and defenses here</w:t>
      </w:r>
      <w:r w:rsidRPr="00EB3B0C">
        <w:rPr>
          <w:rFonts w:ascii="TimesNewRomanPSMT" w:hAnsi="TimesNewRomanPSMT" w:cs="TimesNewRomanPSMT"/>
          <w:szCs w:val="24"/>
        </w:rPr>
        <w:t xml:space="preserve">. </w:t>
      </w:r>
      <w:r w:rsidR="006A3D37" w:rsidRPr="00EB3B0C">
        <w:rPr>
          <w:rFonts w:ascii="TimesNewRomanPSMT" w:hAnsi="TimesNewRomanPSMT" w:cs="TimesNewRomanPSMT"/>
          <w:szCs w:val="24"/>
        </w:rPr>
        <w:t>(KJ Decl., ¶ 1</w:t>
      </w:r>
      <w:r w:rsidR="007A6907">
        <w:rPr>
          <w:rFonts w:ascii="TimesNewRomanPSMT" w:hAnsi="TimesNewRomanPSMT" w:cs="TimesNewRomanPSMT"/>
          <w:szCs w:val="24"/>
        </w:rPr>
        <w:t>6</w:t>
      </w:r>
      <w:r w:rsidR="006A3D37" w:rsidRPr="00EB3B0C">
        <w:rPr>
          <w:rFonts w:ascii="TimesNewRomanPSMT" w:hAnsi="TimesNewRomanPSMT" w:cs="TimesNewRomanPSMT"/>
          <w:szCs w:val="24"/>
        </w:rPr>
        <w:t>.)</w:t>
      </w:r>
    </w:p>
    <w:p w14:paraId="140247CB" w14:textId="313BC556" w:rsidR="00EC4805" w:rsidRPr="00EB3B0C" w:rsidRDefault="00B06803" w:rsidP="00247C2F">
      <w:pPr>
        <w:widowControl/>
        <w:autoSpaceDE w:val="0"/>
        <w:autoSpaceDN w:val="0"/>
        <w:adjustRightInd w:val="0"/>
        <w:spacing w:line="480" w:lineRule="exact"/>
        <w:ind w:firstLine="720"/>
        <w:jc w:val="both"/>
        <w:rPr>
          <w:bCs/>
        </w:rPr>
      </w:pPr>
      <w:r w:rsidRPr="00EB3B0C">
        <w:rPr>
          <w:bCs/>
        </w:rPr>
        <w:t xml:space="preserve">If this Court does not stay this action, and </w:t>
      </w:r>
      <w:r w:rsidRPr="00EB3B0C">
        <w:rPr>
          <w:bCs/>
          <w:i/>
          <w:iCs/>
        </w:rPr>
        <w:t>assuming arguendo</w:t>
      </w:r>
      <w:r w:rsidRPr="000A4365">
        <w:rPr>
          <w:bCs/>
        </w:rPr>
        <w:t xml:space="preserve"> </w:t>
      </w:r>
      <w:r>
        <w:rPr>
          <w:bCs/>
        </w:rPr>
        <w:t>the Court finds against</w:t>
      </w:r>
      <w:r w:rsidRPr="000A4365">
        <w:rPr>
          <w:bCs/>
        </w:rPr>
        <w:t xml:space="preserve"> </w:t>
      </w:r>
      <w:r>
        <w:rPr>
          <w:bCs/>
        </w:rPr>
        <w:t>Plaintiffs</w:t>
      </w:r>
      <w:r w:rsidRPr="000A4365">
        <w:rPr>
          <w:bCs/>
        </w:rPr>
        <w:t xml:space="preserve"> before </w:t>
      </w:r>
      <w:r w:rsidRPr="006452C0">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Pr>
          <w:bCs/>
        </w:rPr>
        <w:t xml:space="preserve"> is </w:t>
      </w:r>
      <w:r w:rsidRPr="000A4365">
        <w:rPr>
          <w:bCs/>
        </w:rPr>
        <w:t>decided</w:t>
      </w:r>
      <w:r>
        <w:rPr>
          <w:bCs/>
        </w:rPr>
        <w:t xml:space="preserve"> with Supreme Court ultimately rendering a decision that supports Plaintiffs’ position</w:t>
      </w:r>
      <w:r w:rsidRPr="000A4365">
        <w:rPr>
          <w:bCs/>
        </w:rPr>
        <w:t xml:space="preserve">, </w:t>
      </w:r>
      <w:r>
        <w:rPr>
          <w:bCs/>
        </w:rPr>
        <w:t>Plaintiffs</w:t>
      </w:r>
      <w:r w:rsidRPr="000A4365">
        <w:rPr>
          <w:bCs/>
        </w:rPr>
        <w:t xml:space="preserve"> will, of course, seek </w:t>
      </w:r>
      <w:r>
        <w:rPr>
          <w:bCs/>
        </w:rPr>
        <w:t>reconsideration</w:t>
      </w:r>
      <w:r w:rsidRPr="000A4365">
        <w:rPr>
          <w:bCs/>
        </w:rPr>
        <w:t xml:space="preserve"> </w:t>
      </w:r>
      <w:r>
        <w:rPr>
          <w:bCs/>
        </w:rPr>
        <w:t xml:space="preserve">of any adverse ruling issued by the Court. </w:t>
      </w:r>
      <w:r w:rsidRPr="000A4365">
        <w:rPr>
          <w:bCs/>
        </w:rPr>
        <w:t xml:space="preserve">Meaning, Defendant GM </w:t>
      </w:r>
      <w:r>
        <w:rPr>
          <w:bCs/>
        </w:rPr>
        <w:t>would actually</w:t>
      </w:r>
      <w:r w:rsidRPr="000A4365">
        <w:rPr>
          <w:bCs/>
        </w:rPr>
        <w:t xml:space="preserve"> be harmed if this Court does not enter a stay becaus</w:t>
      </w:r>
      <w:r>
        <w:rPr>
          <w:bCs/>
        </w:rPr>
        <w:t>e GM,</w:t>
      </w:r>
      <w:r w:rsidRPr="000A4365">
        <w:rPr>
          <w:bCs/>
        </w:rPr>
        <w:t xml:space="preserve"> like</w:t>
      </w:r>
      <w:r>
        <w:rPr>
          <w:bCs/>
        </w:rPr>
        <w:t xml:space="preserve"> Plaintiffs</w:t>
      </w:r>
      <w:r w:rsidRPr="000A4365">
        <w:rPr>
          <w:bCs/>
        </w:rPr>
        <w:t xml:space="preserve">, will incur </w:t>
      </w:r>
      <w:r w:rsidRPr="00EB3B0C">
        <w:rPr>
          <w:bCs/>
        </w:rPr>
        <w:t xml:space="preserve">additional and </w:t>
      </w:r>
      <w:r w:rsidRPr="00EB3B0C">
        <w:rPr>
          <w:bCs/>
        </w:rPr>
        <w:lastRenderedPageBreak/>
        <w:t xml:space="preserve">unnecessary litigation expenses that could have been easily </w:t>
      </w:r>
      <w:proofErr w:type="gramStart"/>
      <w:r w:rsidRPr="00EB3B0C">
        <w:rPr>
          <w:bCs/>
        </w:rPr>
        <w:t>avoided;</w:t>
      </w:r>
      <w:proofErr w:type="gramEnd"/>
      <w:r w:rsidRPr="00EB3B0C">
        <w:rPr>
          <w:bCs/>
        </w:rPr>
        <w:t xml:space="preserve"> not the other way around</w:t>
      </w:r>
      <w:r w:rsidR="009F53ED" w:rsidRPr="00EB3B0C">
        <w:rPr>
          <w:bCs/>
        </w:rPr>
        <w:t>. (KJ Decl.</w:t>
      </w:r>
      <w:r w:rsidR="009F53ED" w:rsidRPr="00EB3B0C">
        <w:t>, ¶ </w:t>
      </w:r>
      <w:r w:rsidRPr="00EB3B0C">
        <w:rPr>
          <w:bCs/>
        </w:rPr>
        <w:t>1</w:t>
      </w:r>
      <w:r w:rsidR="007A6907">
        <w:rPr>
          <w:bCs/>
        </w:rPr>
        <w:t>7</w:t>
      </w:r>
      <w:r w:rsidR="009F53ED" w:rsidRPr="00EB3B0C">
        <w:rPr>
          <w:bCs/>
        </w:rPr>
        <w:t>.)</w:t>
      </w:r>
    </w:p>
    <w:p w14:paraId="18FFB553" w14:textId="6E4E7142" w:rsidR="00EC4805" w:rsidRPr="00EB3B0C" w:rsidRDefault="00EC4805" w:rsidP="00247C2F">
      <w:pPr>
        <w:pStyle w:val="Heading3"/>
        <w:spacing w:line="480" w:lineRule="exact"/>
      </w:pPr>
      <w:bookmarkStart w:id="20" w:name="_Toc147764024"/>
      <w:r w:rsidRPr="00EB3B0C">
        <w:t xml:space="preserve">Plaintiffs </w:t>
      </w:r>
      <w:r w:rsidR="00784D1B" w:rsidRPr="00EB3B0C">
        <w:t>W</w:t>
      </w:r>
      <w:r w:rsidRPr="00EB3B0C">
        <w:t xml:space="preserve">ill suffer </w:t>
      </w:r>
      <w:r w:rsidR="00784D1B" w:rsidRPr="00EB3B0C">
        <w:t>H</w:t>
      </w:r>
      <w:r w:rsidRPr="00EB3B0C">
        <w:t xml:space="preserve">ardship if </w:t>
      </w:r>
      <w:r w:rsidR="00784D1B" w:rsidRPr="00EB3B0C">
        <w:t>the</w:t>
      </w:r>
      <w:r w:rsidRPr="00EB3B0C">
        <w:t xml:space="preserve"> Court does </w:t>
      </w:r>
      <w:r w:rsidR="00784D1B" w:rsidRPr="00EB3B0C">
        <w:t>N</w:t>
      </w:r>
      <w:r w:rsidRPr="00EB3B0C">
        <w:t xml:space="preserve">ot </w:t>
      </w:r>
      <w:r w:rsidR="00784D1B" w:rsidRPr="00EB3B0C">
        <w:t>S</w:t>
      </w:r>
      <w:r w:rsidRPr="00EB3B0C">
        <w:t xml:space="preserve">tay this </w:t>
      </w:r>
      <w:proofErr w:type="gramStart"/>
      <w:r w:rsidR="00784D1B" w:rsidRPr="00EB3B0C">
        <w:t>A</w:t>
      </w:r>
      <w:r w:rsidRPr="00EB3B0C">
        <w:t>ction</w:t>
      </w:r>
      <w:bookmarkEnd w:id="20"/>
      <w:proofErr w:type="gramEnd"/>
    </w:p>
    <w:p w14:paraId="24DBE4DB" w14:textId="52E8854B" w:rsidR="00EC4805" w:rsidRPr="00EB3B0C" w:rsidRDefault="00EC4805" w:rsidP="00247C2F">
      <w:pPr>
        <w:widowControl/>
        <w:autoSpaceDE w:val="0"/>
        <w:autoSpaceDN w:val="0"/>
        <w:adjustRightInd w:val="0"/>
        <w:spacing w:line="480" w:lineRule="exact"/>
        <w:ind w:firstLine="720"/>
        <w:jc w:val="both"/>
        <w:rPr>
          <w:bCs/>
        </w:rPr>
      </w:pPr>
      <w:r w:rsidRPr="00EB3B0C">
        <w:rPr>
          <w:bCs/>
        </w:rPr>
        <w:t>Plaintiffs, like countless others, relied on the long-standing authority</w:t>
      </w:r>
      <w:r w:rsidRPr="000A4365">
        <w:rPr>
          <w:bCs/>
        </w:rPr>
        <w:t xml:space="preserve"> set forth in </w:t>
      </w:r>
      <w:r w:rsidRPr="006452C0">
        <w:rPr>
          <w:bCs/>
          <w:i/>
          <w:iCs/>
        </w:rPr>
        <w:t>Jensen</w:t>
      </w:r>
      <w:r>
        <w:rPr>
          <w:bCs/>
        </w:rPr>
        <w:t xml:space="preserve"> </w:t>
      </w:r>
      <w:r w:rsidRPr="000A4365">
        <w:rPr>
          <w:bCs/>
        </w:rPr>
        <w:t xml:space="preserve">when </w:t>
      </w:r>
      <w:r>
        <w:rPr>
          <w:bCs/>
        </w:rPr>
        <w:t>they</w:t>
      </w:r>
      <w:r w:rsidRPr="000A4365">
        <w:rPr>
          <w:bCs/>
        </w:rPr>
        <w:t xml:space="preserve"> filed </w:t>
      </w:r>
      <w:r>
        <w:rPr>
          <w:bCs/>
        </w:rPr>
        <w:t>their</w:t>
      </w:r>
      <w:r w:rsidRPr="000A4365">
        <w:rPr>
          <w:bCs/>
        </w:rPr>
        <w:t xml:space="preserve"> Complaint against Defendant GM. </w:t>
      </w:r>
      <w:r>
        <w:rPr>
          <w:bCs/>
        </w:rPr>
        <w:t xml:space="preserve">Notwithstanding the viability of any exceptions recognized under </w:t>
      </w:r>
      <w:r w:rsidRPr="006452C0">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Pr>
          <w:bCs/>
        </w:rPr>
        <w:t xml:space="preserve">, the RISC currently indicates that </w:t>
      </w:r>
      <w:r w:rsidRPr="000A4365">
        <w:rPr>
          <w:bCs/>
        </w:rPr>
        <w:t xml:space="preserve">Subject Vehicle was sold as a </w:t>
      </w:r>
      <w:r w:rsidR="00393941">
        <w:rPr>
          <w:bCs/>
        </w:rPr>
        <w:t>“</w:t>
      </w:r>
      <w:r w:rsidRPr="000A4365">
        <w:rPr>
          <w:bCs/>
        </w:rPr>
        <w:t>used</w:t>
      </w:r>
      <w:r w:rsidR="00393941">
        <w:rPr>
          <w:bCs/>
        </w:rPr>
        <w:t>”</w:t>
      </w:r>
      <w:r w:rsidRPr="000A4365">
        <w:rPr>
          <w:bCs/>
        </w:rPr>
        <w:t xml:space="preserve"> vehicle</w:t>
      </w:r>
      <w:r>
        <w:rPr>
          <w:bCs/>
        </w:rPr>
        <w:t xml:space="preserve"> </w:t>
      </w:r>
      <w:r w:rsidRPr="000A4365">
        <w:rPr>
          <w:bCs/>
        </w:rPr>
        <w:t xml:space="preserve">with </w:t>
      </w:r>
      <w:r w:rsidRPr="00734C17">
        <w:rPr>
          <w:bCs/>
        </w:rPr>
        <w:t xml:space="preserve">only </w:t>
      </w:r>
      <w:r w:rsidR="00734C17" w:rsidRPr="00734C17">
        <w:rPr>
          <w:bCs/>
        </w:rPr>
        <w:t>19</w:t>
      </w:r>
      <w:r w:rsidRPr="00734C17">
        <w:rPr>
          <w:bCs/>
        </w:rPr>
        <w:t>,</w:t>
      </w:r>
      <w:r w:rsidR="00734C17" w:rsidRPr="00734C17">
        <w:rPr>
          <w:bCs/>
        </w:rPr>
        <w:t>814</w:t>
      </w:r>
      <w:r w:rsidRPr="00734C17">
        <w:rPr>
          <w:bCs/>
        </w:rPr>
        <w:t xml:space="preserve"> existing</w:t>
      </w:r>
      <w:r w:rsidRPr="000A4365">
        <w:rPr>
          <w:bCs/>
        </w:rPr>
        <w:t xml:space="preserve"> miles on the odometer. </w:t>
      </w:r>
      <w:r>
        <w:rPr>
          <w:bCs/>
        </w:rPr>
        <w:t>Plaintiffs</w:t>
      </w:r>
      <w:r w:rsidRPr="000A4365">
        <w:rPr>
          <w:bCs/>
        </w:rPr>
        <w:t xml:space="preserve"> allege that </w:t>
      </w:r>
      <w:r>
        <w:rPr>
          <w:bCs/>
        </w:rPr>
        <w:t>Plaintiffs</w:t>
      </w:r>
      <w:r w:rsidRPr="000A4365">
        <w:rPr>
          <w:bCs/>
        </w:rPr>
        <w:t xml:space="preserve"> received unexpired</w:t>
      </w:r>
      <w:r>
        <w:rPr>
          <w:bCs/>
        </w:rPr>
        <w:t xml:space="preserve"> </w:t>
      </w:r>
      <w:r w:rsidRPr="000A4365">
        <w:rPr>
          <w:bCs/>
        </w:rPr>
        <w:t>express warranties at the time of sale; that Defendant GM warranted that it would conform the Subject</w:t>
      </w:r>
      <w:r>
        <w:rPr>
          <w:bCs/>
        </w:rPr>
        <w:t xml:space="preserve"> </w:t>
      </w:r>
      <w:r w:rsidRPr="000A4365">
        <w:rPr>
          <w:bCs/>
        </w:rPr>
        <w:t xml:space="preserve">Vehicle to the applicable express warranties; that </w:t>
      </w:r>
      <w:r>
        <w:rPr>
          <w:bCs/>
        </w:rPr>
        <w:t>Plaintiffs</w:t>
      </w:r>
      <w:r w:rsidRPr="000A4365">
        <w:rPr>
          <w:bCs/>
        </w:rPr>
        <w:t xml:space="preserve"> took reasonable steps to notify Defendant of</w:t>
      </w:r>
      <w:r>
        <w:rPr>
          <w:bCs/>
        </w:rPr>
        <w:t xml:space="preserve"> </w:t>
      </w:r>
      <w:r w:rsidRPr="000A4365">
        <w:rPr>
          <w:bCs/>
        </w:rPr>
        <w:t>the defects in the Subject Vehicle by presenting the Subject Vehicle for repairs to Defendant</w:t>
      </w:r>
      <w:r>
        <w:rPr>
          <w:bCs/>
        </w:rPr>
        <w:t>’</w:t>
      </w:r>
      <w:r w:rsidRPr="000A4365">
        <w:rPr>
          <w:bCs/>
        </w:rPr>
        <w:t>s</w:t>
      </w:r>
      <w:r>
        <w:rPr>
          <w:bCs/>
        </w:rPr>
        <w:t xml:space="preserve"> </w:t>
      </w:r>
      <w:r w:rsidRPr="000A4365">
        <w:rPr>
          <w:bCs/>
        </w:rPr>
        <w:t>authorized repair facility; that Defendant could not conform the Vehicle to Defendant</w:t>
      </w:r>
      <w:r>
        <w:rPr>
          <w:bCs/>
        </w:rPr>
        <w:t>’</w:t>
      </w:r>
      <w:r w:rsidRPr="000A4365">
        <w:rPr>
          <w:bCs/>
        </w:rPr>
        <w:t>s express</w:t>
      </w:r>
      <w:r>
        <w:rPr>
          <w:bCs/>
        </w:rPr>
        <w:t xml:space="preserve"> </w:t>
      </w:r>
      <w:r w:rsidRPr="000A4365">
        <w:rPr>
          <w:bCs/>
        </w:rPr>
        <w:t xml:space="preserve">warranties, and Defendant failed to comply with </w:t>
      </w:r>
      <w:r>
        <w:rPr>
          <w:bCs/>
        </w:rPr>
        <w:t>the</w:t>
      </w:r>
      <w:r w:rsidRPr="000A4365">
        <w:rPr>
          <w:bCs/>
        </w:rPr>
        <w:t xml:space="preserve"> Act by refusing to repurchase the Subject</w:t>
      </w:r>
      <w:r>
        <w:rPr>
          <w:bCs/>
        </w:rPr>
        <w:t xml:space="preserve"> </w:t>
      </w:r>
      <w:r w:rsidRPr="00EB3B0C">
        <w:rPr>
          <w:bCs/>
        </w:rPr>
        <w:t xml:space="preserve">Vehicle. </w:t>
      </w:r>
      <w:r w:rsidRPr="00EB3B0C">
        <w:rPr>
          <w:b/>
          <w:i/>
          <w:iCs/>
        </w:rPr>
        <w:t xml:space="preserve">This was all that Plaintiffs were required to </w:t>
      </w:r>
      <w:proofErr w:type="gramStart"/>
      <w:r w:rsidRPr="00EB3B0C">
        <w:rPr>
          <w:b/>
          <w:i/>
          <w:iCs/>
        </w:rPr>
        <w:t>plead</w:t>
      </w:r>
      <w:proofErr w:type="gramEnd"/>
      <w:r w:rsidRPr="00EB3B0C">
        <w:rPr>
          <w:b/>
          <w:i/>
          <w:iCs/>
        </w:rPr>
        <w:t xml:space="preserve"> when Plaintiffs filed their Complaint</w:t>
      </w:r>
      <w:r w:rsidRPr="00EB3B0C">
        <w:rPr>
          <w:bCs/>
        </w:rPr>
        <w:t>. (KJ Decl.</w:t>
      </w:r>
      <w:r w:rsidRPr="00EB3B0C">
        <w:t>, ¶ </w:t>
      </w:r>
      <w:r w:rsidR="00B06803" w:rsidRPr="00EB3B0C">
        <w:rPr>
          <w:bCs/>
        </w:rPr>
        <w:t>1</w:t>
      </w:r>
      <w:r w:rsidR="007A6907">
        <w:rPr>
          <w:bCs/>
        </w:rPr>
        <w:t>8</w:t>
      </w:r>
      <w:r w:rsidRPr="00EB3B0C">
        <w:rPr>
          <w:bCs/>
        </w:rPr>
        <w:t>.)</w:t>
      </w:r>
    </w:p>
    <w:p w14:paraId="0F989C95" w14:textId="231FEBE6" w:rsidR="00AA6090" w:rsidRPr="00EB3B0C" w:rsidRDefault="00EC4805" w:rsidP="00247C2F">
      <w:pPr>
        <w:widowControl/>
        <w:autoSpaceDE w:val="0"/>
        <w:autoSpaceDN w:val="0"/>
        <w:adjustRightInd w:val="0"/>
        <w:spacing w:line="480" w:lineRule="exact"/>
        <w:ind w:firstLine="720"/>
        <w:jc w:val="both"/>
        <w:rPr>
          <w:bCs/>
        </w:rPr>
      </w:pPr>
      <w:r w:rsidRPr="00EB3B0C">
        <w:rPr>
          <w:rFonts w:ascii="TimesNewRomanPSMT" w:hAnsi="TimesNewRomanPSMT" w:cs="TimesNewRomanPSMT"/>
          <w:szCs w:val="24"/>
        </w:rPr>
        <w:t xml:space="preserve">Now, the </w:t>
      </w:r>
      <w:r w:rsidRPr="00EB3B0C">
        <w:rPr>
          <w:rFonts w:ascii="TimesNewRomanPS-ItalicMT" w:hAnsi="TimesNewRomanPS-ItalicMT" w:cs="TimesNewRomanPS-ItalicMT"/>
          <w:i/>
          <w:iCs/>
          <w:szCs w:val="24"/>
        </w:rPr>
        <w:t>Rodriguez</w:t>
      </w:r>
      <w:r w:rsidR="006A0447">
        <w:rPr>
          <w:rFonts w:ascii="TimesNewRomanPS-ItalicMT" w:hAnsi="TimesNewRomanPS-ItalicMT" w:cs="TimesNewRomanPS-ItalicMT"/>
          <w:i/>
          <w:iCs/>
          <w:szCs w:val="24"/>
        </w:rPr>
        <w:fldChar w:fldCharType="begin"/>
      </w:r>
      <w:r w:rsidR="006A0447">
        <w:rPr>
          <w:rFonts w:ascii="TimesNewRomanPS-ItalicMT" w:hAnsi="TimesNewRomanPS-ItalicMT" w:cs="TimesNewRomanPS-ItalicMT"/>
          <w:i/>
          <w:iCs/>
          <w:szCs w:val="24"/>
        </w:rPr>
        <w:instrText xml:space="preserve"> TA \s "Rodriguez" </w:instrText>
      </w:r>
      <w:r w:rsidR="006A0447">
        <w:rPr>
          <w:rFonts w:ascii="TimesNewRomanPS-ItalicMT" w:hAnsi="TimesNewRomanPS-ItalicMT" w:cs="TimesNewRomanPS-ItalicMT"/>
          <w:i/>
          <w:iCs/>
          <w:szCs w:val="24"/>
        </w:rPr>
        <w:fldChar w:fldCharType="end"/>
      </w:r>
      <w:r w:rsidRPr="00EB3B0C">
        <w:rPr>
          <w:rFonts w:ascii="TimesNewRomanPS-ItalicMT" w:hAnsi="TimesNewRomanPS-ItalicMT" w:cs="TimesNewRomanPS-ItalicMT"/>
          <w:i/>
          <w:iCs/>
          <w:szCs w:val="24"/>
        </w:rPr>
        <w:t xml:space="preserve"> </w:t>
      </w:r>
      <w:r w:rsidRPr="00EB3B0C">
        <w:rPr>
          <w:rFonts w:ascii="TimesNewRomanPSMT" w:hAnsi="TimesNewRomanPSMT" w:cs="TimesNewRomanPSMT"/>
          <w:szCs w:val="24"/>
        </w:rPr>
        <w:t xml:space="preserve">opinion, in effect, strips Plaintiffs of any standing under the Act, notwithstanding the direct conflict in authority. The California Supreme Court’s answer to the single question before it in </w:t>
      </w:r>
      <w:r w:rsidRPr="00EB3B0C">
        <w:rPr>
          <w:rFonts w:ascii="TimesNewRomanPS-ItalicMT" w:hAnsi="TimesNewRomanPS-ItalicMT" w:cs="TimesNewRomanPS-ItalicMT"/>
          <w:i/>
          <w:iCs/>
          <w:szCs w:val="24"/>
        </w:rPr>
        <w:t xml:space="preserve">Rodriguez </w:t>
      </w:r>
      <w:r w:rsidRPr="00EB3B0C">
        <w:rPr>
          <w:rFonts w:ascii="TimesNewRomanPSMT" w:hAnsi="TimesNewRomanPSMT" w:cs="TimesNewRomanPSMT"/>
          <w:szCs w:val="24"/>
        </w:rPr>
        <w:t>will quickly</w:t>
      </w:r>
      <w:r>
        <w:rPr>
          <w:rFonts w:ascii="TimesNewRomanPSMT" w:hAnsi="TimesNewRomanPSMT" w:cs="TimesNewRomanPSMT"/>
          <w:szCs w:val="24"/>
        </w:rPr>
        <w:t xml:space="preserve"> and definitively resolve a key issue in this case: whether Plaintiffs’ have standing under the Act to bring claims for breach of express and implied warranties. </w:t>
      </w:r>
      <w:r w:rsidRPr="000A4365">
        <w:rPr>
          <w:bCs/>
        </w:rPr>
        <w:t>N</w:t>
      </w:r>
      <w:r>
        <w:rPr>
          <w:bCs/>
        </w:rPr>
        <w:t>evertheless</w:t>
      </w:r>
      <w:r w:rsidRPr="000A4365">
        <w:rPr>
          <w:bCs/>
        </w:rPr>
        <w:t>, both Parties will be required to expend additional costs and fees to prepare for</w:t>
      </w:r>
      <w:r>
        <w:rPr>
          <w:bCs/>
        </w:rPr>
        <w:t xml:space="preserve"> </w:t>
      </w:r>
      <w:r w:rsidRPr="000A4365">
        <w:rPr>
          <w:bCs/>
        </w:rPr>
        <w:t>a dispositive motion and/or a trial arising from a question of law that will finally resolve whether</w:t>
      </w:r>
      <w:r>
        <w:rPr>
          <w:bCs/>
        </w:rPr>
        <w:t xml:space="preserve"> </w:t>
      </w:r>
      <w:r w:rsidRPr="000A4365">
        <w:rPr>
          <w:bCs/>
        </w:rPr>
        <w:t>vehicles purchased used, with a remaining balance of the new vehicle warranty, qualify for the</w:t>
      </w:r>
      <w:r>
        <w:rPr>
          <w:bCs/>
        </w:rPr>
        <w:t xml:space="preserve"> </w:t>
      </w:r>
      <w:r w:rsidRPr="000A4365">
        <w:rPr>
          <w:bCs/>
        </w:rPr>
        <w:t xml:space="preserve">remedies provided under the Song-Beverly Consumer Warranty </w:t>
      </w:r>
      <w:r w:rsidRPr="00EB3B0C">
        <w:rPr>
          <w:bCs/>
        </w:rPr>
        <w:t>Act. (KJ Decl., ¶</w:t>
      </w:r>
      <w:r w:rsidR="00AA6090" w:rsidRPr="00EB3B0C">
        <w:rPr>
          <w:bCs/>
        </w:rPr>
        <w:t>¶ 1</w:t>
      </w:r>
      <w:r w:rsidR="007A6907">
        <w:rPr>
          <w:bCs/>
        </w:rPr>
        <w:t>8</w:t>
      </w:r>
      <w:r w:rsidR="00AA6090" w:rsidRPr="00EB3B0C">
        <w:rPr>
          <w:bCs/>
        </w:rPr>
        <w:t>-1</w:t>
      </w:r>
      <w:r w:rsidR="007A6907">
        <w:rPr>
          <w:bCs/>
        </w:rPr>
        <w:t>9</w:t>
      </w:r>
      <w:r w:rsidR="00AA6090" w:rsidRPr="00EB3B0C">
        <w:rPr>
          <w:bCs/>
        </w:rPr>
        <w:t>; RJFN Ex</w:t>
      </w:r>
      <w:r w:rsidRPr="00EB3B0C">
        <w:rPr>
          <w:bCs/>
        </w:rPr>
        <w:t>.</w:t>
      </w:r>
      <w:r w:rsidR="00AA6090" w:rsidRPr="00EB3B0C">
        <w:rPr>
          <w:bCs/>
        </w:rPr>
        <w:t xml:space="preserve"> 8.</w:t>
      </w:r>
      <w:r w:rsidRPr="00EB3B0C">
        <w:rPr>
          <w:bCs/>
        </w:rPr>
        <w:t>)</w:t>
      </w:r>
    </w:p>
    <w:p w14:paraId="223829F5" w14:textId="65813BB6" w:rsidR="00EC4805" w:rsidRPr="00EC4805" w:rsidRDefault="00EC4805" w:rsidP="00247C2F">
      <w:pPr>
        <w:widowControl/>
        <w:autoSpaceDE w:val="0"/>
        <w:autoSpaceDN w:val="0"/>
        <w:adjustRightInd w:val="0"/>
        <w:spacing w:line="480" w:lineRule="exact"/>
        <w:ind w:firstLine="720"/>
        <w:jc w:val="both"/>
        <w:rPr>
          <w:rFonts w:ascii="TimesNewRomanPSMT" w:hAnsi="TimesNewRomanPSMT" w:cs="TimesNewRomanPSMT"/>
          <w:szCs w:val="24"/>
        </w:rPr>
      </w:pPr>
      <w:r w:rsidRPr="00EB3B0C">
        <w:rPr>
          <w:bCs/>
        </w:rPr>
        <w:t xml:space="preserve"> The uncertainty of the outcome of the </w:t>
      </w:r>
      <w:r w:rsidRPr="00EB3B0C">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sidRPr="00EB3B0C">
        <w:rPr>
          <w:bCs/>
        </w:rPr>
        <w:t xml:space="preserve"> appeal potentially</w:t>
      </w:r>
      <w:r w:rsidRPr="000A4365">
        <w:rPr>
          <w:bCs/>
        </w:rPr>
        <w:t xml:space="preserve"> creates unnecessary costs to both Parties, thus, this</w:t>
      </w:r>
      <w:r>
        <w:rPr>
          <w:bCs/>
        </w:rPr>
        <w:t xml:space="preserve"> </w:t>
      </w:r>
      <w:r w:rsidRPr="000A4365">
        <w:rPr>
          <w:bCs/>
        </w:rPr>
        <w:t xml:space="preserve">Court should stay this action pending the </w:t>
      </w:r>
      <w:r>
        <w:rPr>
          <w:bCs/>
        </w:rPr>
        <w:t xml:space="preserve">forthcoming </w:t>
      </w:r>
      <w:r w:rsidRPr="000A4365">
        <w:rPr>
          <w:bCs/>
        </w:rPr>
        <w:t>outcome</w:t>
      </w:r>
      <w:r>
        <w:rPr>
          <w:bCs/>
        </w:rPr>
        <w:t>.</w:t>
      </w:r>
    </w:p>
    <w:p w14:paraId="5FAE6B5A" w14:textId="313B26C5" w:rsidR="00EC4805" w:rsidRPr="00EC4805" w:rsidRDefault="00EC4805" w:rsidP="00247C2F">
      <w:pPr>
        <w:pStyle w:val="Heading3"/>
        <w:spacing w:line="480" w:lineRule="exact"/>
        <w:rPr>
          <w:b/>
          <w:i/>
          <w:iCs/>
        </w:rPr>
      </w:pPr>
      <w:bookmarkStart w:id="21" w:name="_Toc147764025"/>
      <w:r w:rsidRPr="00EC4805">
        <w:t xml:space="preserve">A </w:t>
      </w:r>
      <w:r w:rsidR="00FF7353">
        <w:t>S</w:t>
      </w:r>
      <w:r w:rsidRPr="00EC4805">
        <w:t xml:space="preserve">tay will </w:t>
      </w:r>
      <w:r w:rsidR="00FF7353">
        <w:t>Promote</w:t>
      </w:r>
      <w:r w:rsidRPr="00EC4805">
        <w:t xml:space="preserve"> </w:t>
      </w:r>
      <w:r w:rsidR="00FF7353">
        <w:t>J</w:t>
      </w:r>
      <w:r w:rsidRPr="00EC4805">
        <w:t xml:space="preserve">udicial </w:t>
      </w:r>
      <w:r w:rsidR="00FF7353">
        <w:t>Economy</w:t>
      </w:r>
      <w:r w:rsidRPr="00EC4805">
        <w:t xml:space="preserve"> and </w:t>
      </w:r>
      <w:r w:rsidR="00FF7353">
        <w:t>P</w:t>
      </w:r>
      <w:r w:rsidRPr="00EC4805">
        <w:t xml:space="preserve">reserve </w:t>
      </w:r>
      <w:r w:rsidR="00FF7353">
        <w:t>J</w:t>
      </w:r>
      <w:r w:rsidRPr="00EC4805">
        <w:t>udicial</w:t>
      </w:r>
      <w:r w:rsidRPr="00EC4805">
        <w:rPr>
          <w:b/>
          <w:i/>
          <w:iCs/>
        </w:rPr>
        <w:t xml:space="preserve"> </w:t>
      </w:r>
      <w:r w:rsidR="00FF7353">
        <w:t>R</w:t>
      </w:r>
      <w:r w:rsidRPr="00EC4805">
        <w:t>esources</w:t>
      </w:r>
      <w:bookmarkEnd w:id="21"/>
    </w:p>
    <w:p w14:paraId="4159433F" w14:textId="1611F174" w:rsidR="00EC4805" w:rsidRDefault="00EC4805" w:rsidP="00247C2F">
      <w:pPr>
        <w:widowControl/>
        <w:autoSpaceDE w:val="0"/>
        <w:autoSpaceDN w:val="0"/>
        <w:adjustRightInd w:val="0"/>
        <w:spacing w:line="480" w:lineRule="exact"/>
        <w:ind w:firstLine="720"/>
        <w:jc w:val="both"/>
        <w:rPr>
          <w:bCs/>
        </w:rPr>
      </w:pPr>
      <w:r w:rsidRPr="005B0DFD">
        <w:rPr>
          <w:bCs/>
        </w:rPr>
        <w:lastRenderedPageBreak/>
        <w:t xml:space="preserve">The California Supreme Court is </w:t>
      </w:r>
      <w:r w:rsidR="00393941">
        <w:rPr>
          <w:bCs/>
        </w:rPr>
        <w:t>“</w:t>
      </w:r>
      <w:r w:rsidRPr="005B0DFD">
        <w:rPr>
          <w:bCs/>
        </w:rPr>
        <w:t xml:space="preserve">poised to address </w:t>
      </w:r>
      <w:r>
        <w:rPr>
          <w:bCs/>
        </w:rPr>
        <w:t>‘</w:t>
      </w:r>
      <w:r w:rsidRPr="005B0DFD">
        <w:rPr>
          <w:bCs/>
        </w:rPr>
        <w:t>an issue of enormous consequence to this</w:t>
      </w:r>
      <w:r>
        <w:rPr>
          <w:bCs/>
        </w:rPr>
        <w:t xml:space="preserve"> </w:t>
      </w:r>
      <w:r w:rsidRPr="005B0DFD">
        <w:rPr>
          <w:bCs/>
        </w:rPr>
        <w:t>case,</w:t>
      </w:r>
      <w:r w:rsidR="00393941">
        <w:rPr>
          <w:bCs/>
        </w:rPr>
        <w:t>”</w:t>
      </w:r>
      <w:r w:rsidRPr="005B0DFD">
        <w:rPr>
          <w:bCs/>
        </w:rPr>
        <w:t xml:space="preserve"> specifically, whether </w:t>
      </w:r>
      <w:r>
        <w:rPr>
          <w:bCs/>
        </w:rPr>
        <w:t>Plaintiffs’</w:t>
      </w:r>
      <w:r w:rsidRPr="005B0DFD">
        <w:rPr>
          <w:bCs/>
        </w:rPr>
        <w:t xml:space="preserve"> purchase of a </w:t>
      </w:r>
      <w:r w:rsidR="00393941">
        <w:rPr>
          <w:bCs/>
        </w:rPr>
        <w:t>“</w:t>
      </w:r>
      <w:r w:rsidRPr="005B0DFD">
        <w:rPr>
          <w:bCs/>
        </w:rPr>
        <w:t>used</w:t>
      </w:r>
      <w:r w:rsidR="00393941">
        <w:rPr>
          <w:bCs/>
        </w:rPr>
        <w:t>”</w:t>
      </w:r>
      <w:r w:rsidRPr="005B0DFD">
        <w:rPr>
          <w:bCs/>
        </w:rPr>
        <w:t xml:space="preserve"> vehicle is considered a </w:t>
      </w:r>
      <w:r w:rsidR="00393941">
        <w:rPr>
          <w:bCs/>
        </w:rPr>
        <w:t>“</w:t>
      </w:r>
      <w:r w:rsidRPr="005B0DFD">
        <w:rPr>
          <w:bCs/>
        </w:rPr>
        <w:t>new motor vehicle</w:t>
      </w:r>
      <w:r w:rsidR="00393941">
        <w:rPr>
          <w:bCs/>
        </w:rPr>
        <w:t>”</w:t>
      </w:r>
      <w:r>
        <w:rPr>
          <w:bCs/>
        </w:rPr>
        <w:t xml:space="preserve"> </w:t>
      </w:r>
      <w:r w:rsidRPr="005B0DFD">
        <w:rPr>
          <w:bCs/>
        </w:rPr>
        <w:t xml:space="preserve">under the Act, thus, affording </w:t>
      </w:r>
      <w:r>
        <w:rPr>
          <w:bCs/>
        </w:rPr>
        <w:t>Plaintiffs</w:t>
      </w:r>
      <w:r w:rsidRPr="005B0DFD">
        <w:rPr>
          <w:bCs/>
        </w:rPr>
        <w:t xml:space="preserve"> the remedies available under The Act. </w:t>
      </w:r>
      <w:r>
        <w:rPr>
          <w:bCs/>
        </w:rPr>
        <w:t>(</w:t>
      </w:r>
      <w:r w:rsidRPr="005B0DFD">
        <w:rPr>
          <w:bCs/>
        </w:rPr>
        <w:t>See,</w:t>
      </w:r>
      <w:r>
        <w:rPr>
          <w:bCs/>
        </w:rPr>
        <w:t xml:space="preserve"> e.g.,</w:t>
      </w:r>
      <w:r w:rsidRPr="005B0DFD">
        <w:rPr>
          <w:bCs/>
        </w:rPr>
        <w:t xml:space="preserve"> </w:t>
      </w:r>
      <w:r w:rsidRPr="00561E8C">
        <w:rPr>
          <w:bCs/>
          <w:i/>
          <w:iCs/>
        </w:rPr>
        <w:t>Fed. Trade Comm</w:t>
      </w:r>
      <w:r>
        <w:rPr>
          <w:bCs/>
          <w:i/>
          <w:iCs/>
        </w:rPr>
        <w:t>’</w:t>
      </w:r>
      <w:r w:rsidRPr="00561E8C">
        <w:rPr>
          <w:bCs/>
          <w:i/>
          <w:iCs/>
        </w:rPr>
        <w:t>n</w:t>
      </w:r>
      <w:r w:rsidRPr="00561E8C">
        <w:rPr>
          <w:i/>
          <w:iCs/>
        </w:rPr>
        <w:t xml:space="preserve"> </w:t>
      </w:r>
      <w:r w:rsidRPr="00561E8C">
        <w:rPr>
          <w:bCs/>
          <w:i/>
          <w:iCs/>
        </w:rPr>
        <w:t>v. Lending Club Corp</w:t>
      </w:r>
      <w:r w:rsidRPr="005B0DFD">
        <w:rPr>
          <w:bCs/>
        </w:rPr>
        <w:t>. (N.D. Cal.</w:t>
      </w:r>
      <w:r>
        <w:rPr>
          <w:bCs/>
        </w:rPr>
        <w:t xml:space="preserve"> </w:t>
      </w:r>
      <w:r w:rsidRPr="005B0DFD">
        <w:rPr>
          <w:bCs/>
        </w:rPr>
        <w:t>2020</w:t>
      </w:r>
      <w:r>
        <w:rPr>
          <w:bCs/>
        </w:rPr>
        <w:t>)</w:t>
      </w:r>
      <w:r w:rsidRPr="005B0DFD">
        <w:rPr>
          <w:bCs/>
        </w:rPr>
        <w:t xml:space="preserve">, No. 18-cv-02454-JSC, </w:t>
      </w:r>
      <w:r>
        <w:rPr>
          <w:bCs/>
        </w:rPr>
        <w:t xml:space="preserve">2019 </w:t>
      </w:r>
      <w:r w:rsidRPr="00E43DCB">
        <w:rPr>
          <w:bCs/>
        </w:rPr>
        <w:t xml:space="preserve">WL 7488991, at *2 </w:t>
      </w:r>
      <w:r>
        <w:rPr>
          <w:bCs/>
        </w:rPr>
        <w:t>[</w:t>
      </w:r>
      <w:r w:rsidR="00393941">
        <w:rPr>
          <w:bCs/>
        </w:rPr>
        <w:t>“</w:t>
      </w:r>
      <w:r w:rsidRPr="00E43DCB">
        <w:rPr>
          <w:bCs/>
        </w:rPr>
        <w:t xml:space="preserve">[A] </w:t>
      </w:r>
      <w:r w:rsidRPr="005B0DFD">
        <w:rPr>
          <w:bCs/>
        </w:rPr>
        <w:t>*2. Other courts</w:t>
      </w:r>
      <w:r>
        <w:rPr>
          <w:bCs/>
        </w:rPr>
        <w:t>, including federal courts,</w:t>
      </w:r>
      <w:r w:rsidRPr="005B0DFD">
        <w:rPr>
          <w:bCs/>
        </w:rPr>
        <w:t xml:space="preserve"> have very</w:t>
      </w:r>
      <w:r>
        <w:rPr>
          <w:bCs/>
        </w:rPr>
        <w:t xml:space="preserve"> </w:t>
      </w:r>
      <w:r w:rsidRPr="005B0DFD">
        <w:rPr>
          <w:bCs/>
        </w:rPr>
        <w:t>recently faced this same question, and many found that in a situation as what is presented by the</w:t>
      </w:r>
      <w:r>
        <w:rPr>
          <w:bCs/>
        </w:rPr>
        <w:t xml:space="preserve"> </w:t>
      </w:r>
      <w:r w:rsidRPr="00561E8C">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sidRPr="005B0DFD">
        <w:rPr>
          <w:bCs/>
        </w:rPr>
        <w:t>, waste is likely to occur in the absence of a stay.</w:t>
      </w:r>
      <w:r>
        <w:rPr>
          <w:bCs/>
        </w:rPr>
        <w:t>].)</w:t>
      </w:r>
    </w:p>
    <w:p w14:paraId="1875A2C7" w14:textId="44E5668B" w:rsidR="00EC4805" w:rsidRDefault="00EC4805" w:rsidP="00247C2F">
      <w:pPr>
        <w:widowControl/>
        <w:autoSpaceDE w:val="0"/>
        <w:autoSpaceDN w:val="0"/>
        <w:adjustRightInd w:val="0"/>
        <w:spacing w:line="480" w:lineRule="exact"/>
        <w:ind w:firstLine="720"/>
        <w:jc w:val="both"/>
        <w:rPr>
          <w:bCs/>
        </w:rPr>
      </w:pPr>
      <w:r w:rsidRPr="005B0DFD">
        <w:rPr>
          <w:bCs/>
        </w:rPr>
        <w:t xml:space="preserve">No doubt this Court is aware of the </w:t>
      </w:r>
      <w:r w:rsidRPr="00561E8C">
        <w:rPr>
          <w:bCs/>
          <w:i/>
          <w:iCs/>
        </w:rPr>
        <w:t>Viking River Cruises, Inc. v. Moriana</w:t>
      </w:r>
      <w:r>
        <w:rPr>
          <w:bCs/>
          <w:i/>
          <w:iCs/>
        </w:rPr>
        <w:t xml:space="preserve"> </w:t>
      </w:r>
      <w:r w:rsidRPr="008133A8">
        <w:rPr>
          <w:bCs/>
        </w:rPr>
        <w:t>(2</w:t>
      </w:r>
      <w:r>
        <w:rPr>
          <w:bCs/>
        </w:rPr>
        <w:t>022)</w:t>
      </w:r>
      <w:r w:rsidR="00B60575">
        <w:rPr>
          <w:bCs/>
        </w:rPr>
        <w:fldChar w:fldCharType="begin"/>
      </w:r>
      <w:r w:rsidR="00B60575">
        <w:instrText xml:space="preserve"> TA \l "</w:instrText>
      </w:r>
      <w:r w:rsidR="00B60575" w:rsidRPr="001B153B">
        <w:rPr>
          <w:bCs/>
          <w:i/>
          <w:iCs/>
        </w:rPr>
        <w:instrText xml:space="preserve">Viking River Cruises, Inc. v. Moriana </w:instrText>
      </w:r>
      <w:r w:rsidR="00B60575" w:rsidRPr="001B153B">
        <w:rPr>
          <w:bCs/>
        </w:rPr>
        <w:instrText>(2022)</w:instrText>
      </w:r>
      <w:r w:rsidR="00B60575">
        <w:instrText xml:space="preserve">" \s "Viking River Cruises, Inc. v. Moriana (2022)" \c 1 </w:instrText>
      </w:r>
      <w:r w:rsidR="00B60575">
        <w:rPr>
          <w:bCs/>
        </w:rPr>
        <w:fldChar w:fldCharType="end"/>
      </w:r>
      <w:r>
        <w:rPr>
          <w:bCs/>
        </w:rPr>
        <w:t xml:space="preserve"> (</w:t>
      </w:r>
      <w:r w:rsidR="00393941">
        <w:rPr>
          <w:bCs/>
        </w:rPr>
        <w:t>“</w:t>
      </w:r>
      <w:r>
        <w:rPr>
          <w:bCs/>
          <w:i/>
          <w:iCs/>
        </w:rPr>
        <w:t>Viking</w:t>
      </w:r>
      <w:r w:rsidR="00393941">
        <w:rPr>
          <w:bCs/>
        </w:rPr>
        <w:t>”</w:t>
      </w:r>
      <w:r>
        <w:rPr>
          <w:bCs/>
        </w:rPr>
        <w:t>)</w:t>
      </w:r>
      <w:r w:rsidRPr="005B0DFD">
        <w:rPr>
          <w:bCs/>
        </w:rPr>
        <w:t xml:space="preserve"> </w:t>
      </w:r>
      <w:r w:rsidRPr="00DB6A30">
        <w:rPr>
          <w:bCs/>
        </w:rPr>
        <w:t xml:space="preserve">142 </w:t>
      </w:r>
      <w:proofErr w:type="spellStart"/>
      <w:r w:rsidRPr="00DB6A30">
        <w:rPr>
          <w:bCs/>
        </w:rPr>
        <w:t>S.Ct</w:t>
      </w:r>
      <w:proofErr w:type="spellEnd"/>
      <w:r w:rsidRPr="00DB6A30">
        <w:rPr>
          <w:bCs/>
        </w:rPr>
        <w:t>. 1906</w:t>
      </w:r>
      <w:r>
        <w:rPr>
          <w:bCs/>
        </w:rPr>
        <w:t>,</w:t>
      </w:r>
      <w:r w:rsidRPr="00DB6A30">
        <w:rPr>
          <w:bCs/>
        </w:rPr>
        <w:t xml:space="preserve"> </w:t>
      </w:r>
      <w:r>
        <w:rPr>
          <w:bCs/>
        </w:rPr>
        <w:t>decision</w:t>
      </w:r>
      <w:r w:rsidRPr="005B0DFD">
        <w:rPr>
          <w:bCs/>
        </w:rPr>
        <w:t>, where</w:t>
      </w:r>
      <w:r>
        <w:rPr>
          <w:bCs/>
        </w:rPr>
        <w:t xml:space="preserve">in state and federal courts similarly faced an uncertainty in conflicting federal and state authority in the interim of </w:t>
      </w:r>
      <w:r w:rsidRPr="005B0DFD">
        <w:rPr>
          <w:bCs/>
        </w:rPr>
        <w:t>the</w:t>
      </w:r>
      <w:r>
        <w:rPr>
          <w:bCs/>
        </w:rPr>
        <w:t xml:space="preserve"> </w:t>
      </w:r>
      <w:r w:rsidRPr="005B0DFD">
        <w:rPr>
          <w:bCs/>
        </w:rPr>
        <w:t>U</w:t>
      </w:r>
      <w:r>
        <w:rPr>
          <w:bCs/>
        </w:rPr>
        <w:t>nited States</w:t>
      </w:r>
      <w:r w:rsidRPr="005B0DFD">
        <w:rPr>
          <w:bCs/>
        </w:rPr>
        <w:t xml:space="preserve"> Supreme </w:t>
      </w:r>
      <w:r>
        <w:rPr>
          <w:bCs/>
        </w:rPr>
        <w:t>Court’s decision; albeit there, on the resolution of a preemption issue. (</w:t>
      </w:r>
      <w:r w:rsidRPr="00B03122">
        <w:rPr>
          <w:bCs/>
          <w:i/>
          <w:iCs/>
        </w:rPr>
        <w:t>Viking</w:t>
      </w:r>
      <w:r>
        <w:rPr>
          <w:bCs/>
        </w:rPr>
        <w:t xml:space="preserve"> at </w:t>
      </w:r>
      <w:r w:rsidRPr="00DB6A30">
        <w:rPr>
          <w:bCs/>
        </w:rPr>
        <w:t>1906</w:t>
      </w:r>
      <w:r>
        <w:rPr>
          <w:bCs/>
        </w:rPr>
        <w:t xml:space="preserve"> [holding that FAA preempted state authority </w:t>
      </w:r>
      <w:r w:rsidR="00393941">
        <w:rPr>
          <w:bCs/>
        </w:rPr>
        <w:t>“</w:t>
      </w:r>
      <w:r>
        <w:rPr>
          <w:bCs/>
        </w:rPr>
        <w:t>i</w:t>
      </w:r>
      <w:r w:rsidRPr="00EE7074">
        <w:rPr>
          <w:bCs/>
        </w:rPr>
        <w:t>nsofar as it precludes division of PAGA actions into individual and non-individual claims through an agreement to arbitrate</w:t>
      </w:r>
      <w:r>
        <w:rPr>
          <w:bCs/>
        </w:rPr>
        <w:t xml:space="preserve"> interpretation.</w:t>
      </w:r>
      <w:r w:rsidR="00393941">
        <w:rPr>
          <w:bCs/>
        </w:rPr>
        <w:t>”</w:t>
      </w:r>
      <w:r>
        <w:rPr>
          <w:bCs/>
        </w:rPr>
        <w:t>].). Notably, b</w:t>
      </w:r>
      <w:r w:rsidRPr="005B0DFD">
        <w:rPr>
          <w:bCs/>
        </w:rPr>
        <w:t>efore t</w:t>
      </w:r>
      <w:r>
        <w:rPr>
          <w:bCs/>
        </w:rPr>
        <w:t xml:space="preserve">he </w:t>
      </w:r>
      <w:r w:rsidRPr="005B0DFD">
        <w:rPr>
          <w:bCs/>
        </w:rPr>
        <w:t xml:space="preserve">Supreme Court decided </w:t>
      </w:r>
      <w:r w:rsidRPr="00EE7074">
        <w:rPr>
          <w:bCs/>
          <w:i/>
          <w:iCs/>
        </w:rPr>
        <w:t>Viking</w:t>
      </w:r>
      <w:r w:rsidRPr="005B0DFD">
        <w:rPr>
          <w:bCs/>
        </w:rPr>
        <w:t xml:space="preserve">, countless </w:t>
      </w:r>
      <w:r>
        <w:rPr>
          <w:bCs/>
        </w:rPr>
        <w:t xml:space="preserve">state and federal </w:t>
      </w:r>
      <w:r w:rsidRPr="005B0DFD">
        <w:rPr>
          <w:bCs/>
        </w:rPr>
        <w:t>courts were forced to decide whether staying an action</w:t>
      </w:r>
      <w:r>
        <w:rPr>
          <w:bCs/>
        </w:rPr>
        <w:t xml:space="preserve"> </w:t>
      </w:r>
      <w:r w:rsidRPr="005B0DFD">
        <w:rPr>
          <w:bCs/>
        </w:rPr>
        <w:t>was the</w:t>
      </w:r>
      <w:r>
        <w:rPr>
          <w:bCs/>
        </w:rPr>
        <w:t xml:space="preserve"> </w:t>
      </w:r>
      <w:r w:rsidRPr="005B0DFD">
        <w:rPr>
          <w:bCs/>
        </w:rPr>
        <w:t>appropriate course of action</w:t>
      </w:r>
      <w:r>
        <w:rPr>
          <w:bCs/>
        </w:rPr>
        <w:t xml:space="preserve"> </w:t>
      </w:r>
      <w:proofErr w:type="gramStart"/>
      <w:r>
        <w:rPr>
          <w:bCs/>
        </w:rPr>
        <w:t>in light of</w:t>
      </w:r>
      <w:proofErr w:type="gramEnd"/>
      <w:r>
        <w:rPr>
          <w:bCs/>
        </w:rPr>
        <w:t xml:space="preserve"> the substantial effect on the litigants’ rights, as opposed to adjudicating the issue while the highest C</w:t>
      </w:r>
      <w:r w:rsidRPr="005B0DFD">
        <w:rPr>
          <w:bCs/>
        </w:rPr>
        <w:t>ourt</w:t>
      </w:r>
      <w:r>
        <w:rPr>
          <w:bCs/>
        </w:rPr>
        <w:t>’s determination was pending.</w:t>
      </w:r>
    </w:p>
    <w:p w14:paraId="73F26C6E" w14:textId="1E6EF7B2" w:rsidR="00EC4805" w:rsidRDefault="00EC4805" w:rsidP="00247C2F">
      <w:pPr>
        <w:widowControl/>
        <w:autoSpaceDE w:val="0"/>
        <w:autoSpaceDN w:val="0"/>
        <w:adjustRightInd w:val="0"/>
        <w:spacing w:line="480" w:lineRule="exact"/>
        <w:ind w:firstLine="720"/>
        <w:jc w:val="both"/>
        <w:rPr>
          <w:bCs/>
        </w:rPr>
      </w:pPr>
      <w:r>
        <w:rPr>
          <w:bCs/>
        </w:rPr>
        <w:t xml:space="preserve">An overwhelming majority of courts </w:t>
      </w:r>
      <w:r w:rsidRPr="005B0DFD">
        <w:rPr>
          <w:bCs/>
        </w:rPr>
        <w:t>found a stay was certainly warranted</w:t>
      </w:r>
      <w:r>
        <w:rPr>
          <w:bCs/>
        </w:rPr>
        <w:t xml:space="preserve"> and promoted juridical economy</w:t>
      </w:r>
      <w:r w:rsidRPr="005B0DFD">
        <w:rPr>
          <w:bCs/>
        </w:rPr>
        <w:t>. For</w:t>
      </w:r>
      <w:r>
        <w:rPr>
          <w:bCs/>
        </w:rPr>
        <w:t xml:space="preserve"> </w:t>
      </w:r>
      <w:r w:rsidRPr="005B0DFD">
        <w:rPr>
          <w:bCs/>
        </w:rPr>
        <w:t xml:space="preserve">example, and as one court explained, </w:t>
      </w:r>
      <w:r w:rsidR="00393941">
        <w:rPr>
          <w:bCs/>
        </w:rPr>
        <w:t>“</w:t>
      </w:r>
      <w:r w:rsidRPr="005B0DFD">
        <w:rPr>
          <w:bCs/>
        </w:rPr>
        <w:t>absent a stay, there is a real risk that the parties will needlessly</w:t>
      </w:r>
      <w:r>
        <w:rPr>
          <w:bCs/>
        </w:rPr>
        <w:t xml:space="preserve"> </w:t>
      </w:r>
      <w:r w:rsidRPr="005B0DFD">
        <w:rPr>
          <w:bCs/>
        </w:rPr>
        <w:t>litigate an issue that is ultimately sent to arbitration.</w:t>
      </w:r>
      <w:r w:rsidR="00393941">
        <w:rPr>
          <w:bCs/>
        </w:rPr>
        <w:t>”</w:t>
      </w:r>
      <w:r w:rsidRPr="005B0DFD">
        <w:rPr>
          <w:bCs/>
        </w:rPr>
        <w:t xml:space="preserve"> </w:t>
      </w:r>
      <w:r w:rsidRPr="006251F1">
        <w:rPr>
          <w:bCs/>
        </w:rPr>
        <w:t>(</w:t>
      </w:r>
      <w:r w:rsidRPr="006251F1">
        <w:rPr>
          <w:bCs/>
          <w:i/>
          <w:iCs/>
        </w:rPr>
        <w:t xml:space="preserve">Caldera v. </w:t>
      </w:r>
      <w:proofErr w:type="spellStart"/>
      <w:r w:rsidRPr="006251F1">
        <w:rPr>
          <w:bCs/>
          <w:i/>
          <w:iCs/>
        </w:rPr>
        <w:t>Glasswerks</w:t>
      </w:r>
      <w:proofErr w:type="spellEnd"/>
      <w:r w:rsidRPr="006251F1">
        <w:rPr>
          <w:bCs/>
          <w:i/>
          <w:iCs/>
        </w:rPr>
        <w:t xml:space="preserve"> LA, Inc.</w:t>
      </w:r>
      <w:r w:rsidRPr="006251F1">
        <w:rPr>
          <w:bCs/>
        </w:rPr>
        <w:t xml:space="preserve"> (L.A. Super. Ct. Mar.4, 2022) No. 20STCV45749 (Hammock, J.) </w:t>
      </w:r>
      <w:r w:rsidRPr="005B0DFD">
        <w:rPr>
          <w:bCs/>
        </w:rPr>
        <w:t>(tentative affirmed by court).</w:t>
      </w:r>
      <w:r>
        <w:rPr>
          <w:bCs/>
        </w:rPr>
        <w:t xml:space="preserve"> </w:t>
      </w:r>
      <w:r w:rsidRPr="005B0DFD">
        <w:rPr>
          <w:bCs/>
        </w:rPr>
        <w:t xml:space="preserve">Another court explained that </w:t>
      </w:r>
      <w:r w:rsidR="00393941">
        <w:rPr>
          <w:bCs/>
        </w:rPr>
        <w:t>“</w:t>
      </w:r>
      <w:r w:rsidRPr="005B0DFD">
        <w:rPr>
          <w:bCs/>
        </w:rPr>
        <w:t>needlessly litigating the claims</w:t>
      </w:r>
      <w:r w:rsidR="00393941">
        <w:rPr>
          <w:bCs/>
        </w:rPr>
        <w:t>”</w:t>
      </w:r>
      <w:r w:rsidRPr="005B0DFD">
        <w:rPr>
          <w:bCs/>
        </w:rPr>
        <w:t xml:space="preserve"> would result in </w:t>
      </w:r>
      <w:r w:rsidR="00393941">
        <w:rPr>
          <w:bCs/>
        </w:rPr>
        <w:t>“</w:t>
      </w:r>
      <w:r w:rsidRPr="005B0DFD">
        <w:rPr>
          <w:bCs/>
        </w:rPr>
        <w:t>significant</w:t>
      </w:r>
      <w:r>
        <w:rPr>
          <w:bCs/>
        </w:rPr>
        <w:t xml:space="preserve"> </w:t>
      </w:r>
      <w:r w:rsidRPr="005B0DFD">
        <w:rPr>
          <w:bCs/>
        </w:rPr>
        <w:t>waste.</w:t>
      </w:r>
      <w:r w:rsidR="00393941">
        <w:rPr>
          <w:bCs/>
        </w:rPr>
        <w:t>”</w:t>
      </w:r>
      <w:r w:rsidRPr="005B0DFD">
        <w:rPr>
          <w:bCs/>
        </w:rPr>
        <w:t xml:space="preserve"> </w:t>
      </w:r>
      <w:r w:rsidRPr="00FB6842">
        <w:rPr>
          <w:bCs/>
          <w:i/>
          <w:iCs/>
        </w:rPr>
        <w:t>Abreau v. Prospect Med. Holdings, Inc</w:t>
      </w:r>
      <w:r w:rsidRPr="005B0DFD">
        <w:rPr>
          <w:bCs/>
        </w:rPr>
        <w:t>.</w:t>
      </w:r>
      <w:r>
        <w:rPr>
          <w:bCs/>
        </w:rPr>
        <w:t xml:space="preserve"> </w:t>
      </w:r>
      <w:r w:rsidRPr="005B0DFD">
        <w:rPr>
          <w:bCs/>
        </w:rPr>
        <w:t>(L.A. Super. Ct.</w:t>
      </w:r>
      <w:r>
        <w:rPr>
          <w:bCs/>
        </w:rPr>
        <w:t xml:space="preserve"> </w:t>
      </w:r>
      <w:r w:rsidRPr="005B0DFD">
        <w:rPr>
          <w:bCs/>
        </w:rPr>
        <w:t>Feb.28, 2022) No. 20STCV21447, slip op. at 3 (Murphy, J.).</w:t>
      </w:r>
      <w:r>
        <w:rPr>
          <w:bCs/>
        </w:rPr>
        <w:t>)</w:t>
      </w:r>
    </w:p>
    <w:p w14:paraId="3636A462" w14:textId="48E07064" w:rsidR="00EC4805" w:rsidRDefault="00EC4805" w:rsidP="00247C2F">
      <w:pPr>
        <w:widowControl/>
        <w:autoSpaceDE w:val="0"/>
        <w:autoSpaceDN w:val="0"/>
        <w:adjustRightInd w:val="0"/>
        <w:spacing w:line="480" w:lineRule="exact"/>
        <w:ind w:firstLine="720"/>
        <w:jc w:val="both"/>
        <w:rPr>
          <w:bCs/>
        </w:rPr>
      </w:pPr>
      <w:r w:rsidRPr="005B0DFD">
        <w:rPr>
          <w:bCs/>
        </w:rPr>
        <w:t xml:space="preserve"> Further</w:t>
      </w:r>
      <w:r>
        <w:rPr>
          <w:bCs/>
        </w:rPr>
        <w:t>more</w:t>
      </w:r>
      <w:r w:rsidRPr="005B0DFD">
        <w:rPr>
          <w:bCs/>
        </w:rPr>
        <w:t>, other</w:t>
      </w:r>
      <w:r>
        <w:rPr>
          <w:bCs/>
        </w:rPr>
        <w:t xml:space="preserve"> lower courts throughout California agreed</w:t>
      </w:r>
      <w:r w:rsidRPr="005B0DFD">
        <w:rPr>
          <w:bCs/>
        </w:rPr>
        <w:t xml:space="preserve">. </w:t>
      </w:r>
      <w:r>
        <w:rPr>
          <w:bCs/>
        </w:rPr>
        <w:t xml:space="preserve">(See, e.g., </w:t>
      </w:r>
      <w:r w:rsidRPr="00FB6842">
        <w:rPr>
          <w:bCs/>
          <w:i/>
          <w:iCs/>
        </w:rPr>
        <w:t xml:space="preserve">McKillop v. </w:t>
      </w:r>
      <w:proofErr w:type="spellStart"/>
      <w:r w:rsidRPr="00FB6842">
        <w:rPr>
          <w:bCs/>
          <w:i/>
          <w:iCs/>
        </w:rPr>
        <w:t>OneHalloweenNight</w:t>
      </w:r>
      <w:proofErr w:type="spellEnd"/>
      <w:r w:rsidRPr="00FB6842">
        <w:rPr>
          <w:bCs/>
          <w:i/>
          <w:iCs/>
        </w:rPr>
        <w:t>, Inc.</w:t>
      </w:r>
      <w:r>
        <w:rPr>
          <w:bCs/>
        </w:rPr>
        <w:t xml:space="preserve"> </w:t>
      </w:r>
      <w:r w:rsidRPr="005B0DFD">
        <w:rPr>
          <w:bCs/>
        </w:rPr>
        <w:t>(Sacramento Super. Ct.</w:t>
      </w:r>
      <w:r>
        <w:rPr>
          <w:bCs/>
        </w:rPr>
        <w:t xml:space="preserve"> </w:t>
      </w:r>
      <w:r w:rsidRPr="005B0DFD">
        <w:rPr>
          <w:bCs/>
        </w:rPr>
        <w:t>Feb.23, 2022)</w:t>
      </w:r>
      <w:r>
        <w:rPr>
          <w:bCs/>
        </w:rPr>
        <w:t xml:space="preserve"> </w:t>
      </w:r>
      <w:r w:rsidRPr="005B0DFD">
        <w:rPr>
          <w:bCs/>
        </w:rPr>
        <w:t xml:space="preserve">No. 34-2017-00206815-CU-OE-GDS, slip op. at 5 (Sueyoshi, J.) </w:t>
      </w:r>
      <w:r>
        <w:rPr>
          <w:bCs/>
        </w:rPr>
        <w:t>[</w:t>
      </w:r>
      <w:r w:rsidR="00393941">
        <w:rPr>
          <w:bCs/>
        </w:rPr>
        <w:t>“</w:t>
      </w:r>
      <w:r w:rsidRPr="005B0DFD">
        <w:rPr>
          <w:bCs/>
        </w:rPr>
        <w:t>[J]</w:t>
      </w:r>
      <w:proofErr w:type="spellStart"/>
      <w:r w:rsidRPr="005B0DFD">
        <w:rPr>
          <w:bCs/>
        </w:rPr>
        <w:t>udicial</w:t>
      </w:r>
      <w:proofErr w:type="spellEnd"/>
      <w:r w:rsidRPr="005B0DFD">
        <w:rPr>
          <w:bCs/>
        </w:rPr>
        <w:t xml:space="preserve"> economy and substantial justice compel the </w:t>
      </w:r>
      <w:r w:rsidRPr="005B0DFD">
        <w:rPr>
          <w:bCs/>
        </w:rPr>
        <w:lastRenderedPageBreak/>
        <w:t>determination</w:t>
      </w:r>
      <w:r>
        <w:rPr>
          <w:bCs/>
        </w:rPr>
        <w:t xml:space="preserve"> </w:t>
      </w:r>
      <w:r w:rsidRPr="005B0DFD">
        <w:rPr>
          <w:bCs/>
        </w:rPr>
        <w:t>that this matter be stayed pending a decision in the U.S. Supreme Court.</w:t>
      </w:r>
      <w:r w:rsidR="00393941">
        <w:rPr>
          <w:bCs/>
        </w:rPr>
        <w:t>”</w:t>
      </w:r>
      <w:r w:rsidRPr="005B0DFD">
        <w:rPr>
          <w:bCs/>
        </w:rPr>
        <w:t xml:space="preserve">); </w:t>
      </w:r>
      <w:r>
        <w:rPr>
          <w:bCs/>
        </w:rPr>
        <w:t xml:space="preserve">see also, </w:t>
      </w:r>
      <w:proofErr w:type="spellStart"/>
      <w:r w:rsidRPr="00FB6842">
        <w:rPr>
          <w:bCs/>
          <w:i/>
          <w:iCs/>
        </w:rPr>
        <w:t>Canakie</w:t>
      </w:r>
      <w:proofErr w:type="spellEnd"/>
      <w:r w:rsidRPr="00FB6842">
        <w:rPr>
          <w:bCs/>
          <w:i/>
          <w:iCs/>
        </w:rPr>
        <w:t xml:space="preserve"> v. Safran Cabin, Inc.</w:t>
      </w:r>
      <w:r>
        <w:rPr>
          <w:bCs/>
        </w:rPr>
        <w:t xml:space="preserve"> </w:t>
      </w:r>
      <w:r w:rsidRPr="005B0DFD">
        <w:rPr>
          <w:bCs/>
        </w:rPr>
        <w:t>(Orange Super. Ct. Jan.27, 2022)</w:t>
      </w:r>
      <w:r>
        <w:rPr>
          <w:bCs/>
        </w:rPr>
        <w:t xml:space="preserve"> </w:t>
      </w:r>
      <w:r w:rsidRPr="005B0DFD">
        <w:rPr>
          <w:bCs/>
        </w:rPr>
        <w:t>No. 30-2021-01222644-CU-OE-CXC (Wilson, J.).</w:t>
      </w:r>
      <w:r>
        <w:rPr>
          <w:bCs/>
        </w:rPr>
        <w:t>)</w:t>
      </w:r>
    </w:p>
    <w:p w14:paraId="409DE141" w14:textId="374C5116" w:rsidR="00784D1B" w:rsidRDefault="00EC4805" w:rsidP="00247C2F">
      <w:pPr>
        <w:widowControl/>
        <w:autoSpaceDE w:val="0"/>
        <w:autoSpaceDN w:val="0"/>
        <w:adjustRightInd w:val="0"/>
        <w:spacing w:line="480" w:lineRule="exact"/>
        <w:ind w:firstLine="720"/>
        <w:jc w:val="both"/>
        <w:rPr>
          <w:bCs/>
        </w:rPr>
      </w:pPr>
      <w:r w:rsidRPr="005B0DFD">
        <w:rPr>
          <w:bCs/>
        </w:rPr>
        <w:t xml:space="preserve">Trial in this matter is set to </w:t>
      </w:r>
      <w:r w:rsidRPr="00734C17">
        <w:rPr>
          <w:bCs/>
        </w:rPr>
        <w:t xml:space="preserve">begin on </w:t>
      </w:r>
      <w:r w:rsidR="00734C17" w:rsidRPr="00734C17">
        <w:rPr>
          <w:bCs/>
        </w:rPr>
        <w:t>October 16</w:t>
      </w:r>
      <w:r w:rsidRPr="00734C17">
        <w:rPr>
          <w:bCs/>
        </w:rPr>
        <w:t>, 2023. However, this Court need not expend its limited resources and time adjudica</w:t>
      </w:r>
      <w:r w:rsidRPr="005B0DFD">
        <w:rPr>
          <w:bCs/>
        </w:rPr>
        <w:t>ting a complex action right now for which it may soon learn that</w:t>
      </w:r>
      <w:r>
        <w:rPr>
          <w:bCs/>
        </w:rPr>
        <w:t xml:space="preserve"> </w:t>
      </w:r>
      <w:r w:rsidRPr="005B0DFD">
        <w:rPr>
          <w:bCs/>
        </w:rPr>
        <w:t>it has no jurisdiction</w:t>
      </w:r>
      <w:r>
        <w:rPr>
          <w:bCs/>
        </w:rPr>
        <w:t xml:space="preserve"> over</w:t>
      </w:r>
      <w:r w:rsidRPr="005B0DFD">
        <w:rPr>
          <w:bCs/>
        </w:rPr>
        <w:t xml:space="preserve">. </w:t>
      </w:r>
      <w:r>
        <w:rPr>
          <w:bCs/>
        </w:rPr>
        <w:t>(</w:t>
      </w:r>
      <w:r w:rsidRPr="005B0DFD">
        <w:rPr>
          <w:bCs/>
        </w:rPr>
        <w:t xml:space="preserve">See, e.g., </w:t>
      </w:r>
      <w:r w:rsidRPr="00FB6842">
        <w:rPr>
          <w:bCs/>
          <w:i/>
          <w:iCs/>
        </w:rPr>
        <w:t>Aviles v. Quik Pick Express, LLC</w:t>
      </w:r>
      <w:r w:rsidRPr="005B0DFD">
        <w:rPr>
          <w:bCs/>
        </w:rPr>
        <w:t xml:space="preserve"> (C.D. Cal. </w:t>
      </w:r>
      <w:r>
        <w:rPr>
          <w:bCs/>
        </w:rPr>
        <w:t xml:space="preserve">2016) No. </w:t>
      </w:r>
      <w:r w:rsidRPr="008133A8">
        <w:rPr>
          <w:bCs/>
        </w:rPr>
        <w:t>CV–15–5214–MWF (AGR)</w:t>
      </w:r>
      <w:r>
        <w:rPr>
          <w:bCs/>
        </w:rPr>
        <w:t xml:space="preserve">, </w:t>
      </w:r>
      <w:r w:rsidRPr="005B0DFD">
        <w:rPr>
          <w:bCs/>
        </w:rPr>
        <w:t xml:space="preserve">2016 WL </w:t>
      </w:r>
      <w:r w:rsidRPr="008133A8">
        <w:rPr>
          <w:bCs/>
        </w:rPr>
        <w:t>6902458</w:t>
      </w:r>
      <w:r w:rsidRPr="005B0DFD">
        <w:rPr>
          <w:bCs/>
        </w:rPr>
        <w:t>, at *4) (</w:t>
      </w:r>
      <w:r>
        <w:rPr>
          <w:bCs/>
        </w:rPr>
        <w:t>‘</w:t>
      </w:r>
      <w:r w:rsidR="00393941">
        <w:rPr>
          <w:bCs/>
        </w:rPr>
        <w:t>“</w:t>
      </w:r>
      <w:r w:rsidRPr="005B0DFD">
        <w:rPr>
          <w:bCs/>
        </w:rPr>
        <w:t>[T]he interests of judicial efficiency and conservation of resources favor a stay</w:t>
      </w:r>
      <w:r>
        <w:rPr>
          <w:bCs/>
        </w:rPr>
        <w:t xml:space="preserve"> […]</w:t>
      </w:r>
      <w:r w:rsidRPr="005B0DFD">
        <w:rPr>
          <w:bCs/>
        </w:rPr>
        <w:t xml:space="preserve"> </w:t>
      </w:r>
      <w:r>
        <w:rPr>
          <w:bCs/>
        </w:rPr>
        <w:t>‘</w:t>
      </w:r>
      <w:r w:rsidRPr="005B0DFD">
        <w:rPr>
          <w:bCs/>
        </w:rPr>
        <w:t>[i]t does not make sense for [the court] to expend its time and energy</w:t>
      </w:r>
      <w:r w:rsidR="00393941">
        <w:rPr>
          <w:bCs/>
        </w:rPr>
        <w:t>”</w:t>
      </w:r>
      <w:r w:rsidRPr="005B0DFD">
        <w:rPr>
          <w:bCs/>
        </w:rPr>
        <w:t xml:space="preserve"> </w:t>
      </w:r>
      <w:r>
        <w:rPr>
          <w:bCs/>
        </w:rPr>
        <w:t>[</w:t>
      </w:r>
      <w:r w:rsidRPr="005B0DFD">
        <w:rPr>
          <w:bCs/>
        </w:rPr>
        <w:t>overseeing this case</w:t>
      </w:r>
      <w:r>
        <w:rPr>
          <w:bCs/>
        </w:rPr>
        <w:t xml:space="preserve">] </w:t>
      </w:r>
      <w:r w:rsidR="00393941">
        <w:rPr>
          <w:bCs/>
        </w:rPr>
        <w:t>“</w:t>
      </w:r>
      <w:r w:rsidRPr="005B0DFD">
        <w:rPr>
          <w:bCs/>
        </w:rPr>
        <w:t>only to learn at a later date from [</w:t>
      </w:r>
      <w:r>
        <w:rPr>
          <w:bCs/>
        </w:rPr>
        <w:t>appellate authority</w:t>
      </w:r>
      <w:r w:rsidRPr="005B0DFD">
        <w:rPr>
          <w:bCs/>
        </w:rPr>
        <w:t>] that it was not the proper forum to hear the</w:t>
      </w:r>
      <w:r>
        <w:rPr>
          <w:bCs/>
        </w:rPr>
        <w:t xml:space="preserve"> </w:t>
      </w:r>
      <w:r w:rsidRPr="005B0DFD">
        <w:rPr>
          <w:bCs/>
        </w:rPr>
        <w:t>case</w:t>
      </w:r>
      <w:r w:rsidR="00393941">
        <w:rPr>
          <w:bCs/>
        </w:rPr>
        <w:t>”</w:t>
      </w:r>
      <w:r w:rsidRPr="005B0DFD">
        <w:rPr>
          <w:bCs/>
        </w:rPr>
        <w:t>) (internal quotation marks omitted).</w:t>
      </w:r>
    </w:p>
    <w:p w14:paraId="5604CF48" w14:textId="08CF4B32" w:rsidR="00B06803" w:rsidRDefault="00EC4805" w:rsidP="00247C2F">
      <w:pPr>
        <w:widowControl/>
        <w:autoSpaceDE w:val="0"/>
        <w:autoSpaceDN w:val="0"/>
        <w:adjustRightInd w:val="0"/>
        <w:spacing w:line="480" w:lineRule="exact"/>
        <w:ind w:right="-18" w:firstLine="720"/>
        <w:jc w:val="both"/>
        <w:rPr>
          <w:bCs/>
        </w:rPr>
      </w:pPr>
      <w:r>
        <w:rPr>
          <w:bCs/>
        </w:rPr>
        <w:t xml:space="preserve">While the instant action does not involve a question of federal preemption, this distinction is immaterial as the same judicial economy rationale applies and is underscored by </w:t>
      </w:r>
      <w:r>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Pr>
          <w:bCs/>
          <w:i/>
          <w:iCs/>
        </w:rPr>
        <w:t xml:space="preserve">’s </w:t>
      </w:r>
      <w:r>
        <w:rPr>
          <w:bCs/>
        </w:rPr>
        <w:t xml:space="preserve">current appellate posture, and forthcoming decision by the California Supreme Court. </w:t>
      </w:r>
    </w:p>
    <w:p w14:paraId="5E279A00" w14:textId="5BAB74B1" w:rsidR="00784D1B" w:rsidRPr="002C7E95" w:rsidRDefault="00FF7353" w:rsidP="00247C2F">
      <w:pPr>
        <w:widowControl/>
        <w:autoSpaceDE w:val="0"/>
        <w:autoSpaceDN w:val="0"/>
        <w:adjustRightInd w:val="0"/>
        <w:spacing w:line="480" w:lineRule="exact"/>
        <w:ind w:right="-18" w:firstLine="720"/>
        <w:jc w:val="both"/>
        <w:rPr>
          <w:bCs/>
        </w:rPr>
      </w:pPr>
      <w:r>
        <w:rPr>
          <w:bCs/>
        </w:rPr>
        <w:t>Accordingly,</w:t>
      </w:r>
      <w:r w:rsidRPr="001731DB">
        <w:rPr>
          <w:bCs/>
        </w:rPr>
        <w:t xml:space="preserve"> a stay is certainly appropriate and warranted here</w:t>
      </w:r>
      <w:r>
        <w:rPr>
          <w:bCs/>
        </w:rPr>
        <w:t xml:space="preserve"> under principles of judicial economy</w:t>
      </w:r>
      <w:r w:rsidRPr="001731DB">
        <w:rPr>
          <w:bCs/>
        </w:rPr>
        <w:t>. The</w:t>
      </w:r>
      <w:r>
        <w:rPr>
          <w:bCs/>
        </w:rPr>
        <w:t xml:space="preserve"> </w:t>
      </w:r>
      <w:r w:rsidRPr="001731DB">
        <w:rPr>
          <w:bCs/>
        </w:rPr>
        <w:t>California Supreme Court</w:t>
      </w:r>
      <w:r>
        <w:rPr>
          <w:bCs/>
        </w:rPr>
        <w:t>’</w:t>
      </w:r>
      <w:r w:rsidRPr="001731DB">
        <w:rPr>
          <w:bCs/>
        </w:rPr>
        <w:t xml:space="preserve">s decision in </w:t>
      </w:r>
      <w:r w:rsidRPr="00AB0076">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Pr>
          <w:bCs/>
        </w:rPr>
        <w:t xml:space="preserve"> </w:t>
      </w:r>
      <w:r w:rsidRPr="001731DB">
        <w:rPr>
          <w:bCs/>
        </w:rPr>
        <w:t>will be outcome-determinative for</w:t>
      </w:r>
      <w:r>
        <w:rPr>
          <w:bCs/>
        </w:rPr>
        <w:t xml:space="preserve"> </w:t>
      </w:r>
      <w:r w:rsidRPr="001731DB">
        <w:rPr>
          <w:bCs/>
        </w:rPr>
        <w:t>countless Song-Beverly Warranty Act matters involving the purchase of used Vehicles with a</w:t>
      </w:r>
      <w:r w:rsidRPr="001731DB">
        <w:t xml:space="preserve"> </w:t>
      </w:r>
      <w:r w:rsidRPr="001731DB">
        <w:rPr>
          <w:bCs/>
        </w:rPr>
        <w:t xml:space="preserve">remaining balance of the new vehicle warranty, including this matter. A stay will benefit the </w:t>
      </w:r>
      <w:proofErr w:type="gramStart"/>
      <w:r w:rsidRPr="001731DB">
        <w:rPr>
          <w:bCs/>
        </w:rPr>
        <w:t>general</w:t>
      </w:r>
      <w:r>
        <w:rPr>
          <w:bCs/>
        </w:rPr>
        <w:t xml:space="preserve"> </w:t>
      </w:r>
      <w:r w:rsidRPr="001731DB">
        <w:rPr>
          <w:bCs/>
        </w:rPr>
        <w:t>public</w:t>
      </w:r>
      <w:proofErr w:type="gramEnd"/>
      <w:r w:rsidRPr="001731DB">
        <w:rPr>
          <w:bCs/>
        </w:rPr>
        <w:t xml:space="preserve"> interest in the efficient, fair, and uniform administration of the judicial system. </w:t>
      </w:r>
      <w:r w:rsidR="00AA6090">
        <w:rPr>
          <w:bCs/>
        </w:rPr>
        <w:t xml:space="preserve">Again, </w:t>
      </w:r>
      <w:r>
        <w:rPr>
          <w:i/>
          <w:iCs/>
          <w:color w:val="000000" w:themeColor="text1"/>
          <w:spacing w:val="-2"/>
        </w:rPr>
        <w:t>Rodriguez’s</w:t>
      </w:r>
      <w:r>
        <w:rPr>
          <w:color w:val="000000" w:themeColor="text1"/>
          <w:spacing w:val="-2"/>
        </w:rPr>
        <w:t xml:space="preserve"> </w:t>
      </w:r>
      <w:r w:rsidRPr="00C91448">
        <w:rPr>
          <w:color w:val="000000" w:themeColor="text1"/>
          <w:spacing w:val="-2"/>
        </w:rPr>
        <w:t>current appellate</w:t>
      </w:r>
      <w:r>
        <w:rPr>
          <w:color w:val="000000" w:themeColor="text1"/>
          <w:spacing w:val="-2"/>
        </w:rPr>
        <w:t xml:space="preserve"> </w:t>
      </w:r>
      <w:r w:rsidR="00AA6090">
        <w:rPr>
          <w:color w:val="000000" w:themeColor="text1"/>
          <w:spacing w:val="-2"/>
        </w:rPr>
        <w:t>posture being so close to a determination further underscores the propriety of a stay</w:t>
      </w:r>
      <w:r w:rsidR="00AA6090">
        <w:rPr>
          <w:bCs/>
          <w:color w:val="000000" w:themeColor="text1"/>
          <w:spacing w:val="-2"/>
        </w:rPr>
        <w:t xml:space="preserve"> by this Court</w:t>
      </w:r>
      <w:r>
        <w:rPr>
          <w:bCs/>
          <w:color w:val="000000" w:themeColor="text1"/>
          <w:spacing w:val="-2"/>
        </w:rPr>
        <w:t xml:space="preserve">. </w:t>
      </w:r>
      <w:r>
        <w:rPr>
          <w:spacing w:val="-2"/>
        </w:rPr>
        <w:t>(KJ Decl., ¶¶ 2-6</w:t>
      </w:r>
      <w:r w:rsidR="00AA6090">
        <w:rPr>
          <w:spacing w:val="-2"/>
        </w:rPr>
        <w:t xml:space="preserve">, </w:t>
      </w:r>
      <w:r w:rsidR="007A6907">
        <w:rPr>
          <w:spacing w:val="-2"/>
        </w:rPr>
        <w:t>20</w:t>
      </w:r>
      <w:r>
        <w:rPr>
          <w:spacing w:val="-2"/>
        </w:rPr>
        <w:t xml:space="preserve">; RFJN Ex. 8.) </w:t>
      </w:r>
    </w:p>
    <w:p w14:paraId="6F5158C7" w14:textId="170C5F52" w:rsidR="00EC4805" w:rsidRPr="00A2644C" w:rsidRDefault="00EC4805" w:rsidP="00247C2F">
      <w:pPr>
        <w:pStyle w:val="Heading3"/>
        <w:spacing w:line="480" w:lineRule="exact"/>
      </w:pPr>
      <w:bookmarkStart w:id="22" w:name="_Toc147764026"/>
      <w:r w:rsidRPr="00A2644C">
        <w:t xml:space="preserve">A </w:t>
      </w:r>
      <w:r w:rsidR="005829D4">
        <w:t>S</w:t>
      </w:r>
      <w:r w:rsidRPr="00A2644C">
        <w:t xml:space="preserve">tay </w:t>
      </w:r>
      <w:r w:rsidR="005829D4">
        <w:t>W</w:t>
      </w:r>
      <w:r w:rsidRPr="00A2644C">
        <w:t xml:space="preserve">ill </w:t>
      </w:r>
      <w:r w:rsidR="005829D4">
        <w:t>S</w:t>
      </w:r>
      <w:r w:rsidRPr="00A2644C">
        <w:t xml:space="preserve">erve the </w:t>
      </w:r>
      <w:r w:rsidR="005829D4">
        <w:t>I</w:t>
      </w:r>
      <w:r w:rsidRPr="00A2644C">
        <w:t xml:space="preserve">nterests of the </w:t>
      </w:r>
      <w:r w:rsidR="005829D4">
        <w:t>P</w:t>
      </w:r>
      <w:r w:rsidRPr="00A2644C">
        <w:t>ublic</w:t>
      </w:r>
      <w:bookmarkEnd w:id="22"/>
    </w:p>
    <w:p w14:paraId="7367C77E" w14:textId="72A2C533" w:rsidR="005829D4" w:rsidRPr="00EB3B0C" w:rsidRDefault="00EC4805" w:rsidP="00247C2F">
      <w:pPr>
        <w:widowControl/>
        <w:autoSpaceDE w:val="0"/>
        <w:autoSpaceDN w:val="0"/>
        <w:adjustRightInd w:val="0"/>
        <w:spacing w:line="480" w:lineRule="exact"/>
        <w:ind w:firstLine="720"/>
        <w:contextualSpacing/>
        <w:jc w:val="both"/>
        <w:rPr>
          <w:bCs/>
        </w:rPr>
      </w:pPr>
      <w:r w:rsidRPr="005B0DFD">
        <w:rPr>
          <w:bCs/>
        </w:rPr>
        <w:t>A stay will promote the public interest because the efficient, fair, and uniform administration</w:t>
      </w:r>
      <w:r>
        <w:rPr>
          <w:bCs/>
        </w:rPr>
        <w:t xml:space="preserve"> </w:t>
      </w:r>
      <w:r w:rsidRPr="005B0DFD">
        <w:rPr>
          <w:bCs/>
        </w:rPr>
        <w:t xml:space="preserve">of the judicial system serves that interest. By </w:t>
      </w:r>
      <w:r w:rsidR="00393941">
        <w:rPr>
          <w:bCs/>
        </w:rPr>
        <w:t>“</w:t>
      </w:r>
      <w:r w:rsidRPr="005B0DFD">
        <w:rPr>
          <w:bCs/>
        </w:rPr>
        <w:t>conserving judicial resources, a stay will serve not only</w:t>
      </w:r>
      <w:r>
        <w:rPr>
          <w:bCs/>
        </w:rPr>
        <w:t xml:space="preserve"> </w:t>
      </w:r>
      <w:r w:rsidRPr="005B0DFD">
        <w:rPr>
          <w:bCs/>
        </w:rPr>
        <w:t>the interest of the courts, but also the interests of the [p]</w:t>
      </w:r>
      <w:proofErr w:type="spellStart"/>
      <w:r w:rsidRPr="005B0DFD">
        <w:rPr>
          <w:bCs/>
        </w:rPr>
        <w:t>arties</w:t>
      </w:r>
      <w:proofErr w:type="spellEnd"/>
      <w:r w:rsidRPr="005B0DFD">
        <w:rPr>
          <w:bCs/>
        </w:rPr>
        <w:t xml:space="preserve">, the nonparties, and the public in </w:t>
      </w:r>
      <w:r>
        <w:rPr>
          <w:bCs/>
        </w:rPr>
        <w:t>‘</w:t>
      </w:r>
      <w:r w:rsidRPr="005B0DFD">
        <w:rPr>
          <w:bCs/>
        </w:rPr>
        <w:t>an</w:t>
      </w:r>
      <w:r>
        <w:rPr>
          <w:bCs/>
        </w:rPr>
        <w:t xml:space="preserve"> </w:t>
      </w:r>
      <w:r w:rsidRPr="005B0DFD">
        <w:rPr>
          <w:bCs/>
        </w:rPr>
        <w:t>orderly and efficient use of judicial resources.</w:t>
      </w:r>
      <w:r>
        <w:rPr>
          <w:bCs/>
        </w:rPr>
        <w:t>’</w:t>
      </w:r>
      <w:r w:rsidR="00393941">
        <w:rPr>
          <w:bCs/>
        </w:rPr>
        <w:t>”</w:t>
      </w:r>
      <w:r w:rsidRPr="00FB6842">
        <w:rPr>
          <w:bCs/>
          <w:i/>
          <w:iCs/>
        </w:rPr>
        <w:t xml:space="preserve"> </w:t>
      </w:r>
      <w:r>
        <w:rPr>
          <w:bCs/>
        </w:rPr>
        <w:t>(</w:t>
      </w:r>
      <w:r w:rsidRPr="00FB6842">
        <w:rPr>
          <w:bCs/>
          <w:i/>
          <w:iCs/>
        </w:rPr>
        <w:t>Catskill Mountains Chapter of Trout Unlimited, Inc. v. U.S. E.P.A.</w:t>
      </w:r>
      <w:r>
        <w:rPr>
          <w:bCs/>
          <w:i/>
          <w:iCs/>
        </w:rPr>
        <w:t xml:space="preserve"> </w:t>
      </w:r>
      <w:r w:rsidRPr="005B0DFD">
        <w:rPr>
          <w:bCs/>
        </w:rPr>
        <w:t>(S.D.N.Y. 2009</w:t>
      </w:r>
      <w:r>
        <w:rPr>
          <w:bCs/>
        </w:rPr>
        <w:t>)</w:t>
      </w:r>
      <w:r w:rsidRPr="005B0DFD">
        <w:rPr>
          <w:bCs/>
        </w:rPr>
        <w:t xml:space="preserve"> 630 F. Supp. 2d 295, 306</w:t>
      </w:r>
      <w:r w:rsidR="00B60575">
        <w:rPr>
          <w:bCs/>
        </w:rPr>
        <w:fldChar w:fldCharType="begin"/>
      </w:r>
      <w:r w:rsidR="00B60575">
        <w:instrText xml:space="preserve"> TA \l "</w:instrText>
      </w:r>
      <w:r w:rsidR="00B60575" w:rsidRPr="006E0F87">
        <w:rPr>
          <w:bCs/>
          <w:i/>
          <w:iCs/>
        </w:rPr>
        <w:instrText xml:space="preserve">Catskill Mountains Chapter of Trout Unlimited, Inc. v. U.S. E.P.A. </w:instrText>
      </w:r>
      <w:r w:rsidR="00B60575" w:rsidRPr="006E0F87">
        <w:rPr>
          <w:bCs/>
        </w:rPr>
        <w:instrText xml:space="preserve">(S.D.N.Y. 2009) 630 F. Supp. 2d 295, </w:instrText>
      </w:r>
      <w:r w:rsidR="00B60575" w:rsidRPr="006E0F87">
        <w:rPr>
          <w:bCs/>
        </w:rPr>
        <w:lastRenderedPageBreak/>
        <w:instrText>306</w:instrText>
      </w:r>
      <w:r w:rsidR="00B60575">
        <w:instrText xml:space="preserve">" \s "Catskill Mountains Chapter of Trout Unlimited, Inc. v. U.S. E.P.A. (S.D.N.Y. 2009) 630 F. Supp. 2d 295, 306" \c 1 </w:instrText>
      </w:r>
      <w:r w:rsidR="00B60575">
        <w:rPr>
          <w:bCs/>
        </w:rPr>
        <w:fldChar w:fldCharType="end"/>
      </w:r>
      <w:r w:rsidRPr="005B0DFD">
        <w:rPr>
          <w:bCs/>
        </w:rPr>
        <w:t>)</w:t>
      </w:r>
      <w:r>
        <w:rPr>
          <w:bCs/>
        </w:rPr>
        <w:t>;</w:t>
      </w:r>
      <w:r w:rsidRPr="005B0DFD">
        <w:rPr>
          <w:bCs/>
        </w:rPr>
        <w:t xml:space="preserve"> </w:t>
      </w:r>
      <w:r w:rsidRPr="00FB6842">
        <w:rPr>
          <w:bCs/>
          <w:i/>
          <w:iCs/>
        </w:rPr>
        <w:t>Berg v. MTC Elecs. Techs.</w:t>
      </w:r>
      <w:r>
        <w:rPr>
          <w:bCs/>
        </w:rPr>
        <w:t xml:space="preserve"> </w:t>
      </w:r>
      <w:r w:rsidRPr="005B0DFD">
        <w:rPr>
          <w:bCs/>
        </w:rPr>
        <w:t>(1998) 61 Cal.App.4th 349, 363</w:t>
      </w:r>
      <w:r w:rsidR="00B60575">
        <w:rPr>
          <w:bCs/>
        </w:rPr>
        <w:fldChar w:fldCharType="begin"/>
      </w:r>
      <w:r w:rsidR="00B60575">
        <w:instrText xml:space="preserve"> TA \l "</w:instrText>
      </w:r>
      <w:r w:rsidR="00B60575" w:rsidRPr="005C4C1C">
        <w:rPr>
          <w:bCs/>
          <w:i/>
          <w:iCs/>
        </w:rPr>
        <w:instrText>Berg v. MTC Elecs. Techs.</w:instrText>
      </w:r>
      <w:r w:rsidR="00B60575" w:rsidRPr="005C4C1C">
        <w:rPr>
          <w:bCs/>
        </w:rPr>
        <w:instrText xml:space="preserve"> (1998) 61 Cal.App.4th 349, 363</w:instrText>
      </w:r>
      <w:r w:rsidR="00B60575">
        <w:instrText xml:space="preserve">" \s "Berg v. MTC Elecs. Techs. (1998) 61 Cal.App.4th 349, 363" \c 1 </w:instrText>
      </w:r>
      <w:r w:rsidR="00B60575">
        <w:rPr>
          <w:bCs/>
        </w:rPr>
        <w:fldChar w:fldCharType="end"/>
      </w:r>
      <w:r w:rsidRPr="005B0DFD">
        <w:rPr>
          <w:bCs/>
        </w:rPr>
        <w:t xml:space="preserve"> (in assessing whether a stay is appropriate, courts must consider the burdens and</w:t>
      </w:r>
      <w:r>
        <w:rPr>
          <w:bCs/>
        </w:rPr>
        <w:t xml:space="preserve"> </w:t>
      </w:r>
      <w:r w:rsidRPr="005B0DFD">
        <w:rPr>
          <w:bCs/>
        </w:rPr>
        <w:t xml:space="preserve">inefficiencies that would be imposed by the conduct of parallel litigations in different </w:t>
      </w:r>
      <w:r w:rsidR="005829D4">
        <w:rPr>
          <w:bCs/>
        </w:rPr>
        <w:t>forums</w:t>
      </w:r>
      <w:r w:rsidRPr="005B0DFD">
        <w:rPr>
          <w:bCs/>
        </w:rPr>
        <w:t>, including</w:t>
      </w:r>
      <w:r>
        <w:rPr>
          <w:bCs/>
        </w:rPr>
        <w:t xml:space="preserve"> </w:t>
      </w:r>
      <w:r w:rsidRPr="005B0DFD">
        <w:rPr>
          <w:bCs/>
        </w:rPr>
        <w:t xml:space="preserve">waste of public and private </w:t>
      </w:r>
      <w:r w:rsidRPr="00EB3B0C">
        <w:rPr>
          <w:bCs/>
        </w:rPr>
        <w:t>resources). (KJ Decl., ¶¶ </w:t>
      </w:r>
      <w:r w:rsidR="00AA6090" w:rsidRPr="00EB3B0C">
        <w:rPr>
          <w:bCs/>
        </w:rPr>
        <w:t>1</w:t>
      </w:r>
      <w:r w:rsidR="007A6907">
        <w:rPr>
          <w:bCs/>
        </w:rPr>
        <w:t>8</w:t>
      </w:r>
      <w:r w:rsidRPr="00EB3B0C">
        <w:rPr>
          <w:bCs/>
        </w:rPr>
        <w:t>-</w:t>
      </w:r>
      <w:r w:rsidR="007A6907">
        <w:rPr>
          <w:bCs/>
        </w:rPr>
        <w:t>20</w:t>
      </w:r>
      <w:r w:rsidRPr="00EB3B0C">
        <w:rPr>
          <w:bCs/>
        </w:rPr>
        <w:t>.)</w:t>
      </w:r>
    </w:p>
    <w:p w14:paraId="70FB23F4" w14:textId="05F5ADAD" w:rsidR="00EC4805" w:rsidRPr="00AA6090" w:rsidRDefault="00EC4805" w:rsidP="00247C2F">
      <w:pPr>
        <w:widowControl/>
        <w:autoSpaceDE w:val="0"/>
        <w:autoSpaceDN w:val="0"/>
        <w:adjustRightInd w:val="0"/>
        <w:spacing w:line="480" w:lineRule="exact"/>
        <w:ind w:firstLine="720"/>
        <w:jc w:val="both"/>
        <w:rPr>
          <w:bCs/>
        </w:rPr>
      </w:pPr>
      <w:r w:rsidRPr="00EB3B0C">
        <w:rPr>
          <w:bCs/>
        </w:rPr>
        <w:t xml:space="preserve">Accordingly, </w:t>
      </w:r>
      <w:r w:rsidR="00393941" w:rsidRPr="00EB3B0C">
        <w:rPr>
          <w:bCs/>
        </w:rPr>
        <w:t>both the interests of justice and</w:t>
      </w:r>
      <w:r w:rsidRPr="00EB3B0C">
        <w:rPr>
          <w:bCs/>
        </w:rPr>
        <w:t xml:space="preserve"> balance of the equities strongly</w:t>
      </w:r>
      <w:r w:rsidRPr="005B0DFD">
        <w:rPr>
          <w:bCs/>
        </w:rPr>
        <w:t xml:space="preserve"> favors</w:t>
      </w:r>
      <w:r>
        <w:rPr>
          <w:bCs/>
        </w:rPr>
        <w:t xml:space="preserve"> </w:t>
      </w:r>
      <w:r w:rsidRPr="005B0DFD">
        <w:rPr>
          <w:bCs/>
        </w:rPr>
        <w:t xml:space="preserve">granting </w:t>
      </w:r>
      <w:r w:rsidR="00B60575">
        <w:rPr>
          <w:bCs/>
        </w:rPr>
        <w:t>Plaintiffs’</w:t>
      </w:r>
      <w:r w:rsidR="00393941">
        <w:rPr>
          <w:bCs/>
        </w:rPr>
        <w:t xml:space="preserve"> </w:t>
      </w:r>
      <w:r w:rsidR="00784D1B">
        <w:rPr>
          <w:bCs/>
          <w:i/>
          <w:iCs/>
        </w:rPr>
        <w:t xml:space="preserve">Ex </w:t>
      </w:r>
      <w:proofErr w:type="spellStart"/>
      <w:r w:rsidR="00784D1B">
        <w:rPr>
          <w:bCs/>
          <w:i/>
          <w:iCs/>
        </w:rPr>
        <w:t>Parte</w:t>
      </w:r>
      <w:proofErr w:type="spellEnd"/>
      <w:r w:rsidR="00784D1B">
        <w:rPr>
          <w:bCs/>
          <w:i/>
          <w:iCs/>
        </w:rPr>
        <w:t xml:space="preserve"> </w:t>
      </w:r>
      <w:r w:rsidR="00393941">
        <w:rPr>
          <w:bCs/>
        </w:rPr>
        <w:t xml:space="preserve">Application </w:t>
      </w:r>
      <w:r w:rsidRPr="005B0DFD">
        <w:rPr>
          <w:bCs/>
        </w:rPr>
        <w:t>and staying this action pending the California Supreme Court</w:t>
      </w:r>
      <w:r>
        <w:rPr>
          <w:bCs/>
        </w:rPr>
        <w:t>’</w:t>
      </w:r>
      <w:r w:rsidRPr="005B0DFD">
        <w:rPr>
          <w:bCs/>
        </w:rPr>
        <w:t>s decision</w:t>
      </w:r>
      <w:r>
        <w:rPr>
          <w:bCs/>
        </w:rPr>
        <w:t xml:space="preserve"> in </w:t>
      </w:r>
      <w:r>
        <w:rPr>
          <w:bCs/>
          <w:i/>
          <w:iCs/>
        </w:rPr>
        <w:t>Rodriguez</w:t>
      </w:r>
      <w:r w:rsidR="006A0447">
        <w:rPr>
          <w:bCs/>
          <w:i/>
          <w:iCs/>
        </w:rPr>
        <w:fldChar w:fldCharType="begin"/>
      </w:r>
      <w:r w:rsidR="006A0447">
        <w:rPr>
          <w:bCs/>
          <w:i/>
          <w:iCs/>
        </w:rPr>
        <w:instrText xml:space="preserve"> TA \s "Rodriguez" </w:instrText>
      </w:r>
      <w:r w:rsidR="006A0447">
        <w:rPr>
          <w:bCs/>
          <w:i/>
          <w:iCs/>
        </w:rPr>
        <w:fldChar w:fldCharType="end"/>
      </w:r>
      <w:r>
        <w:rPr>
          <w:bCs/>
        </w:rPr>
        <w:t>, Case No</w:t>
      </w:r>
      <w:r w:rsidRPr="005B0DFD">
        <w:rPr>
          <w:bCs/>
        </w:rPr>
        <w:t>.</w:t>
      </w:r>
      <w:r>
        <w:rPr>
          <w:bCs/>
        </w:rPr>
        <w:t xml:space="preserve"> </w:t>
      </w:r>
      <w:r>
        <w:t>S274625.</w:t>
      </w:r>
      <w:r w:rsidR="00AA6090">
        <w:t xml:space="preserve"> (</w:t>
      </w:r>
      <w:r w:rsidR="00AA6090">
        <w:rPr>
          <w:i/>
          <w:iCs/>
        </w:rPr>
        <w:t>Ibid</w:t>
      </w:r>
      <w:r w:rsidR="00AA6090">
        <w:t xml:space="preserve">.) </w:t>
      </w:r>
    </w:p>
    <w:p w14:paraId="0550DE72" w14:textId="5493816E" w:rsidR="00796260" w:rsidRPr="00EC4805" w:rsidRDefault="00784D1B" w:rsidP="00247C2F">
      <w:pPr>
        <w:pStyle w:val="Heading2"/>
        <w:spacing w:line="480" w:lineRule="exact"/>
      </w:pPr>
      <w:bookmarkStart w:id="23" w:name="_Toc147764027"/>
      <w:bookmarkEnd w:id="11"/>
      <w:bookmarkEnd w:id="12"/>
      <w:bookmarkEnd w:id="13"/>
      <w:r>
        <w:t>Alternatively</w:t>
      </w:r>
      <w:r w:rsidR="005829D4">
        <w:t>,</w:t>
      </w:r>
      <w:r>
        <w:t xml:space="preserve"> </w:t>
      </w:r>
      <w:r w:rsidR="00EC4805" w:rsidRPr="00EC4805">
        <w:t xml:space="preserve">The Court </w:t>
      </w:r>
      <w:r w:rsidR="00EC4805">
        <w:t>is</w:t>
      </w:r>
      <w:r w:rsidR="00EC4805" w:rsidRPr="00EC4805">
        <w:t xml:space="preserve"> Authorized </w:t>
      </w:r>
      <w:r w:rsidR="00EC4805">
        <w:t>to</w:t>
      </w:r>
      <w:r w:rsidR="00EC4805" w:rsidRPr="00EC4805">
        <w:t xml:space="preserve"> Shorten Time </w:t>
      </w:r>
      <w:r w:rsidR="005829D4">
        <w:t>for</w:t>
      </w:r>
      <w:r w:rsidR="00EC4805" w:rsidRPr="00EC4805">
        <w:t xml:space="preserve"> Notice </w:t>
      </w:r>
      <w:r w:rsidR="00AA6090">
        <w:t>and</w:t>
      </w:r>
      <w:r w:rsidR="00EC4805" w:rsidRPr="00EC4805">
        <w:t xml:space="preserve"> Hearing</w:t>
      </w:r>
      <w:r w:rsidR="005829D4">
        <w:t xml:space="preserve"> of </w:t>
      </w:r>
      <w:r w:rsidR="00B60575">
        <w:t>Plaintiffs’</w:t>
      </w:r>
      <w:r w:rsidR="005829D4">
        <w:t xml:space="preserve"> Underlying Motion</w:t>
      </w:r>
      <w:bookmarkEnd w:id="23"/>
    </w:p>
    <w:p w14:paraId="0DCE9CBA" w14:textId="7986520D" w:rsidR="005829D4" w:rsidRDefault="00796260" w:rsidP="00247C2F">
      <w:pPr>
        <w:spacing w:line="480" w:lineRule="exact"/>
        <w:ind w:right="-14" w:firstLine="720"/>
        <w:jc w:val="both"/>
        <w:rPr>
          <w:bCs/>
          <w:szCs w:val="24"/>
        </w:rPr>
      </w:pPr>
      <w:r>
        <w:rPr>
          <w:szCs w:val="24"/>
        </w:rPr>
        <w:t xml:space="preserve">As explained under </w:t>
      </w:r>
      <w:r w:rsidRPr="00393941">
        <w:rPr>
          <w:bCs/>
          <w:szCs w:val="24"/>
        </w:rPr>
        <w:t>California Rules of Court</w:t>
      </w:r>
      <w:r>
        <w:rPr>
          <w:bCs/>
          <w:szCs w:val="24"/>
        </w:rPr>
        <w:t xml:space="preserve">, Rule 5.94(a) and </w:t>
      </w:r>
      <w:r w:rsidRPr="00393941">
        <w:rPr>
          <w:bCs/>
          <w:szCs w:val="24"/>
        </w:rPr>
        <w:t>California Rules of Court</w:t>
      </w:r>
      <w:r>
        <w:rPr>
          <w:bCs/>
          <w:szCs w:val="24"/>
        </w:rPr>
        <w:t>, Rule 3.1300(b)</w:t>
      </w:r>
      <w:r w:rsidR="00393941">
        <w:rPr>
          <w:bCs/>
          <w:szCs w:val="24"/>
        </w:rPr>
        <w:t xml:space="preserve">: </w:t>
      </w:r>
    </w:p>
    <w:p w14:paraId="33180882" w14:textId="7E6DB747" w:rsidR="00796260" w:rsidRDefault="00393941" w:rsidP="005829D4">
      <w:pPr>
        <w:ind w:left="1710" w:right="1422"/>
        <w:jc w:val="both"/>
        <w:rPr>
          <w:color w:val="333333"/>
          <w:szCs w:val="24"/>
          <w:shd w:val="clear" w:color="auto" w:fill="FFFFFF"/>
        </w:rPr>
      </w:pPr>
      <w:r>
        <w:rPr>
          <w:color w:val="333333"/>
          <w:szCs w:val="24"/>
          <w:shd w:val="clear" w:color="auto" w:fill="FFFFFF"/>
        </w:rPr>
        <w:t>“</w:t>
      </w:r>
      <w:r w:rsidR="00796260" w:rsidRPr="00092188">
        <w:rPr>
          <w:color w:val="333333"/>
          <w:szCs w:val="24"/>
          <w:shd w:val="clear" w:color="auto" w:fill="FFFFFF"/>
        </w:rPr>
        <w:t xml:space="preserve">The court, on its own motion or on application for an order shortening time supported by a declaration showing good cause, may prescribe shorter times for the filing and service of papers than the times specified in Code of </w:t>
      </w:r>
      <w:r w:rsidR="00796260" w:rsidRPr="005829D4">
        <w:rPr>
          <w:color w:val="333333"/>
          <w:szCs w:val="24"/>
          <w:shd w:val="clear" w:color="auto" w:fill="FFFFFF"/>
        </w:rPr>
        <w:t>Civil Procedure</w:t>
      </w:r>
      <w:r w:rsidR="00796260" w:rsidRPr="00092188">
        <w:rPr>
          <w:color w:val="333333"/>
          <w:szCs w:val="24"/>
          <w:shd w:val="clear" w:color="auto" w:fill="FFFFFF"/>
        </w:rPr>
        <w:t xml:space="preserve"> section 1005</w:t>
      </w:r>
      <w:r w:rsidR="006A0447">
        <w:rPr>
          <w:color w:val="333333"/>
          <w:szCs w:val="24"/>
          <w:shd w:val="clear" w:color="auto" w:fill="FFFFFF"/>
        </w:rPr>
        <w:fldChar w:fldCharType="begin"/>
      </w:r>
      <w:r w:rsidR="006A0447">
        <w:instrText xml:space="preserve"> TA \l "</w:instrText>
      </w:r>
      <w:r w:rsidR="006A0447" w:rsidRPr="00E05D01">
        <w:rPr>
          <w:i/>
          <w:iCs/>
          <w:szCs w:val="24"/>
        </w:rPr>
        <w:instrText>Code of Civil Procedure</w:instrText>
      </w:r>
      <w:r w:rsidR="006A0447" w:rsidRPr="00E05D01">
        <w:rPr>
          <w:szCs w:val="24"/>
        </w:rPr>
        <w:instrText xml:space="preserve"> §1005</w:instrText>
      </w:r>
      <w:r w:rsidR="006A0447">
        <w:instrText xml:space="preserve">" \s "section 1005" \c 2 </w:instrText>
      </w:r>
      <w:r w:rsidR="006A0447">
        <w:rPr>
          <w:color w:val="333333"/>
          <w:szCs w:val="24"/>
          <w:shd w:val="clear" w:color="auto" w:fill="FFFFFF"/>
        </w:rPr>
        <w:fldChar w:fldCharType="end"/>
      </w:r>
      <w:r w:rsidR="00796260" w:rsidRPr="00092188">
        <w:rPr>
          <w:color w:val="333333"/>
          <w:szCs w:val="24"/>
          <w:shd w:val="clear" w:color="auto" w:fill="FFFFFF"/>
        </w:rPr>
        <w:t>.</w:t>
      </w:r>
      <w:r>
        <w:rPr>
          <w:color w:val="333333"/>
          <w:szCs w:val="24"/>
          <w:shd w:val="clear" w:color="auto" w:fill="FFFFFF"/>
        </w:rPr>
        <w:t>”</w:t>
      </w:r>
    </w:p>
    <w:p w14:paraId="3C0B216B" w14:textId="3549CE7B" w:rsidR="00796260" w:rsidRDefault="00796260" w:rsidP="00247C2F">
      <w:pPr>
        <w:spacing w:line="480" w:lineRule="exact"/>
        <w:jc w:val="both"/>
        <w:rPr>
          <w:color w:val="2B2B2B"/>
          <w:szCs w:val="24"/>
        </w:rPr>
      </w:pPr>
      <w:r>
        <w:rPr>
          <w:color w:val="333333"/>
          <w:szCs w:val="24"/>
          <w:shd w:val="clear" w:color="auto" w:fill="FFFFFF"/>
        </w:rPr>
        <w:tab/>
        <w:t xml:space="preserve">Furthermore, </w:t>
      </w:r>
      <w:r>
        <w:rPr>
          <w:color w:val="2B2B2B"/>
          <w:szCs w:val="24"/>
        </w:rPr>
        <w:t>t</w:t>
      </w:r>
      <w:r w:rsidRPr="00DD4E5F">
        <w:rPr>
          <w:color w:val="2B2B2B"/>
          <w:szCs w:val="24"/>
        </w:rPr>
        <w:t xml:space="preserve">he Court is authorized to advance a hearing pursuant to </w:t>
      </w:r>
      <w:proofErr w:type="gramStart"/>
      <w:r w:rsidRPr="00393941">
        <w:rPr>
          <w:color w:val="2B2B2B"/>
          <w:szCs w:val="24"/>
        </w:rPr>
        <w:t>Code</w:t>
      </w:r>
      <w:proofErr w:type="gramEnd"/>
      <w:r w:rsidRPr="00393941">
        <w:rPr>
          <w:color w:val="2B2B2B"/>
          <w:szCs w:val="24"/>
        </w:rPr>
        <w:t xml:space="preserve"> of Civil Procedure</w:t>
      </w:r>
      <w:r w:rsidR="00393941">
        <w:rPr>
          <w:color w:val="2B2B2B"/>
          <w:szCs w:val="24"/>
        </w:rPr>
        <w:t xml:space="preserve">, section </w:t>
      </w:r>
      <w:r w:rsidRPr="00DD4E5F">
        <w:rPr>
          <w:color w:val="2B2B2B"/>
          <w:szCs w:val="24"/>
        </w:rPr>
        <w:t>128</w:t>
      </w:r>
      <w:r w:rsidR="00393941">
        <w:rPr>
          <w:color w:val="2B2B2B"/>
          <w:szCs w:val="24"/>
        </w:rPr>
        <w:t xml:space="preserve"> (“Section 128”)</w:t>
      </w:r>
      <w:r w:rsidRPr="00DD4E5F">
        <w:rPr>
          <w:color w:val="2B2B2B"/>
          <w:szCs w:val="24"/>
        </w:rPr>
        <w:t xml:space="preserve"> when it deems such an action appropriate.</w:t>
      </w:r>
      <w:r>
        <w:rPr>
          <w:color w:val="2B2B2B"/>
          <w:szCs w:val="24"/>
        </w:rPr>
        <w:t xml:space="preserve"> M</w:t>
      </w:r>
      <w:r w:rsidR="00393941">
        <w:rPr>
          <w:color w:val="2B2B2B"/>
          <w:szCs w:val="24"/>
        </w:rPr>
        <w:t xml:space="preserve">ore specifically, Section </w:t>
      </w:r>
      <w:r w:rsidRPr="00DD4E5F">
        <w:rPr>
          <w:color w:val="2B2B2B"/>
          <w:szCs w:val="24"/>
        </w:rPr>
        <w:t>128</w:t>
      </w:r>
      <w:r w:rsidR="00393941">
        <w:rPr>
          <w:color w:val="2B2B2B"/>
          <w:szCs w:val="24"/>
        </w:rPr>
        <w:t xml:space="preserve">, subdivision </w:t>
      </w:r>
      <w:r w:rsidRPr="00DD4E5F">
        <w:rPr>
          <w:color w:val="2B2B2B"/>
          <w:szCs w:val="24"/>
        </w:rPr>
        <w:t xml:space="preserve">(a)(8), states the Court has the power, </w:t>
      </w:r>
      <w:r w:rsidR="00393941">
        <w:rPr>
          <w:color w:val="2B2B2B"/>
          <w:szCs w:val="24"/>
        </w:rPr>
        <w:t>“</w:t>
      </w:r>
      <w:r w:rsidRPr="00DD4E5F">
        <w:rPr>
          <w:color w:val="2B2B2B"/>
          <w:szCs w:val="24"/>
        </w:rPr>
        <w:t>to amend and control its process and orders</w:t>
      </w:r>
      <w:r w:rsidRPr="00DD4E5F">
        <w:rPr>
          <w:szCs w:val="24"/>
        </w:rPr>
        <w:t xml:space="preserve"> </w:t>
      </w:r>
      <w:r w:rsidRPr="00DD4E5F">
        <w:rPr>
          <w:color w:val="2B2B2B"/>
          <w:szCs w:val="24"/>
        </w:rPr>
        <w:t>so as to make them conform to law and justice.</w:t>
      </w:r>
      <w:r w:rsidR="00393941">
        <w:rPr>
          <w:color w:val="2B2B2B"/>
          <w:szCs w:val="24"/>
        </w:rPr>
        <w:t>”</w:t>
      </w:r>
      <w:r w:rsidRPr="00DD4E5F">
        <w:rPr>
          <w:color w:val="2B2B2B"/>
          <w:szCs w:val="24"/>
        </w:rPr>
        <w:t xml:space="preserve">  </w:t>
      </w:r>
      <w:r>
        <w:rPr>
          <w:color w:val="2B2B2B"/>
          <w:szCs w:val="24"/>
        </w:rPr>
        <w:t>Furthermore, t</w:t>
      </w:r>
      <w:r w:rsidRPr="00DD4E5F">
        <w:rPr>
          <w:color w:val="2B2B2B"/>
          <w:szCs w:val="24"/>
        </w:rPr>
        <w:t xml:space="preserve">he Court has authority to advance a hearing in controlling its calendars and dockets.  </w:t>
      </w:r>
      <w:r w:rsidRPr="000C242F">
        <w:rPr>
          <w:iCs/>
          <w:color w:val="2B2B2B"/>
          <w:szCs w:val="24"/>
        </w:rPr>
        <w:t>(</w:t>
      </w:r>
      <w:r w:rsidRPr="00DD4E5F">
        <w:rPr>
          <w:i/>
          <w:color w:val="2B2B2B"/>
          <w:szCs w:val="24"/>
        </w:rPr>
        <w:t>Walker v. Superior Cour</w:t>
      </w:r>
      <w:r>
        <w:rPr>
          <w:i/>
          <w:color w:val="2B2B2B"/>
          <w:szCs w:val="24"/>
        </w:rPr>
        <w:t>t</w:t>
      </w:r>
      <w:r w:rsidRPr="00DD4E5F">
        <w:rPr>
          <w:i/>
          <w:color w:val="2B2B2B"/>
          <w:szCs w:val="24"/>
        </w:rPr>
        <w:t xml:space="preserve"> </w:t>
      </w:r>
      <w:r w:rsidRPr="00DD4E5F">
        <w:rPr>
          <w:color w:val="2B2B2B"/>
          <w:szCs w:val="24"/>
        </w:rPr>
        <w:t>(1990) 53 Cal.3d 257, 267</w:t>
      </w:r>
      <w:r w:rsidR="006A0447">
        <w:rPr>
          <w:color w:val="2B2B2B"/>
          <w:szCs w:val="24"/>
        </w:rPr>
        <w:fldChar w:fldCharType="begin"/>
      </w:r>
      <w:r w:rsidR="006A0447">
        <w:instrText xml:space="preserve"> TA \s "Walker" </w:instrText>
      </w:r>
      <w:r w:rsidR="006A0447">
        <w:rPr>
          <w:color w:val="2B2B2B"/>
          <w:szCs w:val="24"/>
        </w:rPr>
        <w:fldChar w:fldCharType="end"/>
      </w:r>
      <w:r w:rsidRPr="00DD4E5F">
        <w:rPr>
          <w:color w:val="2B2B2B"/>
          <w:szCs w:val="24"/>
        </w:rPr>
        <w:t>.)</w:t>
      </w:r>
    </w:p>
    <w:p w14:paraId="7C6DA8ED" w14:textId="15F696DE" w:rsidR="00641D95" w:rsidRDefault="00796260" w:rsidP="00247C2F">
      <w:pPr>
        <w:spacing w:line="480" w:lineRule="exact"/>
        <w:jc w:val="both"/>
        <w:rPr>
          <w:color w:val="2B2B2B"/>
          <w:szCs w:val="24"/>
        </w:rPr>
      </w:pPr>
      <w:r>
        <w:rPr>
          <w:color w:val="2B2B2B"/>
          <w:szCs w:val="24"/>
        </w:rPr>
        <w:tab/>
      </w:r>
      <w:r w:rsidR="00393941">
        <w:rPr>
          <w:color w:val="2B2B2B"/>
          <w:szCs w:val="24"/>
        </w:rPr>
        <w:t xml:space="preserve">In the </w:t>
      </w:r>
      <w:proofErr w:type="gramStart"/>
      <w:r w:rsidR="00393941">
        <w:rPr>
          <w:color w:val="2B2B2B"/>
          <w:szCs w:val="24"/>
        </w:rPr>
        <w:t>even</w:t>
      </w:r>
      <w:proofErr w:type="gramEnd"/>
      <w:r w:rsidR="00393941">
        <w:rPr>
          <w:color w:val="2B2B2B"/>
          <w:szCs w:val="24"/>
        </w:rPr>
        <w:t xml:space="preserve"> the Court is not inclined to grant a stay via the instant </w:t>
      </w:r>
      <w:r w:rsidR="00393941">
        <w:rPr>
          <w:i/>
          <w:iCs/>
          <w:color w:val="2B2B2B"/>
          <w:szCs w:val="24"/>
        </w:rPr>
        <w:t xml:space="preserve">Ex </w:t>
      </w:r>
      <w:proofErr w:type="spellStart"/>
      <w:r w:rsidR="00393941">
        <w:rPr>
          <w:i/>
          <w:iCs/>
          <w:color w:val="2B2B2B"/>
          <w:szCs w:val="24"/>
        </w:rPr>
        <w:t>Parte</w:t>
      </w:r>
      <w:proofErr w:type="spellEnd"/>
      <w:r w:rsidR="00393941">
        <w:rPr>
          <w:i/>
          <w:iCs/>
          <w:color w:val="2B2B2B"/>
          <w:szCs w:val="24"/>
        </w:rPr>
        <w:t xml:space="preserve"> </w:t>
      </w:r>
      <w:r w:rsidR="00393941">
        <w:rPr>
          <w:color w:val="2B2B2B"/>
          <w:szCs w:val="24"/>
        </w:rPr>
        <w:t>Application</w:t>
      </w:r>
      <w:r>
        <w:rPr>
          <w:color w:val="2B2B2B"/>
          <w:szCs w:val="24"/>
        </w:rPr>
        <w:t xml:space="preserve">, the Court has authority to shorten time on </w:t>
      </w:r>
      <w:r w:rsidR="00ED6CC3">
        <w:rPr>
          <w:color w:val="2B2B2B"/>
          <w:szCs w:val="24"/>
        </w:rPr>
        <w:t>Plaintiffs’</w:t>
      </w:r>
      <w:r>
        <w:rPr>
          <w:color w:val="2B2B2B"/>
          <w:szCs w:val="24"/>
        </w:rPr>
        <w:t xml:space="preserve"> Motion by advancing </w:t>
      </w:r>
      <w:r w:rsidR="00393941">
        <w:rPr>
          <w:color w:val="2B2B2B"/>
          <w:szCs w:val="24"/>
        </w:rPr>
        <w:t>the</w:t>
      </w:r>
      <w:r>
        <w:rPr>
          <w:color w:val="2B2B2B"/>
          <w:szCs w:val="24"/>
        </w:rPr>
        <w:t xml:space="preserve"> Motion hearing date </w:t>
      </w:r>
      <w:r w:rsidR="00393941">
        <w:rPr>
          <w:color w:val="2B2B2B"/>
          <w:szCs w:val="24"/>
        </w:rPr>
        <w:t xml:space="preserve">under the </w:t>
      </w:r>
      <w:proofErr w:type="gramStart"/>
      <w:r w:rsidR="00393941">
        <w:rPr>
          <w:color w:val="2B2B2B"/>
          <w:szCs w:val="24"/>
        </w:rPr>
        <w:t>aforementioned authorities</w:t>
      </w:r>
      <w:proofErr w:type="gramEnd"/>
      <w:r>
        <w:rPr>
          <w:color w:val="2B2B2B"/>
          <w:szCs w:val="24"/>
        </w:rPr>
        <w:t>. As such,</w:t>
      </w:r>
      <w:r w:rsidR="00641D95">
        <w:rPr>
          <w:color w:val="2B2B2B"/>
          <w:szCs w:val="24"/>
        </w:rPr>
        <w:t xml:space="preserve"> and based on the foregoing reasons above,</w:t>
      </w:r>
      <w:r>
        <w:rPr>
          <w:color w:val="2B2B2B"/>
          <w:szCs w:val="24"/>
        </w:rPr>
        <w:t xml:space="preserve"> the Court is warranted in granting </w:t>
      </w:r>
      <w:r w:rsidR="00ED6CC3">
        <w:rPr>
          <w:color w:val="2B2B2B"/>
          <w:szCs w:val="24"/>
        </w:rPr>
        <w:t>Plaintiffs’</w:t>
      </w:r>
      <w:r>
        <w:rPr>
          <w:color w:val="2B2B2B"/>
          <w:szCs w:val="24"/>
        </w:rPr>
        <w:t xml:space="preserve"> </w:t>
      </w:r>
      <w:r w:rsidRPr="00A36454">
        <w:rPr>
          <w:i/>
          <w:iCs/>
          <w:color w:val="2B2B2B"/>
          <w:szCs w:val="24"/>
        </w:rPr>
        <w:t xml:space="preserve">Ex </w:t>
      </w:r>
      <w:proofErr w:type="spellStart"/>
      <w:r w:rsidRPr="00A36454">
        <w:rPr>
          <w:i/>
          <w:iCs/>
          <w:color w:val="2B2B2B"/>
          <w:szCs w:val="24"/>
        </w:rPr>
        <w:t>Parte</w:t>
      </w:r>
      <w:proofErr w:type="spellEnd"/>
      <w:r>
        <w:rPr>
          <w:color w:val="2B2B2B"/>
          <w:szCs w:val="24"/>
        </w:rPr>
        <w:t xml:space="preserve"> and advancing the hearing date on the</w:t>
      </w:r>
      <w:r w:rsidR="00641D95">
        <w:rPr>
          <w:color w:val="2B2B2B"/>
          <w:szCs w:val="24"/>
        </w:rPr>
        <w:t xml:space="preserve"> underlying Motion</w:t>
      </w:r>
      <w:r>
        <w:rPr>
          <w:color w:val="2B2B2B"/>
          <w:szCs w:val="24"/>
        </w:rPr>
        <w:t>.</w:t>
      </w:r>
      <w:r w:rsidR="00641D95">
        <w:rPr>
          <w:color w:val="2B2B2B"/>
          <w:szCs w:val="24"/>
        </w:rPr>
        <w:t xml:space="preserve"> (KJ Decl., ¶ 6.)</w:t>
      </w:r>
    </w:p>
    <w:p w14:paraId="2A1E1A1D" w14:textId="5CBF1D8A" w:rsidR="00796260" w:rsidRPr="005829D4" w:rsidRDefault="00EC4805" w:rsidP="00247C2F">
      <w:pPr>
        <w:pStyle w:val="Heading3"/>
        <w:spacing w:line="480" w:lineRule="exact"/>
      </w:pPr>
      <w:bookmarkStart w:id="24" w:name="_Toc147764028"/>
      <w:r w:rsidRPr="005829D4">
        <w:rPr>
          <w:i/>
          <w:iCs/>
        </w:rPr>
        <w:lastRenderedPageBreak/>
        <w:t xml:space="preserve">Ex </w:t>
      </w:r>
      <w:proofErr w:type="spellStart"/>
      <w:r w:rsidRPr="005829D4">
        <w:rPr>
          <w:i/>
          <w:iCs/>
        </w:rPr>
        <w:t>Parte</w:t>
      </w:r>
      <w:proofErr w:type="spellEnd"/>
      <w:r w:rsidRPr="005829D4">
        <w:t xml:space="preserve"> Relief </w:t>
      </w:r>
      <w:r w:rsidR="00393941" w:rsidRPr="005829D4">
        <w:t>is</w:t>
      </w:r>
      <w:r w:rsidRPr="005829D4">
        <w:t xml:space="preserve"> Warranted </w:t>
      </w:r>
      <w:r w:rsidR="00393941" w:rsidRPr="005829D4">
        <w:t>under the</w:t>
      </w:r>
      <w:r w:rsidRPr="005829D4">
        <w:t xml:space="preserve"> Circumstances </w:t>
      </w:r>
      <w:r w:rsidR="00393941" w:rsidRPr="005829D4">
        <w:t>b</w:t>
      </w:r>
      <w:r w:rsidRPr="005829D4">
        <w:t>ecause Plaintiff</w:t>
      </w:r>
      <w:r w:rsidR="00393941" w:rsidRPr="005829D4">
        <w:t>s</w:t>
      </w:r>
      <w:r w:rsidRPr="005829D4">
        <w:t xml:space="preserve"> Will Suffer Irreparable Harm </w:t>
      </w:r>
      <w:r w:rsidR="00393941" w:rsidRPr="005829D4">
        <w:t>and</w:t>
      </w:r>
      <w:r w:rsidRPr="005829D4">
        <w:t xml:space="preserve"> Prejudice </w:t>
      </w:r>
      <w:r w:rsidR="00393941" w:rsidRPr="005829D4">
        <w:t xml:space="preserve">if </w:t>
      </w:r>
      <w:r w:rsidR="005829D4">
        <w:t>Motion Hearing is</w:t>
      </w:r>
      <w:r w:rsidRPr="005829D4">
        <w:t xml:space="preserve"> Not Specially Set</w:t>
      </w:r>
      <w:bookmarkEnd w:id="24"/>
      <w:r w:rsidRPr="005829D4">
        <w:t xml:space="preserve"> </w:t>
      </w:r>
    </w:p>
    <w:p w14:paraId="2BC38945" w14:textId="036BD024" w:rsidR="00796260" w:rsidRPr="005829D4" w:rsidRDefault="00796260" w:rsidP="00247C2F">
      <w:pPr>
        <w:spacing w:line="480" w:lineRule="exact"/>
        <w:ind w:firstLine="720"/>
        <w:jc w:val="both"/>
        <w:rPr>
          <w:w w:val="105"/>
          <w:szCs w:val="28"/>
        </w:rPr>
      </w:pPr>
      <w:r w:rsidRPr="005829D4">
        <w:rPr>
          <w:w w:val="105"/>
          <w:szCs w:val="28"/>
        </w:rPr>
        <w:t>California Rules of Court, Rule 3.1201</w:t>
      </w:r>
      <w:r w:rsidR="006A0447">
        <w:rPr>
          <w:w w:val="105"/>
          <w:szCs w:val="28"/>
        </w:rPr>
        <w:fldChar w:fldCharType="begin"/>
      </w:r>
      <w:r w:rsidR="006A0447">
        <w:instrText xml:space="preserve"> TA \l "</w:instrText>
      </w:r>
      <w:r w:rsidR="006A0447" w:rsidRPr="00100BBC">
        <w:rPr>
          <w:w w:val="105"/>
          <w:szCs w:val="28"/>
        </w:rPr>
        <w:instrText>California Rules of Court, Rule 3.1201</w:instrText>
      </w:r>
      <w:r w:rsidR="006A0447">
        <w:instrText xml:space="preserve">" \s "California Rules of Court, Rule 3.1201" \c 2 </w:instrText>
      </w:r>
      <w:r w:rsidR="006A0447">
        <w:rPr>
          <w:w w:val="105"/>
          <w:szCs w:val="28"/>
        </w:rPr>
        <w:fldChar w:fldCharType="end"/>
      </w:r>
      <w:r w:rsidR="006A0447" w:rsidRPr="005829D4">
        <w:rPr>
          <w:w w:val="105"/>
          <w:szCs w:val="28"/>
        </w:rPr>
        <w:t xml:space="preserve"> </w:t>
      </w:r>
      <w:r w:rsidRPr="005829D4">
        <w:rPr>
          <w:w w:val="105"/>
          <w:szCs w:val="28"/>
        </w:rPr>
        <w:t>(</w:t>
      </w:r>
      <w:r w:rsidR="006A0447">
        <w:rPr>
          <w:w w:val="105"/>
          <w:szCs w:val="28"/>
        </w:rPr>
        <w:t>2</w:t>
      </w:r>
      <w:r w:rsidRPr="005829D4">
        <w:rPr>
          <w:w w:val="105"/>
          <w:szCs w:val="28"/>
        </w:rPr>
        <w:t>), require</w:t>
      </w:r>
      <w:r w:rsidR="00393941" w:rsidRPr="005829D4">
        <w:rPr>
          <w:w w:val="105"/>
          <w:szCs w:val="28"/>
        </w:rPr>
        <w:t xml:space="preserve"> that</w:t>
      </w:r>
      <w:r w:rsidRPr="005829D4">
        <w:rPr>
          <w:w w:val="105"/>
          <w:szCs w:val="28"/>
        </w:rPr>
        <w:t xml:space="preserve"> the party seeking </w:t>
      </w:r>
      <w:r w:rsidRPr="005829D4">
        <w:rPr>
          <w:i/>
          <w:iCs/>
          <w:w w:val="105"/>
          <w:szCs w:val="28"/>
        </w:rPr>
        <w:t xml:space="preserve">ex </w:t>
      </w:r>
      <w:proofErr w:type="spellStart"/>
      <w:r w:rsidRPr="005829D4">
        <w:rPr>
          <w:i/>
          <w:iCs/>
          <w:w w:val="105"/>
          <w:szCs w:val="28"/>
        </w:rPr>
        <w:t>parte</w:t>
      </w:r>
      <w:proofErr w:type="spellEnd"/>
      <w:r w:rsidRPr="005829D4">
        <w:rPr>
          <w:i/>
          <w:w w:val="105"/>
          <w:szCs w:val="28"/>
        </w:rPr>
        <w:t xml:space="preserve"> </w:t>
      </w:r>
      <w:r w:rsidRPr="005829D4">
        <w:rPr>
          <w:w w:val="105"/>
          <w:szCs w:val="28"/>
        </w:rPr>
        <w:t>relief to</w:t>
      </w:r>
      <w:r w:rsidRPr="005829D4">
        <w:rPr>
          <w:szCs w:val="28"/>
        </w:rPr>
        <w:t xml:space="preserve"> serve </w:t>
      </w:r>
      <w:r w:rsidR="00393941" w:rsidRPr="005829D4">
        <w:rPr>
          <w:szCs w:val="28"/>
        </w:rPr>
        <w:t>“</w:t>
      </w:r>
      <w:r w:rsidRPr="005829D4">
        <w:rPr>
          <w:szCs w:val="28"/>
        </w:rPr>
        <w:t xml:space="preserve">[a] declaration in support of the application making the factual showing required under Rule </w:t>
      </w:r>
      <w:r w:rsidRPr="005829D4">
        <w:rPr>
          <w:w w:val="105"/>
          <w:szCs w:val="28"/>
        </w:rPr>
        <w:t>3.1202(c).</w:t>
      </w:r>
      <w:r w:rsidR="00393941" w:rsidRPr="005829D4">
        <w:rPr>
          <w:w w:val="105"/>
          <w:szCs w:val="28"/>
        </w:rPr>
        <w:t xml:space="preserve">” </w:t>
      </w:r>
      <w:r w:rsidRPr="005829D4">
        <w:rPr>
          <w:i/>
          <w:iCs/>
          <w:w w:val="105"/>
          <w:szCs w:val="28"/>
        </w:rPr>
        <w:t>Id</w:t>
      </w:r>
      <w:r w:rsidRPr="005829D4">
        <w:rPr>
          <w:w w:val="105"/>
          <w:szCs w:val="28"/>
        </w:rPr>
        <w:t xml:space="preserve">. California Rules of Court, Rule 3.1202(c) states </w:t>
      </w:r>
      <w:r w:rsidR="008B6FDD">
        <w:rPr>
          <w:w w:val="105"/>
          <w:szCs w:val="28"/>
        </w:rPr>
        <w:t>that “a</w:t>
      </w:r>
      <w:r w:rsidRPr="005829D4">
        <w:rPr>
          <w:w w:val="105"/>
          <w:szCs w:val="28"/>
        </w:rPr>
        <w:t>n applicant must make an affirmative factual showing in a declaration containing</w:t>
      </w:r>
      <w:r w:rsidRPr="005829D4">
        <w:rPr>
          <w:szCs w:val="28"/>
        </w:rPr>
        <w:t xml:space="preserve"> </w:t>
      </w:r>
      <w:r w:rsidRPr="005829D4">
        <w:rPr>
          <w:w w:val="105"/>
          <w:szCs w:val="28"/>
        </w:rPr>
        <w:t>competent testimony based on personal knowledge of irreparable harm, immediate</w:t>
      </w:r>
      <w:r w:rsidRPr="005829D4">
        <w:rPr>
          <w:szCs w:val="28"/>
        </w:rPr>
        <w:t xml:space="preserve"> danger, or any other statutory basis for granting relief </w:t>
      </w:r>
      <w:r w:rsidRPr="005829D4">
        <w:rPr>
          <w:i/>
          <w:iCs/>
          <w:szCs w:val="28"/>
        </w:rPr>
        <w:t xml:space="preserve">ex </w:t>
      </w:r>
      <w:proofErr w:type="spellStart"/>
      <w:r w:rsidRPr="005829D4">
        <w:rPr>
          <w:i/>
          <w:iCs/>
          <w:szCs w:val="28"/>
        </w:rPr>
        <w:t>parte</w:t>
      </w:r>
      <w:proofErr w:type="spellEnd"/>
      <w:r w:rsidRPr="005829D4">
        <w:rPr>
          <w:i/>
          <w:szCs w:val="28"/>
        </w:rPr>
        <w:t>.</w:t>
      </w:r>
      <w:r w:rsidRPr="005829D4">
        <w:rPr>
          <w:w w:val="105"/>
          <w:szCs w:val="28"/>
        </w:rPr>
        <w:t xml:space="preserve"> (CRC 5.1202(c)).</w:t>
      </w:r>
    </w:p>
    <w:p w14:paraId="58A448B7" w14:textId="6B830F76" w:rsidR="00796260" w:rsidRPr="007A6907" w:rsidRDefault="005829D4" w:rsidP="00247C2F">
      <w:pPr>
        <w:spacing w:line="480" w:lineRule="exact"/>
        <w:ind w:firstLine="720"/>
        <w:jc w:val="both"/>
        <w:rPr>
          <w:szCs w:val="24"/>
        </w:rPr>
      </w:pPr>
      <w:r>
        <w:rPr>
          <w:w w:val="105"/>
          <w:szCs w:val="28"/>
        </w:rPr>
        <w:t>As established above, t</w:t>
      </w:r>
      <w:r w:rsidR="00784D1B">
        <w:rPr>
          <w:w w:val="105"/>
          <w:szCs w:val="28"/>
        </w:rPr>
        <w:t xml:space="preserve">he </w:t>
      </w:r>
      <w:r w:rsidR="00734C17">
        <w:rPr>
          <w:w w:val="105"/>
          <w:szCs w:val="28"/>
        </w:rPr>
        <w:t>trial</w:t>
      </w:r>
      <w:r w:rsidR="00784D1B">
        <w:rPr>
          <w:w w:val="105"/>
          <w:szCs w:val="28"/>
        </w:rPr>
        <w:t xml:space="preserve"> is </w:t>
      </w:r>
      <w:r w:rsidR="00784D1B" w:rsidRPr="00617476">
        <w:rPr>
          <w:w w:val="105"/>
          <w:szCs w:val="28"/>
        </w:rPr>
        <w:t xml:space="preserve">set for </w:t>
      </w:r>
      <w:r w:rsidR="004E0138" w:rsidRPr="00617476">
        <w:rPr>
          <w:w w:val="105"/>
          <w:szCs w:val="28"/>
        </w:rPr>
        <w:t xml:space="preserve">October </w:t>
      </w:r>
      <w:r w:rsidR="00734C17" w:rsidRPr="00617476">
        <w:rPr>
          <w:w w:val="105"/>
          <w:szCs w:val="28"/>
        </w:rPr>
        <w:t>16</w:t>
      </w:r>
      <w:r w:rsidR="00A6761A" w:rsidRPr="00617476">
        <w:rPr>
          <w:w w:val="105"/>
          <w:szCs w:val="28"/>
        </w:rPr>
        <w:t>, 2023</w:t>
      </w:r>
      <w:r w:rsidR="00796260" w:rsidRPr="00617476">
        <w:rPr>
          <w:w w:val="105"/>
          <w:szCs w:val="28"/>
        </w:rPr>
        <w:t>.</w:t>
      </w:r>
      <w:r w:rsidR="00796260" w:rsidRPr="00617476">
        <w:rPr>
          <w:szCs w:val="24"/>
        </w:rPr>
        <w:t xml:space="preserve"> (</w:t>
      </w:r>
      <w:r w:rsidR="00784D1B" w:rsidRPr="00617476">
        <w:rPr>
          <w:szCs w:val="24"/>
        </w:rPr>
        <w:t>KJ</w:t>
      </w:r>
      <w:r w:rsidR="00784D1B">
        <w:rPr>
          <w:szCs w:val="24"/>
        </w:rPr>
        <w:t xml:space="preserve"> Decl</w:t>
      </w:r>
      <w:r w:rsidR="00796260" w:rsidRPr="00AD6984">
        <w:rPr>
          <w:szCs w:val="24"/>
        </w:rPr>
        <w:t>.</w:t>
      </w:r>
      <w:r w:rsidR="00784D1B">
        <w:rPr>
          <w:szCs w:val="24"/>
        </w:rPr>
        <w:t>,</w:t>
      </w:r>
      <w:r w:rsidR="00796260" w:rsidRPr="00AD6984">
        <w:rPr>
          <w:szCs w:val="24"/>
        </w:rPr>
        <w:t xml:space="preserve"> ¶</w:t>
      </w:r>
      <w:r w:rsidR="00F14CB4" w:rsidRPr="00AD6984">
        <w:rPr>
          <w:szCs w:val="24"/>
        </w:rPr>
        <w:t xml:space="preserve"> </w:t>
      </w:r>
      <w:r w:rsidR="00641D95">
        <w:rPr>
          <w:szCs w:val="24"/>
        </w:rPr>
        <w:t>6</w:t>
      </w:r>
      <w:r w:rsidR="00796260" w:rsidRPr="00AD6984">
        <w:rPr>
          <w:szCs w:val="24"/>
        </w:rPr>
        <w:t>.)</w:t>
      </w:r>
      <w:r w:rsidR="00784D1B">
        <w:rPr>
          <w:szCs w:val="24"/>
        </w:rPr>
        <w:t xml:space="preserve"> </w:t>
      </w:r>
      <w:r w:rsidR="00796260" w:rsidRPr="008B0B6A">
        <w:rPr>
          <w:rFonts w:eastAsia="Arial"/>
          <w:szCs w:val="28"/>
        </w:rPr>
        <w:t>If</w:t>
      </w:r>
      <w:r w:rsidR="00796260" w:rsidRPr="008B0B6A">
        <w:rPr>
          <w:rFonts w:eastAsia="Arial"/>
          <w:w w:val="130"/>
          <w:szCs w:val="28"/>
        </w:rPr>
        <w:t xml:space="preserve"> </w:t>
      </w:r>
      <w:r w:rsidR="00796260" w:rsidRPr="008B0B6A">
        <w:rPr>
          <w:rFonts w:eastAsia="Arial"/>
          <w:szCs w:val="28"/>
        </w:rPr>
        <w:t>the</w:t>
      </w:r>
      <w:r w:rsidR="00796260" w:rsidRPr="008B0B6A">
        <w:rPr>
          <w:spacing w:val="28"/>
          <w:w w:val="105"/>
          <w:szCs w:val="28"/>
        </w:rPr>
        <w:t xml:space="preserve"> </w:t>
      </w:r>
      <w:r w:rsidR="00796260" w:rsidRPr="008B0B6A">
        <w:rPr>
          <w:w w:val="105"/>
          <w:szCs w:val="28"/>
        </w:rPr>
        <w:t>instant</w:t>
      </w:r>
      <w:r w:rsidR="00796260" w:rsidRPr="008B0B6A">
        <w:rPr>
          <w:spacing w:val="38"/>
          <w:w w:val="105"/>
          <w:szCs w:val="28"/>
        </w:rPr>
        <w:t xml:space="preserve"> </w:t>
      </w:r>
      <w:r w:rsidR="00796260" w:rsidRPr="008B0B6A">
        <w:rPr>
          <w:w w:val="105"/>
          <w:szCs w:val="28"/>
        </w:rPr>
        <w:t>Application</w:t>
      </w:r>
      <w:r w:rsidR="00796260" w:rsidRPr="008B0B6A">
        <w:rPr>
          <w:spacing w:val="52"/>
          <w:w w:val="105"/>
          <w:szCs w:val="28"/>
        </w:rPr>
        <w:t xml:space="preserve"> </w:t>
      </w:r>
      <w:r w:rsidR="00796260" w:rsidRPr="008B0B6A">
        <w:rPr>
          <w:w w:val="105"/>
          <w:szCs w:val="28"/>
        </w:rPr>
        <w:t>is</w:t>
      </w:r>
      <w:r w:rsidR="00796260" w:rsidRPr="008B0B6A">
        <w:rPr>
          <w:spacing w:val="24"/>
          <w:w w:val="105"/>
          <w:szCs w:val="28"/>
        </w:rPr>
        <w:t xml:space="preserve"> </w:t>
      </w:r>
      <w:r w:rsidR="00796260" w:rsidRPr="008B0B6A">
        <w:rPr>
          <w:w w:val="105"/>
          <w:szCs w:val="28"/>
        </w:rPr>
        <w:t>not</w:t>
      </w:r>
      <w:r w:rsidR="00796260" w:rsidRPr="008B0B6A">
        <w:rPr>
          <w:spacing w:val="31"/>
          <w:w w:val="105"/>
          <w:szCs w:val="28"/>
        </w:rPr>
        <w:t xml:space="preserve"> </w:t>
      </w:r>
      <w:r w:rsidR="00796260" w:rsidRPr="008B0B6A">
        <w:rPr>
          <w:w w:val="105"/>
          <w:szCs w:val="28"/>
        </w:rPr>
        <w:t>heard</w:t>
      </w:r>
      <w:r w:rsidR="00796260" w:rsidRPr="008B0B6A">
        <w:rPr>
          <w:spacing w:val="39"/>
          <w:w w:val="105"/>
          <w:szCs w:val="28"/>
        </w:rPr>
        <w:t xml:space="preserve"> </w:t>
      </w:r>
      <w:r w:rsidR="00796260" w:rsidRPr="008B0B6A">
        <w:rPr>
          <w:w w:val="105"/>
          <w:szCs w:val="28"/>
        </w:rPr>
        <w:t>on</w:t>
      </w:r>
      <w:r w:rsidR="00796260" w:rsidRPr="008B0B6A">
        <w:rPr>
          <w:spacing w:val="30"/>
          <w:w w:val="105"/>
          <w:szCs w:val="28"/>
        </w:rPr>
        <w:t xml:space="preserve"> </w:t>
      </w:r>
      <w:r w:rsidR="00796260" w:rsidRPr="008B0B6A">
        <w:rPr>
          <w:w w:val="105"/>
          <w:szCs w:val="28"/>
        </w:rPr>
        <w:t>an</w:t>
      </w:r>
      <w:r w:rsidR="00796260" w:rsidRPr="008B0B6A">
        <w:rPr>
          <w:spacing w:val="26"/>
          <w:w w:val="105"/>
          <w:szCs w:val="28"/>
        </w:rPr>
        <w:t xml:space="preserve"> </w:t>
      </w:r>
      <w:r w:rsidR="008B6FDD">
        <w:rPr>
          <w:i/>
          <w:iCs/>
          <w:w w:val="105"/>
          <w:szCs w:val="28"/>
        </w:rPr>
        <w:t>e</w:t>
      </w:r>
      <w:r w:rsidR="00796260" w:rsidRPr="008B0B6A">
        <w:rPr>
          <w:i/>
          <w:iCs/>
          <w:w w:val="105"/>
          <w:szCs w:val="28"/>
        </w:rPr>
        <w:t xml:space="preserve">x </w:t>
      </w:r>
      <w:proofErr w:type="spellStart"/>
      <w:r w:rsidR="008B6FDD">
        <w:rPr>
          <w:i/>
          <w:iCs/>
          <w:w w:val="105"/>
          <w:szCs w:val="28"/>
        </w:rPr>
        <w:t>p</w:t>
      </w:r>
      <w:r w:rsidR="00796260" w:rsidRPr="008B0B6A">
        <w:rPr>
          <w:i/>
          <w:iCs/>
          <w:w w:val="105"/>
          <w:szCs w:val="28"/>
        </w:rPr>
        <w:t>arte</w:t>
      </w:r>
      <w:proofErr w:type="spellEnd"/>
      <w:r w:rsidR="00796260" w:rsidRPr="008B0B6A">
        <w:rPr>
          <w:i/>
          <w:spacing w:val="58"/>
          <w:w w:val="105"/>
          <w:szCs w:val="28"/>
        </w:rPr>
        <w:t xml:space="preserve"> </w:t>
      </w:r>
      <w:r w:rsidR="00796260" w:rsidRPr="008B0B6A">
        <w:rPr>
          <w:w w:val="105"/>
          <w:szCs w:val="28"/>
        </w:rPr>
        <w:t>basis,</w:t>
      </w:r>
      <w:r w:rsidR="00796260" w:rsidRPr="008B0B6A">
        <w:rPr>
          <w:spacing w:val="46"/>
          <w:w w:val="105"/>
          <w:szCs w:val="28"/>
        </w:rPr>
        <w:t xml:space="preserve"> </w:t>
      </w:r>
      <w:r w:rsidR="00796260" w:rsidRPr="008B0B6A">
        <w:rPr>
          <w:w w:val="105"/>
          <w:szCs w:val="28"/>
        </w:rPr>
        <w:t>and</w:t>
      </w:r>
      <w:r w:rsidR="00796260" w:rsidRPr="008B0B6A">
        <w:rPr>
          <w:spacing w:val="40"/>
          <w:w w:val="105"/>
          <w:szCs w:val="28"/>
        </w:rPr>
        <w:t xml:space="preserve"> </w:t>
      </w:r>
      <w:r w:rsidR="00796260" w:rsidRPr="008B0B6A">
        <w:rPr>
          <w:w w:val="105"/>
          <w:szCs w:val="28"/>
        </w:rPr>
        <w:t>if</w:t>
      </w:r>
      <w:r w:rsidR="00796260" w:rsidRPr="008B0B6A">
        <w:rPr>
          <w:spacing w:val="19"/>
          <w:w w:val="105"/>
          <w:szCs w:val="28"/>
        </w:rPr>
        <w:t xml:space="preserve"> </w:t>
      </w:r>
      <w:r w:rsidR="00ED6CC3">
        <w:rPr>
          <w:w w:val="105"/>
          <w:szCs w:val="28"/>
        </w:rPr>
        <w:t>Plaintiffs’</w:t>
      </w:r>
      <w:r w:rsidR="00796260" w:rsidRPr="008B0B6A">
        <w:rPr>
          <w:spacing w:val="42"/>
          <w:w w:val="105"/>
          <w:szCs w:val="28"/>
        </w:rPr>
        <w:t xml:space="preserve"> </w:t>
      </w:r>
      <w:r w:rsidR="00796260" w:rsidRPr="008B0B6A">
        <w:rPr>
          <w:w w:val="105"/>
          <w:szCs w:val="28"/>
        </w:rPr>
        <w:t>Motion</w:t>
      </w:r>
      <w:r w:rsidR="00796260" w:rsidRPr="008B0B6A">
        <w:rPr>
          <w:spacing w:val="43"/>
          <w:w w:val="105"/>
          <w:szCs w:val="28"/>
        </w:rPr>
        <w:t xml:space="preserve"> </w:t>
      </w:r>
      <w:r w:rsidR="00796260">
        <w:rPr>
          <w:w w:val="105"/>
          <w:szCs w:val="28"/>
        </w:rPr>
        <w:t>is</w:t>
      </w:r>
      <w:r w:rsidR="00796260" w:rsidRPr="008B0B6A">
        <w:rPr>
          <w:spacing w:val="39"/>
          <w:w w:val="105"/>
          <w:szCs w:val="28"/>
        </w:rPr>
        <w:t xml:space="preserve"> </w:t>
      </w:r>
      <w:r w:rsidR="00796260" w:rsidRPr="008B0B6A">
        <w:rPr>
          <w:w w:val="105"/>
          <w:szCs w:val="28"/>
        </w:rPr>
        <w:t>not</w:t>
      </w:r>
      <w:r w:rsidR="00796260" w:rsidRPr="008B0B6A">
        <w:rPr>
          <w:spacing w:val="46"/>
          <w:w w:val="105"/>
          <w:szCs w:val="28"/>
        </w:rPr>
        <w:t xml:space="preserve"> </w:t>
      </w:r>
      <w:r w:rsidR="00796260" w:rsidRPr="008B0B6A">
        <w:rPr>
          <w:w w:val="105"/>
          <w:szCs w:val="28"/>
        </w:rPr>
        <w:t>granted</w:t>
      </w:r>
      <w:r w:rsidR="00796260" w:rsidRPr="008B0B6A">
        <w:rPr>
          <w:spacing w:val="60"/>
          <w:w w:val="105"/>
          <w:szCs w:val="28"/>
        </w:rPr>
        <w:t xml:space="preserve"> </w:t>
      </w:r>
      <w:r w:rsidR="00796260" w:rsidRPr="008B0B6A">
        <w:rPr>
          <w:w w:val="105"/>
          <w:szCs w:val="28"/>
        </w:rPr>
        <w:t>or</w:t>
      </w:r>
      <w:r w:rsidR="00796260" w:rsidRPr="008B0B6A">
        <w:rPr>
          <w:spacing w:val="35"/>
          <w:w w:val="105"/>
          <w:szCs w:val="28"/>
        </w:rPr>
        <w:t xml:space="preserve"> </w:t>
      </w:r>
      <w:r w:rsidR="00796260" w:rsidRPr="008B0B6A">
        <w:rPr>
          <w:w w:val="105"/>
          <w:szCs w:val="28"/>
        </w:rPr>
        <w:t>heard</w:t>
      </w:r>
      <w:r w:rsidR="00796260" w:rsidRPr="008B0B6A">
        <w:rPr>
          <w:spacing w:val="48"/>
          <w:w w:val="105"/>
          <w:szCs w:val="28"/>
        </w:rPr>
        <w:t xml:space="preserve"> </w:t>
      </w:r>
      <w:r w:rsidR="00796260" w:rsidRPr="008B0B6A">
        <w:rPr>
          <w:w w:val="105"/>
          <w:szCs w:val="28"/>
        </w:rPr>
        <w:t>prior</w:t>
      </w:r>
      <w:r w:rsidR="00796260" w:rsidRPr="008B0B6A">
        <w:rPr>
          <w:spacing w:val="50"/>
          <w:w w:val="105"/>
          <w:szCs w:val="28"/>
        </w:rPr>
        <w:t xml:space="preserve"> </w:t>
      </w:r>
      <w:r w:rsidR="00796260" w:rsidRPr="008B0B6A">
        <w:rPr>
          <w:w w:val="105"/>
          <w:szCs w:val="28"/>
        </w:rPr>
        <w:t>to</w:t>
      </w:r>
      <w:r w:rsidR="00796260" w:rsidRPr="008B0B6A">
        <w:rPr>
          <w:spacing w:val="41"/>
          <w:w w:val="105"/>
          <w:szCs w:val="28"/>
        </w:rPr>
        <w:t xml:space="preserve"> </w:t>
      </w:r>
      <w:r w:rsidR="00617476">
        <w:rPr>
          <w:w w:val="105"/>
          <w:szCs w:val="28"/>
        </w:rPr>
        <w:t>trial date</w:t>
      </w:r>
      <w:r w:rsidR="00796260" w:rsidRPr="008B0B6A">
        <w:rPr>
          <w:w w:val="105"/>
          <w:szCs w:val="28"/>
        </w:rPr>
        <w:t>,</w:t>
      </w:r>
      <w:r w:rsidR="00796260" w:rsidRPr="008B0B6A">
        <w:rPr>
          <w:szCs w:val="28"/>
        </w:rPr>
        <w:t xml:space="preserve"> </w:t>
      </w:r>
      <w:r w:rsidR="00796260">
        <w:rPr>
          <w:szCs w:val="24"/>
        </w:rPr>
        <w:t>Plaintiff</w:t>
      </w:r>
      <w:r w:rsidR="006A0447">
        <w:rPr>
          <w:szCs w:val="24"/>
        </w:rPr>
        <w:t>s</w:t>
      </w:r>
      <w:r w:rsidR="00796260">
        <w:rPr>
          <w:szCs w:val="24"/>
        </w:rPr>
        <w:t xml:space="preserve"> will suffer </w:t>
      </w:r>
      <w:r w:rsidR="00796260" w:rsidRPr="007A6907">
        <w:rPr>
          <w:szCs w:val="24"/>
        </w:rPr>
        <w:t xml:space="preserve">severe prejudice and irreparable harm </w:t>
      </w:r>
      <w:r w:rsidR="00784D1B" w:rsidRPr="007A6907">
        <w:rPr>
          <w:szCs w:val="24"/>
        </w:rPr>
        <w:t>given the dispos</w:t>
      </w:r>
      <w:r w:rsidR="00617476" w:rsidRPr="007A6907">
        <w:rPr>
          <w:szCs w:val="24"/>
        </w:rPr>
        <w:t xml:space="preserve">ition of the case </w:t>
      </w:r>
      <w:r w:rsidR="00EB3B0C" w:rsidRPr="007A6907">
        <w:rPr>
          <w:szCs w:val="24"/>
        </w:rPr>
        <w:t>based on</w:t>
      </w:r>
      <w:r w:rsidR="00617476" w:rsidRPr="007A6907">
        <w:rPr>
          <w:szCs w:val="24"/>
        </w:rPr>
        <w:t xml:space="preserve"> possible improper legal standards</w:t>
      </w:r>
      <w:r w:rsidR="00796260" w:rsidRPr="007A6907">
        <w:rPr>
          <w:szCs w:val="24"/>
        </w:rPr>
        <w:t>.</w:t>
      </w:r>
    </w:p>
    <w:p w14:paraId="3186828D" w14:textId="6A697075" w:rsidR="00796260" w:rsidRPr="000114A3" w:rsidRDefault="00796260" w:rsidP="00247C2F">
      <w:pPr>
        <w:spacing w:line="480" w:lineRule="exact"/>
        <w:ind w:firstLine="720"/>
        <w:jc w:val="both"/>
        <w:rPr>
          <w:szCs w:val="28"/>
        </w:rPr>
      </w:pPr>
      <w:r w:rsidRPr="007A6907">
        <w:rPr>
          <w:szCs w:val="28"/>
        </w:rPr>
        <w:t xml:space="preserve">Indeed, </w:t>
      </w:r>
      <w:r w:rsidR="005829D4" w:rsidRPr="007A6907">
        <w:rPr>
          <w:szCs w:val="28"/>
        </w:rPr>
        <w:t>GM</w:t>
      </w:r>
      <w:r w:rsidRPr="007A6907">
        <w:rPr>
          <w:szCs w:val="28"/>
        </w:rPr>
        <w:t xml:space="preserve"> will suffer no prejudice if </w:t>
      </w:r>
      <w:r w:rsidR="00ED6CC3" w:rsidRPr="007A6907">
        <w:rPr>
          <w:szCs w:val="28"/>
        </w:rPr>
        <w:t>Plaintiffs’</w:t>
      </w:r>
      <w:r w:rsidRPr="007A6907">
        <w:rPr>
          <w:szCs w:val="28"/>
        </w:rPr>
        <w:t xml:space="preserve"> request is granted</w:t>
      </w:r>
      <w:r w:rsidR="00784D1B" w:rsidRPr="00784D1B">
        <w:rPr>
          <w:szCs w:val="28"/>
        </w:rPr>
        <w:t>,</w:t>
      </w:r>
      <w:r w:rsidR="005829D4">
        <w:rPr>
          <w:szCs w:val="28"/>
        </w:rPr>
        <w:t xml:space="preserve"> as</w:t>
      </w:r>
      <w:r w:rsidR="00784D1B" w:rsidRPr="00784D1B">
        <w:rPr>
          <w:szCs w:val="28"/>
        </w:rPr>
        <w:t xml:space="preserve"> both Parties will be required to expend additional costs and fees to prepare for a dispositive motion and/or a trial arising from a question of law that will finally resolve whether vehicles purchased used, with a remaining balance of the new vehicle warranty, qualify for the remedies provided under the Song-Beverly Consumer Warranty Act.</w:t>
      </w:r>
      <w:r w:rsidR="00641D95">
        <w:rPr>
          <w:szCs w:val="28"/>
        </w:rPr>
        <w:t xml:space="preserve"> (</w:t>
      </w:r>
      <w:r w:rsidR="00784D1B" w:rsidRPr="00784D1B">
        <w:rPr>
          <w:szCs w:val="28"/>
        </w:rPr>
        <w:t>The uncertainty of the outcome of the Rodriguez</w:t>
      </w:r>
      <w:r w:rsidR="006A0447">
        <w:rPr>
          <w:szCs w:val="28"/>
        </w:rPr>
        <w:fldChar w:fldCharType="begin"/>
      </w:r>
      <w:r w:rsidR="006A0447">
        <w:rPr>
          <w:szCs w:val="28"/>
        </w:rPr>
        <w:instrText xml:space="preserve"> TA \s "Rodriguez" </w:instrText>
      </w:r>
      <w:r w:rsidR="006A0447">
        <w:rPr>
          <w:szCs w:val="28"/>
        </w:rPr>
        <w:fldChar w:fldCharType="end"/>
      </w:r>
      <w:r w:rsidR="00784D1B" w:rsidRPr="00784D1B">
        <w:rPr>
          <w:szCs w:val="28"/>
        </w:rPr>
        <w:t xml:space="preserve"> appeal potentially creates unnecessary costs to both Parties, thus, this Court should stay this action pending the forthcoming outcome</w:t>
      </w:r>
      <w:r w:rsidRPr="008B0B6A">
        <w:rPr>
          <w:w w:val="110"/>
          <w:szCs w:val="28"/>
        </w:rPr>
        <w:t>.</w:t>
      </w:r>
      <w:r w:rsidR="00641D95">
        <w:rPr>
          <w:w w:val="110"/>
          <w:szCs w:val="28"/>
        </w:rPr>
        <w:t xml:space="preserve"> </w:t>
      </w:r>
      <w:r w:rsidR="00641D95" w:rsidRPr="00784D1B">
        <w:rPr>
          <w:szCs w:val="28"/>
        </w:rPr>
        <w:t>(KJ Decl., ¶</w:t>
      </w:r>
      <w:r w:rsidR="00641D95">
        <w:rPr>
          <w:szCs w:val="28"/>
        </w:rPr>
        <w:t>¶</w:t>
      </w:r>
      <w:r w:rsidR="00641D95" w:rsidRPr="00784D1B">
        <w:rPr>
          <w:szCs w:val="28"/>
        </w:rPr>
        <w:t xml:space="preserve"> </w:t>
      </w:r>
      <w:r w:rsidR="007A6907">
        <w:rPr>
          <w:szCs w:val="28"/>
        </w:rPr>
        <w:t>18</w:t>
      </w:r>
      <w:r w:rsidR="00641D95">
        <w:rPr>
          <w:szCs w:val="28"/>
        </w:rPr>
        <w:t>-</w:t>
      </w:r>
      <w:r w:rsidR="007A6907">
        <w:rPr>
          <w:szCs w:val="28"/>
        </w:rPr>
        <w:t>20</w:t>
      </w:r>
      <w:r w:rsidR="00641D95" w:rsidRPr="00784D1B">
        <w:rPr>
          <w:szCs w:val="28"/>
        </w:rPr>
        <w:t>.)</w:t>
      </w:r>
    </w:p>
    <w:p w14:paraId="104B2E8C" w14:textId="694F5808" w:rsidR="00796260" w:rsidRPr="005829D4" w:rsidRDefault="00EC4805" w:rsidP="00247C2F">
      <w:pPr>
        <w:pStyle w:val="Heading3"/>
        <w:spacing w:line="480" w:lineRule="exact"/>
      </w:pPr>
      <w:bookmarkStart w:id="25" w:name="_Toc147764029"/>
      <w:r w:rsidRPr="005829D4">
        <w:t xml:space="preserve">Good Cause Exists Warranting </w:t>
      </w:r>
      <w:r w:rsidR="005829D4">
        <w:t>t</w:t>
      </w:r>
      <w:r w:rsidRPr="005829D4">
        <w:t xml:space="preserve">his Court </w:t>
      </w:r>
      <w:r w:rsidR="005829D4">
        <w:t>to</w:t>
      </w:r>
      <w:r w:rsidRPr="005829D4">
        <w:t xml:space="preserve"> Grant Plaintiffs’ Ex </w:t>
      </w:r>
      <w:proofErr w:type="spellStart"/>
      <w:r w:rsidRPr="005829D4">
        <w:t>Parte</w:t>
      </w:r>
      <w:proofErr w:type="spellEnd"/>
      <w:r w:rsidRPr="005829D4">
        <w:t xml:space="preserve"> Application</w:t>
      </w:r>
      <w:bookmarkEnd w:id="25"/>
    </w:p>
    <w:p w14:paraId="567484BA" w14:textId="4CF82D94" w:rsidR="007D465C" w:rsidRDefault="00796260" w:rsidP="00247C2F">
      <w:pPr>
        <w:autoSpaceDE w:val="0"/>
        <w:autoSpaceDN w:val="0"/>
        <w:adjustRightInd w:val="0"/>
        <w:spacing w:line="480" w:lineRule="exact"/>
        <w:ind w:firstLine="720"/>
        <w:jc w:val="both"/>
        <w:outlineLvl w:val="0"/>
        <w:rPr>
          <w:szCs w:val="24"/>
        </w:rPr>
      </w:pPr>
      <w:bookmarkStart w:id="26" w:name="_Toc147764030"/>
      <w:r w:rsidRPr="0077492C">
        <w:rPr>
          <w:szCs w:val="24"/>
        </w:rPr>
        <w:t xml:space="preserve">California </w:t>
      </w:r>
      <w:r w:rsidRPr="0077492C">
        <w:rPr>
          <w:i/>
          <w:iCs/>
          <w:szCs w:val="24"/>
        </w:rPr>
        <w:t>Code of Civil Procedure</w:t>
      </w:r>
      <w:r w:rsidRPr="0077492C">
        <w:rPr>
          <w:szCs w:val="24"/>
        </w:rPr>
        <w:t xml:space="preserve"> </w:t>
      </w:r>
      <w:r>
        <w:rPr>
          <w:szCs w:val="24"/>
        </w:rPr>
        <w:t>§</w:t>
      </w:r>
      <w:r w:rsidRPr="0077492C">
        <w:rPr>
          <w:szCs w:val="24"/>
        </w:rPr>
        <w:t>1005</w:t>
      </w:r>
      <w:r w:rsidR="006A0447">
        <w:rPr>
          <w:szCs w:val="24"/>
        </w:rPr>
        <w:fldChar w:fldCharType="begin"/>
      </w:r>
      <w:r w:rsidR="006A0447">
        <w:instrText xml:space="preserve"> TA \s "section 1005" </w:instrText>
      </w:r>
      <w:r w:rsidR="006A0447">
        <w:rPr>
          <w:szCs w:val="24"/>
        </w:rPr>
        <w:fldChar w:fldCharType="end"/>
      </w:r>
      <w:r w:rsidRPr="0077492C">
        <w:rPr>
          <w:szCs w:val="24"/>
        </w:rPr>
        <w:t xml:space="preserve"> prescribes the time for written notice of motion and for the services and filing of supporting and opposing papers. However, section 1005 (b) provides that </w:t>
      </w:r>
      <w:r w:rsidR="00393941">
        <w:rPr>
          <w:szCs w:val="24"/>
        </w:rPr>
        <w:t>“</w:t>
      </w:r>
      <w:r w:rsidRPr="0077492C">
        <w:rPr>
          <w:szCs w:val="24"/>
        </w:rPr>
        <w:t xml:space="preserve">[t]he </w:t>
      </w:r>
      <w:proofErr w:type="gramStart"/>
      <w:r w:rsidRPr="0077492C">
        <w:rPr>
          <w:szCs w:val="24"/>
        </w:rPr>
        <w:t>court</w:t>
      </w:r>
      <w:proofErr w:type="gramEnd"/>
      <w:r w:rsidRPr="0077492C">
        <w:rPr>
          <w:szCs w:val="24"/>
        </w:rPr>
        <w:t>, or a judge thereof, may prescribe a shorter time</w:t>
      </w:r>
      <w:r w:rsidR="00393941">
        <w:rPr>
          <w:szCs w:val="24"/>
        </w:rPr>
        <w:t>”</w:t>
      </w:r>
      <w:r w:rsidRPr="0077492C">
        <w:rPr>
          <w:szCs w:val="24"/>
        </w:rPr>
        <w:t xml:space="preserve"> than otherwise prescribed in section 1005. California Rules of Court, Rule 3.1300 (b) states:</w:t>
      </w:r>
      <w:bookmarkEnd w:id="26"/>
    </w:p>
    <w:p w14:paraId="141009F4" w14:textId="0B339F57" w:rsidR="00796260" w:rsidRPr="0077492C" w:rsidRDefault="00796260" w:rsidP="007D465C">
      <w:pPr>
        <w:autoSpaceDE w:val="0"/>
        <w:autoSpaceDN w:val="0"/>
        <w:adjustRightInd w:val="0"/>
        <w:spacing w:line="240" w:lineRule="auto"/>
        <w:ind w:firstLine="720"/>
        <w:jc w:val="both"/>
        <w:outlineLvl w:val="0"/>
        <w:rPr>
          <w:szCs w:val="24"/>
        </w:rPr>
      </w:pPr>
      <w:r w:rsidRPr="0077492C">
        <w:rPr>
          <w:szCs w:val="24"/>
        </w:rPr>
        <w:t xml:space="preserve"> </w:t>
      </w:r>
    </w:p>
    <w:p w14:paraId="465A8346" w14:textId="04EB4547" w:rsidR="00796260" w:rsidRPr="0077492C" w:rsidRDefault="005829D4" w:rsidP="007D465C">
      <w:pPr>
        <w:autoSpaceDE w:val="0"/>
        <w:autoSpaceDN w:val="0"/>
        <w:adjustRightInd w:val="0"/>
        <w:spacing w:line="240" w:lineRule="auto"/>
        <w:ind w:left="1440" w:right="1512"/>
        <w:jc w:val="both"/>
        <w:outlineLvl w:val="0"/>
        <w:rPr>
          <w:szCs w:val="24"/>
        </w:rPr>
      </w:pPr>
      <w:bookmarkStart w:id="27" w:name="_Toc147764031"/>
      <w:r>
        <w:rPr>
          <w:color w:val="000000" w:themeColor="text1"/>
          <w:szCs w:val="24"/>
          <w:shd w:val="clear" w:color="auto" w:fill="FFFFFF"/>
        </w:rPr>
        <w:t>“</w:t>
      </w:r>
      <w:r w:rsidR="00796260" w:rsidRPr="005829D4">
        <w:rPr>
          <w:color w:val="000000" w:themeColor="text1"/>
          <w:szCs w:val="24"/>
          <w:shd w:val="clear" w:color="auto" w:fill="FFFFFF"/>
        </w:rPr>
        <w:t>The court, on its own motion or on application for an order shortening time supported by a declaration showing good cause, may prescribe shorter times for the filing and service of papers than the times specified in Code of Civil Procedure section 1005</w:t>
      </w:r>
      <w:r w:rsidR="006A0447">
        <w:rPr>
          <w:color w:val="000000" w:themeColor="text1"/>
          <w:szCs w:val="24"/>
          <w:shd w:val="clear" w:color="auto" w:fill="FFFFFF"/>
        </w:rPr>
        <w:fldChar w:fldCharType="begin"/>
      </w:r>
      <w:r w:rsidR="006A0447">
        <w:rPr>
          <w:color w:val="000000" w:themeColor="text1"/>
          <w:szCs w:val="24"/>
          <w:shd w:val="clear" w:color="auto" w:fill="FFFFFF"/>
        </w:rPr>
        <w:instrText xml:space="preserve"> TA \s </w:instrText>
      </w:r>
      <w:r w:rsidR="006A0447">
        <w:rPr>
          <w:color w:val="000000" w:themeColor="text1"/>
          <w:szCs w:val="24"/>
          <w:shd w:val="clear" w:color="auto" w:fill="FFFFFF"/>
        </w:rPr>
        <w:lastRenderedPageBreak/>
        <w:instrText xml:space="preserve">"section 1005" </w:instrText>
      </w:r>
      <w:r w:rsidR="006A0447">
        <w:rPr>
          <w:color w:val="000000" w:themeColor="text1"/>
          <w:szCs w:val="24"/>
          <w:shd w:val="clear" w:color="auto" w:fill="FFFFFF"/>
        </w:rPr>
        <w:fldChar w:fldCharType="end"/>
      </w:r>
      <w:r w:rsidR="00796260" w:rsidRPr="0077492C">
        <w:rPr>
          <w:color w:val="333333"/>
          <w:szCs w:val="24"/>
          <w:shd w:val="clear" w:color="auto" w:fill="FFFFFF"/>
        </w:rPr>
        <w:t>.</w:t>
      </w:r>
      <w:r>
        <w:rPr>
          <w:color w:val="333333"/>
          <w:szCs w:val="24"/>
          <w:shd w:val="clear" w:color="auto" w:fill="FFFFFF"/>
        </w:rPr>
        <w:t>”</w:t>
      </w:r>
      <w:bookmarkEnd w:id="27"/>
    </w:p>
    <w:p w14:paraId="23D72DA7" w14:textId="4193C03B" w:rsidR="00EE46B4" w:rsidRPr="00EE46B4" w:rsidRDefault="009E4576" w:rsidP="00247C2F">
      <w:pPr>
        <w:autoSpaceDE w:val="0"/>
        <w:autoSpaceDN w:val="0"/>
        <w:adjustRightInd w:val="0"/>
        <w:spacing w:line="480" w:lineRule="exact"/>
        <w:ind w:firstLine="720"/>
        <w:contextualSpacing/>
        <w:jc w:val="both"/>
        <w:outlineLvl w:val="0"/>
        <w:rPr>
          <w:szCs w:val="24"/>
        </w:rPr>
      </w:pPr>
      <w:bookmarkStart w:id="28" w:name="_Toc147764032"/>
      <w:r>
        <w:rPr>
          <w:color w:val="2B2B2B"/>
          <w:szCs w:val="24"/>
        </w:rPr>
        <w:t>As established above</w:t>
      </w:r>
      <w:r w:rsidR="00796260">
        <w:rPr>
          <w:color w:val="2B2B2B"/>
          <w:szCs w:val="24"/>
        </w:rPr>
        <w:t xml:space="preserve">, the Court has authority and good cause exists to shorten time on </w:t>
      </w:r>
      <w:r w:rsidR="00ED6CC3">
        <w:rPr>
          <w:color w:val="2B2B2B"/>
          <w:szCs w:val="24"/>
        </w:rPr>
        <w:t>Plaintiffs’</w:t>
      </w:r>
      <w:r w:rsidR="00796260">
        <w:rPr>
          <w:color w:val="2B2B2B"/>
          <w:szCs w:val="24"/>
        </w:rPr>
        <w:t xml:space="preserve"> Motion by advancing </w:t>
      </w:r>
      <w:r w:rsidR="00ED6CC3">
        <w:rPr>
          <w:color w:val="2B2B2B"/>
          <w:szCs w:val="24"/>
        </w:rPr>
        <w:t>Plaintiffs’</w:t>
      </w:r>
      <w:r w:rsidR="00796260">
        <w:rPr>
          <w:color w:val="2B2B2B"/>
          <w:szCs w:val="24"/>
        </w:rPr>
        <w:t xml:space="preserve"> Motion hearing date</w:t>
      </w:r>
      <w:r>
        <w:rPr>
          <w:color w:val="2B2B2B"/>
          <w:szCs w:val="24"/>
        </w:rPr>
        <w:t xml:space="preserve">, on the grounds that the adjudication of the affirmative relief sought prior to </w:t>
      </w:r>
      <w:r w:rsidR="00617476">
        <w:rPr>
          <w:color w:val="2B2B2B"/>
          <w:szCs w:val="24"/>
        </w:rPr>
        <w:t>trial date</w:t>
      </w:r>
      <w:r>
        <w:rPr>
          <w:color w:val="2B2B2B"/>
          <w:szCs w:val="24"/>
        </w:rPr>
        <w:t>, promotes the judicial economy</w:t>
      </w:r>
      <w:r w:rsidR="00796260" w:rsidRPr="0077492C">
        <w:rPr>
          <w:szCs w:val="24"/>
        </w:rPr>
        <w:t>.</w:t>
      </w:r>
      <w:bookmarkEnd w:id="28"/>
    </w:p>
    <w:p w14:paraId="5B8AE95E" w14:textId="5160388A" w:rsidR="00796260" w:rsidRPr="00EC4805" w:rsidRDefault="00EC4805" w:rsidP="00247C2F">
      <w:pPr>
        <w:pStyle w:val="Heading2"/>
        <w:spacing w:line="480" w:lineRule="exact"/>
      </w:pPr>
      <w:bookmarkStart w:id="29" w:name="_Toc147764033"/>
      <w:r w:rsidRPr="00EC4805">
        <w:t xml:space="preserve">Proper Notice </w:t>
      </w:r>
      <w:proofErr w:type="gramStart"/>
      <w:r w:rsidRPr="00EC4805">
        <w:t>Of</w:t>
      </w:r>
      <w:proofErr w:type="gramEnd"/>
      <w:r w:rsidRPr="00EC4805">
        <w:t xml:space="preserve"> This Application Was Provided To All Parties</w:t>
      </w:r>
      <w:bookmarkEnd w:id="29"/>
    </w:p>
    <w:p w14:paraId="72F64BCA" w14:textId="09951F22" w:rsidR="007D465C" w:rsidRDefault="00796260" w:rsidP="00247C2F">
      <w:pPr>
        <w:spacing w:line="480" w:lineRule="exact"/>
        <w:ind w:firstLine="720"/>
        <w:contextualSpacing/>
        <w:jc w:val="both"/>
        <w:rPr>
          <w:szCs w:val="28"/>
        </w:rPr>
      </w:pPr>
      <w:r w:rsidRPr="007D1C80">
        <w:rPr>
          <w:w w:val="105"/>
          <w:szCs w:val="28"/>
        </w:rPr>
        <w:t>A</w:t>
      </w:r>
      <w:r w:rsidRPr="007D1C80">
        <w:rPr>
          <w:spacing w:val="47"/>
          <w:w w:val="105"/>
          <w:szCs w:val="28"/>
        </w:rPr>
        <w:t xml:space="preserve"> </w:t>
      </w:r>
      <w:r w:rsidRPr="007D1C80">
        <w:rPr>
          <w:w w:val="105"/>
          <w:szCs w:val="28"/>
        </w:rPr>
        <w:t>party</w:t>
      </w:r>
      <w:r w:rsidRPr="007D1C80">
        <w:rPr>
          <w:spacing w:val="56"/>
          <w:w w:val="105"/>
          <w:szCs w:val="28"/>
        </w:rPr>
        <w:t xml:space="preserve"> </w:t>
      </w:r>
      <w:r w:rsidRPr="007D1C80">
        <w:rPr>
          <w:w w:val="105"/>
          <w:szCs w:val="28"/>
        </w:rPr>
        <w:t>seeking</w:t>
      </w:r>
      <w:r w:rsidRPr="007D1C80">
        <w:rPr>
          <w:spacing w:val="44"/>
          <w:w w:val="105"/>
          <w:szCs w:val="28"/>
        </w:rPr>
        <w:t xml:space="preserve"> </w:t>
      </w:r>
      <w:r w:rsidRPr="007D1C80">
        <w:rPr>
          <w:w w:val="105"/>
          <w:szCs w:val="28"/>
        </w:rPr>
        <w:t>an</w:t>
      </w:r>
      <w:r w:rsidRPr="007D1C80">
        <w:rPr>
          <w:spacing w:val="44"/>
          <w:w w:val="105"/>
          <w:szCs w:val="28"/>
        </w:rPr>
        <w:t xml:space="preserve"> </w:t>
      </w:r>
      <w:r w:rsidRPr="007D1C80">
        <w:rPr>
          <w:i/>
          <w:iCs/>
          <w:w w:val="105"/>
          <w:szCs w:val="28"/>
        </w:rPr>
        <w:t xml:space="preserve">Ex </w:t>
      </w:r>
      <w:proofErr w:type="spellStart"/>
      <w:r w:rsidRPr="007D1C80">
        <w:rPr>
          <w:i/>
          <w:iCs/>
          <w:w w:val="105"/>
          <w:szCs w:val="28"/>
        </w:rPr>
        <w:t>Parte</w:t>
      </w:r>
      <w:proofErr w:type="spellEnd"/>
      <w:r w:rsidRPr="007D1C80">
        <w:rPr>
          <w:spacing w:val="51"/>
          <w:w w:val="105"/>
          <w:szCs w:val="28"/>
        </w:rPr>
        <w:t xml:space="preserve"> </w:t>
      </w:r>
      <w:r w:rsidRPr="007D1C80">
        <w:rPr>
          <w:w w:val="105"/>
          <w:szCs w:val="28"/>
        </w:rPr>
        <w:t>order</w:t>
      </w:r>
      <w:r w:rsidRPr="007D1C80">
        <w:rPr>
          <w:spacing w:val="43"/>
          <w:w w:val="105"/>
          <w:szCs w:val="28"/>
        </w:rPr>
        <w:t xml:space="preserve"> </w:t>
      </w:r>
      <w:r w:rsidRPr="007D1C80">
        <w:rPr>
          <w:w w:val="105"/>
          <w:szCs w:val="28"/>
        </w:rPr>
        <w:t xml:space="preserve">must </w:t>
      </w:r>
      <w:r w:rsidRPr="007D1C80">
        <w:rPr>
          <w:spacing w:val="2"/>
          <w:w w:val="105"/>
          <w:szCs w:val="28"/>
        </w:rPr>
        <w:t>notify</w:t>
      </w:r>
      <w:r w:rsidRPr="007D1C80">
        <w:rPr>
          <w:w w:val="105"/>
          <w:szCs w:val="28"/>
        </w:rPr>
        <w:t xml:space="preserve"> </w:t>
      </w:r>
      <w:r w:rsidRPr="007D1C80">
        <w:rPr>
          <w:spacing w:val="2"/>
          <w:w w:val="105"/>
          <w:szCs w:val="28"/>
        </w:rPr>
        <w:t>all</w:t>
      </w:r>
      <w:r w:rsidRPr="007D1C80">
        <w:rPr>
          <w:spacing w:val="47"/>
          <w:w w:val="105"/>
          <w:szCs w:val="28"/>
        </w:rPr>
        <w:t xml:space="preserve"> </w:t>
      </w:r>
      <w:r w:rsidRPr="007D1C80">
        <w:rPr>
          <w:w w:val="105"/>
          <w:szCs w:val="28"/>
        </w:rPr>
        <w:t>parties</w:t>
      </w:r>
      <w:r w:rsidRPr="007D1C80">
        <w:rPr>
          <w:spacing w:val="52"/>
          <w:w w:val="105"/>
          <w:szCs w:val="28"/>
        </w:rPr>
        <w:t xml:space="preserve"> </w:t>
      </w:r>
      <w:r w:rsidRPr="007D1C80">
        <w:rPr>
          <w:w w:val="105"/>
          <w:szCs w:val="28"/>
        </w:rPr>
        <w:t>no</w:t>
      </w:r>
      <w:r w:rsidRPr="007D1C80">
        <w:rPr>
          <w:spacing w:val="49"/>
          <w:w w:val="105"/>
          <w:szCs w:val="28"/>
        </w:rPr>
        <w:t xml:space="preserve"> </w:t>
      </w:r>
      <w:r w:rsidRPr="007D1C80">
        <w:rPr>
          <w:w w:val="105"/>
          <w:szCs w:val="28"/>
        </w:rPr>
        <w:t>later</w:t>
      </w:r>
      <w:r w:rsidRPr="007D1C80">
        <w:rPr>
          <w:spacing w:val="46"/>
          <w:w w:val="105"/>
          <w:szCs w:val="28"/>
        </w:rPr>
        <w:t xml:space="preserve"> </w:t>
      </w:r>
      <w:r w:rsidRPr="007D1C80">
        <w:rPr>
          <w:w w:val="105"/>
          <w:szCs w:val="28"/>
        </w:rPr>
        <w:t>than</w:t>
      </w:r>
      <w:r w:rsidR="00EE7E9B">
        <w:rPr>
          <w:w w:val="105"/>
          <w:szCs w:val="28"/>
        </w:rPr>
        <w:t xml:space="preserve"> 10:00 a.m. the court day </w:t>
      </w:r>
      <w:r w:rsidRPr="007D1C80">
        <w:rPr>
          <w:w w:val="105"/>
          <w:szCs w:val="28"/>
        </w:rPr>
        <w:t>before</w:t>
      </w:r>
      <w:r w:rsidRPr="007D1C80">
        <w:rPr>
          <w:spacing w:val="48"/>
          <w:w w:val="105"/>
          <w:szCs w:val="28"/>
        </w:rPr>
        <w:t xml:space="preserve"> </w:t>
      </w:r>
      <w:r w:rsidRPr="007D1C80">
        <w:rPr>
          <w:w w:val="105"/>
          <w:szCs w:val="28"/>
        </w:rPr>
        <w:t>the</w:t>
      </w:r>
      <w:r w:rsidRPr="007D1C80">
        <w:rPr>
          <w:spacing w:val="42"/>
          <w:w w:val="105"/>
          <w:szCs w:val="28"/>
        </w:rPr>
        <w:t xml:space="preserve"> </w:t>
      </w:r>
      <w:r w:rsidRPr="007D1C80">
        <w:rPr>
          <w:i/>
          <w:iCs/>
          <w:w w:val="105"/>
          <w:szCs w:val="28"/>
        </w:rPr>
        <w:t xml:space="preserve">Ex </w:t>
      </w:r>
      <w:proofErr w:type="spellStart"/>
      <w:r w:rsidRPr="007D1C80">
        <w:rPr>
          <w:i/>
          <w:iCs/>
          <w:w w:val="105"/>
          <w:szCs w:val="28"/>
        </w:rPr>
        <w:t>Parte</w:t>
      </w:r>
      <w:proofErr w:type="spellEnd"/>
      <w:r w:rsidRPr="007D1C80">
        <w:rPr>
          <w:i/>
          <w:w w:val="105"/>
          <w:szCs w:val="28"/>
        </w:rPr>
        <w:t xml:space="preserve"> </w:t>
      </w:r>
      <w:r w:rsidRPr="007D1C80">
        <w:rPr>
          <w:iCs/>
          <w:spacing w:val="17"/>
          <w:w w:val="105"/>
          <w:szCs w:val="28"/>
        </w:rPr>
        <w:t>appearance</w:t>
      </w:r>
      <w:r w:rsidRPr="007D1C80">
        <w:rPr>
          <w:iCs/>
          <w:w w:val="105"/>
          <w:szCs w:val="28"/>
        </w:rPr>
        <w:t>.</w:t>
      </w:r>
      <w:r w:rsidRPr="007D1C80">
        <w:rPr>
          <w:spacing w:val="57"/>
          <w:w w:val="105"/>
          <w:szCs w:val="28"/>
        </w:rPr>
        <w:t xml:space="preserve"> </w:t>
      </w:r>
      <w:r w:rsidRPr="007D1C80">
        <w:rPr>
          <w:w w:val="105"/>
          <w:szCs w:val="28"/>
        </w:rPr>
        <w:t>(Cal.</w:t>
      </w:r>
      <w:r w:rsidRPr="007D1C80">
        <w:rPr>
          <w:spacing w:val="37"/>
          <w:w w:val="105"/>
          <w:szCs w:val="28"/>
        </w:rPr>
        <w:t xml:space="preserve"> </w:t>
      </w:r>
      <w:r w:rsidRPr="007D1C80">
        <w:rPr>
          <w:w w:val="105"/>
          <w:szCs w:val="28"/>
        </w:rPr>
        <w:t>Rules</w:t>
      </w:r>
      <w:r w:rsidRPr="007D1C80">
        <w:rPr>
          <w:spacing w:val="47"/>
          <w:w w:val="105"/>
          <w:szCs w:val="28"/>
        </w:rPr>
        <w:t xml:space="preserve"> </w:t>
      </w:r>
      <w:r w:rsidRPr="0028321C">
        <w:rPr>
          <w:w w:val="105"/>
          <w:szCs w:val="28"/>
        </w:rPr>
        <w:t>of</w:t>
      </w:r>
      <w:r w:rsidRPr="0028321C">
        <w:rPr>
          <w:spacing w:val="39"/>
          <w:w w:val="105"/>
          <w:szCs w:val="28"/>
        </w:rPr>
        <w:t xml:space="preserve"> </w:t>
      </w:r>
      <w:r w:rsidRPr="0028321C">
        <w:rPr>
          <w:w w:val="105"/>
          <w:szCs w:val="28"/>
        </w:rPr>
        <w:t>Court,</w:t>
      </w:r>
      <w:r w:rsidRPr="0028321C">
        <w:rPr>
          <w:spacing w:val="39"/>
          <w:w w:val="105"/>
          <w:szCs w:val="28"/>
        </w:rPr>
        <w:t xml:space="preserve"> </w:t>
      </w:r>
      <w:r w:rsidRPr="0028321C">
        <w:rPr>
          <w:w w:val="105"/>
          <w:szCs w:val="28"/>
        </w:rPr>
        <w:t>Rule</w:t>
      </w:r>
      <w:r w:rsidRPr="0028321C">
        <w:rPr>
          <w:spacing w:val="50"/>
          <w:w w:val="105"/>
          <w:szCs w:val="28"/>
        </w:rPr>
        <w:t xml:space="preserve"> </w:t>
      </w:r>
      <w:r w:rsidRPr="0028321C">
        <w:rPr>
          <w:w w:val="105"/>
          <w:szCs w:val="28"/>
        </w:rPr>
        <w:t>3.1203(a)</w:t>
      </w:r>
      <w:r w:rsidR="006A0447">
        <w:rPr>
          <w:w w:val="105"/>
          <w:szCs w:val="28"/>
        </w:rPr>
        <w:fldChar w:fldCharType="begin"/>
      </w:r>
      <w:r w:rsidR="006A0447">
        <w:instrText xml:space="preserve"> TA \l "</w:instrText>
      </w:r>
      <w:r w:rsidR="006A0447" w:rsidRPr="009835C8">
        <w:rPr>
          <w:w w:val="105"/>
          <w:szCs w:val="28"/>
        </w:rPr>
        <w:instrText>Cal.</w:instrText>
      </w:r>
      <w:r w:rsidR="006A0447" w:rsidRPr="009835C8">
        <w:rPr>
          <w:spacing w:val="37"/>
          <w:w w:val="105"/>
          <w:szCs w:val="28"/>
        </w:rPr>
        <w:instrText xml:space="preserve"> </w:instrText>
      </w:r>
      <w:r w:rsidR="006A0447" w:rsidRPr="009835C8">
        <w:rPr>
          <w:w w:val="105"/>
          <w:szCs w:val="28"/>
        </w:rPr>
        <w:instrText>Rules</w:instrText>
      </w:r>
      <w:r w:rsidR="006A0447" w:rsidRPr="009835C8">
        <w:rPr>
          <w:spacing w:val="47"/>
          <w:w w:val="105"/>
          <w:szCs w:val="28"/>
        </w:rPr>
        <w:instrText xml:space="preserve"> </w:instrText>
      </w:r>
      <w:r w:rsidR="006A0447" w:rsidRPr="009835C8">
        <w:rPr>
          <w:w w:val="105"/>
          <w:szCs w:val="28"/>
        </w:rPr>
        <w:instrText>of</w:instrText>
      </w:r>
      <w:r w:rsidR="006A0447" w:rsidRPr="009835C8">
        <w:rPr>
          <w:spacing w:val="39"/>
          <w:w w:val="105"/>
          <w:szCs w:val="28"/>
        </w:rPr>
        <w:instrText xml:space="preserve"> </w:instrText>
      </w:r>
      <w:r w:rsidR="006A0447" w:rsidRPr="009835C8">
        <w:rPr>
          <w:w w:val="105"/>
          <w:szCs w:val="28"/>
        </w:rPr>
        <w:instrText>Court,</w:instrText>
      </w:r>
      <w:r w:rsidR="006A0447" w:rsidRPr="009835C8">
        <w:rPr>
          <w:spacing w:val="39"/>
          <w:w w:val="105"/>
          <w:szCs w:val="28"/>
        </w:rPr>
        <w:instrText xml:space="preserve"> </w:instrText>
      </w:r>
      <w:r w:rsidR="006A0447" w:rsidRPr="009835C8">
        <w:rPr>
          <w:w w:val="105"/>
          <w:szCs w:val="28"/>
        </w:rPr>
        <w:instrText>Rule</w:instrText>
      </w:r>
      <w:r w:rsidR="006A0447" w:rsidRPr="009835C8">
        <w:rPr>
          <w:spacing w:val="50"/>
          <w:w w:val="105"/>
          <w:szCs w:val="28"/>
        </w:rPr>
        <w:instrText xml:space="preserve"> </w:instrText>
      </w:r>
      <w:r w:rsidR="006A0447" w:rsidRPr="009835C8">
        <w:rPr>
          <w:w w:val="105"/>
          <w:szCs w:val="28"/>
        </w:rPr>
        <w:instrText>3.1203(a)</w:instrText>
      </w:r>
      <w:r w:rsidR="006A0447">
        <w:instrText xml:space="preserve">" \s "Cal. Rules of Court, Rule 3.1203(a)" \c 2 </w:instrText>
      </w:r>
      <w:r w:rsidR="006A0447">
        <w:rPr>
          <w:w w:val="105"/>
          <w:szCs w:val="28"/>
        </w:rPr>
        <w:fldChar w:fldCharType="end"/>
      </w:r>
      <w:r w:rsidRPr="0028321C">
        <w:rPr>
          <w:w w:val="105"/>
          <w:szCs w:val="28"/>
        </w:rPr>
        <w:t>.)</w:t>
      </w:r>
      <w:r w:rsidRPr="0028321C">
        <w:rPr>
          <w:spacing w:val="45"/>
          <w:w w:val="105"/>
          <w:szCs w:val="28"/>
        </w:rPr>
        <w:t xml:space="preserve"> </w:t>
      </w:r>
      <w:r w:rsidRPr="0028321C">
        <w:rPr>
          <w:w w:val="105"/>
          <w:szCs w:val="28"/>
        </w:rPr>
        <w:t>Here,</w:t>
      </w:r>
      <w:r w:rsidRPr="0028321C">
        <w:rPr>
          <w:spacing w:val="47"/>
          <w:w w:val="105"/>
          <w:szCs w:val="28"/>
        </w:rPr>
        <w:t xml:space="preserve"> </w:t>
      </w:r>
      <w:r w:rsidRPr="0028321C">
        <w:rPr>
          <w:w w:val="105"/>
          <w:szCs w:val="28"/>
        </w:rPr>
        <w:t>Plaintiff</w:t>
      </w:r>
      <w:r w:rsidRPr="0028321C">
        <w:rPr>
          <w:spacing w:val="42"/>
          <w:w w:val="105"/>
          <w:szCs w:val="28"/>
        </w:rPr>
        <w:t xml:space="preserve"> </w:t>
      </w:r>
      <w:r w:rsidRPr="0028321C">
        <w:rPr>
          <w:w w:val="105"/>
          <w:szCs w:val="28"/>
        </w:rPr>
        <w:t>provided timely</w:t>
      </w:r>
      <w:r w:rsidRPr="0028321C">
        <w:rPr>
          <w:spacing w:val="27"/>
          <w:w w:val="105"/>
          <w:szCs w:val="28"/>
        </w:rPr>
        <w:t xml:space="preserve"> </w:t>
      </w:r>
      <w:r w:rsidRPr="0028321C">
        <w:rPr>
          <w:w w:val="105"/>
          <w:szCs w:val="28"/>
        </w:rPr>
        <w:t>notice</w:t>
      </w:r>
      <w:r w:rsidRPr="0028321C">
        <w:rPr>
          <w:spacing w:val="34"/>
          <w:w w:val="105"/>
          <w:szCs w:val="28"/>
        </w:rPr>
        <w:t xml:space="preserve"> </w:t>
      </w:r>
      <w:r w:rsidRPr="0028321C">
        <w:rPr>
          <w:w w:val="105"/>
          <w:szCs w:val="28"/>
        </w:rPr>
        <w:t>of</w:t>
      </w:r>
      <w:r w:rsidRPr="0028321C">
        <w:rPr>
          <w:spacing w:val="9"/>
          <w:w w:val="105"/>
          <w:szCs w:val="28"/>
        </w:rPr>
        <w:t xml:space="preserve"> </w:t>
      </w:r>
      <w:r w:rsidRPr="0028321C">
        <w:rPr>
          <w:w w:val="105"/>
          <w:szCs w:val="28"/>
        </w:rPr>
        <w:t>their</w:t>
      </w:r>
      <w:r w:rsidRPr="0028321C">
        <w:rPr>
          <w:spacing w:val="28"/>
          <w:w w:val="105"/>
          <w:szCs w:val="28"/>
        </w:rPr>
        <w:t xml:space="preserve"> </w:t>
      </w:r>
      <w:r w:rsidRPr="0028321C">
        <w:rPr>
          <w:i/>
          <w:iCs/>
          <w:w w:val="105"/>
          <w:szCs w:val="28"/>
        </w:rPr>
        <w:t xml:space="preserve">Ex </w:t>
      </w:r>
      <w:proofErr w:type="spellStart"/>
      <w:r w:rsidRPr="0028321C">
        <w:rPr>
          <w:i/>
          <w:iCs/>
          <w:w w:val="105"/>
          <w:szCs w:val="28"/>
        </w:rPr>
        <w:t>Parte</w:t>
      </w:r>
      <w:proofErr w:type="spellEnd"/>
      <w:r w:rsidRPr="0028321C">
        <w:rPr>
          <w:i/>
          <w:w w:val="105"/>
          <w:szCs w:val="28"/>
        </w:rPr>
        <w:t xml:space="preserve"> </w:t>
      </w:r>
      <w:r w:rsidRPr="0028321C">
        <w:rPr>
          <w:iCs/>
          <w:w w:val="105"/>
          <w:szCs w:val="28"/>
        </w:rPr>
        <w:t>application</w:t>
      </w:r>
      <w:r w:rsidRPr="0028321C">
        <w:rPr>
          <w:spacing w:val="41"/>
          <w:w w:val="105"/>
          <w:szCs w:val="28"/>
        </w:rPr>
        <w:t xml:space="preserve"> </w:t>
      </w:r>
      <w:r w:rsidRPr="00030036">
        <w:rPr>
          <w:w w:val="105"/>
          <w:szCs w:val="28"/>
        </w:rPr>
        <w:t>on</w:t>
      </w:r>
      <w:r w:rsidRPr="00030036">
        <w:rPr>
          <w:spacing w:val="40"/>
          <w:w w:val="105"/>
          <w:szCs w:val="28"/>
        </w:rPr>
        <w:t xml:space="preserve"> </w:t>
      </w:r>
      <w:r w:rsidR="00617476" w:rsidRPr="00030036">
        <w:rPr>
          <w:w w:val="105"/>
          <w:szCs w:val="28"/>
        </w:rPr>
        <w:t xml:space="preserve">October </w:t>
      </w:r>
      <w:r w:rsidR="00030036" w:rsidRPr="00030036">
        <w:rPr>
          <w:w w:val="105"/>
          <w:szCs w:val="28"/>
        </w:rPr>
        <w:t>10</w:t>
      </w:r>
      <w:r w:rsidR="007E04CE" w:rsidRPr="00030036">
        <w:rPr>
          <w:w w:val="105"/>
          <w:szCs w:val="28"/>
        </w:rPr>
        <w:t>, 2023</w:t>
      </w:r>
      <w:r w:rsidRPr="00030036">
        <w:rPr>
          <w:w w:val="105"/>
          <w:szCs w:val="28"/>
        </w:rPr>
        <w:t>,</w:t>
      </w:r>
      <w:r w:rsidRPr="00030036">
        <w:rPr>
          <w:spacing w:val="37"/>
          <w:w w:val="105"/>
          <w:szCs w:val="28"/>
        </w:rPr>
        <w:t xml:space="preserve"> </w:t>
      </w:r>
      <w:r w:rsidRPr="00030036">
        <w:rPr>
          <w:w w:val="105"/>
          <w:szCs w:val="28"/>
        </w:rPr>
        <w:t xml:space="preserve">to </w:t>
      </w:r>
      <w:r w:rsidRPr="00030036">
        <w:rPr>
          <w:color w:val="2D2D2D"/>
          <w:w w:val="105"/>
          <w:szCs w:val="28"/>
        </w:rPr>
        <w:t>counsel</w:t>
      </w:r>
      <w:r w:rsidRPr="00030036">
        <w:rPr>
          <w:color w:val="2D2D2D"/>
          <w:spacing w:val="24"/>
          <w:w w:val="105"/>
          <w:szCs w:val="28"/>
        </w:rPr>
        <w:t xml:space="preserve"> </w:t>
      </w:r>
      <w:r w:rsidRPr="00030036">
        <w:rPr>
          <w:color w:val="2D2D2D"/>
          <w:w w:val="105"/>
          <w:szCs w:val="28"/>
        </w:rPr>
        <w:t>of</w:t>
      </w:r>
      <w:r w:rsidRPr="00030036">
        <w:rPr>
          <w:color w:val="2D2D2D"/>
          <w:spacing w:val="9"/>
          <w:w w:val="105"/>
          <w:szCs w:val="28"/>
        </w:rPr>
        <w:t xml:space="preserve"> </w:t>
      </w:r>
      <w:r w:rsidRPr="00030036">
        <w:rPr>
          <w:color w:val="2D2D2D"/>
          <w:w w:val="105"/>
          <w:szCs w:val="28"/>
        </w:rPr>
        <w:t>record</w:t>
      </w:r>
      <w:r w:rsidRPr="00030036">
        <w:rPr>
          <w:color w:val="2D2D2D"/>
          <w:spacing w:val="30"/>
          <w:w w:val="105"/>
          <w:szCs w:val="28"/>
        </w:rPr>
        <w:t xml:space="preserve"> </w:t>
      </w:r>
      <w:r w:rsidRPr="00030036">
        <w:rPr>
          <w:color w:val="2D2D2D"/>
          <w:w w:val="105"/>
          <w:szCs w:val="28"/>
        </w:rPr>
        <w:t>for</w:t>
      </w:r>
      <w:r w:rsidRPr="00030036">
        <w:rPr>
          <w:color w:val="2D2D2D"/>
          <w:spacing w:val="5"/>
          <w:w w:val="105"/>
          <w:szCs w:val="28"/>
        </w:rPr>
        <w:t xml:space="preserve"> </w:t>
      </w:r>
      <w:r w:rsidRPr="00030036">
        <w:rPr>
          <w:color w:val="2D2D2D"/>
          <w:w w:val="105"/>
          <w:szCs w:val="28"/>
        </w:rPr>
        <w:t xml:space="preserve">Defendant </w:t>
      </w:r>
      <w:r w:rsidRPr="00030036">
        <w:rPr>
          <w:szCs w:val="28"/>
        </w:rPr>
        <w:t>via electronic service. Accordingly, the no</w:t>
      </w:r>
      <w:r w:rsidRPr="0028321C">
        <w:rPr>
          <w:szCs w:val="28"/>
        </w:rPr>
        <w:t>tice of this application</w:t>
      </w:r>
      <w:r w:rsidRPr="007D1C80">
        <w:rPr>
          <w:szCs w:val="28"/>
        </w:rPr>
        <w:t xml:space="preserve"> was proper.</w:t>
      </w:r>
      <w:r>
        <w:rPr>
          <w:szCs w:val="28"/>
        </w:rPr>
        <w:t xml:space="preserve"> (</w:t>
      </w:r>
      <w:r w:rsidR="00641D95">
        <w:rPr>
          <w:szCs w:val="28"/>
        </w:rPr>
        <w:t xml:space="preserve">KJ Decl., </w:t>
      </w:r>
      <w:r>
        <w:rPr>
          <w:szCs w:val="28"/>
        </w:rPr>
        <w:t xml:space="preserve">¶ </w:t>
      </w:r>
      <w:r w:rsidR="00641D95">
        <w:rPr>
          <w:szCs w:val="28"/>
        </w:rPr>
        <w:t>5</w:t>
      </w:r>
      <w:r>
        <w:rPr>
          <w:szCs w:val="28"/>
        </w:rPr>
        <w:t>.)</w:t>
      </w:r>
    </w:p>
    <w:p w14:paraId="3D1A8B14" w14:textId="77777777" w:rsidR="00796260" w:rsidRPr="00BD0B5A" w:rsidRDefault="00796260" w:rsidP="00247C2F">
      <w:pPr>
        <w:pStyle w:val="Heading1"/>
        <w:spacing w:line="480" w:lineRule="exact"/>
      </w:pPr>
      <w:bookmarkStart w:id="30" w:name="_Toc147764034"/>
      <w:r w:rsidRPr="00BD0B5A">
        <w:t>CONCLUSION</w:t>
      </w:r>
      <w:bookmarkEnd w:id="30"/>
    </w:p>
    <w:p w14:paraId="3E564021" w14:textId="180F32E6" w:rsidR="00796260" w:rsidRDefault="00796260" w:rsidP="00247C2F">
      <w:pPr>
        <w:spacing w:line="480" w:lineRule="exact"/>
        <w:ind w:firstLine="720"/>
        <w:contextualSpacing/>
        <w:jc w:val="both"/>
        <w:rPr>
          <w:szCs w:val="24"/>
        </w:rPr>
      </w:pPr>
      <w:r w:rsidRPr="008B0B6A">
        <w:rPr>
          <w:color w:val="2D2D2D"/>
          <w:szCs w:val="24"/>
        </w:rPr>
        <w:t>For</w:t>
      </w:r>
      <w:r w:rsidRPr="008B0B6A">
        <w:rPr>
          <w:color w:val="2D2D2D"/>
          <w:spacing w:val="35"/>
          <w:szCs w:val="24"/>
        </w:rPr>
        <w:t xml:space="preserve"> </w:t>
      </w:r>
      <w:r w:rsidRPr="008B0B6A">
        <w:rPr>
          <w:color w:val="2D2D2D"/>
          <w:szCs w:val="24"/>
        </w:rPr>
        <w:t>the</w:t>
      </w:r>
      <w:r w:rsidRPr="008B0B6A">
        <w:rPr>
          <w:color w:val="2D2D2D"/>
          <w:spacing w:val="36"/>
          <w:szCs w:val="24"/>
        </w:rPr>
        <w:t xml:space="preserve"> </w:t>
      </w:r>
      <w:r w:rsidRPr="008B0B6A">
        <w:rPr>
          <w:color w:val="2D2D2D"/>
          <w:szCs w:val="24"/>
        </w:rPr>
        <w:t>foregoing</w:t>
      </w:r>
      <w:r w:rsidRPr="008B0B6A">
        <w:rPr>
          <w:color w:val="2D2D2D"/>
          <w:spacing w:val="32"/>
          <w:szCs w:val="24"/>
        </w:rPr>
        <w:t xml:space="preserve"> </w:t>
      </w:r>
      <w:r w:rsidRPr="008B0B6A">
        <w:rPr>
          <w:color w:val="2D2D2D"/>
          <w:szCs w:val="24"/>
        </w:rPr>
        <w:t>reasons,</w:t>
      </w:r>
      <w:r w:rsidRPr="008B0B6A">
        <w:rPr>
          <w:color w:val="2D2D2D"/>
          <w:spacing w:val="50"/>
          <w:szCs w:val="24"/>
        </w:rPr>
        <w:t xml:space="preserve"> </w:t>
      </w:r>
      <w:r w:rsidRPr="000B0372">
        <w:rPr>
          <w:color w:val="2D2D2D"/>
          <w:szCs w:val="24"/>
        </w:rPr>
        <w:t>Plaintiff</w:t>
      </w:r>
      <w:r>
        <w:rPr>
          <w:color w:val="2D2D2D"/>
          <w:szCs w:val="24"/>
        </w:rPr>
        <w:t xml:space="preserve"> </w:t>
      </w:r>
      <w:r w:rsidRPr="008B0B6A">
        <w:rPr>
          <w:color w:val="2D2D2D"/>
          <w:szCs w:val="24"/>
        </w:rPr>
        <w:t>respectfully</w:t>
      </w:r>
      <w:r w:rsidRPr="008B0B6A">
        <w:rPr>
          <w:color w:val="2D2D2D"/>
          <w:spacing w:val="48"/>
          <w:szCs w:val="24"/>
        </w:rPr>
        <w:t xml:space="preserve"> </w:t>
      </w:r>
      <w:r w:rsidRPr="008B0B6A">
        <w:rPr>
          <w:color w:val="2D2D2D"/>
          <w:szCs w:val="24"/>
        </w:rPr>
        <w:t>request</w:t>
      </w:r>
      <w:r w:rsidR="00EE46B4">
        <w:rPr>
          <w:color w:val="2D2D2D"/>
          <w:szCs w:val="24"/>
        </w:rPr>
        <w:t>s</w:t>
      </w:r>
      <w:r w:rsidRPr="008B0B6A">
        <w:rPr>
          <w:color w:val="2D2D2D"/>
          <w:spacing w:val="49"/>
          <w:szCs w:val="24"/>
        </w:rPr>
        <w:t xml:space="preserve"> </w:t>
      </w:r>
      <w:r w:rsidRPr="008B0B6A">
        <w:rPr>
          <w:color w:val="2D2D2D"/>
          <w:szCs w:val="24"/>
        </w:rPr>
        <w:t>that</w:t>
      </w:r>
      <w:r w:rsidRPr="008B0B6A">
        <w:rPr>
          <w:color w:val="2D2D2D"/>
          <w:spacing w:val="41"/>
          <w:szCs w:val="24"/>
        </w:rPr>
        <w:t xml:space="preserve"> </w:t>
      </w:r>
      <w:r w:rsidRPr="008B0B6A">
        <w:rPr>
          <w:color w:val="2D2D2D"/>
          <w:szCs w:val="24"/>
        </w:rPr>
        <w:t>this</w:t>
      </w:r>
      <w:r w:rsidRPr="008B0B6A">
        <w:rPr>
          <w:color w:val="2D2D2D"/>
          <w:spacing w:val="30"/>
          <w:szCs w:val="24"/>
        </w:rPr>
        <w:t xml:space="preserve"> </w:t>
      </w:r>
      <w:r w:rsidRPr="008B0B6A">
        <w:rPr>
          <w:i/>
          <w:iCs/>
          <w:color w:val="2D2D2D"/>
          <w:szCs w:val="24"/>
        </w:rPr>
        <w:t xml:space="preserve">Ex </w:t>
      </w:r>
      <w:proofErr w:type="spellStart"/>
      <w:r w:rsidRPr="008B0B6A">
        <w:rPr>
          <w:i/>
          <w:iCs/>
          <w:color w:val="2D2D2D"/>
          <w:szCs w:val="24"/>
        </w:rPr>
        <w:t>Parte</w:t>
      </w:r>
      <w:proofErr w:type="spellEnd"/>
      <w:r w:rsidRPr="008B0B6A">
        <w:rPr>
          <w:i/>
          <w:color w:val="2D2D2D"/>
          <w:spacing w:val="40"/>
          <w:szCs w:val="24"/>
        </w:rPr>
        <w:t xml:space="preserve"> </w:t>
      </w:r>
      <w:r w:rsidRPr="008B0B6A">
        <w:rPr>
          <w:color w:val="2D2D2D"/>
          <w:szCs w:val="24"/>
        </w:rPr>
        <w:t xml:space="preserve">Application </w:t>
      </w:r>
      <w:r>
        <w:rPr>
          <w:color w:val="2D2D2D"/>
          <w:szCs w:val="24"/>
        </w:rPr>
        <w:t>be</w:t>
      </w:r>
      <w:r w:rsidRPr="008B0B6A">
        <w:rPr>
          <w:color w:val="2D2D2D"/>
          <w:szCs w:val="24"/>
        </w:rPr>
        <w:t xml:space="preserve"> grant</w:t>
      </w:r>
      <w:r>
        <w:rPr>
          <w:color w:val="2D2D2D"/>
          <w:szCs w:val="24"/>
        </w:rPr>
        <w:t>ed</w:t>
      </w:r>
      <w:r w:rsidRPr="008B0B6A">
        <w:rPr>
          <w:color w:val="2D2D2D"/>
          <w:szCs w:val="24"/>
        </w:rPr>
        <w:t xml:space="preserve"> </w:t>
      </w:r>
      <w:r>
        <w:rPr>
          <w:color w:val="2D2D2D"/>
          <w:szCs w:val="24"/>
        </w:rPr>
        <w:t>and that the Court</w:t>
      </w:r>
      <w:r w:rsidR="007D465C">
        <w:rPr>
          <w:color w:val="2D2D2D"/>
          <w:szCs w:val="24"/>
        </w:rPr>
        <w:t xml:space="preserve"> stay </w:t>
      </w:r>
      <w:r w:rsidR="007D465C" w:rsidRPr="00030036">
        <w:rPr>
          <w:color w:val="2D2D2D"/>
          <w:szCs w:val="24"/>
        </w:rPr>
        <w:t xml:space="preserve">the instant Action, or advance and specially set </w:t>
      </w:r>
      <w:r w:rsidR="00B60575" w:rsidRPr="00030036">
        <w:rPr>
          <w:color w:val="2D2D2D"/>
          <w:szCs w:val="24"/>
        </w:rPr>
        <w:t>Plaintiffs’</w:t>
      </w:r>
      <w:r w:rsidR="007D465C" w:rsidRPr="00030036">
        <w:rPr>
          <w:color w:val="2D2D2D"/>
          <w:szCs w:val="24"/>
        </w:rPr>
        <w:t xml:space="preserve"> Motion, currently set for </w:t>
      </w:r>
      <w:r w:rsidR="00222F23" w:rsidRPr="00030036">
        <w:rPr>
          <w:color w:val="2D2D2D"/>
          <w:szCs w:val="24"/>
        </w:rPr>
        <w:t>November 7th</w:t>
      </w:r>
      <w:r w:rsidRPr="00030036">
        <w:rPr>
          <w:bCs/>
          <w:szCs w:val="24"/>
        </w:rPr>
        <w:t>.</w:t>
      </w:r>
      <w:r>
        <w:rPr>
          <w:szCs w:val="24"/>
        </w:rPr>
        <w:t xml:space="preserve"> </w:t>
      </w:r>
    </w:p>
    <w:p w14:paraId="0DE6FEDE" w14:textId="77777777" w:rsidR="00796260" w:rsidRDefault="00796260" w:rsidP="00247C2F">
      <w:pPr>
        <w:spacing w:line="480" w:lineRule="exact"/>
        <w:ind w:firstLine="720"/>
        <w:contextualSpacing/>
        <w:jc w:val="both"/>
        <w:rPr>
          <w:szCs w:val="24"/>
        </w:rPr>
      </w:pPr>
    </w:p>
    <w:p w14:paraId="71CC4C0F" w14:textId="170D3E5E" w:rsidR="00796260" w:rsidRPr="000F4357" w:rsidRDefault="00796260" w:rsidP="00247C2F">
      <w:pPr>
        <w:spacing w:line="480" w:lineRule="exact"/>
        <w:jc w:val="both"/>
        <w:outlineLvl w:val="0"/>
        <w:rPr>
          <w:szCs w:val="24"/>
          <w:u w:val="single"/>
        </w:rPr>
      </w:pPr>
      <w:bookmarkStart w:id="31" w:name="_Toc147764035"/>
      <w:r w:rsidRPr="00C02494">
        <w:rPr>
          <w:szCs w:val="24"/>
        </w:rPr>
        <w:t xml:space="preserve">Dated:   </w:t>
      </w:r>
      <w:r w:rsidRPr="007E04CE">
        <w:rPr>
          <w:szCs w:val="24"/>
          <w:u w:val="single"/>
        </w:rPr>
        <w:fldChar w:fldCharType="begin"/>
      </w:r>
      <w:r w:rsidRPr="007E04CE">
        <w:rPr>
          <w:szCs w:val="24"/>
          <w:u w:val="single"/>
        </w:rPr>
        <w:instrText xml:space="preserve"> DATE \@ "MMMM d, yyyy" </w:instrText>
      </w:r>
      <w:r w:rsidRPr="007E04CE">
        <w:rPr>
          <w:szCs w:val="24"/>
          <w:u w:val="single"/>
        </w:rPr>
        <w:fldChar w:fldCharType="separate"/>
      </w:r>
      <w:r w:rsidR="00B00565">
        <w:rPr>
          <w:noProof/>
          <w:szCs w:val="24"/>
          <w:u w:val="single"/>
        </w:rPr>
        <w:t>February 26, 2024</w:t>
      </w:r>
      <w:bookmarkEnd w:id="31"/>
      <w:r w:rsidRPr="007E04CE">
        <w:rPr>
          <w:szCs w:val="24"/>
          <w:u w:val="single"/>
        </w:rPr>
        <w:fldChar w:fldCharType="end"/>
      </w:r>
    </w:p>
    <w:p w14:paraId="458ECB3E" w14:textId="58B4C2BB" w:rsidR="00796260" w:rsidRPr="00C353D3" w:rsidRDefault="00796260" w:rsidP="00796260">
      <w:pPr>
        <w:widowControl/>
        <w:spacing w:line="240" w:lineRule="auto"/>
        <w:rPr>
          <w:szCs w:val="24"/>
        </w:rPr>
      </w:pPr>
    </w:p>
    <w:tbl>
      <w:tblPr>
        <w:tblW w:w="0" w:type="auto"/>
        <w:tblLayout w:type="fixed"/>
        <w:tblLook w:val="04A0" w:firstRow="1" w:lastRow="0" w:firstColumn="1" w:lastColumn="0" w:noHBand="0" w:noVBand="1"/>
      </w:tblPr>
      <w:tblGrid>
        <w:gridCol w:w="2718"/>
        <w:gridCol w:w="6858"/>
      </w:tblGrid>
      <w:tr w:rsidR="00796260" w:rsidRPr="006A0447" w14:paraId="1FFB0934" w14:textId="77777777" w:rsidTr="00C165B2">
        <w:trPr>
          <w:cantSplit/>
          <w:trHeight w:val="1881"/>
        </w:trPr>
        <w:tc>
          <w:tcPr>
            <w:tcW w:w="2718" w:type="dxa"/>
          </w:tcPr>
          <w:p w14:paraId="1217E3AA" w14:textId="4900C8D5" w:rsidR="00796260" w:rsidRPr="00C353D3" w:rsidRDefault="00796260" w:rsidP="00C165B2">
            <w:pPr>
              <w:keepNext/>
              <w:keepLines/>
              <w:rPr>
                <w:szCs w:val="24"/>
              </w:rPr>
            </w:pPr>
          </w:p>
        </w:tc>
        <w:tc>
          <w:tcPr>
            <w:tcW w:w="6858" w:type="dxa"/>
          </w:tcPr>
          <w:p w14:paraId="3985B7F1" w14:textId="6C2CB55A" w:rsidR="00796260" w:rsidRPr="00C353D3" w:rsidRDefault="00796260" w:rsidP="00C165B2">
            <w:pPr>
              <w:ind w:right="144"/>
              <w:rPr>
                <w:szCs w:val="24"/>
              </w:rPr>
            </w:pPr>
            <w:r w:rsidRPr="00C353D3">
              <w:rPr>
                <w:szCs w:val="24"/>
              </w:rPr>
              <w:t>Respectfully submitted,</w:t>
            </w:r>
          </w:p>
          <w:p w14:paraId="59EE6174" w14:textId="48EE9E3D" w:rsidR="00796260" w:rsidRPr="00C353D3" w:rsidRDefault="00796260" w:rsidP="00C165B2">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C353D3">
              <w:rPr>
                <w:szCs w:val="24"/>
              </w:rPr>
              <w:t>QUILL &amp; ARROW, LLP</w:t>
            </w:r>
          </w:p>
          <w:p w14:paraId="291D953B" w14:textId="6766E36E" w:rsidR="00796260" w:rsidRPr="00C353D3" w:rsidRDefault="00E326FD" w:rsidP="00C165B2">
            <w:pPr>
              <w:ind w:left="972"/>
              <w:rPr>
                <w:szCs w:val="24"/>
              </w:rPr>
            </w:pPr>
            <w:r>
              <w:rPr>
                <w:noProof/>
                <w:szCs w:val="24"/>
                <w14:ligatures w14:val="standardContextual"/>
              </w:rPr>
              <w:drawing>
                <wp:anchor distT="0" distB="0" distL="114300" distR="114300" simplePos="0" relativeHeight="251659264" behindDoc="1" locked="0" layoutInCell="1" allowOverlap="1" wp14:anchorId="04305D78" wp14:editId="6D51E620">
                  <wp:simplePos x="0" y="0"/>
                  <wp:positionH relativeFrom="column">
                    <wp:posOffset>-34290</wp:posOffset>
                  </wp:positionH>
                  <wp:positionV relativeFrom="paragraph">
                    <wp:posOffset>40005</wp:posOffset>
                  </wp:positionV>
                  <wp:extent cx="1587582" cy="685835"/>
                  <wp:effectExtent l="0" t="0" r="0" b="0"/>
                  <wp:wrapNone/>
                  <wp:docPr id="685719450"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19450" name="Picture 2" descr="A close up of a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7582" cy="685835"/>
                          </a:xfrm>
                          <a:prstGeom prst="rect">
                            <a:avLst/>
                          </a:prstGeom>
                        </pic:spPr>
                      </pic:pic>
                    </a:graphicData>
                  </a:graphic>
                </wp:anchor>
              </w:drawing>
            </w:r>
          </w:p>
          <w:p w14:paraId="6EF2B619" w14:textId="3CCEDFA7" w:rsidR="00796260" w:rsidRPr="00C353D3" w:rsidRDefault="00796260" w:rsidP="00C165B2">
            <w:pPr>
              <w:ind w:left="972"/>
              <w:rPr>
                <w:szCs w:val="24"/>
              </w:rPr>
            </w:pPr>
          </w:p>
          <w:p w14:paraId="7040C9BA" w14:textId="77777777" w:rsidR="00796260" w:rsidRPr="00C353D3" w:rsidRDefault="00796260" w:rsidP="00C165B2">
            <w:pPr>
              <w:rPr>
                <w:szCs w:val="24"/>
              </w:rPr>
            </w:pPr>
            <w:r w:rsidRPr="00C353D3">
              <w:rPr>
                <w:szCs w:val="24"/>
              </w:rPr>
              <w:t>___________________________</w:t>
            </w:r>
          </w:p>
          <w:p w14:paraId="3C18EBA4" w14:textId="59EC3E62" w:rsidR="00D675BD" w:rsidRPr="008852CB" w:rsidRDefault="00796260" w:rsidP="00C165B2">
            <w:pPr>
              <w:rPr>
                <w:szCs w:val="24"/>
              </w:rPr>
            </w:pPr>
            <w:r w:rsidRPr="008852CB">
              <w:rPr>
                <w:szCs w:val="24"/>
              </w:rPr>
              <w:t>Kevin Y. Jacobson, Esq.</w:t>
            </w:r>
          </w:p>
          <w:p w14:paraId="36D4D8D3" w14:textId="5C141DC4" w:rsidR="00796260" w:rsidRPr="00C353D3" w:rsidRDefault="00796260" w:rsidP="00C165B2">
            <w:pPr>
              <w:rPr>
                <w:szCs w:val="24"/>
              </w:rPr>
            </w:pPr>
            <w:r w:rsidRPr="00C353D3">
              <w:rPr>
                <w:szCs w:val="24"/>
              </w:rPr>
              <w:t>Attorneys for Plaintiff</w:t>
            </w:r>
            <w:r w:rsidR="00997C3F">
              <w:rPr>
                <w:szCs w:val="24"/>
              </w:rPr>
              <w:t>s</w:t>
            </w:r>
            <w:r w:rsidR="00B42609">
              <w:rPr>
                <w:szCs w:val="24"/>
              </w:rPr>
              <w:t>,</w:t>
            </w:r>
          </w:p>
          <w:p w14:paraId="6A823368" w14:textId="42A29CC4" w:rsidR="00796260" w:rsidRPr="00322981" w:rsidRDefault="00322981" w:rsidP="006A0447">
            <w:pPr>
              <w:pStyle w:val="AttorneyName"/>
              <w:tabs>
                <w:tab w:val="left" w:pos="3585"/>
              </w:tabs>
              <w:rPr>
                <w:b/>
                <w:sz w:val="24"/>
                <w:szCs w:val="24"/>
              </w:rPr>
            </w:pPr>
            <w:r w:rsidRPr="00322981">
              <w:rPr>
                <w:b/>
                <w:bCs/>
                <w:sz w:val="24"/>
                <w:szCs w:val="24"/>
              </w:rPr>
              <w:t xml:space="preserve">&lt;&lt; </w:t>
            </w:r>
            <w:proofErr w:type="gramStart"/>
            <w:r w:rsidRPr="00322981">
              <w:rPr>
                <w:b/>
                <w:bCs/>
                <w:sz w:val="24"/>
                <w:szCs w:val="24"/>
              </w:rPr>
              <w:t>MATTER.CUSTOMFIELD.PLAINTIFFSNAMESHORT</w:t>
            </w:r>
            <w:proofErr w:type="gramEnd"/>
            <w:r w:rsidRPr="00322981">
              <w:rPr>
                <w:b/>
                <w:bCs/>
                <w:sz w:val="24"/>
                <w:szCs w:val="24"/>
              </w:rPr>
              <w:t xml:space="preserve"> &gt;&gt;</w:t>
            </w:r>
          </w:p>
        </w:tc>
      </w:tr>
    </w:tbl>
    <w:p w14:paraId="7C9CE35B" w14:textId="77777777" w:rsidR="00796260" w:rsidRPr="00322981" w:rsidRDefault="00796260" w:rsidP="00796260">
      <w:pPr>
        <w:widowControl/>
        <w:spacing w:line="240" w:lineRule="auto"/>
        <w:rPr>
          <w:szCs w:val="24"/>
        </w:rPr>
      </w:pPr>
    </w:p>
    <w:p w14:paraId="29CB279A" w14:textId="77777777" w:rsidR="00796260" w:rsidRPr="00322981" w:rsidRDefault="00796260" w:rsidP="00796260">
      <w:pPr>
        <w:widowControl/>
        <w:spacing w:line="240" w:lineRule="auto"/>
        <w:rPr>
          <w:szCs w:val="24"/>
        </w:rPr>
      </w:pPr>
    </w:p>
    <w:p w14:paraId="2BA1E731" w14:textId="549A5852" w:rsidR="00D675BD" w:rsidRPr="00322981" w:rsidRDefault="00D675BD" w:rsidP="00796260">
      <w:pPr>
        <w:pStyle w:val="Sig1"/>
        <w:tabs>
          <w:tab w:val="clear" w:pos="8640"/>
          <w:tab w:val="left" w:pos="-90"/>
        </w:tabs>
        <w:spacing w:line="480" w:lineRule="exact"/>
        <w:ind w:left="0"/>
        <w:rPr>
          <w:b/>
          <w:u w:val="single"/>
        </w:rPr>
      </w:pPr>
      <w:r w:rsidRPr="00322981">
        <w:rPr>
          <w:b/>
          <w:u w:val="single"/>
        </w:rPr>
        <w:br w:type="page"/>
      </w:r>
    </w:p>
    <w:p w14:paraId="7D2EFE5E" w14:textId="77777777" w:rsidR="00796260" w:rsidRPr="00D75B7C" w:rsidRDefault="00796260" w:rsidP="00796260">
      <w:pPr>
        <w:pStyle w:val="Sig1"/>
        <w:tabs>
          <w:tab w:val="clear" w:pos="8640"/>
          <w:tab w:val="left" w:pos="-90"/>
        </w:tabs>
        <w:spacing w:line="480" w:lineRule="exact"/>
        <w:ind w:left="0"/>
        <w:jc w:val="center"/>
      </w:pPr>
      <w:r w:rsidRPr="007A60B4">
        <w:rPr>
          <w:b/>
          <w:u w:val="single"/>
        </w:rPr>
        <w:lastRenderedPageBreak/>
        <w:t>PROOF OF SERVICE</w:t>
      </w:r>
    </w:p>
    <w:p w14:paraId="0EE14580" w14:textId="77777777" w:rsidR="00796260" w:rsidRDefault="00796260" w:rsidP="00796260">
      <w:pPr>
        <w:pStyle w:val="Sig1"/>
        <w:widowControl w:val="0"/>
        <w:tabs>
          <w:tab w:val="clear" w:pos="8640"/>
          <w:tab w:val="left" w:pos="720"/>
        </w:tabs>
        <w:ind w:left="0"/>
        <w:jc w:val="both"/>
      </w:pPr>
      <w:r>
        <w:tab/>
      </w:r>
    </w:p>
    <w:p w14:paraId="733401F5" w14:textId="3380A4B2" w:rsidR="00796260" w:rsidRDefault="00796260" w:rsidP="00796260">
      <w:pPr>
        <w:pStyle w:val="Sig1"/>
        <w:widowControl w:val="0"/>
        <w:tabs>
          <w:tab w:val="clear" w:pos="8640"/>
          <w:tab w:val="left" w:pos="720"/>
        </w:tabs>
        <w:ind w:left="0"/>
        <w:jc w:val="both"/>
      </w:pPr>
      <w:r>
        <w:tab/>
        <w:t xml:space="preserve">I am employed in the County of Los Angeles, State of California.  I am over the age of 18 and not a party to the within action.  My business address is </w:t>
      </w:r>
      <w:r w:rsidR="00B00565">
        <w:rPr>
          <w:szCs w:val="24"/>
        </w:rPr>
        <w:t>10880 Wilshire Blvd., Suite 1600</w:t>
      </w:r>
      <w:r>
        <w:rPr>
          <w:szCs w:val="24"/>
        </w:rPr>
        <w:t>, Los Angeles, CA 90024.</w:t>
      </w:r>
    </w:p>
    <w:p w14:paraId="2D3C18A1" w14:textId="77777777" w:rsidR="00796260" w:rsidRDefault="00796260" w:rsidP="00796260">
      <w:pPr>
        <w:pStyle w:val="Sig1"/>
        <w:widowControl w:val="0"/>
        <w:tabs>
          <w:tab w:val="clear" w:pos="8640"/>
          <w:tab w:val="left" w:pos="720"/>
        </w:tabs>
        <w:ind w:left="0"/>
        <w:jc w:val="both"/>
      </w:pPr>
      <w:r>
        <w:tab/>
      </w:r>
    </w:p>
    <w:p w14:paraId="75899F71" w14:textId="44C36F10" w:rsidR="00796260" w:rsidRDefault="00796260" w:rsidP="00796260">
      <w:pPr>
        <w:pStyle w:val="Sig1"/>
        <w:widowControl w:val="0"/>
        <w:tabs>
          <w:tab w:val="clear" w:pos="8640"/>
          <w:tab w:val="left" w:pos="720"/>
        </w:tabs>
        <w:ind w:left="0"/>
        <w:jc w:val="both"/>
      </w:pPr>
      <w:r>
        <w:t>On</w:t>
      </w:r>
      <w:r w:rsidRPr="00322981">
        <w:t xml:space="preserve"> </w:t>
      </w:r>
      <w:r w:rsidR="00322981">
        <w:rPr>
          <w:szCs w:val="24"/>
          <w:u w:val="single"/>
        </w:rPr>
        <w:fldChar w:fldCharType="begin"/>
      </w:r>
      <w:r w:rsidR="00322981">
        <w:rPr>
          <w:szCs w:val="24"/>
          <w:u w:val="single"/>
        </w:rPr>
        <w:instrText xml:space="preserve"> DATE \@ "MMMM d, yyyy" </w:instrText>
      </w:r>
      <w:r w:rsidR="00322981">
        <w:rPr>
          <w:szCs w:val="24"/>
          <w:u w:val="single"/>
        </w:rPr>
        <w:fldChar w:fldCharType="separate"/>
      </w:r>
      <w:r w:rsidR="00B00565">
        <w:rPr>
          <w:noProof/>
          <w:szCs w:val="24"/>
          <w:u w:val="single"/>
        </w:rPr>
        <w:t>February 26, 2024</w:t>
      </w:r>
      <w:r w:rsidR="00322981">
        <w:rPr>
          <w:szCs w:val="24"/>
          <w:u w:val="single"/>
        </w:rPr>
        <w:fldChar w:fldCharType="end"/>
      </w:r>
      <w:r>
        <w:t>, I served the following document(s) described as:</w:t>
      </w:r>
    </w:p>
    <w:p w14:paraId="3BB6B2C7" w14:textId="77777777" w:rsidR="00796260" w:rsidRDefault="00796260" w:rsidP="00796260">
      <w:pPr>
        <w:pStyle w:val="Sig1"/>
        <w:widowControl w:val="0"/>
        <w:tabs>
          <w:tab w:val="clear" w:pos="8640"/>
          <w:tab w:val="left" w:pos="720"/>
        </w:tabs>
        <w:ind w:left="0"/>
        <w:jc w:val="both"/>
      </w:pPr>
    </w:p>
    <w:p w14:paraId="6AF55887" w14:textId="4555C4D2" w:rsidR="00796260" w:rsidRDefault="00796260" w:rsidP="00151FDE">
      <w:pPr>
        <w:jc w:val="center"/>
        <w:rPr>
          <w:szCs w:val="24"/>
        </w:rPr>
      </w:pPr>
      <w:r w:rsidRPr="00AD5267">
        <w:rPr>
          <w:b/>
          <w:szCs w:val="24"/>
        </w:rPr>
        <w:t xml:space="preserve">NOTICE OF </w:t>
      </w:r>
      <w:r w:rsidR="00ED6CC3">
        <w:rPr>
          <w:b/>
          <w:szCs w:val="24"/>
        </w:rPr>
        <w:t>PLAINTIFFS’</w:t>
      </w:r>
      <w:r w:rsidRPr="00AD5267">
        <w:rPr>
          <w:b/>
          <w:szCs w:val="24"/>
        </w:rPr>
        <w:t xml:space="preserve"> EX PARTE APPLICATION AND EX PARTE APPLICATION FOR AN ORDER </w:t>
      </w:r>
      <w:r>
        <w:rPr>
          <w:b/>
          <w:szCs w:val="24"/>
        </w:rPr>
        <w:t xml:space="preserve">ADVANCING AND </w:t>
      </w:r>
      <w:r w:rsidRPr="00AD5267">
        <w:rPr>
          <w:b/>
          <w:szCs w:val="24"/>
        </w:rPr>
        <w:t xml:space="preserve">SPECIALLY SETTING </w:t>
      </w:r>
      <w:r>
        <w:rPr>
          <w:b/>
          <w:szCs w:val="24"/>
        </w:rPr>
        <w:t xml:space="preserve">THE HEARING OF </w:t>
      </w:r>
      <w:r w:rsidR="00ED6CC3">
        <w:rPr>
          <w:b/>
          <w:szCs w:val="24"/>
        </w:rPr>
        <w:t>PLAINTIFFS’</w:t>
      </w:r>
      <w:r w:rsidRPr="00AD5267">
        <w:rPr>
          <w:b/>
          <w:szCs w:val="24"/>
        </w:rPr>
        <w:t xml:space="preserve"> </w:t>
      </w:r>
      <w:r>
        <w:rPr>
          <w:b/>
          <w:bCs/>
          <w:szCs w:val="24"/>
        </w:rPr>
        <w:t xml:space="preserve">MOTION TO COMPEL FURTHER RESPONSES TO </w:t>
      </w:r>
      <w:r w:rsidR="00ED6CC3">
        <w:rPr>
          <w:b/>
          <w:bCs/>
          <w:szCs w:val="24"/>
        </w:rPr>
        <w:t>PLAINTIFFS’</w:t>
      </w:r>
      <w:r>
        <w:rPr>
          <w:b/>
          <w:bCs/>
          <w:szCs w:val="24"/>
        </w:rPr>
        <w:t xml:space="preserve"> REQUESTS FOR PRODUCTION OF DOCUMENTS, SET </w:t>
      </w:r>
      <w:r w:rsidR="00294EC0">
        <w:rPr>
          <w:b/>
          <w:bCs/>
          <w:szCs w:val="24"/>
        </w:rPr>
        <w:t>TWO</w:t>
      </w:r>
      <w:r w:rsidR="00C353D3">
        <w:rPr>
          <w:b/>
          <w:bCs/>
          <w:szCs w:val="24"/>
        </w:rPr>
        <w:t xml:space="preserve"> OR IN THE ALTERNATIVE TO CONTINUE THE TRIAL DATE</w:t>
      </w:r>
    </w:p>
    <w:p w14:paraId="615223E2" w14:textId="77777777" w:rsidR="00796260" w:rsidRPr="004973A7" w:rsidRDefault="00796260" w:rsidP="00796260">
      <w:pPr>
        <w:rPr>
          <w:szCs w:val="24"/>
        </w:rPr>
      </w:pPr>
    </w:p>
    <w:p w14:paraId="27378439" w14:textId="77777777" w:rsidR="00796260" w:rsidRPr="004973A7" w:rsidRDefault="00796260" w:rsidP="00796260">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17D8407F" w14:textId="77777777" w:rsidR="00796260" w:rsidRPr="004973A7" w:rsidRDefault="00796260" w:rsidP="00796260">
      <w:pPr>
        <w:tabs>
          <w:tab w:val="left" w:pos="720"/>
        </w:tabs>
        <w:spacing w:line="240" w:lineRule="auto"/>
        <w:jc w:val="both"/>
        <w:rPr>
          <w:szCs w:val="24"/>
        </w:rPr>
      </w:pPr>
    </w:p>
    <w:p w14:paraId="5E2F0E0B" w14:textId="77777777" w:rsidR="00796260" w:rsidRPr="004973A7" w:rsidRDefault="00796260" w:rsidP="00796260">
      <w:pPr>
        <w:tabs>
          <w:tab w:val="left" w:pos="720"/>
        </w:tabs>
        <w:spacing w:line="240" w:lineRule="auto"/>
        <w:jc w:val="center"/>
        <w:outlineLvl w:val="0"/>
        <w:rPr>
          <w:b/>
          <w:szCs w:val="24"/>
        </w:rPr>
      </w:pPr>
      <w:bookmarkStart w:id="32" w:name="_Toc147764036"/>
      <w:r w:rsidRPr="004973A7">
        <w:rPr>
          <w:b/>
          <w:szCs w:val="24"/>
        </w:rPr>
        <w:t>SEE ATTACHED SERVICE LIST</w:t>
      </w:r>
      <w:bookmarkEnd w:id="32"/>
    </w:p>
    <w:p w14:paraId="4E3AA7E4" w14:textId="77777777" w:rsidR="00796260" w:rsidRPr="004973A7" w:rsidRDefault="00796260" w:rsidP="00796260">
      <w:pPr>
        <w:tabs>
          <w:tab w:val="left" w:pos="720"/>
        </w:tabs>
        <w:spacing w:line="240" w:lineRule="auto"/>
        <w:jc w:val="both"/>
        <w:rPr>
          <w:szCs w:val="24"/>
        </w:rPr>
      </w:pPr>
    </w:p>
    <w:p w14:paraId="3B47C53F" w14:textId="05412675" w:rsidR="00796260" w:rsidRPr="004973A7" w:rsidRDefault="00796260" w:rsidP="00796260">
      <w:pPr>
        <w:rPr>
          <w:b/>
          <w:szCs w:val="24"/>
        </w:rPr>
      </w:pPr>
      <w:r>
        <w:rPr>
          <w:b/>
          <w:szCs w:val="24"/>
        </w:rPr>
        <w:t>[</w:t>
      </w:r>
      <w:r w:rsidRPr="004973A7">
        <w:rPr>
          <w:b/>
          <w:szCs w:val="24"/>
        </w:rPr>
        <w:t>]</w:t>
      </w:r>
      <w:r>
        <w:rPr>
          <w:b/>
          <w:szCs w:val="24"/>
        </w:rPr>
        <w:t xml:space="preserve"> </w:t>
      </w:r>
      <w:r w:rsidRPr="004973A7">
        <w:rPr>
          <w:b/>
          <w:szCs w:val="24"/>
        </w:rPr>
        <w:t>(BY MAIL)</w:t>
      </w:r>
      <w:r w:rsidRPr="004973A7">
        <w:rPr>
          <w:szCs w:val="24"/>
        </w:rPr>
        <w:t xml:space="preserve"> I am </w:t>
      </w:r>
      <w:r w:rsidR="00393941">
        <w:rPr>
          <w:szCs w:val="24"/>
        </w:rPr>
        <w:t>“</w:t>
      </w:r>
      <w:r w:rsidRPr="004973A7">
        <w:rPr>
          <w:szCs w:val="24"/>
        </w:rPr>
        <w:t>readily familiar</w:t>
      </w:r>
      <w:r w:rsidR="00393941">
        <w:rPr>
          <w:szCs w:val="24"/>
        </w:rPr>
        <w:t>”</w:t>
      </w:r>
      <w:r w:rsidRPr="004973A7">
        <w:rPr>
          <w:szCs w:val="24"/>
        </w:rPr>
        <w:t xml:space="preserve">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4B66DF8C" w14:textId="77777777" w:rsidR="00796260" w:rsidRPr="004973A7" w:rsidRDefault="00796260" w:rsidP="00796260">
      <w:pPr>
        <w:tabs>
          <w:tab w:val="left" w:pos="720"/>
        </w:tabs>
        <w:spacing w:line="276" w:lineRule="auto"/>
        <w:jc w:val="both"/>
        <w:rPr>
          <w:szCs w:val="24"/>
        </w:rPr>
      </w:pPr>
    </w:p>
    <w:p w14:paraId="449AD9A6" w14:textId="38DC89C3" w:rsidR="00796260" w:rsidRPr="004973A7" w:rsidRDefault="00796260" w:rsidP="00796260">
      <w:pPr>
        <w:rPr>
          <w:szCs w:val="24"/>
        </w:rPr>
      </w:pPr>
      <w:r w:rsidRPr="004973A7">
        <w:rPr>
          <w:szCs w:val="24"/>
        </w:rPr>
        <w:t xml:space="preserve">[] </w:t>
      </w:r>
      <w:r w:rsidRPr="004973A7">
        <w:rPr>
          <w:b/>
          <w:szCs w:val="24"/>
        </w:rPr>
        <w:t>(BY OVERNIGHT MAIL)</w:t>
      </w:r>
      <w:r w:rsidRPr="004973A7">
        <w:rPr>
          <w:szCs w:val="24"/>
        </w:rPr>
        <w:t xml:space="preserve"> I am </w:t>
      </w:r>
      <w:r w:rsidR="00393941">
        <w:rPr>
          <w:szCs w:val="24"/>
        </w:rPr>
        <w:t>“</w:t>
      </w:r>
      <w:r w:rsidRPr="004973A7">
        <w:rPr>
          <w:szCs w:val="24"/>
        </w:rPr>
        <w:t>readily familiar</w:t>
      </w:r>
      <w:r w:rsidR="00393941">
        <w:rPr>
          <w:szCs w:val="24"/>
        </w:rPr>
        <w:t>”</w:t>
      </w:r>
      <w:r w:rsidRPr="004973A7">
        <w:rPr>
          <w:szCs w:val="24"/>
        </w:rPr>
        <w:t xml:space="preserve">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039C7C57" w14:textId="77777777" w:rsidR="00796260" w:rsidRPr="004973A7" w:rsidRDefault="00796260" w:rsidP="00796260">
      <w:pPr>
        <w:rPr>
          <w:szCs w:val="24"/>
        </w:rPr>
      </w:pPr>
    </w:p>
    <w:p w14:paraId="255AD093" w14:textId="77777777" w:rsidR="00796260" w:rsidRPr="004973A7" w:rsidRDefault="00796260" w:rsidP="00796260">
      <w:pPr>
        <w:rPr>
          <w:szCs w:val="24"/>
        </w:rPr>
      </w:pPr>
      <w:r w:rsidRPr="004973A7">
        <w:rPr>
          <w:szCs w:val="24"/>
        </w:rPr>
        <w:t>[</w:t>
      </w:r>
      <w:r w:rsidRPr="00EE12F5">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28006F5F" w14:textId="77777777" w:rsidR="00796260" w:rsidRPr="004973A7" w:rsidRDefault="00796260" w:rsidP="00796260">
      <w:pPr>
        <w:rPr>
          <w:szCs w:val="24"/>
        </w:rPr>
      </w:pPr>
    </w:p>
    <w:p w14:paraId="33BD4C6E" w14:textId="77777777" w:rsidR="00796260" w:rsidRPr="004973A7" w:rsidRDefault="00796260" w:rsidP="00796260">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0029E54B" w14:textId="77777777" w:rsidR="00796260" w:rsidRPr="004973A7" w:rsidRDefault="00796260" w:rsidP="00796260">
      <w:pPr>
        <w:rPr>
          <w:szCs w:val="24"/>
        </w:rPr>
      </w:pPr>
    </w:p>
    <w:p w14:paraId="624E0CBD" w14:textId="77777777" w:rsidR="00796260" w:rsidRPr="004973A7" w:rsidRDefault="00796260" w:rsidP="00796260">
      <w:pPr>
        <w:rPr>
          <w:szCs w:val="24"/>
        </w:rPr>
      </w:pPr>
    </w:p>
    <w:p w14:paraId="674BAC17" w14:textId="77777777" w:rsidR="00796260" w:rsidRPr="004973A7" w:rsidRDefault="00796260" w:rsidP="00796260">
      <w:pPr>
        <w:rPr>
          <w:szCs w:val="24"/>
        </w:rPr>
      </w:pPr>
      <w:r w:rsidRPr="004973A7">
        <w:rPr>
          <w:szCs w:val="24"/>
        </w:rPr>
        <w:t>I declare under penalty of perjury under the laws of the State of California that the foregoing is true and correct.</w:t>
      </w:r>
    </w:p>
    <w:p w14:paraId="5D15D920" w14:textId="77777777" w:rsidR="00796260" w:rsidRPr="004973A7" w:rsidRDefault="00796260" w:rsidP="00796260">
      <w:pPr>
        <w:rPr>
          <w:szCs w:val="24"/>
        </w:rPr>
      </w:pPr>
    </w:p>
    <w:p w14:paraId="2A379A9C" w14:textId="7A648C2F" w:rsidR="00796260" w:rsidRPr="004973A7" w:rsidRDefault="00796260" w:rsidP="00796260">
      <w:pPr>
        <w:outlineLvl w:val="0"/>
        <w:rPr>
          <w:szCs w:val="24"/>
        </w:rPr>
      </w:pPr>
      <w:bookmarkStart w:id="33" w:name="_Toc147764037"/>
      <w:r w:rsidRPr="004973A7">
        <w:rPr>
          <w:szCs w:val="24"/>
        </w:rPr>
        <w:t xml:space="preserve">Executed on </w:t>
      </w:r>
      <w:bookmarkEnd w:id="33"/>
      <w:r w:rsidR="00322981">
        <w:rPr>
          <w:szCs w:val="24"/>
          <w:u w:val="single"/>
        </w:rPr>
        <w:fldChar w:fldCharType="begin"/>
      </w:r>
      <w:r w:rsidR="00322981">
        <w:rPr>
          <w:szCs w:val="24"/>
          <w:u w:val="single"/>
        </w:rPr>
        <w:instrText xml:space="preserve"> DATE \@ "MMMM d, yyyy" </w:instrText>
      </w:r>
      <w:r w:rsidR="00322981">
        <w:rPr>
          <w:szCs w:val="24"/>
          <w:u w:val="single"/>
        </w:rPr>
        <w:fldChar w:fldCharType="separate"/>
      </w:r>
      <w:r w:rsidR="00B00565">
        <w:rPr>
          <w:noProof/>
          <w:szCs w:val="24"/>
          <w:u w:val="single"/>
        </w:rPr>
        <w:t>February 26, 2024</w:t>
      </w:r>
      <w:r w:rsidR="00322981">
        <w:rPr>
          <w:szCs w:val="24"/>
          <w:u w:val="single"/>
        </w:rPr>
        <w:fldChar w:fldCharType="end"/>
      </w:r>
    </w:p>
    <w:p w14:paraId="3233216C" w14:textId="4397EDB3" w:rsidR="00796260" w:rsidRPr="008852CB" w:rsidRDefault="00796260" w:rsidP="00796260">
      <w:pPr>
        <w:tabs>
          <w:tab w:val="left" w:pos="720"/>
        </w:tabs>
        <w:spacing w:line="240" w:lineRule="auto"/>
        <w:jc w:val="both"/>
        <w:rPr>
          <w:szCs w:val="24"/>
          <w:u w:val="single"/>
        </w:rPr>
      </w:pP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rPr>
        <w:tab/>
      </w:r>
      <w:r w:rsidRPr="008852CB">
        <w:rPr>
          <w:szCs w:val="24"/>
          <w:u w:val="single"/>
        </w:rPr>
        <w:t>/s/</w:t>
      </w:r>
      <w:r w:rsidR="00322981" w:rsidRPr="008852CB">
        <w:rPr>
          <w:szCs w:val="24"/>
          <w:u w:val="single"/>
        </w:rPr>
        <w:t>Karina Sanchez</w:t>
      </w:r>
    </w:p>
    <w:p w14:paraId="06590A76" w14:textId="60C3ABA8" w:rsidR="00796260" w:rsidRPr="00322981" w:rsidRDefault="00796260" w:rsidP="000130D1">
      <w:pPr>
        <w:tabs>
          <w:tab w:val="left" w:pos="720"/>
        </w:tabs>
        <w:spacing w:line="240" w:lineRule="auto"/>
        <w:jc w:val="both"/>
        <w:rPr>
          <w:szCs w:val="24"/>
          <w:u w:val="single"/>
          <w:lang w:val="pt-BR"/>
        </w:rPr>
      </w:pPr>
      <w:r w:rsidRPr="008852CB">
        <w:rPr>
          <w:szCs w:val="24"/>
        </w:rPr>
        <w:tab/>
      </w:r>
      <w:r w:rsidRPr="008852CB">
        <w:rPr>
          <w:szCs w:val="24"/>
        </w:rPr>
        <w:tab/>
      </w:r>
      <w:r w:rsidRPr="008852CB">
        <w:rPr>
          <w:szCs w:val="24"/>
        </w:rPr>
        <w:tab/>
      </w:r>
      <w:r w:rsidRPr="008852CB">
        <w:rPr>
          <w:szCs w:val="24"/>
        </w:rPr>
        <w:tab/>
      </w:r>
      <w:r w:rsidRPr="008852CB">
        <w:rPr>
          <w:szCs w:val="24"/>
        </w:rPr>
        <w:tab/>
      </w:r>
      <w:r w:rsidRPr="008852CB">
        <w:rPr>
          <w:szCs w:val="24"/>
        </w:rPr>
        <w:tab/>
      </w:r>
      <w:r w:rsidR="00322981" w:rsidRPr="00322981">
        <w:rPr>
          <w:szCs w:val="24"/>
          <w:u w:val="single"/>
          <w:lang w:val="pt-BR"/>
        </w:rPr>
        <w:t>Karina S</w:t>
      </w:r>
      <w:r w:rsidR="00322981">
        <w:rPr>
          <w:szCs w:val="24"/>
          <w:u w:val="single"/>
          <w:lang w:val="pt-BR"/>
        </w:rPr>
        <w:t>anchez</w:t>
      </w:r>
    </w:p>
    <w:p w14:paraId="20F2FFC7" w14:textId="77777777" w:rsidR="00796260" w:rsidRPr="00322981" w:rsidRDefault="00796260" w:rsidP="00796260">
      <w:pPr>
        <w:rPr>
          <w:szCs w:val="24"/>
          <w:lang w:val="pt-BR"/>
        </w:rPr>
      </w:pPr>
    </w:p>
    <w:p w14:paraId="586C8C03" w14:textId="32D62A91" w:rsidR="00D675BD" w:rsidRPr="00322981" w:rsidRDefault="00D675BD" w:rsidP="00796260">
      <w:pPr>
        <w:rPr>
          <w:szCs w:val="24"/>
          <w:lang w:val="pt-BR"/>
        </w:rPr>
      </w:pPr>
      <w:r w:rsidRPr="00322981">
        <w:rPr>
          <w:szCs w:val="24"/>
          <w:lang w:val="pt-BR"/>
        </w:rPr>
        <w:br w:type="page"/>
      </w:r>
    </w:p>
    <w:p w14:paraId="512ACEF5" w14:textId="77777777" w:rsidR="00796260" w:rsidRPr="00380EC8" w:rsidRDefault="00796260" w:rsidP="00796260">
      <w:pPr>
        <w:tabs>
          <w:tab w:val="left" w:pos="720"/>
        </w:tabs>
        <w:spacing w:line="240" w:lineRule="auto"/>
        <w:jc w:val="center"/>
        <w:outlineLvl w:val="0"/>
        <w:rPr>
          <w:b/>
          <w:szCs w:val="24"/>
          <w:u w:val="single"/>
          <w:lang w:val="it-IT"/>
        </w:rPr>
      </w:pPr>
      <w:bookmarkStart w:id="34" w:name="_Toc147764038"/>
      <w:r w:rsidRPr="00380EC8">
        <w:rPr>
          <w:b/>
          <w:szCs w:val="24"/>
          <w:u w:val="single"/>
          <w:lang w:val="it-IT"/>
        </w:rPr>
        <w:lastRenderedPageBreak/>
        <w:t>SERVICE LIST</w:t>
      </w:r>
      <w:bookmarkEnd w:id="34"/>
    </w:p>
    <w:p w14:paraId="72528021" w14:textId="77777777" w:rsidR="00796260" w:rsidRDefault="00796260" w:rsidP="00796260">
      <w:pPr>
        <w:tabs>
          <w:tab w:val="left" w:pos="720"/>
        </w:tabs>
        <w:spacing w:line="240" w:lineRule="auto"/>
        <w:jc w:val="center"/>
        <w:rPr>
          <w:b/>
          <w:szCs w:val="24"/>
          <w:u w:val="single"/>
          <w:lang w:val="it-IT"/>
        </w:rPr>
      </w:pPr>
    </w:p>
    <w:tbl>
      <w:tblPr>
        <w:tblW w:w="9630" w:type="dxa"/>
        <w:tblLook w:val="04A0" w:firstRow="1" w:lastRow="0" w:firstColumn="1" w:lastColumn="0" w:noHBand="0" w:noVBand="1"/>
      </w:tblPr>
      <w:tblGrid>
        <w:gridCol w:w="6716"/>
        <w:gridCol w:w="2914"/>
      </w:tblGrid>
      <w:tr w:rsidR="00796260" w:rsidRPr="00825D1A" w14:paraId="0B268721" w14:textId="77777777" w:rsidTr="00C165B2">
        <w:tc>
          <w:tcPr>
            <w:tcW w:w="6030" w:type="dxa"/>
          </w:tcPr>
          <w:p w14:paraId="620A6287" w14:textId="77777777" w:rsidR="00796260" w:rsidRPr="00CA6934" w:rsidRDefault="00796260" w:rsidP="00C165B2">
            <w:pPr>
              <w:tabs>
                <w:tab w:val="left" w:pos="720"/>
              </w:tabs>
              <w:spacing w:line="240" w:lineRule="auto"/>
              <w:rPr>
                <w:b/>
                <w:szCs w:val="24"/>
                <w:u w:val="single"/>
              </w:rPr>
            </w:pPr>
          </w:p>
          <w:tbl>
            <w:tblPr>
              <w:tblW w:w="6500" w:type="dxa"/>
              <w:tblLook w:val="04A0" w:firstRow="1" w:lastRow="0" w:firstColumn="1" w:lastColumn="0" w:noHBand="0" w:noVBand="1"/>
            </w:tblPr>
            <w:tblGrid>
              <w:gridCol w:w="5025"/>
              <w:gridCol w:w="1475"/>
            </w:tblGrid>
            <w:tr w:rsidR="00796260" w:rsidRPr="009070C5" w14:paraId="51CAFBBC" w14:textId="77777777" w:rsidTr="00C165B2">
              <w:trPr>
                <w:trHeight w:val="3073"/>
              </w:trPr>
              <w:tc>
                <w:tcPr>
                  <w:tcW w:w="5025" w:type="dxa"/>
                </w:tcPr>
                <w:p w14:paraId="7C887A9D" w14:textId="77777777" w:rsidR="007E04CE" w:rsidRPr="00C11493" w:rsidRDefault="007E04CE" w:rsidP="007E04CE">
                  <w:pPr>
                    <w:pStyle w:val="Default"/>
                    <w:rPr>
                      <w:sz w:val="23"/>
                      <w:szCs w:val="23"/>
                    </w:rPr>
                  </w:pPr>
                  <w:r w:rsidRPr="00C11493">
                    <w:rPr>
                      <w:sz w:val="23"/>
                      <w:szCs w:val="23"/>
                    </w:rPr>
                    <w:t xml:space="preserve">Mary Lynn Arens McBride, Esq. </w:t>
                  </w:r>
                </w:p>
                <w:p w14:paraId="1AD4E049" w14:textId="77777777" w:rsidR="007E04CE" w:rsidRPr="0021622C" w:rsidRDefault="007E04CE" w:rsidP="007E04CE">
                  <w:pPr>
                    <w:pStyle w:val="Default"/>
                    <w:rPr>
                      <w:sz w:val="23"/>
                      <w:szCs w:val="23"/>
                      <w:u w:val="single"/>
                      <w:lang w:val="pt-BR"/>
                    </w:rPr>
                  </w:pPr>
                  <w:r w:rsidRPr="0021622C">
                    <w:rPr>
                      <w:sz w:val="23"/>
                      <w:szCs w:val="23"/>
                      <w:u w:val="single"/>
                      <w:lang w:val="pt-BR"/>
                    </w:rPr>
                    <w:t xml:space="preserve">marensmcbride@erskinelaw.com </w:t>
                  </w:r>
                </w:p>
                <w:p w14:paraId="73ACFEBF" w14:textId="77777777" w:rsidR="007E04CE" w:rsidRPr="0021622C" w:rsidRDefault="007E04CE" w:rsidP="007E04CE">
                  <w:pPr>
                    <w:pStyle w:val="Default"/>
                    <w:rPr>
                      <w:sz w:val="23"/>
                      <w:szCs w:val="23"/>
                      <w:lang w:val="pt-BR"/>
                    </w:rPr>
                  </w:pPr>
                  <w:r w:rsidRPr="0021622C">
                    <w:rPr>
                      <w:sz w:val="23"/>
                      <w:szCs w:val="23"/>
                      <w:lang w:val="pt-BR"/>
                    </w:rPr>
                    <w:t xml:space="preserve">Jesse Valencia, Esq. </w:t>
                  </w:r>
                </w:p>
                <w:p w14:paraId="4EB5E85C" w14:textId="77777777" w:rsidR="007E04CE" w:rsidRPr="00C11493" w:rsidRDefault="007E04CE" w:rsidP="007E04CE">
                  <w:pPr>
                    <w:pStyle w:val="Default"/>
                    <w:rPr>
                      <w:sz w:val="23"/>
                      <w:szCs w:val="23"/>
                      <w:u w:val="single"/>
                    </w:rPr>
                  </w:pPr>
                  <w:r w:rsidRPr="00C11493">
                    <w:rPr>
                      <w:sz w:val="23"/>
                      <w:szCs w:val="23"/>
                      <w:u w:val="single"/>
                    </w:rPr>
                    <w:t xml:space="preserve">jvalencia@erskinelaw.com </w:t>
                  </w:r>
                </w:p>
                <w:p w14:paraId="339FFEBE" w14:textId="77777777" w:rsidR="007E04CE" w:rsidRDefault="007E04CE" w:rsidP="007E04CE">
                  <w:pPr>
                    <w:pStyle w:val="Default"/>
                    <w:rPr>
                      <w:sz w:val="23"/>
                      <w:szCs w:val="23"/>
                    </w:rPr>
                  </w:pPr>
                  <w:r>
                    <w:rPr>
                      <w:sz w:val="23"/>
                      <w:szCs w:val="23"/>
                    </w:rPr>
                    <w:t xml:space="preserve">Jonathan Shugart, Esq. </w:t>
                  </w:r>
                </w:p>
                <w:p w14:paraId="1BFC9964" w14:textId="77777777" w:rsidR="007E04CE" w:rsidRPr="00C11493" w:rsidRDefault="007E04CE" w:rsidP="007E04CE">
                  <w:pPr>
                    <w:pStyle w:val="Default"/>
                    <w:rPr>
                      <w:sz w:val="23"/>
                      <w:szCs w:val="23"/>
                      <w:u w:val="single"/>
                    </w:rPr>
                  </w:pPr>
                  <w:r w:rsidRPr="00C11493">
                    <w:rPr>
                      <w:sz w:val="23"/>
                      <w:szCs w:val="23"/>
                      <w:u w:val="single"/>
                    </w:rPr>
                    <w:t xml:space="preserve">jshugart@erskinelaw.com </w:t>
                  </w:r>
                </w:p>
                <w:p w14:paraId="4495470D" w14:textId="77777777" w:rsidR="007E04CE" w:rsidRPr="00C11493" w:rsidRDefault="007E04CE" w:rsidP="007E04CE">
                  <w:pPr>
                    <w:pStyle w:val="Default"/>
                    <w:rPr>
                      <w:sz w:val="23"/>
                      <w:szCs w:val="23"/>
                      <w:u w:val="single"/>
                    </w:rPr>
                  </w:pPr>
                  <w:r w:rsidRPr="00C11493">
                    <w:rPr>
                      <w:sz w:val="23"/>
                      <w:szCs w:val="23"/>
                      <w:u w:val="single"/>
                    </w:rPr>
                    <w:t xml:space="preserve">eservice-ca@erskinelaw.com </w:t>
                  </w:r>
                </w:p>
                <w:p w14:paraId="2DD3A0A1" w14:textId="77777777" w:rsidR="007E04CE" w:rsidRDefault="007E04CE" w:rsidP="007E04CE">
                  <w:pPr>
                    <w:pStyle w:val="Default"/>
                    <w:rPr>
                      <w:sz w:val="23"/>
                      <w:szCs w:val="23"/>
                    </w:rPr>
                  </w:pPr>
                  <w:r>
                    <w:rPr>
                      <w:b/>
                      <w:bCs/>
                      <w:sz w:val="23"/>
                      <w:szCs w:val="23"/>
                    </w:rPr>
                    <w:t xml:space="preserve">THE ERSKINE LAW GROUP, PC. </w:t>
                  </w:r>
                </w:p>
                <w:p w14:paraId="2AC61156" w14:textId="77777777" w:rsidR="007E04CE" w:rsidRDefault="007E04CE" w:rsidP="007E04CE">
                  <w:pPr>
                    <w:pStyle w:val="Default"/>
                    <w:rPr>
                      <w:sz w:val="23"/>
                      <w:szCs w:val="23"/>
                    </w:rPr>
                  </w:pPr>
                  <w:r>
                    <w:rPr>
                      <w:sz w:val="23"/>
                      <w:szCs w:val="23"/>
                    </w:rPr>
                    <w:t xml:space="preserve">1592 N. Batavia St., Suite 1A </w:t>
                  </w:r>
                </w:p>
                <w:p w14:paraId="0B93E9B6" w14:textId="77777777" w:rsidR="007E04CE" w:rsidRDefault="007E04CE" w:rsidP="007E04CE">
                  <w:pPr>
                    <w:pStyle w:val="Default"/>
                    <w:rPr>
                      <w:sz w:val="23"/>
                      <w:szCs w:val="23"/>
                    </w:rPr>
                  </w:pPr>
                  <w:r>
                    <w:rPr>
                      <w:sz w:val="23"/>
                      <w:szCs w:val="23"/>
                    </w:rPr>
                    <w:t xml:space="preserve">Orange, CA 92867 </w:t>
                  </w:r>
                </w:p>
                <w:p w14:paraId="447999F3" w14:textId="77777777" w:rsidR="007E04CE" w:rsidRDefault="007E04CE" w:rsidP="007E04CE">
                  <w:pPr>
                    <w:pStyle w:val="Default"/>
                    <w:rPr>
                      <w:sz w:val="23"/>
                      <w:szCs w:val="23"/>
                    </w:rPr>
                  </w:pPr>
                </w:p>
                <w:p w14:paraId="0813C6EA" w14:textId="77777777" w:rsidR="007E04CE" w:rsidRDefault="007E04CE" w:rsidP="007E04CE">
                  <w:pPr>
                    <w:pStyle w:val="Default"/>
                  </w:pPr>
                  <w:r>
                    <w:t>Troy D. McMahan, Esq.</w:t>
                  </w:r>
                </w:p>
                <w:p w14:paraId="79C2A4FE" w14:textId="77777777" w:rsidR="007E04CE" w:rsidRPr="00C11493" w:rsidRDefault="007E04CE" w:rsidP="007E04CE">
                  <w:pPr>
                    <w:pStyle w:val="Default"/>
                    <w:rPr>
                      <w:u w:val="single"/>
                    </w:rPr>
                  </w:pPr>
                  <w:r w:rsidRPr="00C11493">
                    <w:rPr>
                      <w:u w:val="single"/>
                    </w:rPr>
                    <w:t>tmcmahan@kslaw.com</w:t>
                  </w:r>
                </w:p>
                <w:p w14:paraId="3B40A7FF" w14:textId="77777777" w:rsidR="007E04CE" w:rsidRPr="00C11493" w:rsidRDefault="007E04CE" w:rsidP="007E04CE">
                  <w:pPr>
                    <w:pStyle w:val="Default"/>
                    <w:rPr>
                      <w:b/>
                      <w:bCs/>
                    </w:rPr>
                  </w:pPr>
                  <w:r w:rsidRPr="00C11493">
                    <w:rPr>
                      <w:b/>
                      <w:bCs/>
                    </w:rPr>
                    <w:t>KING &amp; SPALDING LLP</w:t>
                  </w:r>
                </w:p>
                <w:p w14:paraId="3A79C810" w14:textId="77777777" w:rsidR="007E04CE" w:rsidRPr="007E04CE" w:rsidRDefault="007E04CE" w:rsidP="007E04CE">
                  <w:pPr>
                    <w:pStyle w:val="Default"/>
                    <w:rPr>
                      <w:lang w:val="es-ES"/>
                    </w:rPr>
                  </w:pPr>
                  <w:r w:rsidRPr="007E04CE">
                    <w:rPr>
                      <w:lang w:val="es-ES"/>
                    </w:rPr>
                    <w:t>50 California, Suite 3300</w:t>
                  </w:r>
                </w:p>
                <w:p w14:paraId="6CFCF343" w14:textId="77777777" w:rsidR="007E04CE" w:rsidRPr="007E04CE" w:rsidRDefault="007E04CE" w:rsidP="007E04CE">
                  <w:pPr>
                    <w:pStyle w:val="Default"/>
                    <w:rPr>
                      <w:lang w:val="es-ES"/>
                    </w:rPr>
                  </w:pPr>
                  <w:r w:rsidRPr="007E04CE">
                    <w:rPr>
                      <w:lang w:val="es-ES"/>
                    </w:rPr>
                    <w:t>San Francisco, CA 94111</w:t>
                  </w:r>
                </w:p>
                <w:p w14:paraId="3F0D4F4B" w14:textId="77777777" w:rsidR="007E04CE" w:rsidRDefault="007E04CE" w:rsidP="007E04CE">
                  <w:pPr>
                    <w:pStyle w:val="Default"/>
                  </w:pPr>
                  <w:r>
                    <w:t>Telephone: +1 415 318 1200</w:t>
                  </w:r>
                </w:p>
                <w:p w14:paraId="7CA7D71F" w14:textId="77777777" w:rsidR="007E04CE" w:rsidRDefault="007E04CE" w:rsidP="007E04CE">
                  <w:pPr>
                    <w:pStyle w:val="Default"/>
                  </w:pPr>
                  <w:r>
                    <w:t>Facsimile: +1 415 318 1300</w:t>
                  </w:r>
                </w:p>
                <w:p w14:paraId="4DF4A929" w14:textId="77777777" w:rsidR="007E04CE" w:rsidRDefault="007E04CE" w:rsidP="007E04CE">
                  <w:pPr>
                    <w:pStyle w:val="Default"/>
                  </w:pPr>
                </w:p>
                <w:p w14:paraId="3E0A6F20" w14:textId="77777777" w:rsidR="007E04CE" w:rsidRDefault="007E04CE" w:rsidP="007E04CE">
                  <w:pPr>
                    <w:pStyle w:val="Default"/>
                  </w:pPr>
                  <w:r>
                    <w:t>Stephanie A. Le, Esq.</w:t>
                  </w:r>
                </w:p>
                <w:p w14:paraId="3155E150" w14:textId="77777777" w:rsidR="007E04CE" w:rsidRDefault="007E04CE" w:rsidP="007E04CE">
                  <w:pPr>
                    <w:pStyle w:val="Default"/>
                  </w:pPr>
                  <w:r w:rsidRPr="00C11493">
                    <w:rPr>
                      <w:u w:val="single"/>
                    </w:rPr>
                    <w:t>sle@kslaw.com</w:t>
                  </w:r>
                </w:p>
                <w:p w14:paraId="46B186DD" w14:textId="77777777" w:rsidR="007E04CE" w:rsidRPr="00C11493" w:rsidRDefault="007E04CE" w:rsidP="007E04CE">
                  <w:pPr>
                    <w:pStyle w:val="Default"/>
                    <w:rPr>
                      <w:b/>
                      <w:bCs/>
                    </w:rPr>
                  </w:pPr>
                  <w:r w:rsidRPr="00C11493">
                    <w:rPr>
                      <w:b/>
                      <w:bCs/>
                    </w:rPr>
                    <w:t>KING &amp; SPALDING LLP</w:t>
                  </w:r>
                </w:p>
                <w:p w14:paraId="238FAD18" w14:textId="77777777" w:rsidR="007E04CE" w:rsidRDefault="007E04CE" w:rsidP="007E04CE">
                  <w:pPr>
                    <w:pStyle w:val="Default"/>
                  </w:pPr>
                  <w:r>
                    <w:t>633 West Fifth Street, Suite 1600</w:t>
                  </w:r>
                </w:p>
                <w:p w14:paraId="59F03F45" w14:textId="77777777" w:rsidR="007E04CE" w:rsidRDefault="007E04CE" w:rsidP="007E04CE">
                  <w:pPr>
                    <w:pStyle w:val="Default"/>
                  </w:pPr>
                  <w:r>
                    <w:t>Los Angeles, CA 90071</w:t>
                  </w:r>
                </w:p>
                <w:p w14:paraId="70B813D4" w14:textId="77777777" w:rsidR="007E04CE" w:rsidRDefault="007E04CE" w:rsidP="007E04CE">
                  <w:pPr>
                    <w:pStyle w:val="Default"/>
                  </w:pPr>
                  <w:r>
                    <w:t>Telephone: +1 213 443 4355</w:t>
                  </w:r>
                </w:p>
                <w:p w14:paraId="7C4F390A" w14:textId="60DD9D15" w:rsidR="00796260" w:rsidRPr="008E2554" w:rsidRDefault="007E04CE" w:rsidP="007E04CE">
                  <w:pPr>
                    <w:widowControl/>
                    <w:spacing w:line="240" w:lineRule="auto"/>
                    <w:rPr>
                      <w:szCs w:val="24"/>
                    </w:rPr>
                  </w:pPr>
                  <w:r>
                    <w:t>Facsimile: +1 213 443 4310</w:t>
                  </w:r>
                  <w:r w:rsidR="00796260" w:rsidRPr="008E2554">
                    <w:rPr>
                      <w:szCs w:val="24"/>
                    </w:rPr>
                    <w:t xml:space="preserve"> </w:t>
                  </w:r>
                </w:p>
                <w:p w14:paraId="064C2EB2" w14:textId="77777777" w:rsidR="00796260" w:rsidRPr="002652B6" w:rsidRDefault="00796260" w:rsidP="00C165B2">
                  <w:pPr>
                    <w:pStyle w:val="FCOPFirstPageAttorneyInformationALLLINESBUT1standEmail"/>
                  </w:pPr>
                </w:p>
              </w:tc>
              <w:tc>
                <w:tcPr>
                  <w:tcW w:w="1475" w:type="dxa"/>
                </w:tcPr>
                <w:p w14:paraId="33A81218" w14:textId="77777777" w:rsidR="00796260" w:rsidRPr="009070C5" w:rsidRDefault="00796260" w:rsidP="00C165B2">
                  <w:pPr>
                    <w:rPr>
                      <w:i/>
                      <w:szCs w:val="24"/>
                    </w:rPr>
                  </w:pPr>
                </w:p>
              </w:tc>
            </w:tr>
          </w:tbl>
          <w:p w14:paraId="73282D0A" w14:textId="77777777" w:rsidR="00796260" w:rsidRPr="00825D1A" w:rsidRDefault="00796260" w:rsidP="00C165B2">
            <w:pPr>
              <w:pStyle w:val="FCOPFirstPageAttorneyInformationALLLINESBUT1standEmail"/>
              <w:ind w:left="-16"/>
            </w:pPr>
          </w:p>
        </w:tc>
        <w:tc>
          <w:tcPr>
            <w:tcW w:w="3600" w:type="dxa"/>
          </w:tcPr>
          <w:p w14:paraId="6754DF5A" w14:textId="77777777" w:rsidR="00796260" w:rsidRDefault="00796260" w:rsidP="00C165B2">
            <w:pPr>
              <w:rPr>
                <w:i/>
                <w:szCs w:val="24"/>
              </w:rPr>
            </w:pPr>
          </w:p>
          <w:p w14:paraId="3E097050" w14:textId="77777777" w:rsidR="00796260" w:rsidRPr="00825D1A" w:rsidRDefault="00796260" w:rsidP="00C165B2">
            <w:pPr>
              <w:rPr>
                <w:i/>
                <w:szCs w:val="24"/>
              </w:rPr>
            </w:pPr>
            <w:r w:rsidRPr="00825D1A">
              <w:rPr>
                <w:i/>
                <w:szCs w:val="24"/>
              </w:rPr>
              <w:t>Counsel for Defendant</w:t>
            </w:r>
          </w:p>
        </w:tc>
      </w:tr>
    </w:tbl>
    <w:p w14:paraId="601ABD33" w14:textId="77777777" w:rsidR="00796260" w:rsidRPr="00380EC8" w:rsidRDefault="00796260" w:rsidP="00796260">
      <w:pPr>
        <w:tabs>
          <w:tab w:val="left" w:pos="720"/>
        </w:tabs>
        <w:spacing w:line="240" w:lineRule="auto"/>
        <w:jc w:val="center"/>
        <w:rPr>
          <w:b/>
          <w:szCs w:val="24"/>
          <w:u w:val="single"/>
          <w:lang w:val="it-IT"/>
        </w:rPr>
      </w:pPr>
    </w:p>
    <w:p w14:paraId="7CD940EA" w14:textId="77777777" w:rsidR="00796260" w:rsidRPr="00380EC8" w:rsidRDefault="00796260" w:rsidP="00796260">
      <w:pPr>
        <w:tabs>
          <w:tab w:val="left" w:pos="720"/>
        </w:tabs>
        <w:spacing w:line="240" w:lineRule="auto"/>
        <w:jc w:val="center"/>
        <w:rPr>
          <w:b/>
          <w:szCs w:val="24"/>
          <w:u w:val="single"/>
          <w:lang w:val="it-IT"/>
        </w:rPr>
      </w:pPr>
    </w:p>
    <w:p w14:paraId="359C46B9" w14:textId="77777777" w:rsidR="00796260" w:rsidRDefault="00796260" w:rsidP="00796260"/>
    <w:p w14:paraId="4751E878" w14:textId="77777777" w:rsidR="00CD0433" w:rsidRDefault="00CD0433"/>
    <w:sectPr w:rsidR="00CD0433" w:rsidSect="00907CE6">
      <w:pgSz w:w="12240" w:h="15840" w:code="1"/>
      <w:pgMar w:top="-1170" w:right="720" w:bottom="-1080" w:left="2088" w:header="432" w:footer="144" w:gutter="0"/>
      <w:paperSrc w:first="11" w:other="11"/>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F5084" w14:textId="77777777" w:rsidR="00F138C6" w:rsidRDefault="00F138C6" w:rsidP="00796260">
      <w:pPr>
        <w:spacing w:line="240" w:lineRule="auto"/>
      </w:pPr>
      <w:r>
        <w:separator/>
      </w:r>
    </w:p>
  </w:endnote>
  <w:endnote w:type="continuationSeparator" w:id="0">
    <w:p w14:paraId="1E37716C" w14:textId="77777777" w:rsidR="00F138C6" w:rsidRDefault="00F138C6" w:rsidP="00796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1B1B975" w14:textId="77777777" w:rsidTr="000D0132">
      <w:trPr>
        <w:trHeight w:hRule="exact" w:val="360"/>
      </w:trPr>
      <w:tc>
        <w:tcPr>
          <w:tcW w:w="4077" w:type="dxa"/>
          <w:tcBorders>
            <w:bottom w:val="single" w:sz="4" w:space="0" w:color="auto"/>
          </w:tcBorders>
          <w:vAlign w:val="center"/>
        </w:tcPr>
        <w:p w14:paraId="10954B1D" w14:textId="77777777" w:rsidR="00CA2677" w:rsidRDefault="00CA2677">
          <w:pPr>
            <w:pStyle w:val="Footer"/>
          </w:pPr>
        </w:p>
      </w:tc>
      <w:tc>
        <w:tcPr>
          <w:tcW w:w="1310" w:type="dxa"/>
          <w:tcBorders>
            <w:bottom w:val="single" w:sz="4" w:space="0" w:color="auto"/>
          </w:tcBorders>
          <w:vAlign w:val="center"/>
        </w:tcPr>
        <w:p w14:paraId="4A6F5E0B" w14:textId="77777777" w:rsidR="00CA2677" w:rsidRDefault="006C36F7">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2D77A2EA" w14:textId="77777777" w:rsidR="00CA2677" w:rsidRDefault="00CA2677">
          <w:pPr>
            <w:pStyle w:val="Style15"/>
          </w:pPr>
        </w:p>
      </w:tc>
    </w:tr>
    <w:tr w:rsidR="00530098" w14:paraId="69D470DF" w14:textId="77777777" w:rsidTr="000D0132">
      <w:trPr>
        <w:trHeight w:val="360"/>
      </w:trPr>
      <w:tc>
        <w:tcPr>
          <w:tcW w:w="9468" w:type="dxa"/>
          <w:gridSpan w:val="3"/>
          <w:tcBorders>
            <w:top w:val="single" w:sz="4" w:space="0" w:color="auto"/>
          </w:tcBorders>
          <w:vAlign w:val="center"/>
        </w:tcPr>
        <w:p w14:paraId="7A249E28" w14:textId="24E4FC5F" w:rsidR="00CA2677" w:rsidRPr="00EE0E82" w:rsidRDefault="00ED6CC3" w:rsidP="00530098">
          <w:pPr>
            <w:jc w:val="center"/>
            <w:rPr>
              <w:b/>
              <w:sz w:val="20"/>
            </w:rPr>
          </w:pPr>
          <w:r>
            <w:rPr>
              <w:bCs/>
              <w:sz w:val="20"/>
            </w:rPr>
            <w:t>PLAINTIFFS’</w:t>
          </w:r>
          <w:r w:rsidR="006C36F7" w:rsidRPr="00A55814">
            <w:rPr>
              <w:bCs/>
              <w:sz w:val="20"/>
            </w:rPr>
            <w:t xml:space="preserve"> EX PARTE APPLICATION</w:t>
          </w:r>
          <w:r w:rsidR="005829D4">
            <w:rPr>
              <w:bCs/>
              <w:sz w:val="20"/>
            </w:rPr>
            <w:t xml:space="preserve"> REQUESTING STAY OF ACTION; OR</w:t>
          </w:r>
          <w:r w:rsidR="006C36F7" w:rsidRPr="00A55814">
            <w:rPr>
              <w:bCs/>
              <w:sz w:val="20"/>
            </w:rPr>
            <w:t xml:space="preserve"> ADVANCING AND SPECIALLY SETTING </w:t>
          </w:r>
          <w:r w:rsidR="005829D4">
            <w:rPr>
              <w:bCs/>
              <w:sz w:val="20"/>
            </w:rPr>
            <w:t>HEARING FOR</w:t>
          </w:r>
          <w:r w:rsidR="006C36F7" w:rsidRPr="00A55814">
            <w:rPr>
              <w:bCs/>
              <w:sz w:val="20"/>
            </w:rPr>
            <w:t xml:space="preserve"> MOTION </w:t>
          </w:r>
          <w:r>
            <w:rPr>
              <w:bCs/>
              <w:sz w:val="20"/>
            </w:rPr>
            <w:t>TO STAY ACTION</w:t>
          </w:r>
        </w:p>
      </w:tc>
    </w:tr>
  </w:tbl>
  <w:p w14:paraId="15FAFD19" w14:textId="77777777" w:rsidR="00CA2677" w:rsidRDefault="006C36F7" w:rsidP="00C713F9">
    <w:r>
      <w:rPr>
        <w:noProof/>
      </w:rPr>
      <w:drawing>
        <wp:anchor distT="0" distB="0" distL="114300" distR="114300" simplePos="0" relativeHeight="251659264" behindDoc="1" locked="0" layoutInCell="1" allowOverlap="1" wp14:anchorId="7310C46B" wp14:editId="654C308F">
          <wp:simplePos x="0" y="0"/>
          <wp:positionH relativeFrom="column">
            <wp:posOffset>-1849677</wp:posOffset>
          </wp:positionH>
          <wp:positionV relativeFrom="paragraph">
            <wp:posOffset>-5105841</wp:posOffset>
          </wp:positionV>
          <wp:extent cx="2041731" cy="749300"/>
          <wp:effectExtent l="0" t="0" r="0" b="0"/>
          <wp:wrapNone/>
          <wp:docPr id="461386779" name="Picture 46138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267CE4EE" w14:textId="77777777">
      <w:trPr>
        <w:trHeight w:hRule="exact" w:val="288"/>
      </w:trPr>
      <w:tc>
        <w:tcPr>
          <w:tcW w:w="4077" w:type="dxa"/>
          <w:tcBorders>
            <w:bottom w:val="single" w:sz="4" w:space="0" w:color="auto"/>
          </w:tcBorders>
          <w:vAlign w:val="center"/>
        </w:tcPr>
        <w:p w14:paraId="30D1D6D5" w14:textId="77777777" w:rsidR="00CA2677" w:rsidRDefault="00CA2677">
          <w:pPr>
            <w:pStyle w:val="Footer"/>
          </w:pPr>
        </w:p>
      </w:tc>
      <w:tc>
        <w:tcPr>
          <w:tcW w:w="1310" w:type="dxa"/>
          <w:tcBorders>
            <w:bottom w:val="single" w:sz="4" w:space="0" w:color="auto"/>
          </w:tcBorders>
          <w:vAlign w:val="center"/>
        </w:tcPr>
        <w:p w14:paraId="7D2B6F49" w14:textId="77777777" w:rsidR="00CA2677" w:rsidRDefault="00CA2677">
          <w:pPr>
            <w:pStyle w:val="Footer"/>
            <w:jc w:val="center"/>
            <w:rPr>
              <w:rStyle w:val="PageNumber"/>
            </w:rPr>
          </w:pPr>
        </w:p>
      </w:tc>
      <w:tc>
        <w:tcPr>
          <w:tcW w:w="4081" w:type="dxa"/>
          <w:tcBorders>
            <w:bottom w:val="single" w:sz="4" w:space="0" w:color="auto"/>
          </w:tcBorders>
          <w:vAlign w:val="center"/>
        </w:tcPr>
        <w:p w14:paraId="06592F6C" w14:textId="77777777" w:rsidR="00CA2677" w:rsidRDefault="00CA2677">
          <w:pPr>
            <w:pStyle w:val="Style15"/>
          </w:pPr>
        </w:p>
      </w:tc>
    </w:tr>
    <w:tr w:rsidR="000273DC" w14:paraId="32862F44" w14:textId="77777777">
      <w:trPr>
        <w:trHeight w:val="360"/>
      </w:trPr>
      <w:tc>
        <w:tcPr>
          <w:tcW w:w="9468" w:type="dxa"/>
          <w:gridSpan w:val="3"/>
          <w:tcBorders>
            <w:top w:val="single" w:sz="4" w:space="0" w:color="auto"/>
          </w:tcBorders>
          <w:vAlign w:val="center"/>
        </w:tcPr>
        <w:p w14:paraId="206735C3" w14:textId="2C32ED69" w:rsidR="00CA2677" w:rsidRPr="004C7A2B" w:rsidRDefault="00ED6CC3" w:rsidP="00410158">
          <w:pPr>
            <w:spacing w:line="227" w:lineRule="exact"/>
            <w:jc w:val="center"/>
            <w:rPr>
              <w:bCs/>
              <w:sz w:val="20"/>
            </w:rPr>
          </w:pPr>
          <w:r>
            <w:rPr>
              <w:b/>
              <w:sz w:val="20"/>
            </w:rPr>
            <w:t>PLAINTIFFS’</w:t>
          </w:r>
          <w:r w:rsidR="006C36F7">
            <w:rPr>
              <w:b/>
              <w:sz w:val="20"/>
            </w:rPr>
            <w:t xml:space="preserve"> </w:t>
          </w:r>
          <w:r w:rsidR="006C36F7" w:rsidRPr="004C7A2B">
            <w:rPr>
              <w:b/>
              <w:sz w:val="20"/>
            </w:rPr>
            <w:t xml:space="preserve">NOTICE OF DEPOSITION OF </w:t>
          </w:r>
          <w:proofErr w:type="spellStart"/>
          <w:r w:rsidR="006C36F7">
            <w:rPr>
              <w:b/>
              <w:sz w:val="20"/>
            </w:rPr>
            <w:t>Defendant’S</w:t>
          </w:r>
          <w:proofErr w:type="spellEnd"/>
          <w:r w:rsidR="006C36F7">
            <w:rPr>
              <w:b/>
              <w:sz w:val="20"/>
            </w:rPr>
            <w:t xml:space="preserve"> </w:t>
          </w:r>
          <w:r w:rsidR="006C36F7" w:rsidRPr="004C7A2B">
            <w:rPr>
              <w:b/>
              <w:sz w:val="20"/>
            </w:rPr>
            <w:t xml:space="preserve">PERSON(S) MOST </w:t>
          </w:r>
          <w:r w:rsidR="006C36F7">
            <w:rPr>
              <w:b/>
              <w:sz w:val="20"/>
            </w:rPr>
            <w:t>KNOWLEDGEABLE</w:t>
          </w:r>
        </w:p>
      </w:tc>
    </w:tr>
  </w:tbl>
  <w:p w14:paraId="60D00ABC" w14:textId="77777777" w:rsidR="00CA2677" w:rsidRPr="001E254B" w:rsidRDefault="006C36F7" w:rsidP="001E254B">
    <w:pPr>
      <w:pStyle w:val="DocID"/>
    </w:pPr>
    <w:r>
      <w:rPr>
        <w:noProof/>
      </w:rPr>
      <w:drawing>
        <wp:anchor distT="0" distB="0" distL="114300" distR="114300" simplePos="0" relativeHeight="251660288" behindDoc="1" locked="0" layoutInCell="1" allowOverlap="1" wp14:anchorId="36EFC92C" wp14:editId="2805740E">
          <wp:simplePos x="0" y="0"/>
          <wp:positionH relativeFrom="column">
            <wp:posOffset>-1850957</wp:posOffset>
          </wp:positionH>
          <wp:positionV relativeFrom="paragraph">
            <wp:posOffset>-5087166</wp:posOffset>
          </wp:positionV>
          <wp:extent cx="2041731" cy="749300"/>
          <wp:effectExtent l="0" t="0" r="0" b="0"/>
          <wp:wrapNone/>
          <wp:docPr id="1200860758" name="Picture 120086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91E48" w14:textId="77777777" w:rsidR="00F138C6" w:rsidRDefault="00F138C6" w:rsidP="00796260">
      <w:pPr>
        <w:spacing w:line="240" w:lineRule="auto"/>
      </w:pPr>
      <w:r>
        <w:separator/>
      </w:r>
    </w:p>
  </w:footnote>
  <w:footnote w:type="continuationSeparator" w:id="0">
    <w:p w14:paraId="71F1F08A" w14:textId="77777777" w:rsidR="00F138C6" w:rsidRDefault="00F138C6" w:rsidP="007962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327037FC" w14:textId="77777777">
      <w:trPr>
        <w:trHeight w:hRule="exact" w:val="14880"/>
      </w:trPr>
      <w:tc>
        <w:tcPr>
          <w:tcW w:w="630" w:type="dxa"/>
        </w:tcPr>
        <w:p w14:paraId="34D48886" w14:textId="77777777" w:rsidR="00CA2677" w:rsidRDefault="006C36F7">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58864775" w14:textId="77777777" w:rsidR="00CA2677" w:rsidRDefault="00CA2677" w:rsidP="00470CCC">
          <w:pPr>
            <w:tabs>
              <w:tab w:val="center" w:pos="4853"/>
              <w:tab w:val="right" w:pos="9547"/>
            </w:tabs>
            <w:ind w:right="113"/>
          </w:pPr>
        </w:p>
      </w:tc>
    </w:tr>
  </w:tbl>
  <w:p w14:paraId="16208847" w14:textId="77777777" w:rsidR="00CA2677" w:rsidRDefault="00CA2677">
    <w:pPr>
      <w:pStyle w:val="Header"/>
    </w:pPr>
  </w:p>
  <w:p w14:paraId="7918DB70" w14:textId="77777777" w:rsidR="00CA2677" w:rsidRDefault="00CA2677"/>
  <w:p w14:paraId="49A75B1D" w14:textId="77777777" w:rsidR="00CA2677" w:rsidRDefault="00CA2677"/>
  <w:p w14:paraId="345F3217" w14:textId="77777777" w:rsidR="00CA2677" w:rsidRDefault="00CA2677"/>
  <w:p w14:paraId="43116BEE" w14:textId="77777777" w:rsidR="00CA2677" w:rsidRDefault="00CA2677"/>
  <w:p w14:paraId="0E665F8F" w14:textId="77777777" w:rsidR="00CA2677" w:rsidRDefault="00CA2677"/>
  <w:p w14:paraId="086C991D" w14:textId="77777777" w:rsidR="00CA2677" w:rsidRDefault="00CA2677"/>
  <w:p w14:paraId="493AAECC" w14:textId="77777777" w:rsidR="00CA2677" w:rsidRDefault="00CA26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5C167543" w14:textId="77777777">
      <w:trPr>
        <w:trHeight w:hRule="exact" w:val="14880"/>
      </w:trPr>
      <w:tc>
        <w:tcPr>
          <w:tcW w:w="630" w:type="dxa"/>
        </w:tcPr>
        <w:p w14:paraId="318B3E03" w14:textId="77777777" w:rsidR="00CA2677" w:rsidRDefault="006C36F7">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45D6CA2A" w14:textId="77777777" w:rsidR="00CA2677" w:rsidRDefault="00CA2677">
          <w:pPr>
            <w:tabs>
              <w:tab w:val="center" w:pos="4853"/>
              <w:tab w:val="right" w:pos="9547"/>
            </w:tabs>
            <w:ind w:left="113" w:right="113"/>
          </w:pPr>
        </w:p>
      </w:tc>
    </w:tr>
  </w:tbl>
  <w:p w14:paraId="649D7A88" w14:textId="77777777" w:rsidR="00CA2677" w:rsidRDefault="00CA26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05AC2"/>
    <w:multiLevelType w:val="hybridMultilevel"/>
    <w:tmpl w:val="3E6E9156"/>
    <w:lvl w:ilvl="0" w:tplc="468A88DA">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22E25"/>
    <w:multiLevelType w:val="hybridMultilevel"/>
    <w:tmpl w:val="965E2746"/>
    <w:lvl w:ilvl="0" w:tplc="03BE10E2">
      <w:start w:val="1"/>
      <w:numFmt w:val="decimal"/>
      <w:lvlText w:val="%1."/>
      <w:lvlJc w:val="left"/>
      <w:pPr>
        <w:ind w:left="207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794520"/>
    <w:multiLevelType w:val="hybridMultilevel"/>
    <w:tmpl w:val="7A768C3E"/>
    <w:lvl w:ilvl="0" w:tplc="C8BEBC24">
      <w:start w:val="1"/>
      <w:numFmt w:val="upperLetter"/>
      <w:pStyle w:val="Heading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5F7259E"/>
    <w:multiLevelType w:val="hybridMultilevel"/>
    <w:tmpl w:val="D44E65E2"/>
    <w:lvl w:ilvl="0" w:tplc="864A440E">
      <w:start w:val="1"/>
      <w:numFmt w:val="upperRoman"/>
      <w:pStyle w:val="Heading1"/>
      <w:lvlText w:val="%1."/>
      <w:lvlJc w:val="left"/>
      <w:pPr>
        <w:ind w:left="1080" w:hanging="720"/>
      </w:pPr>
      <w:rPr>
        <w:rFonts w:hint="default"/>
        <w:b/>
        <w:bCs w:val="0"/>
      </w:rPr>
    </w:lvl>
    <w:lvl w:ilvl="1" w:tplc="1AC8F15A">
      <w:start w:val="1"/>
      <w:numFmt w:val="upperLetter"/>
      <w:lvlText w:val="%2."/>
      <w:lvlJc w:val="left"/>
      <w:pPr>
        <w:ind w:left="1440" w:hanging="360"/>
      </w:pPr>
      <w:rPr>
        <w:rFonts w:hint="default"/>
        <w:b/>
        <w:bCs w:val="0"/>
      </w:rPr>
    </w:lvl>
    <w:lvl w:ilvl="2" w:tplc="24CAB6A6">
      <w:start w:val="1"/>
      <w:numFmt w:val="lowerRoman"/>
      <w:pStyle w:val="Heading3"/>
      <w:lvlText w:val="%3."/>
      <w:lvlJc w:val="right"/>
      <w:pPr>
        <w:ind w:left="2160" w:hanging="180"/>
      </w:pPr>
      <w:rPr>
        <w:b w:val="0"/>
        <w:bCs/>
        <w:i w:val="0"/>
        <w:i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9D69EA"/>
    <w:multiLevelType w:val="hybridMultilevel"/>
    <w:tmpl w:val="FCA866BE"/>
    <w:lvl w:ilvl="0" w:tplc="57F6FF90">
      <w:start w:val="2"/>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B90313"/>
    <w:multiLevelType w:val="hybridMultilevel"/>
    <w:tmpl w:val="14369802"/>
    <w:lvl w:ilvl="0" w:tplc="0E5651D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08637CA"/>
    <w:multiLevelType w:val="hybridMultilevel"/>
    <w:tmpl w:val="156E760C"/>
    <w:lvl w:ilvl="0" w:tplc="4B7E8C6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FA73396"/>
    <w:multiLevelType w:val="hybridMultilevel"/>
    <w:tmpl w:val="734236C8"/>
    <w:lvl w:ilvl="0" w:tplc="1C567F2E">
      <w:start w:val="10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53569C"/>
    <w:multiLevelType w:val="multilevel"/>
    <w:tmpl w:val="2634F764"/>
    <w:lvl w:ilvl="0">
      <w:start w:val="1"/>
      <w:numFmt w:val="upperRoman"/>
      <w:lvlText w:val="%1."/>
      <w:lvlJc w:val="left"/>
      <w:pPr>
        <w:ind w:left="720" w:firstLine="0"/>
      </w:pPr>
      <w:rPr>
        <w:rFonts w:hint="default"/>
        <w:b/>
        <w:bCs w:val="0"/>
      </w:rPr>
    </w:lvl>
    <w:lvl w:ilvl="1">
      <w:start w:val="1"/>
      <w:numFmt w:val="upperLetter"/>
      <w:lvlText w:val="%2."/>
      <w:lvlJc w:val="left"/>
      <w:pPr>
        <w:ind w:left="1440" w:firstLine="0"/>
      </w:pPr>
      <w:rPr>
        <w:rFonts w:hint="default"/>
        <w:b/>
        <w:bCs/>
      </w:rPr>
    </w:lvl>
    <w:lvl w:ilvl="2">
      <w:start w:val="1"/>
      <w:numFmt w:val="lowerRoman"/>
      <w:lvlText w:val="%3."/>
      <w:lvlJc w:val="left"/>
      <w:pPr>
        <w:ind w:left="2160" w:firstLine="0"/>
      </w:pPr>
      <w:rPr>
        <w:rFonts w:hint="default"/>
        <w:b w:val="0"/>
        <w:bCs/>
        <w:i w:val="0"/>
        <w:iCs w:val="0"/>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num w:numId="1" w16cid:durableId="1617518233">
    <w:abstractNumId w:val="3"/>
  </w:num>
  <w:num w:numId="2" w16cid:durableId="1604222231">
    <w:abstractNumId w:val="0"/>
  </w:num>
  <w:num w:numId="3" w16cid:durableId="1784183182">
    <w:abstractNumId w:val="6"/>
  </w:num>
  <w:num w:numId="4" w16cid:durableId="1355569722">
    <w:abstractNumId w:val="8"/>
  </w:num>
  <w:num w:numId="5" w16cid:durableId="399983564">
    <w:abstractNumId w:val="4"/>
  </w:num>
  <w:num w:numId="6" w16cid:durableId="1633369415">
    <w:abstractNumId w:val="7"/>
  </w:num>
  <w:num w:numId="7" w16cid:durableId="2079857882">
    <w:abstractNumId w:val="5"/>
  </w:num>
  <w:num w:numId="8" w16cid:durableId="681860799">
    <w:abstractNumId w:val="1"/>
  </w:num>
  <w:num w:numId="9" w16cid:durableId="778371873">
    <w:abstractNumId w:val="2"/>
  </w:num>
  <w:num w:numId="10" w16cid:durableId="44525775">
    <w:abstractNumId w:val="3"/>
    <w:lvlOverride w:ilvl="0">
      <w:startOverride w:val="1"/>
    </w:lvlOverride>
  </w:num>
  <w:num w:numId="11" w16cid:durableId="9660046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260"/>
    <w:rsid w:val="000130D1"/>
    <w:rsid w:val="00030036"/>
    <w:rsid w:val="0003021D"/>
    <w:rsid w:val="0003632C"/>
    <w:rsid w:val="00042A87"/>
    <w:rsid w:val="000606A8"/>
    <w:rsid w:val="000727B6"/>
    <w:rsid w:val="000B343F"/>
    <w:rsid w:val="000C242F"/>
    <w:rsid w:val="00137DAE"/>
    <w:rsid w:val="00141F4A"/>
    <w:rsid w:val="00151FDE"/>
    <w:rsid w:val="001A240B"/>
    <w:rsid w:val="001B0AF4"/>
    <w:rsid w:val="001C592B"/>
    <w:rsid w:val="001D67BA"/>
    <w:rsid w:val="001E1ADB"/>
    <w:rsid w:val="001E46BF"/>
    <w:rsid w:val="001F07C7"/>
    <w:rsid w:val="00204CE4"/>
    <w:rsid w:val="0021009F"/>
    <w:rsid w:val="0021622C"/>
    <w:rsid w:val="00222F23"/>
    <w:rsid w:val="00247C2F"/>
    <w:rsid w:val="002637EB"/>
    <w:rsid w:val="0028321C"/>
    <w:rsid w:val="00294EC0"/>
    <w:rsid w:val="002A79F6"/>
    <w:rsid w:val="002B5057"/>
    <w:rsid w:val="002C4977"/>
    <w:rsid w:val="002E75CE"/>
    <w:rsid w:val="00322981"/>
    <w:rsid w:val="00341FE0"/>
    <w:rsid w:val="00360E6B"/>
    <w:rsid w:val="00363779"/>
    <w:rsid w:val="00393941"/>
    <w:rsid w:val="00395100"/>
    <w:rsid w:val="003A0AD2"/>
    <w:rsid w:val="003B34B9"/>
    <w:rsid w:val="003D11FE"/>
    <w:rsid w:val="003F2204"/>
    <w:rsid w:val="003F4489"/>
    <w:rsid w:val="004072A9"/>
    <w:rsid w:val="0041454A"/>
    <w:rsid w:val="0042749A"/>
    <w:rsid w:val="0045721F"/>
    <w:rsid w:val="00460CFD"/>
    <w:rsid w:val="004720C7"/>
    <w:rsid w:val="004832CE"/>
    <w:rsid w:val="00484A4F"/>
    <w:rsid w:val="004A0B80"/>
    <w:rsid w:val="004A733D"/>
    <w:rsid w:val="004B2A29"/>
    <w:rsid w:val="004D3C39"/>
    <w:rsid w:val="004E0138"/>
    <w:rsid w:val="004E132B"/>
    <w:rsid w:val="005036C3"/>
    <w:rsid w:val="0052659E"/>
    <w:rsid w:val="00531D9C"/>
    <w:rsid w:val="00565F1B"/>
    <w:rsid w:val="005829D4"/>
    <w:rsid w:val="005943E2"/>
    <w:rsid w:val="005A2937"/>
    <w:rsid w:val="005B6398"/>
    <w:rsid w:val="005C1BA3"/>
    <w:rsid w:val="005D7699"/>
    <w:rsid w:val="005F72D1"/>
    <w:rsid w:val="00600E33"/>
    <w:rsid w:val="00605B9A"/>
    <w:rsid w:val="0061168E"/>
    <w:rsid w:val="00617476"/>
    <w:rsid w:val="006251F1"/>
    <w:rsid w:val="00641D95"/>
    <w:rsid w:val="00646ABE"/>
    <w:rsid w:val="00656E15"/>
    <w:rsid w:val="00657EF5"/>
    <w:rsid w:val="00666B34"/>
    <w:rsid w:val="006A0447"/>
    <w:rsid w:val="006A3D37"/>
    <w:rsid w:val="006B0870"/>
    <w:rsid w:val="006B3122"/>
    <w:rsid w:val="006B58B0"/>
    <w:rsid w:val="006B7D54"/>
    <w:rsid w:val="006C36F7"/>
    <w:rsid w:val="006F4FDB"/>
    <w:rsid w:val="00711D44"/>
    <w:rsid w:val="00733485"/>
    <w:rsid w:val="00734C17"/>
    <w:rsid w:val="007466BA"/>
    <w:rsid w:val="00784D1B"/>
    <w:rsid w:val="00796260"/>
    <w:rsid w:val="007A2092"/>
    <w:rsid w:val="007A6907"/>
    <w:rsid w:val="007D330A"/>
    <w:rsid w:val="007D465C"/>
    <w:rsid w:val="007E04CE"/>
    <w:rsid w:val="00843AED"/>
    <w:rsid w:val="00865330"/>
    <w:rsid w:val="008852CB"/>
    <w:rsid w:val="008A1FD3"/>
    <w:rsid w:val="008B6FDD"/>
    <w:rsid w:val="008D4344"/>
    <w:rsid w:val="00900D65"/>
    <w:rsid w:val="00901E33"/>
    <w:rsid w:val="00902D59"/>
    <w:rsid w:val="00907CE6"/>
    <w:rsid w:val="00936E78"/>
    <w:rsid w:val="009378AE"/>
    <w:rsid w:val="0094498C"/>
    <w:rsid w:val="00973F36"/>
    <w:rsid w:val="00984430"/>
    <w:rsid w:val="00997C3F"/>
    <w:rsid w:val="009A0472"/>
    <w:rsid w:val="009A15F4"/>
    <w:rsid w:val="009A50FC"/>
    <w:rsid w:val="009B1DA4"/>
    <w:rsid w:val="009D22FF"/>
    <w:rsid w:val="009D64B9"/>
    <w:rsid w:val="009E4576"/>
    <w:rsid w:val="009E56FB"/>
    <w:rsid w:val="009F53ED"/>
    <w:rsid w:val="009F5D50"/>
    <w:rsid w:val="00A00EDB"/>
    <w:rsid w:val="00A50EAD"/>
    <w:rsid w:val="00A565B0"/>
    <w:rsid w:val="00A6761A"/>
    <w:rsid w:val="00A834CF"/>
    <w:rsid w:val="00A83613"/>
    <w:rsid w:val="00AA6090"/>
    <w:rsid w:val="00AC1619"/>
    <w:rsid w:val="00AC56F5"/>
    <w:rsid w:val="00AC5A57"/>
    <w:rsid w:val="00AD6984"/>
    <w:rsid w:val="00B00565"/>
    <w:rsid w:val="00B00A77"/>
    <w:rsid w:val="00B06803"/>
    <w:rsid w:val="00B12B40"/>
    <w:rsid w:val="00B4124B"/>
    <w:rsid w:val="00B42609"/>
    <w:rsid w:val="00B56AF5"/>
    <w:rsid w:val="00B56D33"/>
    <w:rsid w:val="00B60575"/>
    <w:rsid w:val="00B613A8"/>
    <w:rsid w:val="00BA2895"/>
    <w:rsid w:val="00BB6319"/>
    <w:rsid w:val="00BE43B5"/>
    <w:rsid w:val="00C25A64"/>
    <w:rsid w:val="00C353D3"/>
    <w:rsid w:val="00C402B7"/>
    <w:rsid w:val="00C41B17"/>
    <w:rsid w:val="00C43AB6"/>
    <w:rsid w:val="00C5648D"/>
    <w:rsid w:val="00C632C7"/>
    <w:rsid w:val="00C73960"/>
    <w:rsid w:val="00C7721B"/>
    <w:rsid w:val="00CA2677"/>
    <w:rsid w:val="00CA2E75"/>
    <w:rsid w:val="00CB59B1"/>
    <w:rsid w:val="00CC74D5"/>
    <w:rsid w:val="00CD0433"/>
    <w:rsid w:val="00CE3631"/>
    <w:rsid w:val="00CF5B86"/>
    <w:rsid w:val="00CF5E29"/>
    <w:rsid w:val="00D03A92"/>
    <w:rsid w:val="00D044A6"/>
    <w:rsid w:val="00D06A96"/>
    <w:rsid w:val="00D14C90"/>
    <w:rsid w:val="00D40A15"/>
    <w:rsid w:val="00D51D1E"/>
    <w:rsid w:val="00D675BD"/>
    <w:rsid w:val="00D878D1"/>
    <w:rsid w:val="00DA5029"/>
    <w:rsid w:val="00DB5346"/>
    <w:rsid w:val="00DD7694"/>
    <w:rsid w:val="00E019C4"/>
    <w:rsid w:val="00E13A7D"/>
    <w:rsid w:val="00E15EC5"/>
    <w:rsid w:val="00E25CF4"/>
    <w:rsid w:val="00E326FD"/>
    <w:rsid w:val="00E44F30"/>
    <w:rsid w:val="00E74DFD"/>
    <w:rsid w:val="00E83371"/>
    <w:rsid w:val="00E948E4"/>
    <w:rsid w:val="00EA6597"/>
    <w:rsid w:val="00EB0692"/>
    <w:rsid w:val="00EB3B0C"/>
    <w:rsid w:val="00EB7511"/>
    <w:rsid w:val="00EC4805"/>
    <w:rsid w:val="00ED4156"/>
    <w:rsid w:val="00ED6CC3"/>
    <w:rsid w:val="00EE46B4"/>
    <w:rsid w:val="00EE4B4B"/>
    <w:rsid w:val="00EE7E9B"/>
    <w:rsid w:val="00F0079E"/>
    <w:rsid w:val="00F077D8"/>
    <w:rsid w:val="00F138C6"/>
    <w:rsid w:val="00F14CB4"/>
    <w:rsid w:val="00F30216"/>
    <w:rsid w:val="00F51F00"/>
    <w:rsid w:val="00F928D7"/>
    <w:rsid w:val="00FC3202"/>
    <w:rsid w:val="00FE7A25"/>
    <w:rsid w:val="00FF4B38"/>
    <w:rsid w:val="00FF7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85197"/>
  <w15:chartTrackingRefBased/>
  <w15:docId w15:val="{E8AF1A3C-2206-7944-9FAC-F1A4505E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796260"/>
    <w:pPr>
      <w:widowControl w:val="0"/>
      <w:spacing w:line="240" w:lineRule="exact"/>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6A0447"/>
    <w:pPr>
      <w:widowControl/>
      <w:numPr>
        <w:numId w:val="1"/>
      </w:numPr>
      <w:spacing w:line="455" w:lineRule="exact"/>
      <w:ind w:left="720" w:hanging="540"/>
      <w:contextualSpacing/>
      <w:jc w:val="both"/>
      <w:outlineLvl w:val="0"/>
    </w:pPr>
    <w:rPr>
      <w:b/>
      <w:bCs/>
      <w:szCs w:val="28"/>
      <w:u w:val="single"/>
    </w:rPr>
  </w:style>
  <w:style w:type="paragraph" w:styleId="Heading2">
    <w:name w:val="heading 2"/>
    <w:basedOn w:val="Heading3"/>
    <w:next w:val="Normal"/>
    <w:link w:val="Heading2Char"/>
    <w:uiPriority w:val="9"/>
    <w:unhideWhenUsed/>
    <w:qFormat/>
    <w:rsid w:val="00B60575"/>
    <w:pPr>
      <w:numPr>
        <w:ilvl w:val="0"/>
        <w:numId w:val="9"/>
      </w:numPr>
      <w:outlineLvl w:val="1"/>
    </w:pPr>
    <w:rPr>
      <w:b/>
      <w:bCs w:val="0"/>
      <w:u w:val="none"/>
    </w:rPr>
  </w:style>
  <w:style w:type="paragraph" w:styleId="Heading3">
    <w:name w:val="heading 3"/>
    <w:basedOn w:val="ListParagraph"/>
    <w:next w:val="Normal"/>
    <w:link w:val="Heading3Char"/>
    <w:uiPriority w:val="9"/>
    <w:unhideWhenUsed/>
    <w:qFormat/>
    <w:rsid w:val="00B60575"/>
    <w:pPr>
      <w:widowControl/>
      <w:numPr>
        <w:ilvl w:val="2"/>
        <w:numId w:val="1"/>
      </w:numPr>
      <w:autoSpaceDE w:val="0"/>
      <w:autoSpaceDN w:val="0"/>
      <w:adjustRightInd w:val="0"/>
      <w:spacing w:line="455" w:lineRule="exact"/>
      <w:ind w:left="1080" w:hanging="360"/>
      <w:jc w:val="both"/>
      <w:outlineLvl w:val="2"/>
    </w:pPr>
    <w:rPr>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tyle 4"/>
    <w:basedOn w:val="Normal"/>
    <w:next w:val="Normal"/>
    <w:qFormat/>
    <w:rsid w:val="00796260"/>
    <w:rPr>
      <w:bCs/>
    </w:rPr>
  </w:style>
  <w:style w:type="paragraph" w:styleId="Footer">
    <w:name w:val="footer"/>
    <w:aliases w:val="Style 14"/>
    <w:basedOn w:val="Normal"/>
    <w:link w:val="FooterChar"/>
    <w:rsid w:val="00796260"/>
    <w:pPr>
      <w:tabs>
        <w:tab w:val="center" w:pos="4320"/>
        <w:tab w:val="right" w:pos="9360"/>
      </w:tabs>
      <w:spacing w:line="200" w:lineRule="exact"/>
    </w:pPr>
  </w:style>
  <w:style w:type="character" w:customStyle="1" w:styleId="FooterChar">
    <w:name w:val="Footer Char"/>
    <w:aliases w:val="Style 14 Char"/>
    <w:basedOn w:val="DefaultParagraphFont"/>
    <w:link w:val="Footer"/>
    <w:rsid w:val="00796260"/>
    <w:rPr>
      <w:rFonts w:ascii="Times New Roman" w:eastAsia="Times New Roman" w:hAnsi="Times New Roman" w:cs="Times New Roman"/>
      <w:kern w:val="0"/>
      <w:szCs w:val="20"/>
      <w14:ligatures w14:val="none"/>
    </w:rPr>
  </w:style>
  <w:style w:type="paragraph" w:styleId="Header">
    <w:name w:val="header"/>
    <w:aliases w:val="Style 19"/>
    <w:basedOn w:val="Normal"/>
    <w:link w:val="HeaderChar"/>
    <w:rsid w:val="00796260"/>
    <w:pPr>
      <w:tabs>
        <w:tab w:val="center" w:pos="4320"/>
        <w:tab w:val="right" w:pos="9360"/>
      </w:tabs>
    </w:pPr>
  </w:style>
  <w:style w:type="character" w:customStyle="1" w:styleId="HeaderChar">
    <w:name w:val="Header Char"/>
    <w:aliases w:val="Style 19 Char"/>
    <w:basedOn w:val="DefaultParagraphFont"/>
    <w:link w:val="Header"/>
    <w:rsid w:val="00796260"/>
    <w:rPr>
      <w:rFonts w:ascii="Times New Roman" w:eastAsia="Times New Roman" w:hAnsi="Times New Roman" w:cs="Times New Roman"/>
      <w:kern w:val="0"/>
      <w:szCs w:val="20"/>
      <w14:ligatures w14:val="none"/>
    </w:rPr>
  </w:style>
  <w:style w:type="paragraph" w:customStyle="1" w:styleId="Style20">
    <w:name w:val="Style 20"/>
    <w:basedOn w:val="Normal"/>
    <w:rsid w:val="00796260"/>
    <w:pPr>
      <w:spacing w:before="720" w:line="480" w:lineRule="exact"/>
      <w:ind w:right="144"/>
      <w:jc w:val="right"/>
    </w:pPr>
  </w:style>
  <w:style w:type="character" w:styleId="PageNumber">
    <w:name w:val="page number"/>
    <w:aliases w:val="Style 34"/>
    <w:rsid w:val="00796260"/>
    <w:rPr>
      <w:sz w:val="24"/>
    </w:rPr>
  </w:style>
  <w:style w:type="paragraph" w:customStyle="1" w:styleId="Style15">
    <w:name w:val="Style 15"/>
    <w:basedOn w:val="Normal"/>
    <w:rsid w:val="00796260"/>
    <w:pPr>
      <w:widowControl/>
      <w:spacing w:line="240" w:lineRule="auto"/>
      <w:jc w:val="right"/>
    </w:pPr>
    <w:rPr>
      <w:caps/>
      <w:sz w:val="20"/>
    </w:rPr>
  </w:style>
  <w:style w:type="paragraph" w:customStyle="1" w:styleId="DocID">
    <w:name w:val="DocID"/>
    <w:basedOn w:val="Normal"/>
    <w:next w:val="Footer"/>
    <w:rsid w:val="00796260"/>
    <w:pPr>
      <w:spacing w:line="240" w:lineRule="auto"/>
    </w:pPr>
    <w:rPr>
      <w:rFonts w:ascii="Arial" w:hAnsi="Arial" w:cs="Arial"/>
      <w:sz w:val="16"/>
      <w:szCs w:val="28"/>
    </w:rPr>
  </w:style>
  <w:style w:type="paragraph" w:customStyle="1" w:styleId="Sig1">
    <w:name w:val="Sig1"/>
    <w:basedOn w:val="Normal"/>
    <w:link w:val="Sig1Char"/>
    <w:rsid w:val="00796260"/>
    <w:pPr>
      <w:widowControl/>
      <w:tabs>
        <w:tab w:val="left" w:pos="8640"/>
      </w:tabs>
      <w:spacing w:line="240" w:lineRule="auto"/>
      <w:ind w:left="4320"/>
    </w:pPr>
  </w:style>
  <w:style w:type="paragraph" w:customStyle="1" w:styleId="AttorneyName">
    <w:name w:val="Attorney Name"/>
    <w:basedOn w:val="Normal"/>
    <w:rsid w:val="00796260"/>
    <w:pPr>
      <w:widowControl/>
      <w:spacing w:line="227" w:lineRule="exact"/>
    </w:pPr>
    <w:rPr>
      <w:sz w:val="18"/>
    </w:rPr>
  </w:style>
  <w:style w:type="paragraph" w:styleId="ListParagraph">
    <w:name w:val="List Paragraph"/>
    <w:basedOn w:val="Normal"/>
    <w:qFormat/>
    <w:rsid w:val="00796260"/>
    <w:pPr>
      <w:ind w:left="720"/>
    </w:pPr>
  </w:style>
  <w:style w:type="paragraph" w:customStyle="1" w:styleId="FCOPFirstPageAttorneyInformationALLLINESBUT1standEmail">
    <w:name w:val="_FCOP First Page Attorney Information ALL LINES BUT 1st and Email"/>
    <w:basedOn w:val="Normal"/>
    <w:qFormat/>
    <w:rsid w:val="00796260"/>
    <w:pPr>
      <w:widowControl/>
      <w:tabs>
        <w:tab w:val="left" w:pos="1170"/>
        <w:tab w:val="left" w:pos="2070"/>
      </w:tabs>
    </w:pPr>
    <w:rPr>
      <w:rFonts w:eastAsiaTheme="minorHAnsi"/>
      <w:szCs w:val="24"/>
    </w:rPr>
  </w:style>
  <w:style w:type="paragraph" w:customStyle="1" w:styleId="Level1">
    <w:name w:val="Level 1"/>
    <w:basedOn w:val="Normal"/>
    <w:uiPriority w:val="99"/>
    <w:rsid w:val="00796260"/>
    <w:pPr>
      <w:autoSpaceDE w:val="0"/>
      <w:autoSpaceDN w:val="0"/>
      <w:adjustRightInd w:val="0"/>
      <w:spacing w:line="240" w:lineRule="auto"/>
      <w:ind w:firstLine="720"/>
      <w:outlineLvl w:val="0"/>
    </w:pPr>
    <w:rPr>
      <w:szCs w:val="24"/>
    </w:rPr>
  </w:style>
  <w:style w:type="paragraph" w:customStyle="1" w:styleId="SingleSpacing">
    <w:name w:val="Single Spacing"/>
    <w:aliases w:val="ss"/>
    <w:basedOn w:val="Normal"/>
    <w:link w:val="SingleSpacingChar"/>
    <w:qFormat/>
    <w:rsid w:val="00796260"/>
    <w:pPr>
      <w:widowControl/>
      <w:spacing w:line="227" w:lineRule="exact"/>
      <w:ind w:left="360"/>
    </w:pPr>
    <w:rPr>
      <w:sz w:val="18"/>
    </w:rPr>
  </w:style>
  <w:style w:type="character" w:customStyle="1" w:styleId="SingleSpacingChar">
    <w:name w:val="Single Spacing Char"/>
    <w:link w:val="SingleSpacing"/>
    <w:rsid w:val="00796260"/>
    <w:rPr>
      <w:rFonts w:ascii="Times New Roman" w:eastAsia="Times New Roman" w:hAnsi="Times New Roman" w:cs="Times New Roman"/>
      <w:kern w:val="0"/>
      <w:sz w:val="18"/>
      <w:szCs w:val="20"/>
      <w14:ligatures w14:val="none"/>
    </w:rPr>
  </w:style>
  <w:style w:type="paragraph" w:customStyle="1" w:styleId="Default">
    <w:name w:val="Default"/>
    <w:rsid w:val="00796260"/>
    <w:pPr>
      <w:autoSpaceDE w:val="0"/>
      <w:autoSpaceDN w:val="0"/>
      <w:adjustRightInd w:val="0"/>
    </w:pPr>
    <w:rPr>
      <w:rFonts w:ascii="Times New Roman" w:eastAsia="PMingLiU" w:hAnsi="Times New Roman" w:cs="Times New Roman"/>
      <w:color w:val="000000"/>
      <w:kern w:val="0"/>
      <w14:ligatures w14:val="none"/>
    </w:rPr>
  </w:style>
  <w:style w:type="character" w:styleId="Hyperlink">
    <w:name w:val="Hyperlink"/>
    <w:basedOn w:val="DefaultParagraphFont"/>
    <w:uiPriority w:val="99"/>
    <w:unhideWhenUsed/>
    <w:rsid w:val="00796260"/>
    <w:rPr>
      <w:color w:val="0563C1" w:themeColor="hyperlink"/>
      <w:u w:val="single"/>
    </w:rPr>
  </w:style>
  <w:style w:type="paragraph" w:styleId="BodyText">
    <w:name w:val="Body Text"/>
    <w:basedOn w:val="Normal"/>
    <w:link w:val="BodyTextChar"/>
    <w:rsid w:val="00796260"/>
    <w:pPr>
      <w:widowControl/>
    </w:pPr>
  </w:style>
  <w:style w:type="character" w:customStyle="1" w:styleId="BodyTextChar">
    <w:name w:val="Body Text Char"/>
    <w:basedOn w:val="DefaultParagraphFont"/>
    <w:link w:val="BodyText"/>
    <w:rsid w:val="00796260"/>
    <w:rPr>
      <w:rFonts w:ascii="Times New Roman" w:eastAsia="Times New Roman" w:hAnsi="Times New Roman" w:cs="Times New Roman"/>
      <w:kern w:val="0"/>
      <w:szCs w:val="20"/>
      <w14:ligatures w14:val="none"/>
    </w:rPr>
  </w:style>
  <w:style w:type="paragraph" w:styleId="Revision">
    <w:name w:val="Revision"/>
    <w:hidden/>
    <w:uiPriority w:val="99"/>
    <w:semiHidden/>
    <w:rsid w:val="00D675BD"/>
    <w:rPr>
      <w:rFonts w:ascii="Times New Roman" w:eastAsia="Times New Roman" w:hAnsi="Times New Roman" w:cs="Times New Roman"/>
      <w:kern w:val="0"/>
      <w:szCs w:val="20"/>
      <w14:ligatures w14:val="none"/>
    </w:rPr>
  </w:style>
  <w:style w:type="character" w:styleId="UnresolvedMention">
    <w:name w:val="Unresolved Mention"/>
    <w:basedOn w:val="DefaultParagraphFont"/>
    <w:uiPriority w:val="99"/>
    <w:semiHidden/>
    <w:unhideWhenUsed/>
    <w:rsid w:val="00D675BD"/>
    <w:rPr>
      <w:color w:val="605E5C"/>
      <w:shd w:val="clear" w:color="auto" w:fill="E1DFDD"/>
    </w:rPr>
  </w:style>
  <w:style w:type="character" w:styleId="FollowedHyperlink">
    <w:name w:val="FollowedHyperlink"/>
    <w:basedOn w:val="DefaultParagraphFont"/>
    <w:uiPriority w:val="99"/>
    <w:semiHidden/>
    <w:unhideWhenUsed/>
    <w:rsid w:val="00484A4F"/>
    <w:rPr>
      <w:color w:val="954F72" w:themeColor="followedHyperlink"/>
      <w:u w:val="single"/>
    </w:rPr>
  </w:style>
  <w:style w:type="character" w:customStyle="1" w:styleId="Sig1Char">
    <w:name w:val="Sig1 Char"/>
    <w:link w:val="Sig1"/>
    <w:rsid w:val="007A6907"/>
    <w:rPr>
      <w:rFonts w:ascii="Times New Roman" w:eastAsia="Times New Roman" w:hAnsi="Times New Roman" w:cs="Times New Roman"/>
      <w:kern w:val="0"/>
      <w:szCs w:val="20"/>
      <w14:ligatures w14:val="none"/>
    </w:rPr>
  </w:style>
  <w:style w:type="character" w:customStyle="1" w:styleId="Heading1Char">
    <w:name w:val="Heading 1 Char"/>
    <w:basedOn w:val="DefaultParagraphFont"/>
    <w:link w:val="Heading1"/>
    <w:uiPriority w:val="9"/>
    <w:rsid w:val="006A0447"/>
    <w:rPr>
      <w:rFonts w:ascii="Times New Roman" w:eastAsia="Times New Roman" w:hAnsi="Times New Roman" w:cs="Times New Roman"/>
      <w:b/>
      <w:bCs/>
      <w:kern w:val="0"/>
      <w:szCs w:val="28"/>
      <w:u w:val="single"/>
      <w14:ligatures w14:val="none"/>
    </w:rPr>
  </w:style>
  <w:style w:type="character" w:customStyle="1" w:styleId="Heading2Char">
    <w:name w:val="Heading 2 Char"/>
    <w:basedOn w:val="DefaultParagraphFont"/>
    <w:link w:val="Heading2"/>
    <w:uiPriority w:val="9"/>
    <w:rsid w:val="00B60575"/>
    <w:rPr>
      <w:rFonts w:ascii="Times New Roman" w:eastAsia="Times New Roman" w:hAnsi="Times New Roman" w:cs="Times New Roman"/>
      <w:b/>
      <w:kern w:val="0"/>
      <w:szCs w:val="20"/>
      <w14:ligatures w14:val="none"/>
    </w:rPr>
  </w:style>
  <w:style w:type="character" w:customStyle="1" w:styleId="Heading3Char">
    <w:name w:val="Heading 3 Char"/>
    <w:basedOn w:val="DefaultParagraphFont"/>
    <w:link w:val="Heading3"/>
    <w:uiPriority w:val="9"/>
    <w:rsid w:val="00B60575"/>
    <w:rPr>
      <w:rFonts w:ascii="Times New Roman" w:eastAsia="Times New Roman" w:hAnsi="Times New Roman" w:cs="Times New Roman"/>
      <w:bCs/>
      <w:kern w:val="0"/>
      <w:szCs w:val="20"/>
      <w:u w:val="single"/>
      <w14:ligatures w14:val="none"/>
    </w:rPr>
  </w:style>
  <w:style w:type="paragraph" w:styleId="TOC1">
    <w:name w:val="toc 1"/>
    <w:basedOn w:val="Normal"/>
    <w:next w:val="Normal"/>
    <w:autoRedefine/>
    <w:uiPriority w:val="39"/>
    <w:unhideWhenUsed/>
    <w:rsid w:val="00B60575"/>
    <w:pPr>
      <w:spacing w:after="100"/>
    </w:pPr>
  </w:style>
  <w:style w:type="paragraph" w:styleId="TOC3">
    <w:name w:val="toc 3"/>
    <w:basedOn w:val="Normal"/>
    <w:next w:val="Normal"/>
    <w:autoRedefine/>
    <w:uiPriority w:val="39"/>
    <w:unhideWhenUsed/>
    <w:rsid w:val="00B60575"/>
    <w:pPr>
      <w:spacing w:after="100"/>
      <w:ind w:left="480"/>
    </w:pPr>
  </w:style>
  <w:style w:type="paragraph" w:styleId="TOC2">
    <w:name w:val="toc 2"/>
    <w:basedOn w:val="Normal"/>
    <w:next w:val="Normal"/>
    <w:autoRedefine/>
    <w:uiPriority w:val="39"/>
    <w:unhideWhenUsed/>
    <w:rsid w:val="00B60575"/>
    <w:pPr>
      <w:spacing w:after="100"/>
      <w:ind w:left="240"/>
    </w:pPr>
  </w:style>
  <w:style w:type="paragraph" w:styleId="TOAHeading">
    <w:name w:val="toa heading"/>
    <w:basedOn w:val="Normal"/>
    <w:next w:val="Normal"/>
    <w:uiPriority w:val="99"/>
    <w:semiHidden/>
    <w:unhideWhenUsed/>
    <w:rsid w:val="00B60575"/>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B60575"/>
    <w:pPr>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168492">
      <w:bodyDiv w:val="1"/>
      <w:marLeft w:val="0"/>
      <w:marRight w:val="0"/>
      <w:marTop w:val="0"/>
      <w:marBottom w:val="0"/>
      <w:divBdr>
        <w:top w:val="none" w:sz="0" w:space="0" w:color="auto"/>
        <w:left w:val="none" w:sz="0" w:space="0" w:color="auto"/>
        <w:bottom w:val="none" w:sz="0" w:space="0" w:color="auto"/>
        <w:right w:val="none" w:sz="0" w:space="0" w:color="auto"/>
      </w:divBdr>
      <w:divsChild>
        <w:div w:id="866718117">
          <w:marLeft w:val="0"/>
          <w:marRight w:val="0"/>
          <w:marTop w:val="0"/>
          <w:marBottom w:val="0"/>
          <w:divBdr>
            <w:top w:val="none" w:sz="0" w:space="0" w:color="auto"/>
            <w:left w:val="none" w:sz="0" w:space="0" w:color="auto"/>
            <w:bottom w:val="none" w:sz="0" w:space="0" w:color="auto"/>
            <w:right w:val="none" w:sz="0" w:space="0" w:color="auto"/>
          </w:divBdr>
          <w:divsChild>
            <w:div w:id="45883279">
              <w:marLeft w:val="0"/>
              <w:marRight w:val="0"/>
              <w:marTop w:val="0"/>
              <w:marBottom w:val="0"/>
              <w:divBdr>
                <w:top w:val="none" w:sz="0" w:space="0" w:color="auto"/>
                <w:left w:val="none" w:sz="0" w:space="0" w:color="auto"/>
                <w:bottom w:val="none" w:sz="0" w:space="0" w:color="auto"/>
                <w:right w:val="none" w:sz="0" w:space="0" w:color="auto"/>
              </w:divBdr>
              <w:divsChild>
                <w:div w:id="6821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9266">
          <w:marLeft w:val="0"/>
          <w:marRight w:val="0"/>
          <w:marTop w:val="0"/>
          <w:marBottom w:val="0"/>
          <w:divBdr>
            <w:top w:val="none" w:sz="0" w:space="0" w:color="auto"/>
            <w:left w:val="none" w:sz="0" w:space="0" w:color="auto"/>
            <w:bottom w:val="none" w:sz="0" w:space="0" w:color="auto"/>
            <w:right w:val="none" w:sz="0" w:space="0" w:color="auto"/>
          </w:divBdr>
          <w:divsChild>
            <w:div w:id="2110613753">
              <w:marLeft w:val="0"/>
              <w:marRight w:val="0"/>
              <w:marTop w:val="0"/>
              <w:marBottom w:val="0"/>
              <w:divBdr>
                <w:top w:val="none" w:sz="0" w:space="0" w:color="auto"/>
                <w:left w:val="none" w:sz="0" w:space="0" w:color="auto"/>
                <w:bottom w:val="none" w:sz="0" w:space="0" w:color="auto"/>
                <w:right w:val="none" w:sz="0" w:space="0" w:color="auto"/>
              </w:divBdr>
              <w:divsChild>
                <w:div w:id="1047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4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jacobson@quillarrowlaw.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22</Pages>
  <Words>6542</Words>
  <Characters>40198</Characters>
  <Application>Microsoft Office Word</Application>
  <DocSecurity>0</DocSecurity>
  <Lines>334</Lines>
  <Paragraphs>93</Paragraphs>
  <ScaleCrop>false</ScaleCrop>
  <HeadingPairs>
    <vt:vector size="2" baseType="variant">
      <vt:variant>
        <vt:lpstr>Title</vt:lpstr>
      </vt:variant>
      <vt:variant>
        <vt:i4>1</vt:i4>
      </vt:variant>
    </vt:vector>
  </HeadingPairs>
  <TitlesOfParts>
    <vt:vector size="1" baseType="lpstr">
      <vt:lpstr>Quill</vt:lpstr>
    </vt:vector>
  </TitlesOfParts>
  <Company/>
  <LinksUpToDate>false</LinksUpToDate>
  <CharactersWithSpaces>46647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dc:creator>Joshua Kohanoff</dc:creator>
  <cp:keywords/>
  <dc:description/>
  <cp:lastModifiedBy>Cody Spencer</cp:lastModifiedBy>
  <cp:revision>55</cp:revision>
  <cp:lastPrinted>2023-07-25T17:34:00Z</cp:lastPrinted>
  <dcterms:created xsi:type="dcterms:W3CDTF">2023-09-26T23:27:00Z</dcterms:created>
  <dcterms:modified xsi:type="dcterms:W3CDTF">2024-02-26T21:20:00Z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b10e82c64b36981cd0294c7a007359c8a232f738550c597e08b9d0d01fe84139</vt:lpwstr>
  </property>
</Properties>
</file>