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0AD4" w14:textId="3D42DFD8" w:rsidR="00C30DF3" w:rsidRPr="00C30DF3" w:rsidRDefault="00461E63" w:rsidP="00C30DF3">
      <w:pPr>
        <w:pStyle w:val="HeadingEULA"/>
      </w:pPr>
      <w:r w:rsidRPr="001E341F">
        <w:t>MICROSOFT</w:t>
      </w:r>
      <w:r>
        <w:t xml:space="preserve"> </w:t>
      </w:r>
      <w:r w:rsidR="00295C13">
        <w:t>RESEARCH</w:t>
      </w:r>
      <w:r w:rsidRPr="001E341F">
        <w:t xml:space="preserve"> LICENSE TERMS</w:t>
      </w:r>
    </w:p>
    <w:p w14:paraId="4404F5EA" w14:textId="787E1766" w:rsidR="008C45C4" w:rsidRPr="001E341F" w:rsidRDefault="008C45C4" w:rsidP="008C45C4">
      <w:pPr>
        <w:pStyle w:val="Preamble"/>
        <w:spacing w:before="0" w:after="0"/>
        <w:rPr>
          <w:lang w:val="en"/>
        </w:rPr>
      </w:pPr>
      <w:r w:rsidRPr="001E341F">
        <w:rPr>
          <w:rStyle w:val="Strong"/>
        </w:rPr>
        <w:t>IF YOU LIVE IN THE UNITED STATES, PLEASE READ THE “BINDING ARBITRATION AND CLASS ACTION WAIVER” SECTION BELOW. IT AFFECTS HOW DISPUTES ARE RESOLVED.</w:t>
      </w:r>
    </w:p>
    <w:p w14:paraId="3C33F89A" w14:textId="15B619CB" w:rsidR="006A4FF7" w:rsidRDefault="00461E63" w:rsidP="006E5D04">
      <w:pPr>
        <w:pStyle w:val="PreambleBorderAbove"/>
        <w:rPr>
          <w:lang w:val="en"/>
        </w:rPr>
      </w:pPr>
      <w:r w:rsidRPr="001E341F">
        <w:rPr>
          <w:lang w:val="en"/>
        </w:rPr>
        <w:t xml:space="preserve">These license terms are an agreement between you and Microsoft Corporation (or one of its affiliates). They apply to the </w:t>
      </w:r>
      <w:r>
        <w:rPr>
          <w:lang w:val="en"/>
        </w:rPr>
        <w:t>source code, object code,</w:t>
      </w:r>
      <w:r w:rsidR="00895322">
        <w:rPr>
          <w:lang w:val="en"/>
        </w:rPr>
        <w:t xml:space="preserve"> machine learning models,</w:t>
      </w:r>
      <w:r>
        <w:rPr>
          <w:lang w:val="en"/>
        </w:rPr>
        <w:t xml:space="preserve"> or data </w:t>
      </w:r>
      <w:r w:rsidR="00BC3285">
        <w:rPr>
          <w:lang w:val="en"/>
        </w:rPr>
        <w:t>(</w:t>
      </w:r>
      <w:r>
        <w:rPr>
          <w:lang w:val="en"/>
        </w:rPr>
        <w:t>collectively “</w:t>
      </w:r>
      <w:r w:rsidR="00D46BE5">
        <w:rPr>
          <w:lang w:val="en"/>
        </w:rPr>
        <w:t>Materials</w:t>
      </w:r>
      <w:r>
        <w:rPr>
          <w:lang w:val="en"/>
        </w:rPr>
        <w:t>”</w:t>
      </w:r>
      <w:r w:rsidR="00BC3285">
        <w:rPr>
          <w:lang w:val="en"/>
        </w:rPr>
        <w:t>)</w:t>
      </w:r>
      <w:r w:rsidR="00E3586D">
        <w:rPr>
          <w:lang w:val="en"/>
        </w:rPr>
        <w:t xml:space="preserve"> </w:t>
      </w:r>
      <w:r w:rsidDel="00E3586D">
        <w:rPr>
          <w:lang w:val="en"/>
        </w:rPr>
        <w:t>that accompan</w:t>
      </w:r>
      <w:r w:rsidR="003E5A3C">
        <w:rPr>
          <w:lang w:val="en"/>
        </w:rPr>
        <w:t>y</w:t>
      </w:r>
      <w:r w:rsidDel="00E3586D">
        <w:rPr>
          <w:lang w:val="en"/>
        </w:rPr>
        <w:t xml:space="preserve"> th</w:t>
      </w:r>
      <w:r w:rsidR="002C509C">
        <w:rPr>
          <w:lang w:val="en"/>
        </w:rPr>
        <w:t>is</w:t>
      </w:r>
      <w:r w:rsidDel="00E3586D">
        <w:rPr>
          <w:lang w:val="en"/>
        </w:rPr>
        <w:t xml:space="preserve"> license</w:t>
      </w:r>
      <w:r w:rsidR="003E5A3C">
        <w:rPr>
          <w:lang w:val="en"/>
        </w:rPr>
        <w:t>.</w:t>
      </w:r>
      <w:r w:rsidRPr="001E341F" w:rsidDel="00E3586D">
        <w:rPr>
          <w:lang w:val="en"/>
        </w:rPr>
        <w:t xml:space="preserve"> </w:t>
      </w:r>
      <w:r w:rsidRPr="00FD26B9">
        <w:rPr>
          <w:lang w:val="en"/>
        </w:rPr>
        <w:t xml:space="preserve">IF YOU COMPLY WITH THESE LICENSE TERMS, YOU HAVE THE RIGHTS BELOW. BY USING </w:t>
      </w:r>
      <w:r w:rsidR="00D46BE5">
        <w:rPr>
          <w:lang w:val="en"/>
        </w:rPr>
        <w:t>THE MATERIALS</w:t>
      </w:r>
      <w:r w:rsidRPr="00FD26B9">
        <w:rPr>
          <w:lang w:val="en"/>
        </w:rPr>
        <w:t>, YOU ACCEPT THESE TERMS.</w:t>
      </w:r>
    </w:p>
    <w:p w14:paraId="76EA0616" w14:textId="177B910F" w:rsidR="006A4FF7" w:rsidRPr="006A4FF7" w:rsidRDefault="006A4FF7" w:rsidP="006E5D04">
      <w:pPr>
        <w:pStyle w:val="PreambleBorderAbove"/>
        <w:rPr>
          <w:b/>
        </w:rPr>
      </w:pPr>
      <w:r>
        <w:rPr>
          <w:b/>
        </w:rPr>
        <w:t xml:space="preserve">1) </w:t>
      </w:r>
      <w:r w:rsidRPr="001E341F">
        <w:rPr>
          <w:b/>
        </w:rPr>
        <w:t>INSTALLATION AND USE RIGHTS</w:t>
      </w:r>
      <w:r>
        <w:rPr>
          <w:b/>
        </w:rPr>
        <w:t xml:space="preserve"> </w:t>
      </w:r>
      <w:r w:rsidRPr="002053C7">
        <w:rPr>
          <w:b/>
          <w:caps/>
        </w:rPr>
        <w:t xml:space="preserve">to </w:t>
      </w:r>
      <w:r>
        <w:rPr>
          <w:b/>
          <w:caps/>
        </w:rPr>
        <w:t>The Materials</w:t>
      </w:r>
      <w:r w:rsidR="00767C84">
        <w:rPr>
          <w:b/>
          <w:caps/>
        </w:rPr>
        <w:t>.</w:t>
      </w:r>
    </w:p>
    <w:p w14:paraId="04FBB5FB" w14:textId="7CBF6472" w:rsidR="00461E63" w:rsidRPr="00C70FA3" w:rsidRDefault="00461E63">
      <w:pPr>
        <w:pStyle w:val="Heading1"/>
      </w:pPr>
      <w:r w:rsidRPr="00C70FA3">
        <w:t>Subject to the terms of this agreement, you have the below rights, if applicable</w:t>
      </w:r>
      <w:r>
        <w:t>,</w:t>
      </w:r>
      <w:r w:rsidRPr="00C70FA3">
        <w:t xml:space="preserve"> to use </w:t>
      </w:r>
      <w:r w:rsidR="00BC3285">
        <w:t>the Materials</w:t>
      </w:r>
      <w:r w:rsidRPr="00C70FA3">
        <w:t xml:space="preserve"> </w:t>
      </w:r>
      <w:r w:rsidR="00E3586D">
        <w:t xml:space="preserve">solely </w:t>
      </w:r>
      <w:r w:rsidRPr="00C70FA3">
        <w:t>for non-commercial, no</w:t>
      </w:r>
      <w:r>
        <w:t>n</w:t>
      </w:r>
      <w:r w:rsidRPr="00C70FA3">
        <w:t>-revenue generating, research purposes:</w:t>
      </w:r>
    </w:p>
    <w:p w14:paraId="47810F7C" w14:textId="69DDEDFC" w:rsidR="00461E63" w:rsidRPr="00953742" w:rsidRDefault="00461E63">
      <w:pPr>
        <w:pStyle w:val="Heading2"/>
        <w:numPr>
          <w:ilvl w:val="1"/>
          <w:numId w:val="2"/>
        </w:numPr>
        <w:rPr>
          <w:b/>
        </w:rPr>
      </w:pPr>
      <w:bookmarkStart w:id="0" w:name="OLE_LINK7"/>
      <w:bookmarkStart w:id="1" w:name="OLE_LINK8"/>
      <w:r>
        <w:rPr>
          <w:b/>
        </w:rPr>
        <w:t>Source Code</w:t>
      </w:r>
      <w:r w:rsidRPr="001E341F">
        <w:rPr>
          <w:b/>
        </w:rPr>
        <w:t>.</w:t>
      </w:r>
      <w:r w:rsidRPr="001E341F">
        <w:t xml:space="preserve"> </w:t>
      </w:r>
      <w:r>
        <w:t xml:space="preserve">If source code is included, you may use and modify the source code, but you may not distribute the source code. </w:t>
      </w:r>
    </w:p>
    <w:p w14:paraId="3D3BF5D1" w14:textId="77777777" w:rsidR="00461E63" w:rsidRDefault="00461E63">
      <w:pPr>
        <w:pStyle w:val="Heading2"/>
        <w:numPr>
          <w:ilvl w:val="1"/>
          <w:numId w:val="2"/>
        </w:numPr>
        <w:rPr>
          <w:b/>
        </w:rPr>
      </w:pPr>
      <w:r>
        <w:rPr>
          <w:b/>
        </w:rPr>
        <w:t xml:space="preserve">Object Code. </w:t>
      </w:r>
      <w:r w:rsidRPr="00AC3147">
        <w:t>If object code is included, you may use the object code, but you may not distribute the object code.</w:t>
      </w:r>
    </w:p>
    <w:p w14:paraId="2E2A0EBB" w14:textId="38EB8872" w:rsidR="00895322" w:rsidRPr="00895322" w:rsidRDefault="00895322">
      <w:pPr>
        <w:pStyle w:val="Heading2"/>
        <w:numPr>
          <w:ilvl w:val="1"/>
          <w:numId w:val="2"/>
        </w:numPr>
      </w:pPr>
      <w:r>
        <w:rPr>
          <w:b/>
        </w:rPr>
        <w:t xml:space="preserve">Models.  </w:t>
      </w:r>
      <w:r>
        <w:rPr>
          <w:bCs w:val="0"/>
        </w:rPr>
        <w:t>If machine learning model(s) are included, you may use the model</w:t>
      </w:r>
      <w:r w:rsidR="009C1D4D">
        <w:rPr>
          <w:bCs w:val="0"/>
        </w:rPr>
        <w:t>(s)</w:t>
      </w:r>
      <w:r>
        <w:rPr>
          <w:bCs w:val="0"/>
        </w:rPr>
        <w:t>, but you may not distribute the m</w:t>
      </w:r>
      <w:r w:rsidR="000A1197">
        <w:rPr>
          <w:bCs w:val="0"/>
        </w:rPr>
        <w:t>odels.</w:t>
      </w:r>
    </w:p>
    <w:p w14:paraId="405230BC" w14:textId="61986365" w:rsidR="00461E63" w:rsidRPr="00AC3147" w:rsidRDefault="00461E63">
      <w:pPr>
        <w:pStyle w:val="Heading2"/>
        <w:numPr>
          <w:ilvl w:val="1"/>
          <w:numId w:val="2"/>
        </w:numPr>
      </w:pPr>
      <w:r>
        <w:rPr>
          <w:b/>
        </w:rPr>
        <w:t xml:space="preserve">Data. </w:t>
      </w:r>
      <w:r>
        <w:t xml:space="preserve">If </w:t>
      </w:r>
      <w:r w:rsidR="000B2E05">
        <w:t>d</w:t>
      </w:r>
      <w:r>
        <w:t>ata is included</w:t>
      </w:r>
      <w:r w:rsidRPr="00AC3147">
        <w:t xml:space="preserve">, you may use and modify the </w:t>
      </w:r>
      <w:r>
        <w:t xml:space="preserve">data, </w:t>
      </w:r>
      <w:r w:rsidRPr="00AC3147">
        <w:t>but you</w:t>
      </w:r>
      <w:r w:rsidR="0036436C">
        <w:t>r</w:t>
      </w:r>
      <w:r w:rsidRPr="00AC3147">
        <w:t xml:space="preserve"> </w:t>
      </w:r>
      <w:r w:rsidR="0036436C">
        <w:t>use and modification must be consistent with the consent under which the data was provided and/or gathered and you may not distribute the data or your modifications to the data</w:t>
      </w:r>
      <w:r w:rsidRPr="00AC3147">
        <w:t>.</w:t>
      </w:r>
    </w:p>
    <w:bookmarkEnd w:id="0"/>
    <w:bookmarkEnd w:id="1"/>
    <w:p w14:paraId="2C248606" w14:textId="019DBB06" w:rsidR="00461E63" w:rsidRPr="001E341F" w:rsidRDefault="00461E63" w:rsidP="006A4FF7">
      <w:pPr>
        <w:pStyle w:val="Heading1"/>
        <w:numPr>
          <w:ilvl w:val="0"/>
          <w:numId w:val="2"/>
        </w:numPr>
        <w:rPr>
          <w:b/>
        </w:rPr>
      </w:pPr>
      <w:r w:rsidRPr="001E341F">
        <w:rPr>
          <w:b/>
        </w:rPr>
        <w:t>SCOPE OF LICENSE.</w:t>
      </w:r>
      <w:r w:rsidRPr="001E341F">
        <w:t xml:space="preserve"> </w:t>
      </w:r>
      <w:r w:rsidR="00D46BE5">
        <w:t>The Materials</w:t>
      </w:r>
      <w:r>
        <w:t xml:space="preserve"> are licensed</w:t>
      </w:r>
      <w:r w:rsidRPr="001E341F">
        <w:t>, not sold. Microsoft reserves all other rights. Unless applicable law gives you more rights despite this limitation, you will not (and have no right to):</w:t>
      </w:r>
    </w:p>
    <w:p w14:paraId="103652F9" w14:textId="495A8C59" w:rsidR="00461E63" w:rsidRPr="00D46BE5" w:rsidRDefault="00461E63" w:rsidP="00E74B56">
      <w:pPr>
        <w:pStyle w:val="Bullet2"/>
        <w:numPr>
          <w:ilvl w:val="0"/>
          <w:numId w:val="4"/>
        </w:numPr>
        <w:tabs>
          <w:tab w:val="left" w:pos="4950"/>
        </w:tabs>
        <w:rPr>
          <w:b w:val="0"/>
        </w:rPr>
      </w:pPr>
      <w:r w:rsidRPr="00D46BE5">
        <w:rPr>
          <w:b w:val="0"/>
        </w:rPr>
        <w:t xml:space="preserve">work around any technical limitations in </w:t>
      </w:r>
      <w:r w:rsidR="00BC3285">
        <w:rPr>
          <w:b w:val="0"/>
        </w:rPr>
        <w:t>the Materials</w:t>
      </w:r>
      <w:r w:rsidRPr="00D46BE5">
        <w:rPr>
          <w:b w:val="0"/>
        </w:rPr>
        <w:t xml:space="preserve"> that only allow you to use it in certain </w:t>
      </w:r>
      <w:proofErr w:type="gramStart"/>
      <w:r w:rsidRPr="00D46BE5">
        <w:rPr>
          <w:b w:val="0"/>
        </w:rPr>
        <w:t>ways;</w:t>
      </w:r>
      <w:proofErr w:type="gramEnd"/>
    </w:p>
    <w:p w14:paraId="0F19D62E" w14:textId="3E7DCAE3" w:rsidR="00461E63" w:rsidRPr="00D46BE5" w:rsidRDefault="00461E63" w:rsidP="00E74B56">
      <w:pPr>
        <w:pStyle w:val="Bullet2"/>
        <w:numPr>
          <w:ilvl w:val="0"/>
          <w:numId w:val="4"/>
        </w:numPr>
        <w:rPr>
          <w:b w:val="0"/>
        </w:rPr>
      </w:pPr>
      <w:r w:rsidRPr="00D46BE5">
        <w:rPr>
          <w:b w:val="0"/>
        </w:rPr>
        <w:t xml:space="preserve">reverse engineer, decompile or disassemble </w:t>
      </w:r>
      <w:r w:rsidR="00BC3285">
        <w:rPr>
          <w:b w:val="0"/>
        </w:rPr>
        <w:t xml:space="preserve">the </w:t>
      </w:r>
      <w:proofErr w:type="gramStart"/>
      <w:r w:rsidR="00BC3285">
        <w:rPr>
          <w:b w:val="0"/>
        </w:rPr>
        <w:t>Materials</w:t>
      </w:r>
      <w:r w:rsidRPr="00D46BE5">
        <w:rPr>
          <w:b w:val="0"/>
        </w:rPr>
        <w:t>;</w:t>
      </w:r>
      <w:proofErr w:type="gramEnd"/>
    </w:p>
    <w:p w14:paraId="6D3A4D45" w14:textId="138BB26F" w:rsidR="00461E63" w:rsidRPr="00D46BE5" w:rsidRDefault="00461E63" w:rsidP="00E74B56">
      <w:pPr>
        <w:pStyle w:val="Bullet2"/>
        <w:numPr>
          <w:ilvl w:val="0"/>
          <w:numId w:val="4"/>
        </w:numPr>
        <w:rPr>
          <w:b w:val="0"/>
        </w:rPr>
      </w:pPr>
      <w:r w:rsidRPr="00D46BE5">
        <w:rPr>
          <w:b w:val="0"/>
        </w:rPr>
        <w:t xml:space="preserve">remove, minimize, block, or modify any notices of Microsoft or its suppliers in </w:t>
      </w:r>
      <w:r w:rsidR="00BC3285">
        <w:rPr>
          <w:b w:val="0"/>
        </w:rPr>
        <w:t xml:space="preserve">the </w:t>
      </w:r>
      <w:proofErr w:type="gramStart"/>
      <w:r w:rsidR="00BC3285">
        <w:rPr>
          <w:b w:val="0"/>
        </w:rPr>
        <w:t>Materials</w:t>
      </w:r>
      <w:r w:rsidRPr="00D46BE5">
        <w:rPr>
          <w:b w:val="0"/>
        </w:rPr>
        <w:t>;</w:t>
      </w:r>
      <w:proofErr w:type="gramEnd"/>
    </w:p>
    <w:p w14:paraId="70B3307F" w14:textId="1C2D833F" w:rsidR="00461E63" w:rsidRPr="00D46BE5" w:rsidRDefault="00461E63" w:rsidP="00E74B56">
      <w:pPr>
        <w:pStyle w:val="Bullet2"/>
        <w:numPr>
          <w:ilvl w:val="0"/>
          <w:numId w:val="4"/>
        </w:numPr>
        <w:rPr>
          <w:b w:val="0"/>
        </w:rPr>
      </w:pPr>
      <w:r w:rsidRPr="00D46BE5">
        <w:rPr>
          <w:b w:val="0"/>
        </w:rPr>
        <w:t xml:space="preserve">use </w:t>
      </w:r>
      <w:r w:rsidR="00BC3285">
        <w:rPr>
          <w:b w:val="0"/>
        </w:rPr>
        <w:t>the Materials</w:t>
      </w:r>
      <w:r w:rsidRPr="00D46BE5">
        <w:rPr>
          <w:b w:val="0"/>
        </w:rPr>
        <w:t xml:space="preserve"> in any way that is against the law or to create or propagate malware; or</w:t>
      </w:r>
    </w:p>
    <w:p w14:paraId="25586FA6" w14:textId="7800CD31" w:rsidR="00461E63" w:rsidRPr="00D46BE5" w:rsidRDefault="00461E63">
      <w:pPr>
        <w:pStyle w:val="Bullet2"/>
        <w:numPr>
          <w:ilvl w:val="0"/>
          <w:numId w:val="4"/>
        </w:numPr>
        <w:rPr>
          <w:b w:val="0"/>
        </w:rPr>
      </w:pPr>
      <w:r w:rsidRPr="00D46BE5">
        <w:rPr>
          <w:b w:val="0"/>
        </w:rPr>
        <w:t xml:space="preserve">share, publish, </w:t>
      </w:r>
      <w:proofErr w:type="gramStart"/>
      <w:r w:rsidRPr="00D46BE5">
        <w:rPr>
          <w:b w:val="0"/>
        </w:rPr>
        <w:t>distribute</w:t>
      </w:r>
      <w:proofErr w:type="gramEnd"/>
      <w:r w:rsidRPr="00D46BE5">
        <w:rPr>
          <w:b w:val="0"/>
        </w:rPr>
        <w:t xml:space="preserve"> or lend </w:t>
      </w:r>
      <w:r w:rsidR="00BC3285">
        <w:rPr>
          <w:b w:val="0"/>
        </w:rPr>
        <w:t>the Materials</w:t>
      </w:r>
      <w:r w:rsidRPr="00D46BE5">
        <w:rPr>
          <w:b w:val="0"/>
        </w:rPr>
        <w:t xml:space="preserve">, provide </w:t>
      </w:r>
      <w:r w:rsidR="00BC3285">
        <w:rPr>
          <w:b w:val="0"/>
        </w:rPr>
        <w:t>the Materials</w:t>
      </w:r>
      <w:r w:rsidRPr="00D46BE5">
        <w:rPr>
          <w:b w:val="0"/>
        </w:rPr>
        <w:t xml:space="preserve"> as a stand-alone hosted solution for others to use, or transfer </w:t>
      </w:r>
      <w:r w:rsidR="00BC3285">
        <w:rPr>
          <w:b w:val="0"/>
        </w:rPr>
        <w:t>the Materials</w:t>
      </w:r>
      <w:r w:rsidRPr="00D46BE5">
        <w:rPr>
          <w:b w:val="0"/>
        </w:rPr>
        <w:t xml:space="preserve"> or this agreement to any third party.</w:t>
      </w:r>
    </w:p>
    <w:p w14:paraId="3F8EA5D1" w14:textId="3E0C6457" w:rsidR="00DA1285" w:rsidRPr="00AC3147" w:rsidRDefault="00DA1285" w:rsidP="00DA1285">
      <w:pPr>
        <w:pStyle w:val="Bullet2"/>
        <w:numPr>
          <w:ilvl w:val="0"/>
          <w:numId w:val="2"/>
        </w:numPr>
      </w:pPr>
      <w:r w:rsidRPr="00514AA2">
        <w:t xml:space="preserve">PERSONAL DATA.  </w:t>
      </w:r>
      <w:r w:rsidRPr="0043609E">
        <w:rPr>
          <w:b w:val="0"/>
          <w:bCs/>
        </w:rPr>
        <w:t>If the data</w:t>
      </w:r>
      <w:r>
        <w:rPr>
          <w:b w:val="0"/>
          <w:bCs/>
        </w:rPr>
        <w:t xml:space="preserve"> (set forth in Section 1(c) above)</w:t>
      </w:r>
      <w:r w:rsidRPr="0043609E">
        <w:rPr>
          <w:b w:val="0"/>
          <w:bCs/>
        </w:rPr>
        <w:t xml:space="preserve"> includes or is found to include any data that enables any ability to identify an individual (“Personal Data”), you will not use such Personal Data for any purpose other than was authorized and consented to by the data subject/research participant.  You will not use Personal Data to contact any person.  You will keep Personal Data in strict confidence.  You will not share any Personal Data that is collected or in your possession with any third party for any reason and as required under the original consent agreement.</w:t>
      </w:r>
      <w:r w:rsidR="00931630">
        <w:rPr>
          <w:b w:val="0"/>
          <w:bCs/>
        </w:rPr>
        <w:t xml:space="preserve">  </w:t>
      </w:r>
      <w:r w:rsidR="00931630" w:rsidRPr="0043609E">
        <w:rPr>
          <w:b w:val="0"/>
          <w:bCs/>
        </w:rPr>
        <w:t>Further, you will destroy the Personal Data and any backup or copies</w:t>
      </w:r>
      <w:r w:rsidR="00931630">
        <w:rPr>
          <w:b w:val="0"/>
          <w:bCs/>
        </w:rPr>
        <w:t xml:space="preserve">, </w:t>
      </w:r>
      <w:r w:rsidR="00931630" w:rsidRPr="002F531F">
        <w:t>immediately upon the completion of your research</w:t>
      </w:r>
      <w:r w:rsidR="00931630" w:rsidRPr="0043609E">
        <w:rPr>
          <w:b w:val="0"/>
          <w:bCs/>
        </w:rPr>
        <w:t xml:space="preserve">.  </w:t>
      </w:r>
    </w:p>
    <w:p w14:paraId="3EDD1C14" w14:textId="39C881B2" w:rsidR="00F5409F" w:rsidRDefault="00461E63" w:rsidP="00F5409F">
      <w:pPr>
        <w:pStyle w:val="Heading1"/>
        <w:numPr>
          <w:ilvl w:val="0"/>
          <w:numId w:val="2"/>
        </w:numPr>
        <w:tabs>
          <w:tab w:val="clear" w:pos="360"/>
        </w:tabs>
      </w:pPr>
      <w:r w:rsidRPr="008631AC">
        <w:rPr>
          <w:b/>
        </w:rPr>
        <w:t xml:space="preserve">LICENSE TO MICROSOFT.  </w:t>
      </w:r>
      <w:r w:rsidRPr="00C74FEB">
        <w:t>Notwithstanding the limitation</w:t>
      </w:r>
      <w:r>
        <w:t>s</w:t>
      </w:r>
      <w:r w:rsidRPr="00C74FEB">
        <w:t xml:space="preserve"> in Section 1, you may distribute your modifications back to Microsoft</w:t>
      </w:r>
      <w:r>
        <w:t xml:space="preserve">, and if you do provide Microsoft with modifications of </w:t>
      </w:r>
      <w:r w:rsidR="00BC3285">
        <w:t>the Materials</w:t>
      </w:r>
      <w:r>
        <w:t xml:space="preserve">, </w:t>
      </w:r>
      <w:r w:rsidRPr="008631AC">
        <w:t>you hereby grant Microsoft, without any restrictions or limitations, a non-exclusive, perpetual, irrevocable, royalty-free, assignable and sub-licensable license, to reproduce, publicly perform or display, install, use, modify, post, distribute, make and have made, sell and transfer such modifications and derivatives for any purpose.</w:t>
      </w:r>
    </w:p>
    <w:p w14:paraId="7B5D566E" w14:textId="012EEC25" w:rsidR="00F5409F" w:rsidRDefault="00461E63" w:rsidP="00F05252">
      <w:pPr>
        <w:pStyle w:val="Heading1"/>
        <w:numPr>
          <w:ilvl w:val="0"/>
          <w:numId w:val="2"/>
        </w:numPr>
        <w:tabs>
          <w:tab w:val="clear" w:pos="360"/>
        </w:tabs>
      </w:pPr>
      <w:r w:rsidRPr="00CD0642">
        <w:rPr>
          <w:b/>
          <w:caps/>
        </w:rPr>
        <w:t>Publication.</w:t>
      </w:r>
      <w:r w:rsidRPr="00F5409F">
        <w:rPr>
          <w:b/>
        </w:rPr>
        <w:t xml:space="preserve">  </w:t>
      </w:r>
      <w:r w:rsidRPr="008631AC">
        <w:t xml:space="preserve">You may publish (or present papers or articles) on your results from using </w:t>
      </w:r>
      <w:r w:rsidR="00BC3285">
        <w:t>the Materials</w:t>
      </w:r>
      <w:r w:rsidRPr="008631AC">
        <w:t xml:space="preserve"> provided that no material or substantial portion of </w:t>
      </w:r>
      <w:r w:rsidR="00BC3285">
        <w:t>the Materials</w:t>
      </w:r>
      <w:r w:rsidRPr="008631AC">
        <w:t xml:space="preserve"> is included in any such publication or presentation.</w:t>
      </w:r>
    </w:p>
    <w:p w14:paraId="655244E1" w14:textId="19F734BB" w:rsidR="00F5409F" w:rsidRDefault="00461E63" w:rsidP="00F05252">
      <w:pPr>
        <w:pStyle w:val="Heading1"/>
        <w:numPr>
          <w:ilvl w:val="0"/>
          <w:numId w:val="2"/>
        </w:numPr>
        <w:tabs>
          <w:tab w:val="clear" w:pos="360"/>
        </w:tabs>
      </w:pPr>
      <w:r w:rsidRPr="00CD0642">
        <w:rPr>
          <w:b/>
          <w:caps/>
        </w:rPr>
        <w:t>FEEDBACK.</w:t>
      </w:r>
      <w:r w:rsidRPr="008631AC">
        <w:t xml:space="preserve"> </w:t>
      </w:r>
      <w:r w:rsidRPr="00F5409F">
        <w:t xml:space="preserve">Any feedback about </w:t>
      </w:r>
      <w:r w:rsidR="00BC3285">
        <w:t>t</w:t>
      </w:r>
      <w:r w:rsidR="00D46BE5" w:rsidRPr="00F5409F">
        <w:t>he Materials</w:t>
      </w:r>
      <w:r w:rsidRPr="00F5409F">
        <w:t xml:space="preserve"> provided by you to us is voluntarily given, and Microsoft shall be free to use the feedback as it sees fit without obligation or restriction of any kind, even if the </w:t>
      </w:r>
      <w:r w:rsidRPr="00F5409F">
        <w:lastRenderedPageBreak/>
        <w:t xml:space="preserve">feedback is designated by you as confidential.  Such feedback shall be considered a contribution and licensed to Microsoft under the terms of Section </w:t>
      </w:r>
      <w:r w:rsidR="00DA1285">
        <w:t>4</w:t>
      </w:r>
      <w:r w:rsidRPr="00F5409F">
        <w:t xml:space="preserve"> above.</w:t>
      </w:r>
    </w:p>
    <w:p w14:paraId="757A3F58" w14:textId="4E8D5EB9" w:rsidR="00F5409F" w:rsidRDefault="00461E63" w:rsidP="00F05252">
      <w:pPr>
        <w:pStyle w:val="Heading1"/>
        <w:numPr>
          <w:ilvl w:val="0"/>
          <w:numId w:val="2"/>
        </w:numPr>
        <w:tabs>
          <w:tab w:val="clear" w:pos="360"/>
        </w:tabs>
      </w:pPr>
      <w:r w:rsidRPr="00F5409F">
        <w:rPr>
          <w:b/>
        </w:rPr>
        <w:t>EXPORT RESTRICTIONS.</w:t>
      </w:r>
      <w:r w:rsidRPr="001E341F">
        <w:t xml:space="preserve"> You must comply with all domestic and international export laws and regulations that apply to </w:t>
      </w:r>
      <w:r w:rsidR="00BC3285">
        <w:t>the Materials</w:t>
      </w:r>
      <w:r w:rsidRPr="001E341F">
        <w:t>, which include restrictions on destinations, end users, and end use. For further information on export restrictions, visit (aka.ms/exporting).</w:t>
      </w:r>
    </w:p>
    <w:p w14:paraId="300955DF" w14:textId="2AA57EA1" w:rsidR="00F5409F" w:rsidRDefault="00461E63" w:rsidP="00F05252">
      <w:pPr>
        <w:pStyle w:val="Heading1"/>
        <w:numPr>
          <w:ilvl w:val="0"/>
          <w:numId w:val="2"/>
        </w:numPr>
        <w:tabs>
          <w:tab w:val="clear" w:pos="360"/>
        </w:tabs>
      </w:pPr>
      <w:r w:rsidRPr="00F5409F">
        <w:rPr>
          <w:b/>
        </w:rPr>
        <w:t>SUPPORT SERVICES.</w:t>
      </w:r>
      <w:r w:rsidRPr="001E341F">
        <w:t xml:space="preserve"> Microsoft is not obligated under this agreement to provide any support services for </w:t>
      </w:r>
      <w:r w:rsidR="00BC3285">
        <w:t>the Materials</w:t>
      </w:r>
      <w:r w:rsidRPr="001E341F">
        <w:t>. Any support provided is “as is”, “with all faults”, and without warranty of any kind.</w:t>
      </w:r>
      <w:bookmarkStart w:id="2" w:name="OLE_LINK5"/>
      <w:bookmarkStart w:id="3" w:name="OLE_LINK6"/>
    </w:p>
    <w:p w14:paraId="3BB9EBD2" w14:textId="77777777" w:rsidR="00F5409F" w:rsidRDefault="00461E63" w:rsidP="00F05252">
      <w:pPr>
        <w:pStyle w:val="Heading1"/>
        <w:numPr>
          <w:ilvl w:val="0"/>
          <w:numId w:val="2"/>
        </w:numPr>
        <w:tabs>
          <w:tab w:val="clear" w:pos="360"/>
        </w:tabs>
      </w:pPr>
      <w:r w:rsidRPr="001E341F">
        <w:rPr>
          <w:rStyle w:val="Strong"/>
        </w:rPr>
        <w:t xml:space="preserve">BINDING ARBITRATION AND CLASS ACTION WAIVER. This Section applies if you live in (or, if a business, your principal place of business is in) the United States.  </w:t>
      </w:r>
      <w:r w:rsidRPr="001E341F">
        <w:t xml:space="preserve">If you and Microsoft have a dispute, you and Microsoft agree to try for 60 days to resolve it informally. If you and Microsoft can’t, you and Microsoft agree to </w:t>
      </w:r>
      <w:r w:rsidRPr="00F5409F">
        <w:rPr>
          <w:b/>
        </w:rPr>
        <w:t>binding individual arbitration before the American Arbitration Association</w:t>
      </w:r>
      <w:r w:rsidRPr="001E341F">
        <w:t xml:space="preserve"> under the Federal Arbitration Act (“FAA”), and </w:t>
      </w:r>
      <w:r w:rsidRPr="00F5409F">
        <w:rPr>
          <w:b/>
        </w:rPr>
        <w:t>not to sue in court in front of a judge or jury</w:t>
      </w:r>
      <w:r w:rsidRPr="001E341F">
        <w:t xml:space="preserve">. Instead, a neutral arbitrator will decide. </w:t>
      </w:r>
      <w:r w:rsidRPr="00F5409F">
        <w:rPr>
          <w:b/>
        </w:rPr>
        <w:t>Class action lawsuits, class-wide arbitrations, private attorney-general actions,</w:t>
      </w:r>
      <w:r w:rsidRPr="001E341F">
        <w:t xml:space="preserve"> and any other proceeding where someone acts in a representative capacity </w:t>
      </w:r>
      <w:r w:rsidRPr="00F5409F">
        <w:rPr>
          <w:b/>
        </w:rPr>
        <w:t>are not allowed</w:t>
      </w:r>
      <w:r w:rsidRPr="001E341F">
        <w:t xml:space="preserve">; nor </w:t>
      </w:r>
      <w:proofErr w:type="gramStart"/>
      <w:r w:rsidRPr="001E341F">
        <w:t>is</w:t>
      </w:r>
      <w:proofErr w:type="gramEnd"/>
      <w:r w:rsidRPr="001E341F">
        <w:t xml:space="preserve"> combining individual proceedings without the consent of all parties. The complete Arbitration Agreement contains more terms and is at aka.ms/arb-agreement-1. You and Microsoft agree to these terms.</w:t>
      </w:r>
      <w:bookmarkEnd w:id="2"/>
      <w:bookmarkEnd w:id="3"/>
    </w:p>
    <w:p w14:paraId="68BB69B8" w14:textId="1C67188F" w:rsidR="00F5409F" w:rsidRDefault="00461E63" w:rsidP="00F05252">
      <w:pPr>
        <w:pStyle w:val="Heading1"/>
        <w:numPr>
          <w:ilvl w:val="0"/>
          <w:numId w:val="2"/>
        </w:numPr>
        <w:tabs>
          <w:tab w:val="clear" w:pos="360"/>
        </w:tabs>
      </w:pPr>
      <w:r w:rsidRPr="00F5409F">
        <w:rPr>
          <w:b/>
        </w:rPr>
        <w:t>ENTIRE AGREEMENT.</w:t>
      </w:r>
      <w:r w:rsidRPr="001E341F">
        <w:t xml:space="preserve"> This agreement, and any other terms Microsoft may provide for supplements, updates, or third-party applications, is the entire agreement for </w:t>
      </w:r>
      <w:r w:rsidR="00BC3285">
        <w:t>the Materials</w:t>
      </w:r>
      <w:r w:rsidRPr="001E341F">
        <w:t>.</w:t>
      </w:r>
    </w:p>
    <w:p w14:paraId="27B695DD" w14:textId="70A8F3C2" w:rsidR="00F5409F" w:rsidRDefault="00461E63" w:rsidP="00F05252">
      <w:pPr>
        <w:pStyle w:val="Heading1"/>
        <w:numPr>
          <w:ilvl w:val="0"/>
          <w:numId w:val="2"/>
        </w:numPr>
        <w:tabs>
          <w:tab w:val="clear" w:pos="360"/>
        </w:tabs>
      </w:pPr>
      <w:r w:rsidRPr="00F5409F">
        <w:rPr>
          <w:b/>
        </w:rPr>
        <w:t>APPLICABLE LAW AND PLACE TO RESOLVE DISPUTES.</w:t>
      </w:r>
      <w:r w:rsidRPr="001E341F">
        <w:t xml:space="preserve"> If you acquired </w:t>
      </w:r>
      <w:r w:rsidR="00BC3285">
        <w:t>the Materials</w:t>
      </w:r>
      <w:r w:rsidRPr="001E341F">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w:t>
      </w:r>
      <w:r w:rsidR="00BC3285">
        <w:t>the Materials</w:t>
      </w:r>
      <w:r w:rsidRPr="001E341F">
        <w:t xml:space="preserv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626198E1" w14:textId="080ECDC8" w:rsidR="00461E63" w:rsidRPr="00F5409F" w:rsidRDefault="00461E63" w:rsidP="00F05252">
      <w:pPr>
        <w:pStyle w:val="Heading1"/>
        <w:numPr>
          <w:ilvl w:val="0"/>
          <w:numId w:val="2"/>
        </w:numPr>
        <w:tabs>
          <w:tab w:val="clear" w:pos="360"/>
        </w:tabs>
      </w:pPr>
      <w:r w:rsidRPr="00F5409F">
        <w:rPr>
          <w:b/>
        </w:rPr>
        <w:t>CONSUMER RIGHTS; REGIONAL VARIATIONS.</w:t>
      </w:r>
      <w:r w:rsidRPr="001E341F">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w:t>
      </w:r>
      <w:r w:rsidR="00BC3285">
        <w:t>the Materials</w:t>
      </w:r>
      <w:r w:rsidRPr="001E341F">
        <w:t xml:space="preserve">. This agreement does not change those other rights if the laws of your state, province, or country do not permit it to do so. For example, if you acquired </w:t>
      </w:r>
      <w:r w:rsidR="00BC3285">
        <w:t>the Materials</w:t>
      </w:r>
      <w:r w:rsidRPr="001E341F">
        <w:t xml:space="preserve"> in one of the below regions, or mandatory country law applies, then the following provisions apply to you:</w:t>
      </w:r>
    </w:p>
    <w:p w14:paraId="5532D9C3" w14:textId="77777777" w:rsidR="00461E63" w:rsidRPr="001E341F" w:rsidRDefault="00461E63" w:rsidP="000A79EC">
      <w:pPr>
        <w:pStyle w:val="Heading2"/>
        <w:numPr>
          <w:ilvl w:val="1"/>
          <w:numId w:val="1"/>
        </w:numPr>
        <w:rPr>
          <w:b/>
        </w:rPr>
      </w:pPr>
      <w:r w:rsidRPr="001E341F">
        <w:rPr>
          <w:b/>
        </w:rPr>
        <w:t>Australia.</w:t>
      </w:r>
      <w:r w:rsidRPr="001E341F">
        <w:t xml:space="preserve"> You have statutory guarantees under the Australian Consumer Law and nothing in this agreement is intended to affect those rights.</w:t>
      </w:r>
    </w:p>
    <w:p w14:paraId="1AD8E881" w14:textId="6811F5E8" w:rsidR="00461E63" w:rsidRPr="001E341F" w:rsidRDefault="00461E63" w:rsidP="000A79EC">
      <w:pPr>
        <w:pStyle w:val="Heading2"/>
        <w:numPr>
          <w:ilvl w:val="1"/>
          <w:numId w:val="1"/>
        </w:numPr>
        <w:rPr>
          <w:b/>
        </w:rPr>
      </w:pPr>
      <w:r w:rsidRPr="001E341F">
        <w:rPr>
          <w:b/>
        </w:rPr>
        <w:t>Canada.</w:t>
      </w:r>
      <w:r w:rsidRPr="001E341F">
        <w:t xml:space="preserve"> If you acquired this software in Canada, you may stop receiving updates by turning off the automatic update feature, disconnecting your device from the Internet (</w:t>
      </w:r>
      <w:proofErr w:type="gramStart"/>
      <w:r w:rsidRPr="001E341F">
        <w:t>if and when</w:t>
      </w:r>
      <w:proofErr w:type="gramEnd"/>
      <w:r w:rsidRPr="001E341F">
        <w:t xml:space="preserve"> you re-connect to the Internet, however, </w:t>
      </w:r>
      <w:r w:rsidR="00BC3285">
        <w:t>the Materials</w:t>
      </w:r>
      <w:r w:rsidRPr="001E341F">
        <w:t xml:space="preserve"> will resume checking for and installing updates), or uninstalling </w:t>
      </w:r>
      <w:r w:rsidR="00BC3285">
        <w:t>the Materials</w:t>
      </w:r>
      <w:r w:rsidRPr="001E341F">
        <w:t>. The product documentation, if any, may also specify how to turn off updates for your specific device or software.</w:t>
      </w:r>
    </w:p>
    <w:p w14:paraId="3AC311F0" w14:textId="77777777" w:rsidR="00010820" w:rsidRDefault="00461E63" w:rsidP="000A79EC">
      <w:pPr>
        <w:pStyle w:val="Heading2"/>
        <w:numPr>
          <w:ilvl w:val="1"/>
          <w:numId w:val="1"/>
        </w:numPr>
        <w:rPr>
          <w:b/>
        </w:rPr>
      </w:pPr>
      <w:r w:rsidRPr="001E341F">
        <w:rPr>
          <w:b/>
        </w:rPr>
        <w:t>Germany and Austria.</w:t>
      </w:r>
    </w:p>
    <w:p w14:paraId="7F506413" w14:textId="54B4616B" w:rsidR="0028198C" w:rsidRDefault="00461E63" w:rsidP="0028198C">
      <w:pPr>
        <w:pStyle w:val="Heading2"/>
        <w:numPr>
          <w:ilvl w:val="0"/>
          <w:numId w:val="8"/>
        </w:numPr>
        <w:ind w:firstLine="90"/>
      </w:pPr>
      <w:r w:rsidRPr="0028198C">
        <w:rPr>
          <w:b/>
        </w:rPr>
        <w:t>Warranty.</w:t>
      </w:r>
      <w:r w:rsidRPr="001E341F">
        <w:t xml:space="preserve"> The properly licensed software will perform substantially as described in any Microsoft materials that accompany </w:t>
      </w:r>
      <w:r w:rsidR="00BC3285">
        <w:t>the Materials</w:t>
      </w:r>
      <w:r w:rsidRPr="001E341F">
        <w:t>. However, Microsoft gives no contractual guarantee in relation to the licensed software.</w:t>
      </w:r>
    </w:p>
    <w:p w14:paraId="13DD5BE2" w14:textId="3683F4BA" w:rsidR="00010820" w:rsidRPr="0028198C" w:rsidRDefault="00461E63" w:rsidP="0028198C">
      <w:pPr>
        <w:pStyle w:val="Heading2"/>
        <w:numPr>
          <w:ilvl w:val="0"/>
          <w:numId w:val="8"/>
        </w:numPr>
        <w:ind w:firstLine="90"/>
      </w:pPr>
      <w:r w:rsidRPr="0028198C">
        <w:rPr>
          <w:b/>
        </w:rPr>
        <w:t>Limitation of Liability.</w:t>
      </w:r>
      <w:r w:rsidRPr="0028198C">
        <w:t xml:space="preserve"> In case of intentional conduct, gross negligence, claims based on the Product Liability Act, as well as, in case of death or personal or physical injury, Microsoft is liable according to the statutory law.</w:t>
      </w:r>
    </w:p>
    <w:p w14:paraId="43EE6FF7" w14:textId="77777777" w:rsidR="00010820" w:rsidRDefault="00461E63" w:rsidP="0028198C">
      <w:pPr>
        <w:pStyle w:val="ListParagraph"/>
        <w:ind w:left="630"/>
        <w:rPr>
          <w:b w:val="0"/>
        </w:rPr>
      </w:pPr>
      <w:r w:rsidRPr="00010820">
        <w:rPr>
          <w:b w:val="0"/>
        </w:rPr>
        <w:lastRenderedPageBreak/>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34723F12" w14:textId="30ECEABC" w:rsidR="00010820" w:rsidRPr="00010820" w:rsidRDefault="00461E63" w:rsidP="00010820">
      <w:pPr>
        <w:pStyle w:val="ListParagraph"/>
        <w:numPr>
          <w:ilvl w:val="0"/>
          <w:numId w:val="2"/>
        </w:numPr>
        <w:rPr>
          <w:b w:val="0"/>
        </w:rPr>
      </w:pPr>
      <w:r w:rsidRPr="001E341F">
        <w:t xml:space="preserve">DISCLAIMER OF WARRANTY. </w:t>
      </w:r>
      <w:r w:rsidR="00E45689" w:rsidRPr="00E45689">
        <w:t>THE MATERIALS ARE</w:t>
      </w:r>
      <w:r w:rsidRPr="001E341F">
        <w:t xml:space="preserve"> LICENSED “AS IS.” YOU BEAR THE RISK OF USING </w:t>
      </w:r>
      <w:r w:rsidR="00E45689">
        <w:t>THEM</w:t>
      </w:r>
      <w:r w:rsidRPr="001E341F">
        <w:t>. MICROSOFT GIVES NO EXPRESS WARRANTIES, GUARANTEES, OR CONDITIONS. TO THE EXTENT PERMITTED UNDER APPLICABLE LAWS, MICROSOFT EXCLUDES ALL IMPLIED WARRANTIES, INCLUDING MERCHANTABILITY, FITNESS FOR A PARTICULAR PURPOSE, AND NON-INFRINGEMENT.</w:t>
      </w:r>
    </w:p>
    <w:p w14:paraId="42D44F89" w14:textId="77777777" w:rsidR="00010820" w:rsidRPr="00010820" w:rsidRDefault="00010820" w:rsidP="00010820">
      <w:pPr>
        <w:pStyle w:val="ListParagraph"/>
        <w:ind w:left="357"/>
        <w:rPr>
          <w:b w:val="0"/>
        </w:rPr>
      </w:pPr>
    </w:p>
    <w:p w14:paraId="568949F0" w14:textId="6C37D1A3" w:rsidR="00461E63" w:rsidRPr="00010820" w:rsidRDefault="00461E63" w:rsidP="00010820">
      <w:pPr>
        <w:pStyle w:val="ListParagraph"/>
        <w:numPr>
          <w:ilvl w:val="0"/>
          <w:numId w:val="2"/>
        </w:numPr>
        <w:rPr>
          <w:b w:val="0"/>
        </w:rPr>
      </w:pPr>
      <w:r w:rsidRPr="00010820">
        <w:t xml:space="preserve">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w:t>
      </w:r>
      <w:proofErr w:type="gramStart"/>
      <w:r w:rsidRPr="00010820">
        <w:t>INDIRECT</w:t>
      </w:r>
      <w:proofErr w:type="gramEnd"/>
      <w:r w:rsidRPr="00010820">
        <w:t xml:space="preserve"> OR INCIDENTAL DAMAGES.</w:t>
      </w:r>
    </w:p>
    <w:p w14:paraId="6BE64ED5" w14:textId="4AB177D0" w:rsidR="00461E63" w:rsidRPr="001E341F" w:rsidRDefault="00461E63" w:rsidP="00E74B56">
      <w:pPr>
        <w:pStyle w:val="Body1"/>
      </w:pPr>
      <w:r w:rsidRPr="001E341F">
        <w:t xml:space="preserve">This limitation applies to (a) anything related to </w:t>
      </w:r>
      <w:r w:rsidR="00BC3285">
        <w:t>the Materials</w:t>
      </w:r>
      <w:r w:rsidRPr="001E341F">
        <w:t xml:space="preserve">, services, content (including code) on third party Internet sites, or </w:t>
      </w:r>
      <w:proofErr w:type="gramStart"/>
      <w:r w:rsidRPr="001E341F">
        <w:t>third party</w:t>
      </w:r>
      <w:proofErr w:type="gramEnd"/>
      <w:r w:rsidRPr="001E341F">
        <w:t xml:space="preserve"> applications; and (b) claims for breach of contract, warranty, guarantee, or condition; strict liability, negligence, or other tort; or any other claim; in each case to the extent permitted by applicable law.</w:t>
      </w:r>
    </w:p>
    <w:p w14:paraId="7D6B28A0" w14:textId="77777777" w:rsidR="00461E63" w:rsidRPr="00ED7BC5" w:rsidRDefault="00461E63">
      <w:pPr>
        <w:pStyle w:val="Body1"/>
      </w:pPr>
      <w:r w:rsidRPr="001E341F">
        <w:t xml:space="preserve">It also applies even if Microsoft knew or should have known about the possibility </w:t>
      </w:r>
      <w:proofErr w:type="gramStart"/>
      <w:r w:rsidRPr="001E341F">
        <w:t>of the damages</w:t>
      </w:r>
      <w:proofErr w:type="gramEnd"/>
      <w:r w:rsidRPr="001E341F">
        <w:t>. The above limitation or exclusion may not apply to you because your state, province, or country may not allow the exclusion or limitation of incidental, consequential, or other damages.</w:t>
      </w:r>
    </w:p>
    <w:p w14:paraId="07BA4BF9" w14:textId="7DF14AC8" w:rsidR="00E74B56" w:rsidRPr="00E74B56" w:rsidRDefault="00E74B56" w:rsidP="00E74B56">
      <w:pPr>
        <w:rPr>
          <w:b w:val="0"/>
        </w:rPr>
      </w:pPr>
    </w:p>
    <w:sectPr w:rsidR="00E74B56" w:rsidRPr="00E74B56" w:rsidSect="00D2214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49D0" w14:textId="77777777" w:rsidR="00F126E5" w:rsidRDefault="00F126E5" w:rsidP="000A79EC">
      <w:r>
        <w:separator/>
      </w:r>
    </w:p>
  </w:endnote>
  <w:endnote w:type="continuationSeparator" w:id="0">
    <w:p w14:paraId="02FBA33D" w14:textId="77777777" w:rsidR="00F126E5" w:rsidRDefault="00F126E5" w:rsidP="000A79EC">
      <w:r>
        <w:continuationSeparator/>
      </w:r>
    </w:p>
  </w:endnote>
  <w:endnote w:type="continuationNotice" w:id="1">
    <w:p w14:paraId="6D75030A" w14:textId="77777777" w:rsidR="00F126E5" w:rsidRDefault="00F126E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6527" w14:textId="77777777" w:rsidR="00D2214D" w:rsidRDefault="00D2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024EB" w14:textId="77777777" w:rsidR="00D2214D" w:rsidRDefault="00D2214D" w:rsidP="00E74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8598F" w14:textId="77777777" w:rsidR="00D2214D" w:rsidRDefault="00D2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3486A" w14:textId="77777777" w:rsidR="00F126E5" w:rsidRDefault="00F126E5" w:rsidP="000A79EC">
      <w:r>
        <w:separator/>
      </w:r>
    </w:p>
  </w:footnote>
  <w:footnote w:type="continuationSeparator" w:id="0">
    <w:p w14:paraId="3CC7B9BC" w14:textId="77777777" w:rsidR="00F126E5" w:rsidRDefault="00F126E5" w:rsidP="000A79EC">
      <w:r>
        <w:continuationSeparator/>
      </w:r>
    </w:p>
  </w:footnote>
  <w:footnote w:type="continuationNotice" w:id="1">
    <w:p w14:paraId="40851EF1" w14:textId="77777777" w:rsidR="00F126E5" w:rsidRDefault="00F126E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D2E3" w14:textId="77777777" w:rsidR="00D2214D" w:rsidRDefault="00D2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04B9" w14:textId="77777777" w:rsidR="00D2214D" w:rsidRDefault="00D2214D" w:rsidP="00E74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E20C" w14:textId="77777777" w:rsidR="00D2214D" w:rsidRDefault="00D2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952"/>
    <w:multiLevelType w:val="hybridMultilevel"/>
    <w:tmpl w:val="21B8EDBE"/>
    <w:lvl w:ilvl="0" w:tplc="40E85B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0B8B"/>
    <w:multiLevelType w:val="multilevel"/>
    <w:tmpl w:val="403CC928"/>
    <w:lvl w:ilvl="0">
      <w:start w:val="1"/>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299120D"/>
    <w:multiLevelType w:val="hybridMultilevel"/>
    <w:tmpl w:val="581E1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836DA"/>
    <w:multiLevelType w:val="hybridMultilevel"/>
    <w:tmpl w:val="F328F29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B6339DB"/>
    <w:multiLevelType w:val="multilevel"/>
    <w:tmpl w:val="48427BD0"/>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896185F"/>
    <w:multiLevelType w:val="hybridMultilevel"/>
    <w:tmpl w:val="7D8A8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719A1"/>
    <w:multiLevelType w:val="hybridMultilevel"/>
    <w:tmpl w:val="D37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63A7E"/>
    <w:multiLevelType w:val="hybridMultilevel"/>
    <w:tmpl w:val="508438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486676179">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16cid:durableId="1854683668">
    <w:abstractNumId w:val="5"/>
  </w:num>
  <w:num w:numId="3" w16cid:durableId="271477434">
    <w:abstractNumId w:val="2"/>
  </w:num>
  <w:num w:numId="4" w16cid:durableId="1172910531">
    <w:abstractNumId w:val="9"/>
  </w:num>
  <w:num w:numId="5" w16cid:durableId="1489790424">
    <w:abstractNumId w:val="6"/>
  </w:num>
  <w:num w:numId="6" w16cid:durableId="1668554622">
    <w:abstractNumId w:val="7"/>
  </w:num>
  <w:num w:numId="7" w16cid:durableId="390616505">
    <w:abstractNumId w:val="3"/>
  </w:num>
  <w:num w:numId="8" w16cid:durableId="443767635">
    <w:abstractNumId w:val="0"/>
  </w:num>
  <w:num w:numId="9" w16cid:durableId="2661585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57726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63"/>
    <w:rsid w:val="00010820"/>
    <w:rsid w:val="000351B5"/>
    <w:rsid w:val="000453E5"/>
    <w:rsid w:val="00061B63"/>
    <w:rsid w:val="000751A3"/>
    <w:rsid w:val="00086155"/>
    <w:rsid w:val="00094277"/>
    <w:rsid w:val="000A1197"/>
    <w:rsid w:val="000A79EC"/>
    <w:rsid w:val="000B2E05"/>
    <w:rsid w:val="000D3F17"/>
    <w:rsid w:val="000E0FC2"/>
    <w:rsid w:val="000F482A"/>
    <w:rsid w:val="00100B8E"/>
    <w:rsid w:val="0015291F"/>
    <w:rsid w:val="00197F1E"/>
    <w:rsid w:val="001E6D46"/>
    <w:rsid w:val="002053C7"/>
    <w:rsid w:val="002167C3"/>
    <w:rsid w:val="00276416"/>
    <w:rsid w:val="0028198C"/>
    <w:rsid w:val="00295C13"/>
    <w:rsid w:val="002C509C"/>
    <w:rsid w:val="00335D0F"/>
    <w:rsid w:val="0036436C"/>
    <w:rsid w:val="003D19F0"/>
    <w:rsid w:val="003E5A3C"/>
    <w:rsid w:val="00415CCC"/>
    <w:rsid w:val="0044783E"/>
    <w:rsid w:val="004617EE"/>
    <w:rsid w:val="00461E63"/>
    <w:rsid w:val="00493666"/>
    <w:rsid w:val="004B4892"/>
    <w:rsid w:val="004B5F82"/>
    <w:rsid w:val="004C5E6C"/>
    <w:rsid w:val="004F53BF"/>
    <w:rsid w:val="00501896"/>
    <w:rsid w:val="00597024"/>
    <w:rsid w:val="00655E99"/>
    <w:rsid w:val="00676EC0"/>
    <w:rsid w:val="00692375"/>
    <w:rsid w:val="006A4FF7"/>
    <w:rsid w:val="006D5AB8"/>
    <w:rsid w:val="006E5D04"/>
    <w:rsid w:val="006F1538"/>
    <w:rsid w:val="00765033"/>
    <w:rsid w:val="00767C84"/>
    <w:rsid w:val="00784E02"/>
    <w:rsid w:val="00807298"/>
    <w:rsid w:val="008501A3"/>
    <w:rsid w:val="008614E1"/>
    <w:rsid w:val="00877623"/>
    <w:rsid w:val="00895322"/>
    <w:rsid w:val="008C0091"/>
    <w:rsid w:val="008C45C4"/>
    <w:rsid w:val="008D35E8"/>
    <w:rsid w:val="00915845"/>
    <w:rsid w:val="00931630"/>
    <w:rsid w:val="00961527"/>
    <w:rsid w:val="0099219B"/>
    <w:rsid w:val="009A30FF"/>
    <w:rsid w:val="009C1D4D"/>
    <w:rsid w:val="00A13AD7"/>
    <w:rsid w:val="00A1689B"/>
    <w:rsid w:val="00A4741C"/>
    <w:rsid w:val="00AA7795"/>
    <w:rsid w:val="00AB5832"/>
    <w:rsid w:val="00AD0AE8"/>
    <w:rsid w:val="00B22180"/>
    <w:rsid w:val="00B33787"/>
    <w:rsid w:val="00B67946"/>
    <w:rsid w:val="00BC3285"/>
    <w:rsid w:val="00BD061A"/>
    <w:rsid w:val="00BE05F3"/>
    <w:rsid w:val="00C01969"/>
    <w:rsid w:val="00C30DF3"/>
    <w:rsid w:val="00CC2EB8"/>
    <w:rsid w:val="00CC3F86"/>
    <w:rsid w:val="00CD0642"/>
    <w:rsid w:val="00D2214D"/>
    <w:rsid w:val="00D46BE5"/>
    <w:rsid w:val="00D841EB"/>
    <w:rsid w:val="00D86603"/>
    <w:rsid w:val="00DA1285"/>
    <w:rsid w:val="00DB4854"/>
    <w:rsid w:val="00DE5F96"/>
    <w:rsid w:val="00E136A1"/>
    <w:rsid w:val="00E3586D"/>
    <w:rsid w:val="00E361B4"/>
    <w:rsid w:val="00E45689"/>
    <w:rsid w:val="00E606ED"/>
    <w:rsid w:val="00E74B56"/>
    <w:rsid w:val="00E97583"/>
    <w:rsid w:val="00EB6ABA"/>
    <w:rsid w:val="00EF5C02"/>
    <w:rsid w:val="00F05252"/>
    <w:rsid w:val="00F126E5"/>
    <w:rsid w:val="00F1671F"/>
    <w:rsid w:val="00F25EE4"/>
    <w:rsid w:val="00F26E7C"/>
    <w:rsid w:val="00F4654D"/>
    <w:rsid w:val="00F50776"/>
    <w:rsid w:val="00F53138"/>
    <w:rsid w:val="00F5409F"/>
    <w:rsid w:val="00F7791A"/>
    <w:rsid w:val="00FC35C5"/>
    <w:rsid w:val="00FE28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9AC34F8"/>
  <w15:chartTrackingRefBased/>
  <w15:docId w15:val="{CEE00EF6-D8BE-4442-9798-6D5071A0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E74B56"/>
    <w:pPr>
      <w:spacing w:before="120" w:after="120" w:line="240" w:lineRule="auto"/>
    </w:pPr>
    <w:rPr>
      <w:rFonts w:ascii="Tahoma" w:eastAsia="MS Mincho" w:hAnsi="Tahoma" w:cs="Tahoma"/>
      <w:b/>
      <w:sz w:val="19"/>
      <w:szCs w:val="19"/>
    </w:rPr>
  </w:style>
  <w:style w:type="paragraph" w:styleId="Heading1">
    <w:name w:val="heading 1"/>
    <w:basedOn w:val="Normal"/>
    <w:link w:val="Heading1Char"/>
    <w:uiPriority w:val="99"/>
    <w:qFormat/>
    <w:rsid w:val="00461E63"/>
    <w:pPr>
      <w:outlineLvl w:val="0"/>
    </w:pPr>
    <w:rPr>
      <w:b w:val="0"/>
      <w:bCs/>
    </w:rPr>
  </w:style>
  <w:style w:type="paragraph" w:styleId="Heading2">
    <w:name w:val="heading 2"/>
    <w:basedOn w:val="Normal"/>
    <w:link w:val="Heading2Char"/>
    <w:uiPriority w:val="99"/>
    <w:qFormat/>
    <w:rsid w:val="00461E63"/>
    <w:pPr>
      <w:outlineLvl w:val="1"/>
    </w:pPr>
    <w:rPr>
      <w:b w:val="0"/>
      <w:bCs/>
    </w:rPr>
  </w:style>
  <w:style w:type="paragraph" w:styleId="Heading3">
    <w:name w:val="heading 3"/>
    <w:basedOn w:val="Normal"/>
    <w:link w:val="Heading3Char"/>
    <w:uiPriority w:val="99"/>
    <w:qFormat/>
    <w:rsid w:val="00461E63"/>
    <w:pPr>
      <w:numPr>
        <w:ilvl w:val="2"/>
        <w:numId w:val="2"/>
      </w:numPr>
      <w:tabs>
        <w:tab w:val="left" w:pos="1077"/>
      </w:tabs>
      <w:outlineLvl w:val="2"/>
    </w:pPr>
  </w:style>
  <w:style w:type="paragraph" w:styleId="Heading4">
    <w:name w:val="heading 4"/>
    <w:basedOn w:val="Normal"/>
    <w:link w:val="Heading4Char"/>
    <w:uiPriority w:val="99"/>
    <w:qFormat/>
    <w:rsid w:val="00461E63"/>
    <w:pPr>
      <w:numPr>
        <w:ilvl w:val="3"/>
        <w:numId w:val="2"/>
      </w:numPr>
      <w:outlineLvl w:val="3"/>
    </w:pPr>
  </w:style>
  <w:style w:type="paragraph" w:styleId="Heading5">
    <w:name w:val="heading 5"/>
    <w:basedOn w:val="Normal"/>
    <w:link w:val="Heading5Char"/>
    <w:uiPriority w:val="99"/>
    <w:qFormat/>
    <w:rsid w:val="00461E63"/>
    <w:pPr>
      <w:numPr>
        <w:ilvl w:val="4"/>
        <w:numId w:val="2"/>
      </w:numPr>
      <w:tabs>
        <w:tab w:val="left" w:pos="1792"/>
      </w:tabs>
      <w:outlineLvl w:val="4"/>
    </w:pPr>
  </w:style>
  <w:style w:type="paragraph" w:styleId="Heading6">
    <w:name w:val="heading 6"/>
    <w:basedOn w:val="Normal"/>
    <w:link w:val="Heading6Char"/>
    <w:uiPriority w:val="99"/>
    <w:qFormat/>
    <w:rsid w:val="00461E63"/>
    <w:pPr>
      <w:numPr>
        <w:ilvl w:val="5"/>
        <w:numId w:val="2"/>
      </w:numPr>
      <w:outlineLvl w:val="5"/>
    </w:pPr>
  </w:style>
  <w:style w:type="paragraph" w:styleId="Heading7">
    <w:name w:val="heading 7"/>
    <w:basedOn w:val="Normal"/>
    <w:link w:val="Heading7Char"/>
    <w:uiPriority w:val="99"/>
    <w:qFormat/>
    <w:rsid w:val="00461E63"/>
    <w:pPr>
      <w:numPr>
        <w:ilvl w:val="6"/>
        <w:numId w:val="2"/>
      </w:numPr>
      <w:outlineLvl w:val="6"/>
    </w:pPr>
  </w:style>
  <w:style w:type="paragraph" w:styleId="Heading8">
    <w:name w:val="heading 8"/>
    <w:basedOn w:val="Normal"/>
    <w:link w:val="Heading8Char"/>
    <w:uiPriority w:val="99"/>
    <w:qFormat/>
    <w:rsid w:val="00461E63"/>
    <w:pPr>
      <w:numPr>
        <w:ilvl w:val="7"/>
        <w:numId w:val="2"/>
      </w:numPr>
      <w:outlineLvl w:val="7"/>
    </w:pPr>
  </w:style>
  <w:style w:type="paragraph" w:styleId="Heading9">
    <w:name w:val="heading 9"/>
    <w:basedOn w:val="Normal"/>
    <w:link w:val="Heading9Char"/>
    <w:uiPriority w:val="99"/>
    <w:qFormat/>
    <w:rsid w:val="00461E6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1E63"/>
    <w:rPr>
      <w:rFonts w:ascii="Tahoma" w:eastAsia="MS Mincho" w:hAnsi="Tahoma" w:cs="Tahoma"/>
      <w:bCs/>
      <w:sz w:val="19"/>
      <w:szCs w:val="19"/>
    </w:rPr>
  </w:style>
  <w:style w:type="character" w:customStyle="1" w:styleId="Heading2Char">
    <w:name w:val="Heading 2 Char"/>
    <w:basedOn w:val="DefaultParagraphFont"/>
    <w:link w:val="Heading2"/>
    <w:uiPriority w:val="99"/>
    <w:rsid w:val="00461E63"/>
    <w:rPr>
      <w:rFonts w:ascii="Tahoma" w:eastAsia="MS Mincho" w:hAnsi="Tahoma" w:cs="Tahoma"/>
      <w:bCs/>
      <w:sz w:val="19"/>
      <w:szCs w:val="19"/>
    </w:rPr>
  </w:style>
  <w:style w:type="character" w:customStyle="1" w:styleId="Heading3Char">
    <w:name w:val="Heading 3 Char"/>
    <w:basedOn w:val="DefaultParagraphFont"/>
    <w:link w:val="Heading3"/>
    <w:uiPriority w:val="99"/>
    <w:rsid w:val="00461E63"/>
    <w:rPr>
      <w:rFonts w:ascii="Tahoma" w:eastAsia="MS Mincho" w:hAnsi="Tahoma" w:cs="Tahoma"/>
      <w:b/>
      <w:sz w:val="19"/>
      <w:szCs w:val="19"/>
    </w:rPr>
  </w:style>
  <w:style w:type="character" w:customStyle="1" w:styleId="Heading4Char">
    <w:name w:val="Heading 4 Char"/>
    <w:basedOn w:val="DefaultParagraphFont"/>
    <w:link w:val="Heading4"/>
    <w:uiPriority w:val="99"/>
    <w:rsid w:val="00461E63"/>
    <w:rPr>
      <w:rFonts w:ascii="Tahoma" w:eastAsia="MS Mincho" w:hAnsi="Tahoma" w:cs="Tahoma"/>
      <w:b/>
      <w:sz w:val="19"/>
      <w:szCs w:val="19"/>
    </w:rPr>
  </w:style>
  <w:style w:type="character" w:customStyle="1" w:styleId="Heading5Char">
    <w:name w:val="Heading 5 Char"/>
    <w:basedOn w:val="DefaultParagraphFont"/>
    <w:link w:val="Heading5"/>
    <w:uiPriority w:val="99"/>
    <w:rsid w:val="00461E63"/>
    <w:rPr>
      <w:rFonts w:ascii="Tahoma" w:eastAsia="MS Mincho" w:hAnsi="Tahoma" w:cs="Tahoma"/>
      <w:b/>
      <w:sz w:val="19"/>
      <w:szCs w:val="19"/>
    </w:rPr>
  </w:style>
  <w:style w:type="character" w:customStyle="1" w:styleId="Heading6Char">
    <w:name w:val="Heading 6 Char"/>
    <w:basedOn w:val="DefaultParagraphFont"/>
    <w:link w:val="Heading6"/>
    <w:uiPriority w:val="99"/>
    <w:rsid w:val="00461E63"/>
    <w:rPr>
      <w:rFonts w:ascii="Tahoma" w:eastAsia="MS Mincho" w:hAnsi="Tahoma" w:cs="Tahoma"/>
      <w:b/>
      <w:sz w:val="19"/>
      <w:szCs w:val="19"/>
    </w:rPr>
  </w:style>
  <w:style w:type="character" w:customStyle="1" w:styleId="Heading7Char">
    <w:name w:val="Heading 7 Char"/>
    <w:basedOn w:val="DefaultParagraphFont"/>
    <w:link w:val="Heading7"/>
    <w:uiPriority w:val="99"/>
    <w:rsid w:val="00461E63"/>
    <w:rPr>
      <w:rFonts w:ascii="Tahoma" w:eastAsia="MS Mincho" w:hAnsi="Tahoma" w:cs="Tahoma"/>
      <w:b/>
      <w:sz w:val="19"/>
      <w:szCs w:val="19"/>
    </w:rPr>
  </w:style>
  <w:style w:type="character" w:customStyle="1" w:styleId="Heading8Char">
    <w:name w:val="Heading 8 Char"/>
    <w:basedOn w:val="DefaultParagraphFont"/>
    <w:link w:val="Heading8"/>
    <w:uiPriority w:val="99"/>
    <w:rsid w:val="00461E63"/>
    <w:rPr>
      <w:rFonts w:ascii="Tahoma" w:eastAsia="MS Mincho" w:hAnsi="Tahoma" w:cs="Tahoma"/>
      <w:b/>
      <w:sz w:val="19"/>
      <w:szCs w:val="19"/>
    </w:rPr>
  </w:style>
  <w:style w:type="character" w:customStyle="1" w:styleId="Heading9Char">
    <w:name w:val="Heading 9 Char"/>
    <w:basedOn w:val="DefaultParagraphFont"/>
    <w:link w:val="Heading9"/>
    <w:uiPriority w:val="99"/>
    <w:rsid w:val="00461E63"/>
    <w:rPr>
      <w:rFonts w:ascii="Tahoma" w:eastAsia="MS Mincho" w:hAnsi="Tahoma" w:cs="Tahoma"/>
      <w:b/>
      <w:sz w:val="19"/>
      <w:szCs w:val="19"/>
    </w:rPr>
  </w:style>
  <w:style w:type="paragraph" w:customStyle="1" w:styleId="Body1">
    <w:name w:val="Body 1"/>
    <w:basedOn w:val="Normal"/>
    <w:uiPriority w:val="99"/>
    <w:rsid w:val="00461E63"/>
    <w:pPr>
      <w:ind w:left="357"/>
    </w:pPr>
  </w:style>
  <w:style w:type="paragraph" w:customStyle="1" w:styleId="Bullet2">
    <w:name w:val="Bullet 2"/>
    <w:basedOn w:val="Normal"/>
    <w:uiPriority w:val="99"/>
    <w:rsid w:val="00461E63"/>
  </w:style>
  <w:style w:type="paragraph" w:customStyle="1" w:styleId="HeadingEULA">
    <w:name w:val="Heading EULA"/>
    <w:basedOn w:val="Normal"/>
    <w:next w:val="Normal"/>
    <w:uiPriority w:val="99"/>
    <w:rsid w:val="00461E63"/>
    <w:rPr>
      <w:b w:val="0"/>
      <w:bCs/>
      <w:sz w:val="28"/>
      <w:szCs w:val="28"/>
    </w:rPr>
  </w:style>
  <w:style w:type="paragraph" w:customStyle="1" w:styleId="Preamble">
    <w:name w:val="Preamble"/>
    <w:basedOn w:val="Normal"/>
    <w:uiPriority w:val="99"/>
    <w:rsid w:val="00461E63"/>
    <w:rPr>
      <w:b w:val="0"/>
      <w:bCs/>
    </w:rPr>
  </w:style>
  <w:style w:type="paragraph" w:customStyle="1" w:styleId="PreambleBorderAbove">
    <w:name w:val="Preamble Border Above"/>
    <w:basedOn w:val="Preamble"/>
    <w:uiPriority w:val="99"/>
    <w:rsid w:val="00461E63"/>
    <w:pPr>
      <w:pBdr>
        <w:top w:val="single" w:sz="4" w:space="1" w:color="auto"/>
      </w:pBdr>
    </w:pPr>
  </w:style>
  <w:style w:type="paragraph" w:styleId="ListParagraph">
    <w:name w:val="List Paragraph"/>
    <w:basedOn w:val="Normal"/>
    <w:uiPriority w:val="34"/>
    <w:qFormat/>
    <w:rsid w:val="00461E63"/>
    <w:pPr>
      <w:ind w:left="720"/>
      <w:contextualSpacing/>
    </w:pPr>
  </w:style>
  <w:style w:type="character" w:styleId="Strong">
    <w:name w:val="Strong"/>
    <w:basedOn w:val="DefaultParagraphFont"/>
    <w:uiPriority w:val="22"/>
    <w:qFormat/>
    <w:rsid w:val="00461E63"/>
    <w:rPr>
      <w:b/>
      <w:bCs/>
    </w:rPr>
  </w:style>
  <w:style w:type="paragraph" w:styleId="Header">
    <w:name w:val="header"/>
    <w:basedOn w:val="Normal"/>
    <w:link w:val="HeaderChar"/>
    <w:uiPriority w:val="99"/>
    <w:unhideWhenUsed/>
    <w:rsid w:val="00461E63"/>
    <w:pPr>
      <w:tabs>
        <w:tab w:val="center" w:pos="4680"/>
        <w:tab w:val="right" w:pos="9360"/>
      </w:tabs>
      <w:spacing w:before="0" w:after="0"/>
    </w:pPr>
  </w:style>
  <w:style w:type="character" w:customStyle="1" w:styleId="HeaderChar">
    <w:name w:val="Header Char"/>
    <w:basedOn w:val="DefaultParagraphFont"/>
    <w:link w:val="Header"/>
    <w:uiPriority w:val="99"/>
    <w:rsid w:val="00461E63"/>
    <w:rPr>
      <w:rFonts w:ascii="Tahoma" w:eastAsia="MS Mincho" w:hAnsi="Tahoma" w:cs="Tahoma"/>
      <w:b/>
      <w:sz w:val="19"/>
      <w:szCs w:val="19"/>
    </w:rPr>
  </w:style>
  <w:style w:type="paragraph" w:styleId="Footer">
    <w:name w:val="footer"/>
    <w:basedOn w:val="Normal"/>
    <w:link w:val="FooterChar"/>
    <w:uiPriority w:val="99"/>
    <w:unhideWhenUsed/>
    <w:rsid w:val="00461E63"/>
    <w:pPr>
      <w:tabs>
        <w:tab w:val="center" w:pos="4680"/>
        <w:tab w:val="right" w:pos="9360"/>
      </w:tabs>
      <w:spacing w:before="0" w:after="0"/>
    </w:pPr>
  </w:style>
  <w:style w:type="character" w:customStyle="1" w:styleId="FooterChar">
    <w:name w:val="Footer Char"/>
    <w:basedOn w:val="DefaultParagraphFont"/>
    <w:link w:val="Footer"/>
    <w:uiPriority w:val="99"/>
    <w:rsid w:val="00461E63"/>
    <w:rPr>
      <w:rFonts w:ascii="Tahoma" w:eastAsia="MS Mincho" w:hAnsi="Tahoma" w:cs="Tahoma"/>
      <w:b/>
      <w:sz w:val="19"/>
      <w:szCs w:val="19"/>
    </w:rPr>
  </w:style>
  <w:style w:type="character" w:styleId="CommentReference">
    <w:name w:val="annotation reference"/>
    <w:basedOn w:val="DefaultParagraphFont"/>
    <w:uiPriority w:val="99"/>
    <w:semiHidden/>
    <w:unhideWhenUsed/>
    <w:rsid w:val="00E3586D"/>
    <w:rPr>
      <w:sz w:val="16"/>
      <w:szCs w:val="16"/>
    </w:rPr>
  </w:style>
  <w:style w:type="paragraph" w:styleId="CommentText">
    <w:name w:val="annotation text"/>
    <w:basedOn w:val="Normal"/>
    <w:link w:val="CommentTextChar"/>
    <w:uiPriority w:val="99"/>
    <w:unhideWhenUsed/>
    <w:rsid w:val="00E3586D"/>
    <w:rPr>
      <w:sz w:val="20"/>
      <w:szCs w:val="20"/>
    </w:rPr>
  </w:style>
  <w:style w:type="character" w:customStyle="1" w:styleId="CommentTextChar">
    <w:name w:val="Comment Text Char"/>
    <w:basedOn w:val="DefaultParagraphFont"/>
    <w:link w:val="CommentText"/>
    <w:uiPriority w:val="99"/>
    <w:rsid w:val="00E3586D"/>
    <w:rPr>
      <w:rFonts w:ascii="Tahoma" w:eastAsia="MS Mincho" w:hAnsi="Tahoma" w:cs="Tahoma"/>
      <w:b/>
      <w:sz w:val="20"/>
      <w:szCs w:val="20"/>
    </w:rPr>
  </w:style>
  <w:style w:type="paragraph" w:styleId="CommentSubject">
    <w:name w:val="annotation subject"/>
    <w:basedOn w:val="CommentText"/>
    <w:next w:val="CommentText"/>
    <w:link w:val="CommentSubjectChar"/>
    <w:uiPriority w:val="99"/>
    <w:semiHidden/>
    <w:unhideWhenUsed/>
    <w:rsid w:val="00E3586D"/>
    <w:rPr>
      <w:bCs/>
    </w:rPr>
  </w:style>
  <w:style w:type="character" w:customStyle="1" w:styleId="CommentSubjectChar">
    <w:name w:val="Comment Subject Char"/>
    <w:basedOn w:val="CommentTextChar"/>
    <w:link w:val="CommentSubject"/>
    <w:uiPriority w:val="99"/>
    <w:semiHidden/>
    <w:rsid w:val="00E3586D"/>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E3586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6D"/>
    <w:rPr>
      <w:rFonts w:ascii="Segoe UI" w:eastAsia="MS Mincho" w:hAnsi="Segoe UI" w:cs="Segoe UI"/>
      <w:b/>
      <w:sz w:val="18"/>
      <w:szCs w:val="18"/>
    </w:rPr>
  </w:style>
  <w:style w:type="paragraph" w:styleId="NoSpacing">
    <w:name w:val="No Spacing"/>
    <w:uiPriority w:val="1"/>
    <w:qFormat/>
    <w:rsid w:val="00C30DF3"/>
    <w:pPr>
      <w:spacing w:after="0" w:line="240" w:lineRule="auto"/>
    </w:pPr>
    <w:rPr>
      <w:rFonts w:ascii="Tahoma" w:eastAsia="MS Mincho" w:hAnsi="Tahoma" w:cs="Tahoma"/>
      <w:b/>
      <w:sz w:val="19"/>
      <w:szCs w:val="19"/>
    </w:rPr>
  </w:style>
  <w:style w:type="paragraph" w:styleId="Revision">
    <w:name w:val="Revision"/>
    <w:hidden/>
    <w:uiPriority w:val="99"/>
    <w:semiHidden/>
    <w:rsid w:val="00100B8E"/>
    <w:pPr>
      <w:spacing w:after="0" w:line="240" w:lineRule="auto"/>
    </w:pPr>
    <w:rPr>
      <w:rFonts w:ascii="Tahoma" w:eastAsia="MS Mincho" w:hAnsi="Tahoma" w:cs="Tahoma"/>
      <w:b/>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8255">
      <w:bodyDiv w:val="1"/>
      <w:marLeft w:val="0"/>
      <w:marRight w:val="0"/>
      <w:marTop w:val="0"/>
      <w:marBottom w:val="0"/>
      <w:divBdr>
        <w:top w:val="none" w:sz="0" w:space="0" w:color="auto"/>
        <w:left w:val="none" w:sz="0" w:space="0" w:color="auto"/>
        <w:bottom w:val="none" w:sz="0" w:space="0" w:color="auto"/>
        <w:right w:val="none" w:sz="0" w:space="0" w:color="auto"/>
      </w:divBdr>
    </w:div>
    <w:div w:id="1300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03ae1f70977ed79c4f459c9ba4a190ca">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990b75c9ad53483bed9826c381e957e1"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8FB595-637F-49CF-A80E-5F9D8C3D1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918D45-07EB-4211-9BE1-7ADBFBEA7826}">
  <ds:schemaRefs>
    <ds:schemaRef ds:uri="77f56dbb-bceb-4147-8302-be1df11d5a9e"/>
    <ds:schemaRef ds:uri="d3882066-72d5-48c7-bd55-bc40da6bdcfa"/>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sharepoint/v3"/>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AB7C2B5-357A-4F33-A6A2-91226016FC0E}">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Yin Tat Lee</cp:lastModifiedBy>
  <cp:revision>6</cp:revision>
  <dcterms:created xsi:type="dcterms:W3CDTF">2023-08-30T23:46:00Z</dcterms:created>
  <dcterms:modified xsi:type="dcterms:W3CDTF">2023-09-11T00:51:00Z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kparton@microsoft.com</vt:lpwstr>
  </property>
  <property fmtid="{D5CDD505-2E9C-101B-9397-08002B2CF9AE}" pid="6" name="MSIP_Label_f42aa342-8706-4288-bd11-ebb85995028c_SetDate">
    <vt:lpwstr>2017-07-24T13:55:28.9751411-07:00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0x0101008EFDC958F064F54AAA2369F27094720D</vt:lpwstr>
  </property>
</Properties>
</file>