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A9A7" w14:textId="400D8CD8" w:rsidR="2D5C62CB" w:rsidRPr="0073435E" w:rsidRDefault="2D5C62CB" w:rsidP="3A34B41D">
      <w:pPr>
        <w:pStyle w:val="Heading1"/>
        <w:rPr>
          <w:rFonts w:ascii="Times New Roman" w:hAnsi="Times New Roman" w:cs="Times New Roman"/>
          <w:sz w:val="28"/>
          <w:szCs w:val="28"/>
        </w:rPr>
      </w:pPr>
      <w:r w:rsidRPr="0073435E">
        <w:rPr>
          <w:rFonts w:ascii="Times New Roman" w:hAnsi="Times New Roman" w:cs="Times New Roman"/>
          <w:sz w:val="28"/>
          <w:szCs w:val="28"/>
        </w:rPr>
        <w:t>MSDS 485 Case Studies</w:t>
      </w:r>
    </w:p>
    <w:p w14:paraId="0436396D" w14:textId="33BACF16" w:rsidR="3A34B41D" w:rsidRPr="0073435E" w:rsidRDefault="3A34B41D" w:rsidP="3A34B41D">
      <w:pPr>
        <w:rPr>
          <w:rFonts w:ascii="Times New Roman" w:hAnsi="Times New Roman" w:cs="Times New Roman"/>
        </w:rPr>
      </w:pPr>
    </w:p>
    <w:p w14:paraId="2B24B474" w14:textId="3990FC32"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1</w:t>
      </w:r>
    </w:p>
    <w:p w14:paraId="644D8A0A" w14:textId="293C09F5" w:rsidR="2D5C62CB" w:rsidRPr="0073435E" w:rsidRDefault="2D5C62CB" w:rsidP="00F871E6">
      <w:pPr>
        <w:spacing w:line="480" w:lineRule="exact"/>
        <w:rPr>
          <w:rFonts w:ascii="Times New Roman" w:hAnsi="Times New Roman" w:cs="Times New Roman"/>
          <w:sz w:val="24"/>
          <w:szCs w:val="24"/>
        </w:rPr>
      </w:pPr>
      <w:r w:rsidRPr="0073435E">
        <w:rPr>
          <w:rFonts w:ascii="Times New Roman" w:hAnsi="Times New Roman" w:cs="Times New Roman"/>
          <w:color w:val="2D3B45"/>
          <w:sz w:val="24"/>
          <w:szCs w:val="24"/>
        </w:rPr>
        <w:t xml:space="preserve">Arora, Payal. 2019. “General Data Protection Regulation—A Global Standard? Privacy Futures, Digital Activism, and Surveillance Cultures in the Global South.” </w:t>
      </w:r>
      <w:r w:rsidRPr="0073435E">
        <w:rPr>
          <w:rFonts w:ascii="Times New Roman" w:hAnsi="Times New Roman" w:cs="Times New Roman"/>
          <w:i/>
          <w:iCs/>
          <w:color w:val="2D3B45"/>
          <w:sz w:val="24"/>
          <w:szCs w:val="24"/>
        </w:rPr>
        <w:t>Surveillance &amp; Society</w:t>
      </w:r>
      <w:r w:rsidRPr="0073435E">
        <w:rPr>
          <w:rFonts w:ascii="Times New Roman" w:hAnsi="Times New Roman" w:cs="Times New Roman"/>
          <w:color w:val="2D3B45"/>
          <w:sz w:val="24"/>
          <w:szCs w:val="24"/>
        </w:rPr>
        <w:t xml:space="preserve"> 17 (5): 717–25. </w:t>
      </w:r>
      <w:hyperlink r:id="rId8">
        <w:r w:rsidRPr="0073435E">
          <w:rPr>
            <w:rStyle w:val="Hyperlink"/>
            <w:rFonts w:ascii="Times New Roman" w:hAnsi="Times New Roman" w:cs="Times New Roman"/>
            <w:sz w:val="24"/>
            <w:szCs w:val="24"/>
          </w:rPr>
          <w:t>https://doi.org/10.24908/ss.v17i5.13307</w:t>
        </w:r>
      </w:hyperlink>
      <w:r w:rsidR="480F11BE" w:rsidRPr="0073435E">
        <w:rPr>
          <w:rFonts w:ascii="Times New Roman" w:hAnsi="Times New Roman" w:cs="Times New Roman"/>
          <w:sz w:val="24"/>
          <w:szCs w:val="24"/>
        </w:rPr>
        <w:t xml:space="preserve">. </w:t>
      </w:r>
    </w:p>
    <w:p w14:paraId="100752D4" w14:textId="36022BD0" w:rsidR="2D5C62CB" w:rsidRDefault="2D5C62CB" w:rsidP="00B40E50">
      <w:pPr>
        <w:ind w:left="720"/>
        <w:rPr>
          <w:rFonts w:ascii="Times New Roman" w:hAnsi="Times New Roman" w:cs="Times New Roman"/>
          <w:color w:val="2D3B45"/>
          <w:sz w:val="24"/>
          <w:szCs w:val="24"/>
        </w:rPr>
      </w:pPr>
      <w:r w:rsidRPr="0073435E">
        <w:rPr>
          <w:rFonts w:ascii="Times New Roman" w:hAnsi="Times New Roman" w:cs="Times New Roman"/>
          <w:color w:val="2D3B45"/>
          <w:sz w:val="24"/>
          <w:szCs w:val="24"/>
        </w:rPr>
        <w:t>Arora argues for a decolonized approach to data regulation that acknowledges the complex relations between surveillance, privacy, activism, and law for marginalized individuals and nations.</w:t>
      </w:r>
    </w:p>
    <w:p w14:paraId="6801B1F6" w14:textId="77777777" w:rsidR="009926CF" w:rsidRPr="00F871E6" w:rsidRDefault="00DF66C8" w:rsidP="009926CF">
      <w:pPr>
        <w:rPr>
          <w:rFonts w:ascii="Times New Roman" w:eastAsia="Times New Roman" w:hAnsi="Times New Roman" w:cs="Times New Roman"/>
          <w:sz w:val="24"/>
          <w:szCs w:val="24"/>
        </w:rPr>
      </w:pPr>
      <w:r w:rsidRPr="00F871E6">
        <w:rPr>
          <w:rFonts w:ascii="Times New Roman" w:hAnsi="Times New Roman" w:cs="Times New Roman"/>
        </w:rPr>
        <w:t>Reyes-</w:t>
      </w:r>
      <w:proofErr w:type="spellStart"/>
      <w:r w:rsidRPr="00F871E6">
        <w:rPr>
          <w:rFonts w:ascii="Times New Roman" w:hAnsi="Times New Roman" w:cs="Times New Roman"/>
        </w:rPr>
        <w:t>Garciá</w:t>
      </w:r>
      <w:proofErr w:type="spellEnd"/>
      <w:r w:rsidRPr="00F871E6">
        <w:rPr>
          <w:rFonts w:ascii="Times New Roman" w:hAnsi="Times New Roman" w:cs="Times New Roman"/>
        </w:rPr>
        <w:t xml:space="preserve">, Victoria, </w:t>
      </w:r>
      <w:proofErr w:type="spellStart"/>
      <w:r w:rsidRPr="00F871E6">
        <w:rPr>
          <w:rFonts w:ascii="Times New Roman" w:hAnsi="Times New Roman" w:cs="Times New Roman"/>
        </w:rPr>
        <w:t>Aien</w:t>
      </w:r>
      <w:proofErr w:type="spellEnd"/>
      <w:r w:rsidRPr="00F871E6">
        <w:rPr>
          <w:rFonts w:ascii="Times New Roman" w:hAnsi="Times New Roman" w:cs="Times New Roman"/>
        </w:rPr>
        <w:t xml:space="preserve"> </w:t>
      </w:r>
      <w:proofErr w:type="spellStart"/>
      <w:r w:rsidRPr="00F871E6">
        <w:rPr>
          <w:rFonts w:ascii="Times New Roman" w:hAnsi="Times New Roman" w:cs="Times New Roman"/>
        </w:rPr>
        <w:t>Tofighi-Niaki</w:t>
      </w:r>
      <w:proofErr w:type="spellEnd"/>
      <w:r w:rsidRPr="00F871E6">
        <w:rPr>
          <w:rFonts w:ascii="Times New Roman" w:hAnsi="Times New Roman" w:cs="Times New Roman"/>
        </w:rPr>
        <w:t xml:space="preserve">, Beau J Austin, Petra </w:t>
      </w:r>
      <w:proofErr w:type="spellStart"/>
      <w:r w:rsidRPr="00F871E6">
        <w:rPr>
          <w:rFonts w:ascii="Times New Roman" w:hAnsi="Times New Roman" w:cs="Times New Roman"/>
        </w:rPr>
        <w:t>Benyei</w:t>
      </w:r>
      <w:proofErr w:type="spellEnd"/>
      <w:r w:rsidRPr="00F871E6">
        <w:rPr>
          <w:rFonts w:ascii="Times New Roman" w:hAnsi="Times New Roman" w:cs="Times New Roman"/>
        </w:rPr>
        <w:t>, Finn Danielsen, Álvaro Fernández-</w:t>
      </w:r>
      <w:proofErr w:type="spellStart"/>
      <w:r w:rsidRPr="00F871E6">
        <w:rPr>
          <w:rFonts w:ascii="Times New Roman" w:hAnsi="Times New Roman" w:cs="Times New Roman"/>
        </w:rPr>
        <w:t>Llamazares</w:t>
      </w:r>
      <w:proofErr w:type="spellEnd"/>
      <w:r w:rsidRPr="00F871E6">
        <w:rPr>
          <w:rFonts w:ascii="Times New Roman" w:hAnsi="Times New Roman" w:cs="Times New Roman"/>
        </w:rPr>
        <w:t xml:space="preserve">, Aditi Sharma, Ramin Soleymani-Fard, and Maria </w:t>
      </w:r>
      <w:proofErr w:type="spellStart"/>
      <w:r w:rsidRPr="00F871E6">
        <w:rPr>
          <w:rFonts w:ascii="Times New Roman" w:hAnsi="Times New Roman" w:cs="Times New Roman"/>
        </w:rPr>
        <w:t>Tengö</w:t>
      </w:r>
      <w:proofErr w:type="spellEnd"/>
      <w:r w:rsidRPr="00F871E6">
        <w:rPr>
          <w:rFonts w:ascii="Times New Roman" w:hAnsi="Times New Roman" w:cs="Times New Roman"/>
        </w:rPr>
        <w:t xml:space="preserve">. </w:t>
      </w:r>
      <w:r w:rsidRPr="00F871E6">
        <w:rPr>
          <w:rFonts w:ascii="Times New Roman" w:hAnsi="Times New Roman" w:cs="Times New Roman"/>
        </w:rPr>
        <w:t xml:space="preserve">2022. </w:t>
      </w:r>
      <w:r w:rsidRPr="00F871E6">
        <w:rPr>
          <w:rFonts w:ascii="Times New Roman" w:hAnsi="Times New Roman" w:cs="Times New Roman"/>
        </w:rPr>
        <w:t xml:space="preserve">“Data Sovereignty in Community-Based Environmental Monitoring: Toward Equitable Environmental Data Governance.” </w:t>
      </w:r>
      <w:r w:rsidRPr="00F871E6">
        <w:rPr>
          <w:rFonts w:ascii="Times New Roman" w:hAnsi="Times New Roman" w:cs="Times New Roman"/>
          <w:i/>
          <w:iCs/>
        </w:rPr>
        <w:t>Bioscience</w:t>
      </w:r>
      <w:r w:rsidRPr="00F871E6">
        <w:rPr>
          <w:rFonts w:ascii="Times New Roman" w:hAnsi="Times New Roman" w:cs="Times New Roman"/>
        </w:rPr>
        <w:t xml:space="preserve"> 72, no. 8: 714–17. </w:t>
      </w:r>
      <w:hyperlink r:id="rId9" w:history="1">
        <w:r w:rsidR="009926CF" w:rsidRPr="00F871E6">
          <w:rPr>
            <w:rStyle w:val="Hyperlink"/>
            <w:rFonts w:ascii="Times New Roman" w:hAnsi="Times New Roman" w:cs="Times New Roman"/>
          </w:rPr>
          <w:t>https://doi.org/10.1093/biosci/biac048</w:t>
        </w:r>
      </w:hyperlink>
      <w:r w:rsidRPr="00F871E6">
        <w:rPr>
          <w:rFonts w:ascii="Times New Roman" w:hAnsi="Times New Roman" w:cs="Times New Roman"/>
        </w:rPr>
        <w:t>.</w:t>
      </w:r>
      <w:r w:rsidR="009926CF" w:rsidRPr="00F871E6">
        <w:rPr>
          <w:rFonts w:ascii="Times New Roman" w:eastAsia="Times New Roman" w:hAnsi="Times New Roman" w:cs="Times New Roman"/>
          <w:sz w:val="24"/>
          <w:szCs w:val="24"/>
        </w:rPr>
        <w:t xml:space="preserve"> </w:t>
      </w:r>
    </w:p>
    <w:p w14:paraId="68B2954E" w14:textId="397FEB90" w:rsidR="002325BA" w:rsidRPr="002325BA" w:rsidRDefault="002325BA" w:rsidP="002325BA">
      <w:pPr>
        <w:rPr>
          <w:rFonts w:ascii="Times New Roman" w:hAnsi="Times New Roman" w:cs="Times New Roman"/>
          <w:highlight w:val="green"/>
        </w:rPr>
      </w:pPr>
      <w:r w:rsidRPr="002325BA">
        <w:rPr>
          <w:rFonts w:ascii="Times New Roman" w:hAnsi="Times New Roman" w:cs="Times New Roman"/>
        </w:rPr>
        <w:t xml:space="preserve">Steen, R Grant, Arturo Casadevall, and Ferric C Fang. </w:t>
      </w:r>
      <w:r w:rsidR="006167A6" w:rsidRPr="00F871E6">
        <w:rPr>
          <w:rFonts w:ascii="Times New Roman" w:hAnsi="Times New Roman" w:cs="Times New Roman"/>
        </w:rPr>
        <w:t xml:space="preserve">2013 </w:t>
      </w:r>
      <w:r w:rsidRPr="002325BA">
        <w:rPr>
          <w:rFonts w:ascii="Times New Roman" w:hAnsi="Times New Roman" w:cs="Times New Roman"/>
        </w:rPr>
        <w:t xml:space="preserve">“Why Has the Number of Scientific Retractions Increased?” </w:t>
      </w:r>
      <w:proofErr w:type="spellStart"/>
      <w:r w:rsidRPr="002325BA">
        <w:rPr>
          <w:rFonts w:ascii="Times New Roman" w:hAnsi="Times New Roman" w:cs="Times New Roman"/>
          <w:i/>
          <w:iCs/>
        </w:rPr>
        <w:t>PloS</w:t>
      </w:r>
      <w:proofErr w:type="spellEnd"/>
      <w:r w:rsidRPr="002325BA">
        <w:rPr>
          <w:rFonts w:ascii="Times New Roman" w:hAnsi="Times New Roman" w:cs="Times New Roman"/>
          <w:i/>
          <w:iCs/>
        </w:rPr>
        <w:t xml:space="preserve"> One</w:t>
      </w:r>
      <w:r w:rsidRPr="002325BA">
        <w:rPr>
          <w:rFonts w:ascii="Times New Roman" w:hAnsi="Times New Roman" w:cs="Times New Roman"/>
        </w:rPr>
        <w:t xml:space="preserve"> 8, no. 7: e68397–e68397. https://doi.org/10.1371/journal.pone.0068397.</w:t>
      </w:r>
    </w:p>
    <w:p w14:paraId="0817AFC2" w14:textId="7686CE25" w:rsidR="3A34B41D" w:rsidRPr="0073435E" w:rsidRDefault="3A34B41D" w:rsidP="3A34B41D">
      <w:pPr>
        <w:pStyle w:val="Heading2"/>
        <w:rPr>
          <w:rFonts w:ascii="Times New Roman" w:hAnsi="Times New Roman" w:cs="Times New Roman"/>
          <w:sz w:val="28"/>
          <w:szCs w:val="28"/>
        </w:rPr>
      </w:pPr>
    </w:p>
    <w:p w14:paraId="63BB853B" w14:textId="5E1C2C7A"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2</w:t>
      </w:r>
    </w:p>
    <w:p w14:paraId="328067B1" w14:textId="1E22A6C2" w:rsidR="2D5C62CB" w:rsidRPr="0073435E" w:rsidRDefault="2D5C62CB" w:rsidP="3A34B41D">
      <w:pPr>
        <w:pStyle w:val="Heading4"/>
        <w:rPr>
          <w:rFonts w:ascii="Times New Roman" w:eastAsia="Calibri" w:hAnsi="Times New Roman" w:cs="Times New Roman"/>
          <w:i w:val="0"/>
          <w:iCs w:val="0"/>
          <w:color w:val="2D3B45"/>
          <w:sz w:val="26"/>
          <w:szCs w:val="26"/>
        </w:rPr>
      </w:pPr>
      <w:r w:rsidRPr="0073435E">
        <w:rPr>
          <w:rStyle w:val="Heading3Char"/>
          <w:rFonts w:ascii="Times New Roman" w:hAnsi="Times New Roman" w:cs="Times New Roman"/>
          <w:i w:val="0"/>
          <w:iCs w:val="0"/>
          <w:sz w:val="26"/>
          <w:szCs w:val="26"/>
        </w:rPr>
        <w:t>Case Stud</w:t>
      </w:r>
      <w:r w:rsidR="71781B6D" w:rsidRPr="0073435E">
        <w:rPr>
          <w:rStyle w:val="Heading3Char"/>
          <w:rFonts w:ascii="Times New Roman" w:hAnsi="Times New Roman" w:cs="Times New Roman"/>
          <w:i w:val="0"/>
          <w:iCs w:val="0"/>
          <w:sz w:val="26"/>
          <w:szCs w:val="26"/>
        </w:rPr>
        <w:t>y</w:t>
      </w:r>
      <w:r w:rsidRPr="0073435E">
        <w:rPr>
          <w:rStyle w:val="Heading3Char"/>
          <w:rFonts w:ascii="Times New Roman" w:hAnsi="Times New Roman" w:cs="Times New Roman"/>
          <w:i w:val="0"/>
          <w:iCs w:val="0"/>
          <w:sz w:val="26"/>
          <w:szCs w:val="26"/>
        </w:rPr>
        <w:t>: India</w:t>
      </w:r>
      <w:r w:rsidRPr="0073435E">
        <w:rPr>
          <w:rFonts w:ascii="Times New Roman" w:eastAsia="Calibri" w:hAnsi="Times New Roman" w:cs="Times New Roman"/>
          <w:i w:val="0"/>
          <w:iCs w:val="0"/>
          <w:color w:val="2D3B45"/>
          <w:sz w:val="26"/>
          <w:szCs w:val="26"/>
        </w:rPr>
        <w:t xml:space="preserve"> </w:t>
      </w:r>
    </w:p>
    <w:p w14:paraId="3B163B0F" w14:textId="736C9447" w:rsidR="2D5C62CB" w:rsidRPr="0073435E" w:rsidRDefault="2D5C62CB" w:rsidP="3A34B41D">
      <w:pPr>
        <w:spacing w:line="480" w:lineRule="exact"/>
        <w:rPr>
          <w:rFonts w:ascii="Times New Roman" w:hAnsi="Times New Roman" w:cs="Times New Roman"/>
        </w:rPr>
      </w:pPr>
      <w:r w:rsidRPr="0073435E">
        <w:rPr>
          <w:rFonts w:ascii="Times New Roman" w:eastAsia="Calibri" w:hAnsi="Times New Roman" w:cs="Times New Roman"/>
          <w:color w:val="2D3B45"/>
          <w:sz w:val="24"/>
          <w:szCs w:val="24"/>
        </w:rPr>
        <w:t xml:space="preserve">Vasudevan, Varun, </w:t>
      </w:r>
      <w:proofErr w:type="spellStart"/>
      <w:r w:rsidRPr="0073435E">
        <w:rPr>
          <w:rFonts w:ascii="Times New Roman" w:eastAsia="Calibri" w:hAnsi="Times New Roman" w:cs="Times New Roman"/>
          <w:color w:val="2D3B45"/>
          <w:sz w:val="24"/>
          <w:szCs w:val="24"/>
        </w:rPr>
        <w:t>Abeynaya</w:t>
      </w:r>
      <w:proofErr w:type="spellEnd"/>
      <w:r w:rsidRPr="0073435E">
        <w:rPr>
          <w:rFonts w:ascii="Times New Roman" w:eastAsia="Calibri" w:hAnsi="Times New Roman" w:cs="Times New Roman"/>
          <w:color w:val="2D3B45"/>
          <w:sz w:val="24"/>
          <w:szCs w:val="24"/>
        </w:rPr>
        <w:t xml:space="preserve"> Gnanasekaran, Varsha Sankar, Siddarth A Vasudevan, and James </w:t>
      </w:r>
      <w:r w:rsidRPr="0073435E">
        <w:rPr>
          <w:rFonts w:ascii="Times New Roman" w:hAnsi="Times New Roman" w:cs="Times New Roman"/>
        </w:rPr>
        <w:tab/>
      </w:r>
      <w:r w:rsidRPr="0073435E">
        <w:rPr>
          <w:rFonts w:ascii="Times New Roman" w:eastAsia="Calibri" w:hAnsi="Times New Roman" w:cs="Times New Roman"/>
          <w:color w:val="2D3B45"/>
          <w:sz w:val="24"/>
          <w:szCs w:val="24"/>
        </w:rPr>
        <w:t>Zou. 2021. “</w:t>
      </w:r>
      <w:r w:rsidRPr="0073435E">
        <w:rPr>
          <w:rFonts w:ascii="Times New Roman" w:eastAsia="Calibri" w:hAnsi="Times New Roman" w:cs="Times New Roman"/>
          <w:sz w:val="24"/>
          <w:szCs w:val="24"/>
        </w:rPr>
        <w:t>Disparity in the Quality of COVID-19 Data Reporting across India.</w:t>
      </w:r>
      <w:r w:rsidRPr="0073435E">
        <w:rPr>
          <w:rFonts w:ascii="Times New Roman" w:eastAsia="Calibri" w:hAnsi="Times New Roman" w:cs="Times New Roman"/>
          <w:color w:val="2D3B45"/>
          <w:sz w:val="24"/>
          <w:szCs w:val="24"/>
        </w:rPr>
        <w:t xml:space="preserve">” </w:t>
      </w:r>
      <w:r w:rsidRPr="0073435E">
        <w:rPr>
          <w:rFonts w:ascii="Times New Roman" w:eastAsia="Calibri" w:hAnsi="Times New Roman" w:cs="Times New Roman"/>
          <w:i/>
          <w:iCs/>
          <w:color w:val="2D3B45"/>
          <w:sz w:val="24"/>
          <w:szCs w:val="24"/>
        </w:rPr>
        <w:t xml:space="preserve">BMC </w:t>
      </w:r>
      <w:r w:rsidRPr="0073435E">
        <w:rPr>
          <w:rFonts w:ascii="Times New Roman" w:hAnsi="Times New Roman" w:cs="Times New Roman"/>
        </w:rPr>
        <w:tab/>
      </w:r>
      <w:r w:rsidRPr="0073435E">
        <w:rPr>
          <w:rFonts w:ascii="Times New Roman" w:eastAsia="Calibri" w:hAnsi="Times New Roman" w:cs="Times New Roman"/>
          <w:i/>
          <w:iCs/>
          <w:color w:val="2D3B45"/>
          <w:sz w:val="24"/>
          <w:szCs w:val="24"/>
        </w:rPr>
        <w:t>Public Health</w:t>
      </w:r>
      <w:r w:rsidRPr="0073435E">
        <w:rPr>
          <w:rFonts w:ascii="Times New Roman" w:eastAsia="Calibri" w:hAnsi="Times New Roman" w:cs="Times New Roman"/>
          <w:color w:val="2D3B45"/>
          <w:sz w:val="24"/>
          <w:szCs w:val="24"/>
        </w:rPr>
        <w:t xml:space="preserve"> 21 (1): 1211.</w:t>
      </w:r>
    </w:p>
    <w:p w14:paraId="37865794" w14:textId="72AD0A3F" w:rsidR="2D5C62CB" w:rsidRPr="00C05400" w:rsidRDefault="2D5C62CB" w:rsidP="3A34B41D">
      <w:pPr>
        <w:pStyle w:val="Heading4"/>
        <w:rPr>
          <w:rStyle w:val="Heading3Char"/>
          <w:rFonts w:ascii="Times New Roman" w:hAnsi="Times New Roman" w:cs="Times New Roman"/>
          <w:i w:val="0"/>
          <w:iCs w:val="0"/>
          <w:sz w:val="26"/>
          <w:szCs w:val="26"/>
          <w:lang w:val="de-DE"/>
        </w:rPr>
      </w:pPr>
      <w:r w:rsidRPr="00C05400">
        <w:rPr>
          <w:rStyle w:val="Heading3Char"/>
          <w:rFonts w:ascii="Times New Roman" w:hAnsi="Times New Roman" w:cs="Times New Roman"/>
          <w:i w:val="0"/>
          <w:iCs w:val="0"/>
          <w:sz w:val="26"/>
          <w:szCs w:val="26"/>
          <w:lang w:val="de-DE"/>
        </w:rPr>
        <w:t>Case Stud</w:t>
      </w:r>
      <w:r w:rsidR="6AAB43BA" w:rsidRPr="00C05400">
        <w:rPr>
          <w:rStyle w:val="Heading3Char"/>
          <w:rFonts w:ascii="Times New Roman" w:hAnsi="Times New Roman" w:cs="Times New Roman"/>
          <w:i w:val="0"/>
          <w:iCs w:val="0"/>
          <w:sz w:val="26"/>
          <w:szCs w:val="26"/>
          <w:lang w:val="de-DE"/>
        </w:rPr>
        <w:t>y</w:t>
      </w:r>
      <w:r w:rsidRPr="00C05400">
        <w:rPr>
          <w:rStyle w:val="Heading3Char"/>
          <w:rFonts w:ascii="Times New Roman" w:hAnsi="Times New Roman" w:cs="Times New Roman"/>
          <w:i w:val="0"/>
          <w:iCs w:val="0"/>
          <w:sz w:val="26"/>
          <w:szCs w:val="26"/>
          <w:lang w:val="de-DE"/>
        </w:rPr>
        <w:t>: U</w:t>
      </w:r>
      <w:r w:rsidR="00C05400" w:rsidRPr="00C05400">
        <w:rPr>
          <w:rStyle w:val="Heading3Char"/>
          <w:rFonts w:ascii="Times New Roman" w:hAnsi="Times New Roman" w:cs="Times New Roman"/>
          <w:i w:val="0"/>
          <w:iCs w:val="0"/>
          <w:sz w:val="26"/>
          <w:szCs w:val="26"/>
          <w:lang w:val="de-DE"/>
        </w:rPr>
        <w:t>S</w:t>
      </w:r>
    </w:p>
    <w:p w14:paraId="32B5E2FF" w14:textId="42230831" w:rsidR="2D5C62CB" w:rsidRPr="0073435E" w:rsidRDefault="2D5C62CB" w:rsidP="3A34B41D">
      <w:pPr>
        <w:spacing w:line="480" w:lineRule="exact"/>
        <w:rPr>
          <w:rFonts w:ascii="Times New Roman" w:eastAsia="Calibri" w:hAnsi="Times New Roman" w:cs="Times New Roman"/>
          <w:color w:val="2D3B45"/>
          <w:sz w:val="24"/>
          <w:szCs w:val="24"/>
        </w:rPr>
      </w:pPr>
      <w:r w:rsidRPr="00C05400">
        <w:rPr>
          <w:rFonts w:ascii="Times New Roman" w:eastAsia="Calibri" w:hAnsi="Times New Roman" w:cs="Times New Roman"/>
          <w:color w:val="2D3B45"/>
          <w:sz w:val="24"/>
          <w:szCs w:val="24"/>
          <w:lang w:val="de-DE"/>
        </w:rPr>
        <w:t xml:space="preserve">Eichensehr, Kristen, </w:t>
      </w:r>
      <w:proofErr w:type="spellStart"/>
      <w:r w:rsidRPr="00C05400">
        <w:rPr>
          <w:rFonts w:ascii="Times New Roman" w:eastAsia="Calibri" w:hAnsi="Times New Roman" w:cs="Times New Roman"/>
          <w:color w:val="2D3B45"/>
          <w:sz w:val="24"/>
          <w:szCs w:val="24"/>
          <w:lang w:val="de-DE"/>
        </w:rPr>
        <w:t>ed</w:t>
      </w:r>
      <w:proofErr w:type="spellEnd"/>
      <w:r w:rsidRPr="00C05400">
        <w:rPr>
          <w:rFonts w:ascii="Times New Roman" w:eastAsia="Calibri" w:hAnsi="Times New Roman" w:cs="Times New Roman"/>
          <w:color w:val="2D3B45"/>
          <w:sz w:val="24"/>
          <w:szCs w:val="24"/>
          <w:lang w:val="de-DE"/>
        </w:rPr>
        <w:t xml:space="preserve">. 2021. </w:t>
      </w:r>
      <w:r w:rsidRPr="0073435E">
        <w:rPr>
          <w:rFonts w:ascii="Times New Roman" w:eastAsia="Calibri" w:hAnsi="Times New Roman" w:cs="Times New Roman"/>
          <w:color w:val="2D3B45"/>
          <w:sz w:val="24"/>
          <w:szCs w:val="24"/>
        </w:rPr>
        <w:t>“</w:t>
      </w:r>
      <w:r w:rsidRPr="0073435E">
        <w:rPr>
          <w:rFonts w:ascii="Times New Roman" w:eastAsia="Calibri" w:hAnsi="Times New Roman" w:cs="Times New Roman"/>
          <w:sz w:val="24"/>
          <w:szCs w:val="24"/>
        </w:rPr>
        <w:t xml:space="preserve">Government Agencies and Private Companies Undertake Actions </w:t>
      </w:r>
      <w:r w:rsidRPr="0073435E">
        <w:rPr>
          <w:rFonts w:ascii="Times New Roman" w:hAnsi="Times New Roman" w:cs="Times New Roman"/>
        </w:rPr>
        <w:tab/>
      </w:r>
      <w:r w:rsidRPr="0073435E">
        <w:rPr>
          <w:rFonts w:ascii="Times New Roman" w:eastAsia="Calibri" w:hAnsi="Times New Roman" w:cs="Times New Roman"/>
          <w:sz w:val="24"/>
          <w:szCs w:val="24"/>
        </w:rPr>
        <w:t>to Limit the Impact of Foreign Influence and Interference in the 2020 U.S. Election.</w:t>
      </w:r>
      <w:r w:rsidRPr="0073435E">
        <w:rPr>
          <w:rFonts w:ascii="Times New Roman" w:eastAsia="Calibri" w:hAnsi="Times New Roman" w:cs="Times New Roman"/>
          <w:color w:val="2D3B45"/>
          <w:sz w:val="24"/>
          <w:szCs w:val="24"/>
        </w:rPr>
        <w:t xml:space="preserve">” </w:t>
      </w:r>
      <w:r w:rsidRPr="0073435E">
        <w:rPr>
          <w:rFonts w:ascii="Times New Roman" w:eastAsia="Calibri" w:hAnsi="Times New Roman" w:cs="Times New Roman"/>
          <w:i/>
          <w:iCs/>
          <w:color w:val="2D3B45"/>
          <w:sz w:val="24"/>
          <w:szCs w:val="24"/>
        </w:rPr>
        <w:t xml:space="preserve">The </w:t>
      </w:r>
      <w:r w:rsidRPr="0073435E">
        <w:rPr>
          <w:rFonts w:ascii="Times New Roman" w:hAnsi="Times New Roman" w:cs="Times New Roman"/>
        </w:rPr>
        <w:tab/>
      </w:r>
      <w:r w:rsidRPr="0073435E">
        <w:rPr>
          <w:rFonts w:ascii="Times New Roman" w:eastAsia="Calibri" w:hAnsi="Times New Roman" w:cs="Times New Roman"/>
          <w:i/>
          <w:iCs/>
          <w:color w:val="2D3B45"/>
          <w:sz w:val="24"/>
          <w:szCs w:val="24"/>
        </w:rPr>
        <w:t>American Journal of International Law</w:t>
      </w:r>
      <w:r w:rsidRPr="0073435E">
        <w:rPr>
          <w:rFonts w:ascii="Times New Roman" w:eastAsia="Calibri" w:hAnsi="Times New Roman" w:cs="Times New Roman"/>
          <w:color w:val="2D3B45"/>
          <w:sz w:val="24"/>
          <w:szCs w:val="24"/>
        </w:rPr>
        <w:t xml:space="preserve"> 115 (2): 309–17.</w:t>
      </w:r>
    </w:p>
    <w:p w14:paraId="1E102350" w14:textId="06DA6F81" w:rsidR="2D5C62CB" w:rsidRPr="0073435E" w:rsidRDefault="2D5C62CB" w:rsidP="3A34B41D">
      <w:pPr>
        <w:pStyle w:val="Heading4"/>
        <w:rPr>
          <w:rStyle w:val="Heading3Char"/>
          <w:rFonts w:ascii="Times New Roman" w:hAnsi="Times New Roman" w:cs="Times New Roman"/>
          <w:i w:val="0"/>
          <w:iCs w:val="0"/>
          <w:sz w:val="26"/>
          <w:szCs w:val="26"/>
        </w:rPr>
      </w:pPr>
      <w:r w:rsidRPr="0073435E">
        <w:rPr>
          <w:rStyle w:val="Heading3Char"/>
          <w:rFonts w:ascii="Times New Roman" w:hAnsi="Times New Roman" w:cs="Times New Roman"/>
          <w:i w:val="0"/>
          <w:iCs w:val="0"/>
          <w:sz w:val="26"/>
          <w:szCs w:val="26"/>
        </w:rPr>
        <w:t>Case Stud</w:t>
      </w:r>
      <w:r w:rsidR="0660E051" w:rsidRPr="0073435E">
        <w:rPr>
          <w:rStyle w:val="Heading3Char"/>
          <w:rFonts w:ascii="Times New Roman" w:hAnsi="Times New Roman" w:cs="Times New Roman"/>
          <w:i w:val="0"/>
          <w:iCs w:val="0"/>
          <w:sz w:val="26"/>
          <w:szCs w:val="26"/>
        </w:rPr>
        <w:t>y</w:t>
      </w:r>
      <w:r w:rsidRPr="0073435E">
        <w:rPr>
          <w:rStyle w:val="Heading3Char"/>
          <w:rFonts w:ascii="Times New Roman" w:hAnsi="Times New Roman" w:cs="Times New Roman"/>
          <w:i w:val="0"/>
          <w:iCs w:val="0"/>
          <w:sz w:val="26"/>
          <w:szCs w:val="26"/>
        </w:rPr>
        <w:t>: UK</w:t>
      </w:r>
    </w:p>
    <w:p w14:paraId="7496BF81" w14:textId="306438FD" w:rsidR="2D5C62CB" w:rsidRPr="0073435E" w:rsidRDefault="2D5C62CB" w:rsidP="3A34B41D">
      <w:pPr>
        <w:spacing w:line="480" w:lineRule="exact"/>
        <w:rPr>
          <w:rFonts w:ascii="Times New Roman" w:hAnsi="Times New Roman" w:cs="Times New Roman"/>
        </w:rPr>
      </w:pPr>
      <w:r w:rsidRPr="0073435E">
        <w:rPr>
          <w:rFonts w:ascii="Times New Roman" w:eastAsia="Calibri" w:hAnsi="Times New Roman" w:cs="Times New Roman"/>
          <w:color w:val="2D3B45"/>
          <w:sz w:val="24"/>
          <w:szCs w:val="24"/>
        </w:rPr>
        <w:t xml:space="preserve">Deloitte. 2017. </w:t>
      </w:r>
      <w:r w:rsidRPr="0073435E">
        <w:rPr>
          <w:rFonts w:ascii="Times New Roman" w:eastAsia="Calibri" w:hAnsi="Times New Roman" w:cs="Times New Roman"/>
          <w:i/>
          <w:iCs/>
          <w:color w:val="2D3B45"/>
          <w:sz w:val="24"/>
          <w:szCs w:val="24"/>
        </w:rPr>
        <w:t>Under the Spotlight: Data Integrity in the Life</w:t>
      </w:r>
      <w:r w:rsidR="40165C0C" w:rsidRPr="0073435E">
        <w:rPr>
          <w:rFonts w:ascii="Times New Roman" w:eastAsia="Calibri" w:hAnsi="Times New Roman" w:cs="Times New Roman"/>
          <w:i/>
          <w:iCs/>
          <w:color w:val="2D3B45"/>
          <w:sz w:val="24"/>
          <w:szCs w:val="24"/>
        </w:rPr>
        <w:t xml:space="preserve"> </w:t>
      </w:r>
      <w:r w:rsidRPr="0073435E">
        <w:rPr>
          <w:rFonts w:ascii="Times New Roman" w:eastAsia="Calibri" w:hAnsi="Times New Roman" w:cs="Times New Roman"/>
          <w:i/>
          <w:iCs/>
          <w:color w:val="2D3B45"/>
          <w:sz w:val="24"/>
          <w:szCs w:val="24"/>
        </w:rPr>
        <w:t xml:space="preserve">Sciences. </w:t>
      </w:r>
    </w:p>
    <w:p w14:paraId="67C51682" w14:textId="776CBB25" w:rsidR="2D5C62CB" w:rsidRPr="0073435E" w:rsidRDefault="00000000" w:rsidP="3A34B41D">
      <w:pPr>
        <w:spacing w:line="480" w:lineRule="exact"/>
        <w:ind w:firstLine="720"/>
        <w:rPr>
          <w:rFonts w:ascii="Times New Roman" w:hAnsi="Times New Roman" w:cs="Times New Roman"/>
        </w:rPr>
      </w:pPr>
      <w:hyperlink r:id="rId10">
        <w:r w:rsidR="2D5C62CB" w:rsidRPr="0073435E">
          <w:rPr>
            <w:rStyle w:val="Hyperlink"/>
            <w:rFonts w:ascii="Times New Roman" w:eastAsia="Calibri" w:hAnsi="Times New Roman" w:cs="Times New Roman"/>
            <w:sz w:val="24"/>
            <w:szCs w:val="24"/>
          </w:rPr>
          <w:t>https://www2.deloitte.com/content/dam/Deloitte/uk/Documents/life-sciences-health-</w:t>
        </w:r>
      </w:hyperlink>
      <w:r w:rsidR="2D5C62CB" w:rsidRPr="0073435E">
        <w:rPr>
          <w:rFonts w:ascii="Times New Roman" w:hAnsi="Times New Roman" w:cs="Times New Roman"/>
        </w:rPr>
        <w:tab/>
      </w:r>
      <w:r w:rsidR="2D5C62CB" w:rsidRPr="0073435E">
        <w:rPr>
          <w:rStyle w:val="Hyperlink"/>
          <w:rFonts w:ascii="Times New Roman" w:eastAsia="Calibri" w:hAnsi="Times New Roman" w:cs="Times New Roman"/>
          <w:sz w:val="24"/>
          <w:szCs w:val="24"/>
        </w:rPr>
        <w:t>care/deloitte-uk-data-integrity-report.pdf</w:t>
      </w:r>
      <w:r w:rsidR="2D5C62CB" w:rsidRPr="0073435E">
        <w:rPr>
          <w:rFonts w:ascii="Times New Roman" w:eastAsia="Calibri" w:hAnsi="Times New Roman" w:cs="Times New Roman"/>
          <w:color w:val="2D3B45"/>
          <w:sz w:val="24"/>
          <w:szCs w:val="24"/>
        </w:rPr>
        <w:t xml:space="preserve">. </w:t>
      </w:r>
    </w:p>
    <w:p w14:paraId="25E6E7D4" w14:textId="2C5E35EB" w:rsidR="2D5C62CB" w:rsidRPr="0073435E" w:rsidRDefault="2D5C62CB"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lastRenderedPageBreak/>
        <w:t>Case Stud</w:t>
      </w:r>
      <w:r w:rsidR="52F4ED4E" w:rsidRPr="0073435E">
        <w:rPr>
          <w:rFonts w:ascii="Times New Roman" w:hAnsi="Times New Roman" w:cs="Times New Roman"/>
          <w:sz w:val="26"/>
          <w:szCs w:val="26"/>
        </w:rPr>
        <w:t>y</w:t>
      </w:r>
      <w:r w:rsidRPr="0073435E">
        <w:rPr>
          <w:rFonts w:ascii="Times New Roman" w:hAnsi="Times New Roman" w:cs="Times New Roman"/>
          <w:sz w:val="26"/>
          <w:szCs w:val="26"/>
        </w:rPr>
        <w:t>: US Tribal Lands</w:t>
      </w:r>
    </w:p>
    <w:p w14:paraId="46ADBA20" w14:textId="0AA65B5C" w:rsidR="2D5C62CB" w:rsidRPr="0073435E" w:rsidRDefault="2D5C62CB" w:rsidP="3A34B41D">
      <w:pPr>
        <w:spacing w:line="480" w:lineRule="exact"/>
        <w:rPr>
          <w:rFonts w:ascii="Times New Roman" w:hAnsi="Times New Roman" w:cs="Times New Roman"/>
        </w:rPr>
      </w:pPr>
      <w:r w:rsidRPr="0073435E">
        <w:rPr>
          <w:rFonts w:ascii="Times New Roman" w:eastAsia="Calibri" w:hAnsi="Times New Roman" w:cs="Times New Roman"/>
          <w:color w:val="2D3B45"/>
          <w:sz w:val="24"/>
          <w:szCs w:val="24"/>
        </w:rPr>
        <w:t xml:space="preserve">Maher, Savannah. 2021. “Were Tribal Government COVID Relief Funds Fairly Distributed?” </w:t>
      </w:r>
      <w:r w:rsidRPr="0073435E">
        <w:rPr>
          <w:rFonts w:ascii="Times New Roman" w:eastAsia="Calibri" w:hAnsi="Times New Roman" w:cs="Times New Roman"/>
          <w:i/>
          <w:iCs/>
          <w:color w:val="2D3B45"/>
          <w:sz w:val="24"/>
          <w:szCs w:val="24"/>
        </w:rPr>
        <w:t xml:space="preserve">NPR </w:t>
      </w:r>
      <w:r w:rsidRPr="0073435E">
        <w:rPr>
          <w:rFonts w:ascii="Times New Roman" w:hAnsi="Times New Roman" w:cs="Times New Roman"/>
        </w:rPr>
        <w:tab/>
      </w:r>
      <w:r w:rsidRPr="0073435E">
        <w:rPr>
          <w:rFonts w:ascii="Times New Roman" w:eastAsia="Calibri" w:hAnsi="Times New Roman" w:cs="Times New Roman"/>
          <w:i/>
          <w:iCs/>
          <w:color w:val="2D3B45"/>
          <w:sz w:val="24"/>
          <w:szCs w:val="24"/>
        </w:rPr>
        <w:t>Marketplace</w:t>
      </w:r>
      <w:r w:rsidRPr="0073435E">
        <w:rPr>
          <w:rFonts w:ascii="Times New Roman" w:eastAsia="Calibri" w:hAnsi="Times New Roman" w:cs="Times New Roman"/>
          <w:color w:val="2D3B45"/>
          <w:sz w:val="24"/>
          <w:szCs w:val="24"/>
        </w:rPr>
        <w:t xml:space="preserve">, October 21, 2021. </w:t>
      </w:r>
      <w:hyperlink r:id="rId11">
        <w:r w:rsidRPr="0073435E">
          <w:rPr>
            <w:rStyle w:val="Hyperlink"/>
            <w:rFonts w:ascii="Times New Roman" w:eastAsia="Calibri" w:hAnsi="Times New Roman" w:cs="Times New Roman"/>
            <w:sz w:val="24"/>
            <w:szCs w:val="24"/>
          </w:rPr>
          <w:t>https://www.marketplace.org/2021/10/21/were-tribal-</w:t>
        </w:r>
      </w:hyperlink>
      <w:r w:rsidRPr="0073435E">
        <w:rPr>
          <w:rFonts w:ascii="Times New Roman" w:hAnsi="Times New Roman" w:cs="Times New Roman"/>
        </w:rPr>
        <w:tab/>
      </w:r>
      <w:r w:rsidRPr="0073435E">
        <w:rPr>
          <w:rStyle w:val="Hyperlink"/>
          <w:rFonts w:ascii="Times New Roman" w:eastAsia="Calibri" w:hAnsi="Times New Roman" w:cs="Times New Roman"/>
          <w:sz w:val="24"/>
          <w:szCs w:val="24"/>
        </w:rPr>
        <w:t>government-covid-relief-funds-fairly-distributed/</w:t>
      </w:r>
      <w:r w:rsidRPr="0073435E">
        <w:rPr>
          <w:rFonts w:ascii="Times New Roman" w:eastAsia="Calibri" w:hAnsi="Times New Roman" w:cs="Times New Roman"/>
          <w:color w:val="2D3B45"/>
          <w:sz w:val="24"/>
          <w:szCs w:val="24"/>
        </w:rPr>
        <w:t>.</w:t>
      </w:r>
    </w:p>
    <w:p w14:paraId="2075D5FA" w14:textId="26D2D6DD" w:rsidR="2D5C62CB" w:rsidRPr="0073435E" w:rsidRDefault="2D5C62CB" w:rsidP="00B40E50">
      <w:pPr>
        <w:ind w:left="720"/>
        <w:rPr>
          <w:rFonts w:ascii="Times New Roman" w:hAnsi="Times New Roman" w:cs="Times New Roman"/>
        </w:rPr>
      </w:pPr>
      <w:r w:rsidRPr="0073435E">
        <w:rPr>
          <w:rFonts w:ascii="Times New Roman" w:eastAsia="Calibri" w:hAnsi="Times New Roman" w:cs="Times New Roman"/>
          <w:color w:val="2D3B45"/>
          <w:sz w:val="24"/>
          <w:szCs w:val="24"/>
        </w:rPr>
        <w:t>A report that aired on NPR about inequitable distribution of COVID relief funds among U.S. tribal administrations because of variable data availability and how the data were counted. The link directs to both the playable recording of the broadcast and the text article.</w:t>
      </w:r>
    </w:p>
    <w:p w14:paraId="7BBEC3EB" w14:textId="62444933" w:rsidR="3A34B41D" w:rsidRDefault="000A369C" w:rsidP="3A34B41D">
      <w:pPr>
        <w:pStyle w:val="Heading2"/>
        <w:rPr>
          <w:rFonts w:ascii="Times New Roman" w:hAnsi="Times New Roman" w:cs="Times New Roman"/>
          <w:sz w:val="28"/>
          <w:szCs w:val="28"/>
        </w:rPr>
      </w:pPr>
      <w:r>
        <w:rPr>
          <w:rFonts w:ascii="Times New Roman" w:hAnsi="Times New Roman" w:cs="Times New Roman"/>
          <w:sz w:val="28"/>
          <w:szCs w:val="28"/>
        </w:rPr>
        <w:t>Module 3</w:t>
      </w:r>
    </w:p>
    <w:p w14:paraId="08B1118F" w14:textId="77777777" w:rsidR="000A369C" w:rsidRDefault="000A369C" w:rsidP="000A369C"/>
    <w:p w14:paraId="6C0AAC6D" w14:textId="77777777" w:rsidR="008671F4" w:rsidRPr="008671F4" w:rsidRDefault="008671F4" w:rsidP="008671F4">
      <w:pPr>
        <w:rPr>
          <w:rFonts w:ascii="Times New Roman" w:hAnsi="Times New Roman" w:cs="Times New Roman"/>
          <w:sz w:val="24"/>
          <w:szCs w:val="24"/>
        </w:rPr>
      </w:pPr>
      <w:r w:rsidRPr="008671F4">
        <w:rPr>
          <w:rFonts w:ascii="Times New Roman" w:hAnsi="Times New Roman" w:cs="Times New Roman"/>
          <w:sz w:val="24"/>
          <w:szCs w:val="24"/>
        </w:rPr>
        <w:t xml:space="preserve">Amanpour and Company. 2023. </w:t>
      </w:r>
      <w:r w:rsidRPr="008671F4">
        <w:rPr>
          <w:rFonts w:ascii="Times New Roman" w:hAnsi="Times New Roman" w:cs="Times New Roman"/>
          <w:sz w:val="24"/>
          <w:szCs w:val="24"/>
        </w:rPr>
        <w:t xml:space="preserve">“Godfather of AI” Geoffrey Hinton Warns of the </w:t>
      </w:r>
      <w:r w:rsidRPr="008671F4">
        <w:rPr>
          <w:rFonts w:ascii="Times New Roman" w:hAnsi="Times New Roman" w:cs="Times New Roman"/>
          <w:sz w:val="24"/>
          <w:szCs w:val="24"/>
        </w:rPr>
        <w:t>‘</w:t>
      </w:r>
      <w:r w:rsidRPr="008671F4">
        <w:rPr>
          <w:rFonts w:ascii="Times New Roman" w:hAnsi="Times New Roman" w:cs="Times New Roman"/>
          <w:sz w:val="24"/>
          <w:szCs w:val="24"/>
        </w:rPr>
        <w:t xml:space="preserve">Existential </w:t>
      </w:r>
    </w:p>
    <w:p w14:paraId="50C0D2B0" w14:textId="7820801C" w:rsidR="008671F4" w:rsidRDefault="008671F4" w:rsidP="000A369C">
      <w:pPr>
        <w:rPr>
          <w:rFonts w:ascii="Times New Roman" w:hAnsi="Times New Roman" w:cs="Times New Roman"/>
          <w:sz w:val="24"/>
          <w:szCs w:val="24"/>
        </w:rPr>
      </w:pPr>
      <w:r w:rsidRPr="008671F4">
        <w:rPr>
          <w:rFonts w:ascii="Times New Roman" w:hAnsi="Times New Roman" w:cs="Times New Roman"/>
          <w:sz w:val="24"/>
          <w:szCs w:val="24"/>
        </w:rPr>
        <w:t xml:space="preserve">           </w:t>
      </w:r>
      <w:r w:rsidRPr="008671F4">
        <w:rPr>
          <w:rFonts w:ascii="Times New Roman" w:hAnsi="Times New Roman" w:cs="Times New Roman"/>
          <w:sz w:val="24"/>
          <w:szCs w:val="24"/>
        </w:rPr>
        <w:t>Threat</w:t>
      </w:r>
      <w:r w:rsidRPr="008671F4">
        <w:rPr>
          <w:rFonts w:ascii="Times New Roman" w:hAnsi="Times New Roman" w:cs="Times New Roman"/>
          <w:sz w:val="24"/>
          <w:szCs w:val="24"/>
        </w:rPr>
        <w:t>’</w:t>
      </w:r>
      <w:r w:rsidRPr="008671F4">
        <w:rPr>
          <w:rFonts w:ascii="Times New Roman" w:hAnsi="Times New Roman" w:cs="Times New Roman"/>
          <w:sz w:val="24"/>
          <w:szCs w:val="24"/>
        </w:rPr>
        <w:t xml:space="preserve"> of AI</w:t>
      </w:r>
      <w:r w:rsidRPr="008671F4">
        <w:rPr>
          <w:rFonts w:ascii="Times New Roman" w:hAnsi="Times New Roman" w:cs="Times New Roman"/>
          <w:sz w:val="24"/>
          <w:szCs w:val="24"/>
        </w:rPr>
        <w:t xml:space="preserve">.” </w:t>
      </w:r>
      <w:r>
        <w:rPr>
          <w:rFonts w:ascii="Times New Roman" w:hAnsi="Times New Roman" w:cs="Times New Roman"/>
          <w:sz w:val="24"/>
          <w:szCs w:val="24"/>
        </w:rPr>
        <w:t xml:space="preserve">May 9, 2023. </w:t>
      </w:r>
      <w:r w:rsidRPr="008671F4">
        <w:rPr>
          <w:rFonts w:ascii="Times New Roman" w:hAnsi="Times New Roman" w:cs="Times New Roman"/>
          <w:sz w:val="24"/>
          <w:szCs w:val="24"/>
        </w:rPr>
        <w:t xml:space="preserve">YouTube Video, 18’8”. </w:t>
      </w:r>
    </w:p>
    <w:p w14:paraId="2BDDBCE8" w14:textId="06FBB8BA" w:rsidR="005C51D2" w:rsidRDefault="008671F4" w:rsidP="000A369C">
      <w:pPr>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Pr="00943F8D">
          <w:rPr>
            <w:rStyle w:val="Hyperlink"/>
            <w:rFonts w:ascii="Times New Roman" w:hAnsi="Times New Roman" w:cs="Times New Roman"/>
            <w:sz w:val="24"/>
            <w:szCs w:val="24"/>
          </w:rPr>
          <w:t>https://www.youtube.com/watch?v=Y6Sgp7y178k</w:t>
        </w:r>
      </w:hyperlink>
    </w:p>
    <w:p w14:paraId="4A94C39C" w14:textId="102C1A5A" w:rsidR="008671F4" w:rsidRPr="008671F4" w:rsidRDefault="005C51D2" w:rsidP="005C51D2">
      <w:pPr>
        <w:ind w:left="720"/>
        <w:rPr>
          <w:rFonts w:ascii="Times New Roman" w:hAnsi="Times New Roman" w:cs="Times New Roman"/>
          <w:sz w:val="24"/>
          <w:szCs w:val="24"/>
        </w:rPr>
      </w:pPr>
      <w:r>
        <w:rPr>
          <w:rFonts w:ascii="Times New Roman" w:hAnsi="Times New Roman" w:cs="Times New Roman"/>
          <w:sz w:val="24"/>
          <w:szCs w:val="24"/>
        </w:rPr>
        <w:t>“</w:t>
      </w:r>
      <w:r w:rsidR="008671F4" w:rsidRPr="008671F4">
        <w:rPr>
          <w:rFonts w:ascii="Times New Roman" w:hAnsi="Times New Roman" w:cs="Times New Roman"/>
          <w:sz w:val="24"/>
          <w:szCs w:val="24"/>
        </w:rPr>
        <w:t>Geoffrey Hinton, considered the godfather of Artificial Intelligence, made headlines with</w:t>
      </w:r>
      <w:r>
        <w:rPr>
          <w:rFonts w:ascii="Times New Roman" w:hAnsi="Times New Roman" w:cs="Times New Roman"/>
          <w:sz w:val="24"/>
          <w:szCs w:val="24"/>
        </w:rPr>
        <w:t xml:space="preserve"> </w:t>
      </w:r>
      <w:r w:rsidR="008671F4" w:rsidRPr="008671F4">
        <w:rPr>
          <w:rFonts w:ascii="Times New Roman" w:hAnsi="Times New Roman" w:cs="Times New Roman"/>
          <w:sz w:val="24"/>
          <w:szCs w:val="24"/>
        </w:rPr>
        <w:t xml:space="preserve">his recent departure from Google. He quit </w:t>
      </w:r>
      <w:proofErr w:type="gramStart"/>
      <w:r w:rsidR="008671F4" w:rsidRPr="008671F4">
        <w:rPr>
          <w:rFonts w:ascii="Times New Roman" w:hAnsi="Times New Roman" w:cs="Times New Roman"/>
          <w:sz w:val="24"/>
          <w:szCs w:val="24"/>
        </w:rPr>
        <w:t>to speak</w:t>
      </w:r>
      <w:proofErr w:type="gramEnd"/>
      <w:r w:rsidR="008671F4" w:rsidRPr="008671F4">
        <w:rPr>
          <w:rFonts w:ascii="Times New Roman" w:hAnsi="Times New Roman" w:cs="Times New Roman"/>
          <w:sz w:val="24"/>
          <w:szCs w:val="24"/>
        </w:rPr>
        <w:t xml:space="preserve"> freely and raise awareness about the risks of AI. For more on the dangers and how to manage them, Hinton joins Hari Sreenivasan.</w:t>
      </w:r>
      <w:r>
        <w:rPr>
          <w:rFonts w:ascii="Times New Roman" w:hAnsi="Times New Roman" w:cs="Times New Roman"/>
          <w:sz w:val="24"/>
          <w:szCs w:val="24"/>
        </w:rPr>
        <w:t>”</w:t>
      </w:r>
    </w:p>
    <w:p w14:paraId="5645C41C" w14:textId="77777777" w:rsidR="008671F4" w:rsidRDefault="008671F4" w:rsidP="000A369C"/>
    <w:p w14:paraId="108C962F" w14:textId="77777777" w:rsidR="000A369C" w:rsidRPr="000A369C" w:rsidRDefault="000A369C" w:rsidP="000A369C"/>
    <w:p w14:paraId="659F8166" w14:textId="7C04F9E4"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4</w:t>
      </w:r>
    </w:p>
    <w:p w14:paraId="05374AC7" w14:textId="1AF587B1" w:rsidR="005B99A6" w:rsidRPr="0073435E" w:rsidRDefault="005B99A6"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Case Study: India</w:t>
      </w:r>
    </w:p>
    <w:p w14:paraId="7F7A666C" w14:textId="740925BA" w:rsidR="005B99A6" w:rsidRPr="0073435E" w:rsidRDefault="005B99A6" w:rsidP="3A34B41D">
      <w:pPr>
        <w:spacing w:line="480" w:lineRule="exact"/>
        <w:rPr>
          <w:rFonts w:ascii="Times New Roman" w:eastAsia="Calibri" w:hAnsi="Times New Roman" w:cs="Times New Roman"/>
          <w:color w:val="2D3B45"/>
          <w:sz w:val="24"/>
          <w:szCs w:val="24"/>
        </w:rPr>
      </w:pPr>
      <w:r w:rsidRPr="0073435E">
        <w:rPr>
          <w:rFonts w:ascii="Times New Roman" w:eastAsia="Calibri" w:hAnsi="Times New Roman" w:cs="Times New Roman"/>
          <w:color w:val="2D3B45"/>
          <w:sz w:val="24"/>
          <w:szCs w:val="24"/>
        </w:rPr>
        <w:t xml:space="preserve">Hariharan, Sindhu. 2021. “India Fails in Cybersecurity Literacy Test.” </w:t>
      </w:r>
      <w:r w:rsidRPr="0073435E">
        <w:rPr>
          <w:rFonts w:ascii="Times New Roman" w:eastAsia="Calibri" w:hAnsi="Times New Roman" w:cs="Times New Roman"/>
          <w:i/>
          <w:iCs/>
          <w:color w:val="2D3B45"/>
          <w:sz w:val="24"/>
          <w:szCs w:val="24"/>
        </w:rPr>
        <w:t>The Times of India</w:t>
      </w:r>
      <w:r w:rsidRPr="0073435E">
        <w:rPr>
          <w:rFonts w:ascii="Times New Roman" w:eastAsia="Calibri" w:hAnsi="Times New Roman" w:cs="Times New Roman"/>
          <w:color w:val="2D3B45"/>
          <w:sz w:val="24"/>
          <w:szCs w:val="24"/>
        </w:rPr>
        <w:t xml:space="preserve">, April 6, </w:t>
      </w:r>
      <w:r w:rsidRPr="0073435E">
        <w:rPr>
          <w:rFonts w:ascii="Times New Roman" w:hAnsi="Times New Roman" w:cs="Times New Roman"/>
        </w:rPr>
        <w:tab/>
      </w:r>
      <w:r w:rsidRPr="0073435E">
        <w:rPr>
          <w:rFonts w:ascii="Times New Roman" w:eastAsia="Calibri" w:hAnsi="Times New Roman" w:cs="Times New Roman"/>
          <w:color w:val="2D3B45"/>
          <w:sz w:val="24"/>
          <w:szCs w:val="24"/>
        </w:rPr>
        <w:t xml:space="preserve">2021. </w:t>
      </w:r>
      <w:hyperlink r:id="rId13">
        <w:r w:rsidRPr="0073435E">
          <w:rPr>
            <w:rStyle w:val="Hyperlink"/>
            <w:rFonts w:ascii="Times New Roman" w:eastAsia="Calibri" w:hAnsi="Times New Roman" w:cs="Times New Roman"/>
            <w:sz w:val="24"/>
            <w:szCs w:val="24"/>
          </w:rPr>
          <w:t>https://timesofindia.indiatimes.com/business/india-business/india-fails-in-</w:t>
        </w:r>
      </w:hyperlink>
      <w:r w:rsidRPr="0073435E">
        <w:rPr>
          <w:rFonts w:ascii="Times New Roman" w:hAnsi="Times New Roman" w:cs="Times New Roman"/>
        </w:rPr>
        <w:tab/>
      </w:r>
      <w:r w:rsidRPr="0073435E">
        <w:rPr>
          <w:rFonts w:ascii="Times New Roman" w:hAnsi="Times New Roman" w:cs="Times New Roman"/>
        </w:rPr>
        <w:tab/>
      </w:r>
      <w:r w:rsidRPr="0073435E">
        <w:rPr>
          <w:rStyle w:val="Hyperlink"/>
          <w:rFonts w:ascii="Times New Roman" w:eastAsia="Calibri" w:hAnsi="Times New Roman" w:cs="Times New Roman"/>
          <w:sz w:val="24"/>
          <w:szCs w:val="24"/>
        </w:rPr>
        <w:t>cybersecurity-</w:t>
      </w:r>
    </w:p>
    <w:p w14:paraId="2C790E0A" w14:textId="4E430813" w:rsidR="005B99A6" w:rsidRPr="0073435E" w:rsidRDefault="005B99A6" w:rsidP="3A34B41D">
      <w:pPr>
        <w:spacing w:line="480" w:lineRule="exact"/>
        <w:rPr>
          <w:rFonts w:ascii="Times New Roman" w:eastAsia="Calibri" w:hAnsi="Times New Roman" w:cs="Times New Roman"/>
          <w:color w:val="2D3B45"/>
          <w:sz w:val="24"/>
          <w:szCs w:val="24"/>
        </w:rPr>
      </w:pPr>
      <w:r w:rsidRPr="0073435E">
        <w:rPr>
          <w:rFonts w:ascii="Times New Roman" w:eastAsia="Calibri" w:hAnsi="Times New Roman" w:cs="Times New Roman"/>
          <w:color w:val="2D3B45"/>
          <w:sz w:val="24"/>
          <w:szCs w:val="24"/>
        </w:rPr>
        <w:t>Where does India rank relative to other nations in personal online security?</w:t>
      </w:r>
    </w:p>
    <w:p w14:paraId="6E5A0C8D" w14:textId="53D8B9F6" w:rsidR="005B99A6" w:rsidRPr="0073435E" w:rsidRDefault="005B99A6"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Case Study: Middle East</w:t>
      </w:r>
    </w:p>
    <w:p w14:paraId="54044019" w14:textId="2EDA0112" w:rsidR="005B99A6" w:rsidRPr="0073435E" w:rsidRDefault="005B99A6" w:rsidP="3A34B41D">
      <w:pPr>
        <w:pStyle w:val="NoSpacing"/>
        <w:rPr>
          <w:rFonts w:ascii="Times New Roman" w:hAnsi="Times New Roman" w:cs="Times New Roman"/>
          <w:sz w:val="24"/>
          <w:szCs w:val="24"/>
        </w:rPr>
      </w:pPr>
      <w:r w:rsidRPr="0073435E">
        <w:rPr>
          <w:rFonts w:ascii="Times New Roman" w:hAnsi="Times New Roman" w:cs="Times New Roman"/>
          <w:sz w:val="24"/>
          <w:szCs w:val="24"/>
        </w:rPr>
        <w:t xml:space="preserve">Moreno-Almeida, Cristina, and Shakuntala Banaji. 2019. “Digital Use and Mistrust in the </w:t>
      </w:r>
      <w:r w:rsidRPr="0073435E">
        <w:rPr>
          <w:rFonts w:ascii="Times New Roman" w:hAnsi="Times New Roman" w:cs="Times New Roman"/>
        </w:rPr>
        <w:tab/>
      </w:r>
      <w:r w:rsidRPr="0073435E">
        <w:rPr>
          <w:rFonts w:ascii="Times New Roman" w:hAnsi="Times New Roman" w:cs="Times New Roman"/>
        </w:rPr>
        <w:tab/>
      </w:r>
    </w:p>
    <w:p w14:paraId="6AECE445" w14:textId="77777777" w:rsidR="001E455B" w:rsidRPr="0073435E" w:rsidRDefault="001E455B" w:rsidP="3A34B41D">
      <w:pPr>
        <w:pStyle w:val="NoSpacing"/>
        <w:ind w:firstLine="720"/>
        <w:rPr>
          <w:rFonts w:ascii="Times New Roman" w:hAnsi="Times New Roman" w:cs="Times New Roman"/>
          <w:sz w:val="24"/>
          <w:szCs w:val="24"/>
        </w:rPr>
      </w:pPr>
    </w:p>
    <w:p w14:paraId="3BB56254" w14:textId="7D601AB1" w:rsidR="005B99A6" w:rsidRPr="0073435E" w:rsidRDefault="005B99A6" w:rsidP="3A34B41D">
      <w:pPr>
        <w:pStyle w:val="NoSpacing"/>
        <w:ind w:firstLine="720"/>
        <w:rPr>
          <w:rFonts w:ascii="Times New Roman" w:hAnsi="Times New Roman" w:cs="Times New Roman"/>
          <w:i/>
          <w:iCs/>
          <w:sz w:val="24"/>
          <w:szCs w:val="24"/>
        </w:rPr>
      </w:pPr>
      <w:r w:rsidRPr="0073435E">
        <w:rPr>
          <w:rFonts w:ascii="Times New Roman" w:hAnsi="Times New Roman" w:cs="Times New Roman"/>
          <w:sz w:val="24"/>
          <w:szCs w:val="24"/>
        </w:rPr>
        <w:t>Aftermath of the Arab Spring: Beyond Narratives of Liberation and</w:t>
      </w:r>
      <w:r w:rsidR="69557A96" w:rsidRPr="0073435E">
        <w:rPr>
          <w:rFonts w:ascii="Times New Roman" w:hAnsi="Times New Roman" w:cs="Times New Roman"/>
          <w:sz w:val="24"/>
          <w:szCs w:val="24"/>
        </w:rPr>
        <w:t xml:space="preserve"> Disillusionment.”</w:t>
      </w:r>
    </w:p>
    <w:p w14:paraId="0BF849A6" w14:textId="26539643" w:rsidR="3A34B41D" w:rsidRPr="0073435E" w:rsidRDefault="3A34B41D" w:rsidP="3A34B41D">
      <w:pPr>
        <w:pStyle w:val="NoSpacing"/>
        <w:ind w:firstLine="720"/>
        <w:rPr>
          <w:rFonts w:ascii="Times New Roman" w:hAnsi="Times New Roman" w:cs="Times New Roman"/>
          <w:sz w:val="24"/>
          <w:szCs w:val="24"/>
        </w:rPr>
      </w:pPr>
    </w:p>
    <w:p w14:paraId="19A047A7" w14:textId="73B68201" w:rsidR="005B99A6" w:rsidRPr="0073435E" w:rsidRDefault="005B99A6" w:rsidP="3A34B41D">
      <w:pPr>
        <w:pStyle w:val="NoSpacing"/>
        <w:ind w:firstLine="720"/>
        <w:rPr>
          <w:rFonts w:ascii="Times New Roman" w:eastAsia="Calibri" w:hAnsi="Times New Roman" w:cs="Times New Roman"/>
          <w:sz w:val="24"/>
          <w:szCs w:val="24"/>
        </w:rPr>
      </w:pPr>
      <w:r w:rsidRPr="0073435E">
        <w:rPr>
          <w:rFonts w:ascii="Times New Roman" w:hAnsi="Times New Roman" w:cs="Times New Roman"/>
          <w:i/>
          <w:iCs/>
          <w:sz w:val="24"/>
          <w:szCs w:val="24"/>
        </w:rPr>
        <w:t>Media, Culture &amp; Society</w:t>
      </w:r>
      <w:r w:rsidRPr="0073435E">
        <w:rPr>
          <w:rFonts w:ascii="Times New Roman" w:hAnsi="Times New Roman" w:cs="Times New Roman"/>
          <w:sz w:val="24"/>
          <w:szCs w:val="24"/>
        </w:rPr>
        <w:t xml:space="preserve"> 41 (8): 112541. </w:t>
      </w:r>
      <w:hyperlink r:id="rId14">
        <w:r w:rsidRPr="0073435E">
          <w:rPr>
            <w:rStyle w:val="Hyperlink"/>
            <w:rFonts w:ascii="Times New Roman" w:hAnsi="Times New Roman" w:cs="Times New Roman"/>
            <w:sz w:val="24"/>
            <w:szCs w:val="24"/>
          </w:rPr>
          <w:t>https://doi.org/10.1177/0163443718823143</w:t>
        </w:r>
        <w:r w:rsidR="7831C870" w:rsidRPr="0073435E">
          <w:rPr>
            <w:rStyle w:val="Hyperlink"/>
            <w:rFonts w:ascii="Times New Roman" w:hAnsi="Times New Roman" w:cs="Times New Roman"/>
            <w:sz w:val="24"/>
            <w:szCs w:val="24"/>
          </w:rPr>
          <w:t>.</w:t>
        </w:r>
      </w:hyperlink>
    </w:p>
    <w:p w14:paraId="4C7DFFD0" w14:textId="2A123846" w:rsidR="3A34B41D" w:rsidRPr="0073435E" w:rsidRDefault="3A34B41D" w:rsidP="3A34B41D">
      <w:pPr>
        <w:pStyle w:val="NoSpacing"/>
        <w:rPr>
          <w:rFonts w:ascii="Times New Roman" w:hAnsi="Times New Roman" w:cs="Times New Roman"/>
        </w:rPr>
      </w:pPr>
    </w:p>
    <w:p w14:paraId="4EC99132" w14:textId="7A526AAD" w:rsidR="005B99A6" w:rsidRPr="0073435E" w:rsidRDefault="005B99A6" w:rsidP="3A34B41D">
      <w:pPr>
        <w:spacing w:line="480" w:lineRule="exact"/>
        <w:rPr>
          <w:rFonts w:ascii="Times New Roman" w:hAnsi="Times New Roman" w:cs="Times New Roman"/>
        </w:rPr>
      </w:pPr>
      <w:r w:rsidRPr="0073435E">
        <w:rPr>
          <w:rFonts w:ascii="Times New Roman" w:eastAsia="Calibri" w:hAnsi="Times New Roman" w:cs="Times New Roman"/>
          <w:color w:val="2D3B45"/>
          <w:sz w:val="24"/>
          <w:szCs w:val="24"/>
        </w:rPr>
        <w:lastRenderedPageBreak/>
        <w:t xml:space="preserve">How has digital trust evolved in five “Arab Spring” countries? </w:t>
      </w:r>
    </w:p>
    <w:p w14:paraId="20F8080A" w14:textId="763E6422" w:rsidR="005B99A6" w:rsidRPr="0073435E" w:rsidRDefault="005B99A6"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 xml:space="preserve">Case Study: Australia </w:t>
      </w:r>
    </w:p>
    <w:p w14:paraId="422C4F84" w14:textId="767D6623" w:rsidR="005B99A6" w:rsidRPr="0073435E" w:rsidRDefault="005B99A6" w:rsidP="3A34B41D">
      <w:pPr>
        <w:spacing w:line="480" w:lineRule="exact"/>
        <w:rPr>
          <w:rFonts w:ascii="Times New Roman" w:eastAsia="Calibri" w:hAnsi="Times New Roman" w:cs="Times New Roman"/>
          <w:i/>
          <w:iCs/>
          <w:color w:val="2D3B45"/>
          <w:sz w:val="24"/>
          <w:szCs w:val="24"/>
        </w:rPr>
      </w:pPr>
      <w:r w:rsidRPr="0073435E">
        <w:rPr>
          <w:rFonts w:ascii="Times New Roman" w:eastAsia="Calibri" w:hAnsi="Times New Roman" w:cs="Times New Roman"/>
          <w:color w:val="2D3B45"/>
          <w:sz w:val="24"/>
          <w:szCs w:val="24"/>
        </w:rPr>
        <w:t xml:space="preserve">Bunker, Deborah. 2020. “Who Do You Trust? The Digital Destruction of Shared Situational </w:t>
      </w:r>
      <w:r w:rsidRPr="0073435E">
        <w:rPr>
          <w:rFonts w:ascii="Times New Roman" w:hAnsi="Times New Roman" w:cs="Times New Roman"/>
        </w:rPr>
        <w:tab/>
      </w:r>
      <w:r w:rsidRPr="0073435E">
        <w:rPr>
          <w:rFonts w:ascii="Times New Roman" w:eastAsia="Calibri" w:hAnsi="Times New Roman" w:cs="Times New Roman"/>
          <w:color w:val="2D3B45"/>
          <w:sz w:val="24"/>
          <w:szCs w:val="24"/>
        </w:rPr>
        <w:t xml:space="preserve">Awareness and the COVID-19 Infodemic.” </w:t>
      </w:r>
      <w:r w:rsidRPr="0073435E">
        <w:rPr>
          <w:rFonts w:ascii="Times New Roman" w:eastAsia="Calibri" w:hAnsi="Times New Roman" w:cs="Times New Roman"/>
          <w:i/>
          <w:iCs/>
          <w:color w:val="2D3B45"/>
          <w:sz w:val="24"/>
          <w:szCs w:val="24"/>
        </w:rPr>
        <w:t xml:space="preserve">International Journal of Information </w:t>
      </w:r>
      <w:r w:rsidRPr="0073435E">
        <w:rPr>
          <w:rFonts w:ascii="Times New Roman" w:hAnsi="Times New Roman" w:cs="Times New Roman"/>
        </w:rPr>
        <w:tab/>
      </w:r>
      <w:r w:rsidRPr="0073435E">
        <w:rPr>
          <w:rFonts w:ascii="Times New Roman" w:hAnsi="Times New Roman" w:cs="Times New Roman"/>
        </w:rPr>
        <w:tab/>
      </w:r>
      <w:r w:rsidRPr="0073435E">
        <w:rPr>
          <w:rFonts w:ascii="Times New Roman" w:eastAsia="Calibri" w:hAnsi="Times New Roman" w:cs="Times New Roman"/>
          <w:i/>
          <w:iCs/>
          <w:color w:val="2D3B45"/>
          <w:sz w:val="24"/>
          <w:szCs w:val="24"/>
        </w:rPr>
        <w:t>Management</w:t>
      </w:r>
      <w:r w:rsidRPr="0073435E">
        <w:rPr>
          <w:rFonts w:ascii="Times New Roman" w:eastAsia="Calibri" w:hAnsi="Times New Roman" w:cs="Times New Roman"/>
          <w:color w:val="2D3B45"/>
          <w:sz w:val="24"/>
          <w:szCs w:val="24"/>
        </w:rPr>
        <w:t xml:space="preserve"> 55 (December): 102201. </w:t>
      </w:r>
      <w:hyperlink r:id="rId15">
        <w:r w:rsidRPr="0073435E">
          <w:rPr>
            <w:rStyle w:val="Hyperlink"/>
            <w:rFonts w:ascii="Times New Roman" w:eastAsia="Calibri" w:hAnsi="Times New Roman" w:cs="Times New Roman"/>
            <w:sz w:val="24"/>
            <w:szCs w:val="24"/>
          </w:rPr>
          <w:t>https://doi.org/10.1016/j.ijinfomgt.2020.102201</w:t>
        </w:r>
      </w:hyperlink>
      <w:r w:rsidR="40EAEBF2" w:rsidRPr="0073435E">
        <w:rPr>
          <w:rFonts w:ascii="Times New Roman" w:eastAsia="Calibri" w:hAnsi="Times New Roman" w:cs="Times New Roman"/>
          <w:sz w:val="24"/>
          <w:szCs w:val="24"/>
        </w:rPr>
        <w:t xml:space="preserve">. </w:t>
      </w:r>
      <w:r w:rsidRPr="0073435E">
        <w:rPr>
          <w:rFonts w:ascii="Times New Roman" w:eastAsia="Calibri" w:hAnsi="Times New Roman" w:cs="Times New Roman"/>
          <w:color w:val="2D3B45"/>
          <w:sz w:val="24"/>
          <w:szCs w:val="24"/>
        </w:rPr>
        <w:t xml:space="preserve"> An Australian researcher looks at media and global trust in the wake of the COVID-19 pandemic. </w:t>
      </w:r>
    </w:p>
    <w:p w14:paraId="69CB7F8E" w14:textId="53E0CCE3"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5</w:t>
      </w:r>
    </w:p>
    <w:p w14:paraId="11A8D6FC" w14:textId="01D3EF12" w:rsidR="3CC74AFE" w:rsidRPr="0073435E" w:rsidRDefault="3CC74AFE" w:rsidP="3A34B41D">
      <w:pPr>
        <w:rPr>
          <w:rFonts w:ascii="Times New Roman" w:hAnsi="Times New Roman" w:cs="Times New Roman"/>
          <w:sz w:val="24"/>
          <w:szCs w:val="24"/>
        </w:rPr>
      </w:pPr>
      <w:proofErr w:type="spellStart"/>
      <w:r w:rsidRPr="0073435E">
        <w:rPr>
          <w:rFonts w:ascii="Times New Roman" w:hAnsi="Times New Roman" w:cs="Times New Roman"/>
          <w:sz w:val="24"/>
          <w:szCs w:val="24"/>
        </w:rPr>
        <w:t>Katuska</w:t>
      </w:r>
      <w:proofErr w:type="spellEnd"/>
      <w:r w:rsidRPr="0073435E">
        <w:rPr>
          <w:rFonts w:ascii="Times New Roman" w:hAnsi="Times New Roman" w:cs="Times New Roman"/>
          <w:sz w:val="24"/>
          <w:szCs w:val="24"/>
        </w:rPr>
        <w:t xml:space="preserve">, John T. 2018. “Wearing Down HIPAA: How Wearable Technologies Erode Privacy </w:t>
      </w:r>
    </w:p>
    <w:p w14:paraId="1DA32EBA" w14:textId="18FC6331" w:rsidR="3CC74AFE" w:rsidRPr="0073435E" w:rsidRDefault="3CC74AFE" w:rsidP="3A34B41D">
      <w:pPr>
        <w:ind w:firstLine="720"/>
        <w:rPr>
          <w:rFonts w:ascii="Times New Roman" w:hAnsi="Times New Roman" w:cs="Times New Roman"/>
          <w:sz w:val="24"/>
          <w:szCs w:val="24"/>
        </w:rPr>
      </w:pPr>
      <w:r w:rsidRPr="0073435E">
        <w:rPr>
          <w:rFonts w:ascii="Times New Roman" w:hAnsi="Times New Roman" w:cs="Times New Roman"/>
          <w:sz w:val="24"/>
          <w:szCs w:val="24"/>
        </w:rPr>
        <w:t xml:space="preserve">Protections.” The Journal of Corporation Law 44 (2): 385–401. </w:t>
      </w:r>
    </w:p>
    <w:p w14:paraId="4BDB5EC4" w14:textId="17F4E668" w:rsidR="3CC74AFE" w:rsidRPr="0073435E" w:rsidRDefault="3CC74AFE" w:rsidP="3A34B41D">
      <w:pPr>
        <w:rPr>
          <w:rFonts w:ascii="Times New Roman" w:hAnsi="Times New Roman" w:cs="Times New Roman"/>
          <w:sz w:val="24"/>
          <w:szCs w:val="24"/>
        </w:rPr>
      </w:pPr>
      <w:r w:rsidRPr="0073435E">
        <w:rPr>
          <w:rFonts w:ascii="Times New Roman" w:hAnsi="Times New Roman" w:cs="Times New Roman"/>
          <w:sz w:val="24"/>
          <w:szCs w:val="24"/>
        </w:rPr>
        <w:t xml:space="preserve">Mandl, Kenneth D., and Eric D. </w:t>
      </w:r>
      <w:proofErr w:type="spellStart"/>
      <w:r w:rsidRPr="0073435E">
        <w:rPr>
          <w:rFonts w:ascii="Times New Roman" w:hAnsi="Times New Roman" w:cs="Times New Roman"/>
          <w:sz w:val="24"/>
          <w:szCs w:val="24"/>
        </w:rPr>
        <w:t>Perakslis</w:t>
      </w:r>
      <w:proofErr w:type="spellEnd"/>
      <w:r w:rsidRPr="0073435E">
        <w:rPr>
          <w:rFonts w:ascii="Times New Roman" w:hAnsi="Times New Roman" w:cs="Times New Roman"/>
          <w:sz w:val="24"/>
          <w:szCs w:val="24"/>
        </w:rPr>
        <w:t xml:space="preserve">. 2021. “HIPAA and the Leak of ‘Deidentified’ EHR </w:t>
      </w:r>
    </w:p>
    <w:p w14:paraId="4B1B85D9" w14:textId="1F0180BF" w:rsidR="3CC74AFE" w:rsidRPr="0073435E" w:rsidRDefault="3CC74AFE" w:rsidP="3A34B41D">
      <w:pPr>
        <w:ind w:firstLine="720"/>
        <w:rPr>
          <w:rFonts w:ascii="Times New Roman" w:hAnsi="Times New Roman" w:cs="Times New Roman"/>
          <w:sz w:val="24"/>
          <w:szCs w:val="24"/>
        </w:rPr>
      </w:pPr>
      <w:r w:rsidRPr="0073435E">
        <w:rPr>
          <w:rFonts w:ascii="Times New Roman" w:hAnsi="Times New Roman" w:cs="Times New Roman"/>
          <w:sz w:val="24"/>
          <w:szCs w:val="24"/>
        </w:rPr>
        <w:t>Data.” The New England Journal of Medicine 384 (23): 2171–73.</w:t>
      </w:r>
      <w:r w:rsidR="0A790106" w:rsidRPr="0073435E">
        <w:rPr>
          <w:rFonts w:ascii="Times New Roman" w:hAnsi="Times New Roman" w:cs="Times New Roman"/>
          <w:sz w:val="24"/>
          <w:szCs w:val="24"/>
        </w:rPr>
        <w:t xml:space="preserve"> </w:t>
      </w:r>
    </w:p>
    <w:p w14:paraId="51B03929" w14:textId="0B4BBFBA" w:rsidR="3CC74AFE" w:rsidRPr="0073435E" w:rsidRDefault="00000000" w:rsidP="3A34B41D">
      <w:pPr>
        <w:ind w:firstLine="720"/>
        <w:rPr>
          <w:rFonts w:ascii="Times New Roman" w:hAnsi="Times New Roman" w:cs="Times New Roman"/>
          <w:sz w:val="24"/>
          <w:szCs w:val="24"/>
        </w:rPr>
      </w:pPr>
      <w:hyperlink r:id="rId16">
        <w:r w:rsidR="3CC74AFE" w:rsidRPr="0073435E">
          <w:rPr>
            <w:rStyle w:val="Hyperlink"/>
            <w:rFonts w:ascii="Times New Roman" w:hAnsi="Times New Roman" w:cs="Times New Roman"/>
            <w:sz w:val="24"/>
            <w:szCs w:val="24"/>
          </w:rPr>
          <w:t>https://doi.org/10.1056/NEJMp2102616</w:t>
        </w:r>
        <w:r w:rsidR="7932F69A" w:rsidRPr="0073435E">
          <w:rPr>
            <w:rStyle w:val="Hyperlink"/>
            <w:rFonts w:ascii="Times New Roman" w:hAnsi="Times New Roman" w:cs="Times New Roman"/>
            <w:sz w:val="24"/>
            <w:szCs w:val="24"/>
          </w:rPr>
          <w:t>.</w:t>
        </w:r>
      </w:hyperlink>
      <w:r w:rsidR="3CC74AFE" w:rsidRPr="0073435E">
        <w:rPr>
          <w:rFonts w:ascii="Times New Roman" w:hAnsi="Times New Roman" w:cs="Times New Roman"/>
          <w:sz w:val="24"/>
          <w:szCs w:val="24"/>
        </w:rPr>
        <w:t xml:space="preserve"> </w:t>
      </w:r>
    </w:p>
    <w:p w14:paraId="2F7B726C" w14:textId="2028A4D3" w:rsidR="3CC74AFE" w:rsidRPr="0073435E" w:rsidRDefault="3CC74AFE" w:rsidP="3A34B41D">
      <w:pPr>
        <w:pStyle w:val="NoSpacing"/>
        <w:rPr>
          <w:rFonts w:ascii="Times New Roman" w:hAnsi="Times New Roman" w:cs="Times New Roman"/>
          <w:sz w:val="24"/>
          <w:szCs w:val="24"/>
        </w:rPr>
      </w:pPr>
      <w:r w:rsidRPr="0073435E">
        <w:rPr>
          <w:rFonts w:ascii="Times New Roman" w:hAnsi="Times New Roman" w:cs="Times New Roman"/>
          <w:sz w:val="24"/>
          <w:szCs w:val="24"/>
        </w:rPr>
        <w:t xml:space="preserve">Yaraghi, Niam, and Ram D. Gopal. 2018. “The Role of HIPAA Omnibus Rules in Reducing the </w:t>
      </w:r>
    </w:p>
    <w:p w14:paraId="529D4864" w14:textId="42C6D7BF" w:rsidR="3A34B41D" w:rsidRPr="0073435E" w:rsidRDefault="3A34B41D" w:rsidP="3A34B41D">
      <w:pPr>
        <w:pStyle w:val="NoSpacing"/>
        <w:rPr>
          <w:rFonts w:ascii="Times New Roman" w:hAnsi="Times New Roman" w:cs="Times New Roman"/>
          <w:sz w:val="24"/>
          <w:szCs w:val="24"/>
        </w:rPr>
      </w:pPr>
    </w:p>
    <w:p w14:paraId="1E70D1DF" w14:textId="457C19F6" w:rsidR="3CC74AFE" w:rsidRPr="0073435E" w:rsidRDefault="3CC74AFE" w:rsidP="3A34B41D">
      <w:pPr>
        <w:pStyle w:val="NoSpacing"/>
        <w:ind w:firstLine="720"/>
        <w:rPr>
          <w:rFonts w:ascii="Times New Roman" w:hAnsi="Times New Roman" w:cs="Times New Roman"/>
          <w:sz w:val="24"/>
          <w:szCs w:val="24"/>
        </w:rPr>
      </w:pPr>
      <w:r w:rsidRPr="0073435E">
        <w:rPr>
          <w:rFonts w:ascii="Times New Roman" w:hAnsi="Times New Roman" w:cs="Times New Roman"/>
          <w:sz w:val="24"/>
          <w:szCs w:val="24"/>
        </w:rPr>
        <w:t xml:space="preserve">Frequency of Medical Data Breaches: Insights From an Empirical Study.” </w:t>
      </w:r>
      <w:r w:rsidRPr="0073435E">
        <w:rPr>
          <w:rFonts w:ascii="Times New Roman" w:hAnsi="Times New Roman" w:cs="Times New Roman"/>
          <w:i/>
          <w:iCs/>
          <w:sz w:val="24"/>
          <w:szCs w:val="24"/>
        </w:rPr>
        <w:t xml:space="preserve">The </w:t>
      </w:r>
    </w:p>
    <w:p w14:paraId="32254D46" w14:textId="4A3A989D" w:rsidR="3A34B41D" w:rsidRPr="0073435E" w:rsidRDefault="3A34B41D" w:rsidP="3A34B41D">
      <w:pPr>
        <w:pStyle w:val="NoSpacing"/>
        <w:rPr>
          <w:rFonts w:ascii="Times New Roman" w:hAnsi="Times New Roman" w:cs="Times New Roman"/>
          <w:i/>
          <w:iCs/>
          <w:sz w:val="24"/>
          <w:szCs w:val="24"/>
        </w:rPr>
      </w:pPr>
    </w:p>
    <w:p w14:paraId="212214DD" w14:textId="728D0AE9" w:rsidR="3CC74AFE" w:rsidRPr="0073435E" w:rsidRDefault="3CC74AFE" w:rsidP="3A34B41D">
      <w:pPr>
        <w:pStyle w:val="NoSpacing"/>
        <w:ind w:firstLine="720"/>
        <w:rPr>
          <w:rFonts w:ascii="Times New Roman" w:hAnsi="Times New Roman" w:cs="Times New Roman"/>
          <w:sz w:val="24"/>
          <w:szCs w:val="24"/>
        </w:rPr>
      </w:pPr>
      <w:r w:rsidRPr="0073435E">
        <w:rPr>
          <w:rFonts w:ascii="Times New Roman" w:hAnsi="Times New Roman" w:cs="Times New Roman"/>
          <w:i/>
          <w:iCs/>
          <w:sz w:val="24"/>
          <w:szCs w:val="24"/>
        </w:rPr>
        <w:t>Milbank Quarterly</w:t>
      </w:r>
      <w:r w:rsidRPr="0073435E">
        <w:rPr>
          <w:rFonts w:ascii="Times New Roman" w:hAnsi="Times New Roman" w:cs="Times New Roman"/>
          <w:sz w:val="24"/>
          <w:szCs w:val="24"/>
        </w:rPr>
        <w:t xml:space="preserve"> 96 (1): 144–66. </w:t>
      </w:r>
      <w:hyperlink r:id="rId17">
        <w:r w:rsidRPr="0073435E">
          <w:rPr>
            <w:rStyle w:val="Hyperlink"/>
            <w:rFonts w:ascii="Times New Roman" w:hAnsi="Times New Roman" w:cs="Times New Roman"/>
            <w:sz w:val="24"/>
            <w:szCs w:val="24"/>
          </w:rPr>
          <w:t>https://doi.org/10.1111/1468-0009.12314</w:t>
        </w:r>
        <w:r w:rsidR="750599CB" w:rsidRPr="0073435E">
          <w:rPr>
            <w:rStyle w:val="Hyperlink"/>
            <w:rFonts w:ascii="Times New Roman" w:hAnsi="Times New Roman" w:cs="Times New Roman"/>
            <w:sz w:val="24"/>
            <w:szCs w:val="24"/>
          </w:rPr>
          <w:t>.</w:t>
        </w:r>
      </w:hyperlink>
    </w:p>
    <w:p w14:paraId="730F386E" w14:textId="670BB022" w:rsidR="3A34B41D" w:rsidRPr="0073435E" w:rsidRDefault="3A34B41D" w:rsidP="3A34B41D">
      <w:pPr>
        <w:pStyle w:val="NoSpacing"/>
        <w:ind w:firstLine="720"/>
        <w:rPr>
          <w:rFonts w:ascii="Times New Roman" w:hAnsi="Times New Roman" w:cs="Times New Roman"/>
          <w:sz w:val="24"/>
          <w:szCs w:val="24"/>
        </w:rPr>
      </w:pPr>
    </w:p>
    <w:p w14:paraId="2BD9ED69" w14:textId="70B15DC9" w:rsidR="3CC74AFE" w:rsidRPr="0073435E" w:rsidRDefault="3CC74AFE" w:rsidP="3A34B41D">
      <w:pPr>
        <w:pStyle w:val="NoSpacing"/>
        <w:rPr>
          <w:rFonts w:ascii="Times New Roman" w:hAnsi="Times New Roman" w:cs="Times New Roman"/>
          <w:sz w:val="24"/>
          <w:szCs w:val="24"/>
        </w:rPr>
      </w:pPr>
      <w:r w:rsidRPr="0073435E">
        <w:rPr>
          <w:rFonts w:ascii="Times New Roman" w:hAnsi="Times New Roman" w:cs="Times New Roman"/>
          <w:sz w:val="24"/>
          <w:szCs w:val="24"/>
        </w:rPr>
        <w:t xml:space="preserve">Bondre, Ameya, Soumitra </w:t>
      </w:r>
      <w:proofErr w:type="spellStart"/>
      <w:r w:rsidRPr="0073435E">
        <w:rPr>
          <w:rFonts w:ascii="Times New Roman" w:hAnsi="Times New Roman" w:cs="Times New Roman"/>
          <w:sz w:val="24"/>
          <w:szCs w:val="24"/>
        </w:rPr>
        <w:t>Pathare</w:t>
      </w:r>
      <w:proofErr w:type="spellEnd"/>
      <w:r w:rsidRPr="0073435E">
        <w:rPr>
          <w:rFonts w:ascii="Times New Roman" w:hAnsi="Times New Roman" w:cs="Times New Roman"/>
          <w:sz w:val="24"/>
          <w:szCs w:val="24"/>
        </w:rPr>
        <w:t xml:space="preserve">, and John A. Naslund. 2021. “Protecting Mental Health Data </w:t>
      </w:r>
    </w:p>
    <w:p w14:paraId="2748CFD8" w14:textId="39E3AA1D" w:rsidR="3A34B41D" w:rsidRPr="0073435E" w:rsidRDefault="3A34B41D" w:rsidP="3A34B41D">
      <w:pPr>
        <w:pStyle w:val="NoSpacing"/>
        <w:rPr>
          <w:rFonts w:ascii="Times New Roman" w:hAnsi="Times New Roman" w:cs="Times New Roman"/>
          <w:sz w:val="24"/>
          <w:szCs w:val="24"/>
        </w:rPr>
      </w:pPr>
    </w:p>
    <w:p w14:paraId="22C34578" w14:textId="523ABF77" w:rsidR="3CC74AFE" w:rsidRPr="0073435E" w:rsidRDefault="3CC74AFE" w:rsidP="3A34B41D">
      <w:pPr>
        <w:pStyle w:val="NoSpacing"/>
        <w:ind w:firstLine="720"/>
        <w:rPr>
          <w:rFonts w:ascii="Times New Roman" w:hAnsi="Times New Roman" w:cs="Times New Roman"/>
          <w:sz w:val="24"/>
          <w:szCs w:val="24"/>
        </w:rPr>
      </w:pPr>
      <w:r w:rsidRPr="0073435E">
        <w:rPr>
          <w:rFonts w:ascii="Times New Roman" w:hAnsi="Times New Roman" w:cs="Times New Roman"/>
          <w:sz w:val="24"/>
          <w:szCs w:val="24"/>
        </w:rPr>
        <w:t xml:space="preserve">Privacy in India: The Case of Data Linkage With Aadhaar.” </w:t>
      </w:r>
      <w:r w:rsidRPr="0073435E">
        <w:rPr>
          <w:rFonts w:ascii="Times New Roman" w:hAnsi="Times New Roman" w:cs="Times New Roman"/>
          <w:i/>
          <w:iCs/>
          <w:sz w:val="24"/>
          <w:szCs w:val="24"/>
        </w:rPr>
        <w:t xml:space="preserve">Global Health Science </w:t>
      </w:r>
    </w:p>
    <w:p w14:paraId="439514FA" w14:textId="5A0DFA8A" w:rsidR="3A34B41D" w:rsidRPr="0073435E" w:rsidRDefault="3A34B41D" w:rsidP="3A34B41D">
      <w:pPr>
        <w:pStyle w:val="NoSpacing"/>
        <w:ind w:firstLine="720"/>
        <w:rPr>
          <w:rFonts w:ascii="Times New Roman" w:hAnsi="Times New Roman" w:cs="Times New Roman"/>
          <w:i/>
          <w:iCs/>
          <w:sz w:val="24"/>
          <w:szCs w:val="24"/>
        </w:rPr>
      </w:pPr>
    </w:p>
    <w:p w14:paraId="08DE1CA5" w14:textId="4B4C8DE8" w:rsidR="3CC74AFE" w:rsidRPr="0073435E" w:rsidRDefault="3CC74AFE" w:rsidP="3A34B41D">
      <w:pPr>
        <w:pStyle w:val="NoSpacing"/>
        <w:ind w:firstLine="720"/>
        <w:rPr>
          <w:rFonts w:ascii="Times New Roman" w:hAnsi="Times New Roman" w:cs="Times New Roman"/>
          <w:sz w:val="24"/>
          <w:szCs w:val="24"/>
        </w:rPr>
      </w:pPr>
      <w:r w:rsidRPr="0073435E">
        <w:rPr>
          <w:rFonts w:ascii="Times New Roman" w:hAnsi="Times New Roman" w:cs="Times New Roman"/>
          <w:i/>
          <w:iCs/>
          <w:sz w:val="24"/>
          <w:szCs w:val="24"/>
        </w:rPr>
        <w:t xml:space="preserve">and Practice </w:t>
      </w:r>
      <w:r w:rsidRPr="0073435E">
        <w:rPr>
          <w:rFonts w:ascii="Times New Roman" w:hAnsi="Times New Roman" w:cs="Times New Roman"/>
          <w:sz w:val="24"/>
          <w:szCs w:val="24"/>
        </w:rPr>
        <w:t xml:space="preserve">9 (3): 467–80. </w:t>
      </w:r>
      <w:hyperlink r:id="rId18">
        <w:r w:rsidRPr="0073435E">
          <w:rPr>
            <w:rStyle w:val="Hyperlink"/>
            <w:rFonts w:ascii="Times New Roman" w:hAnsi="Times New Roman" w:cs="Times New Roman"/>
            <w:sz w:val="24"/>
            <w:szCs w:val="24"/>
          </w:rPr>
          <w:t>https://doi.org/10.9745/GHSP-D-20-00346</w:t>
        </w:r>
        <w:r w:rsidR="0C45AD5A" w:rsidRPr="0073435E">
          <w:rPr>
            <w:rStyle w:val="Hyperlink"/>
            <w:rFonts w:ascii="Times New Roman" w:hAnsi="Times New Roman" w:cs="Times New Roman"/>
            <w:sz w:val="24"/>
            <w:szCs w:val="24"/>
          </w:rPr>
          <w:t>.</w:t>
        </w:r>
      </w:hyperlink>
    </w:p>
    <w:p w14:paraId="36B6EE88" w14:textId="4DF4A86A" w:rsidR="3A34B41D" w:rsidRPr="0073435E" w:rsidRDefault="3A34B41D" w:rsidP="3A34B41D">
      <w:pPr>
        <w:rPr>
          <w:rFonts w:ascii="Times New Roman" w:hAnsi="Times New Roman" w:cs="Times New Roman"/>
          <w:sz w:val="28"/>
          <w:szCs w:val="28"/>
        </w:rPr>
      </w:pPr>
    </w:p>
    <w:p w14:paraId="0004A9BC" w14:textId="27CA9D4C"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6</w:t>
      </w:r>
    </w:p>
    <w:p w14:paraId="2C632DEA" w14:textId="77777777" w:rsidR="00F871E6" w:rsidRDefault="00F871E6" w:rsidP="3A34B41D">
      <w:pPr>
        <w:rPr>
          <w:rFonts w:ascii="Times New Roman" w:eastAsia="Calibri" w:hAnsi="Times New Roman" w:cs="Times New Roman"/>
          <w:color w:val="2D3B45"/>
          <w:sz w:val="24"/>
          <w:szCs w:val="24"/>
        </w:rPr>
      </w:pPr>
    </w:p>
    <w:p w14:paraId="576A8F99" w14:textId="5AA2A365" w:rsidR="00C902C1" w:rsidRDefault="00C902C1" w:rsidP="3A34B41D">
      <w:pPr>
        <w:rPr>
          <w:rFonts w:ascii="Times New Roman" w:eastAsia="Calibri" w:hAnsi="Times New Roman" w:cs="Times New Roman"/>
          <w:color w:val="2D3B45"/>
          <w:sz w:val="24"/>
          <w:szCs w:val="24"/>
        </w:rPr>
      </w:pPr>
      <w:r w:rsidRPr="00F871E6">
        <w:rPr>
          <w:rFonts w:ascii="Times New Roman" w:eastAsia="Calibri" w:hAnsi="Times New Roman" w:cs="Times New Roman"/>
          <w:color w:val="2D3B45"/>
          <w:sz w:val="24"/>
          <w:szCs w:val="24"/>
          <w:lang w:val="de-DE"/>
        </w:rPr>
        <w:t xml:space="preserve">Appel, Gil, Juliana </w:t>
      </w:r>
      <w:proofErr w:type="spellStart"/>
      <w:r w:rsidRPr="00F871E6">
        <w:rPr>
          <w:rFonts w:ascii="Times New Roman" w:eastAsia="Calibri" w:hAnsi="Times New Roman" w:cs="Times New Roman"/>
          <w:color w:val="2D3B45"/>
          <w:sz w:val="24"/>
          <w:szCs w:val="24"/>
          <w:lang w:val="de-DE"/>
        </w:rPr>
        <w:t>Neelbauer</w:t>
      </w:r>
      <w:proofErr w:type="spellEnd"/>
      <w:r w:rsidRPr="00F871E6">
        <w:rPr>
          <w:rFonts w:ascii="Times New Roman" w:eastAsia="Calibri" w:hAnsi="Times New Roman" w:cs="Times New Roman"/>
          <w:color w:val="2D3B45"/>
          <w:sz w:val="24"/>
          <w:szCs w:val="24"/>
          <w:lang w:val="de-DE"/>
        </w:rPr>
        <w:t xml:space="preserve">, and David A. </w:t>
      </w:r>
      <w:proofErr w:type="spellStart"/>
      <w:r w:rsidRPr="00F871E6">
        <w:rPr>
          <w:rFonts w:ascii="Times New Roman" w:eastAsia="Calibri" w:hAnsi="Times New Roman" w:cs="Times New Roman"/>
          <w:color w:val="2D3B45"/>
          <w:sz w:val="24"/>
          <w:szCs w:val="24"/>
          <w:lang w:val="de-DE"/>
        </w:rPr>
        <w:t>Schweidel</w:t>
      </w:r>
      <w:proofErr w:type="spellEnd"/>
      <w:r w:rsidRPr="00F871E6">
        <w:rPr>
          <w:rFonts w:ascii="Times New Roman" w:eastAsia="Calibri" w:hAnsi="Times New Roman" w:cs="Times New Roman"/>
          <w:color w:val="2D3B45"/>
          <w:sz w:val="24"/>
          <w:szCs w:val="24"/>
          <w:lang w:val="de-DE"/>
        </w:rPr>
        <w:t xml:space="preserve">. </w:t>
      </w:r>
      <w:r w:rsidRPr="00F871E6">
        <w:rPr>
          <w:rFonts w:ascii="Times New Roman" w:eastAsia="Calibri" w:hAnsi="Times New Roman" w:cs="Times New Roman"/>
          <w:color w:val="2D3B45"/>
          <w:sz w:val="24"/>
          <w:szCs w:val="24"/>
        </w:rPr>
        <w:t xml:space="preserve">2023. “Generative AI Has an Intellectual Property Problem.” </w:t>
      </w:r>
      <w:r w:rsidRPr="00F871E6">
        <w:rPr>
          <w:rFonts w:ascii="Times New Roman" w:eastAsia="Calibri" w:hAnsi="Times New Roman" w:cs="Times New Roman"/>
          <w:i/>
          <w:iCs/>
          <w:color w:val="2D3B45"/>
          <w:sz w:val="24"/>
          <w:szCs w:val="24"/>
        </w:rPr>
        <w:t>Harvard Business Review,</w:t>
      </w:r>
      <w:r w:rsidRPr="00F871E6">
        <w:rPr>
          <w:rFonts w:ascii="Times New Roman" w:eastAsia="Calibri" w:hAnsi="Times New Roman" w:cs="Times New Roman"/>
          <w:color w:val="2D3B45"/>
          <w:sz w:val="24"/>
          <w:szCs w:val="24"/>
        </w:rPr>
        <w:t xml:space="preserve"> April 7, 2023. </w:t>
      </w:r>
      <w:hyperlink r:id="rId19" w:history="1">
        <w:r w:rsidRPr="00F871E6">
          <w:rPr>
            <w:rStyle w:val="Hyperlink"/>
            <w:rFonts w:ascii="Times New Roman" w:eastAsia="Calibri" w:hAnsi="Times New Roman" w:cs="Times New Roman"/>
            <w:sz w:val="24"/>
            <w:szCs w:val="24"/>
          </w:rPr>
          <w:t>https://hbr.org/2023/04/generative-ai-has-an-intellectual-property-problem</w:t>
        </w:r>
      </w:hyperlink>
    </w:p>
    <w:p w14:paraId="0CFE8F1E" w14:textId="77777777" w:rsidR="00C902C1" w:rsidRDefault="00C902C1" w:rsidP="3A34B41D">
      <w:pPr>
        <w:rPr>
          <w:rFonts w:ascii="Times New Roman" w:eastAsia="Calibri" w:hAnsi="Times New Roman" w:cs="Times New Roman"/>
          <w:color w:val="2D3B45"/>
          <w:sz w:val="24"/>
          <w:szCs w:val="24"/>
          <w:highlight w:val="green"/>
        </w:rPr>
      </w:pPr>
    </w:p>
    <w:p w14:paraId="490E2E70" w14:textId="77777777" w:rsidR="00C902C1" w:rsidRDefault="00C902C1" w:rsidP="3A34B41D">
      <w:pPr>
        <w:rPr>
          <w:rFonts w:ascii="Times New Roman" w:eastAsia="Calibri" w:hAnsi="Times New Roman" w:cs="Times New Roman"/>
          <w:color w:val="2D3B45"/>
          <w:sz w:val="24"/>
          <w:szCs w:val="24"/>
          <w:highlight w:val="green"/>
        </w:rPr>
      </w:pPr>
    </w:p>
    <w:p w14:paraId="4FE5253F" w14:textId="2E13CF8D" w:rsidR="00C05400" w:rsidRDefault="00C05400" w:rsidP="3A34B41D">
      <w:pPr>
        <w:rPr>
          <w:rFonts w:ascii="Times New Roman" w:eastAsia="Calibri" w:hAnsi="Times New Roman" w:cs="Times New Roman"/>
          <w:color w:val="2D3B45"/>
          <w:sz w:val="24"/>
          <w:szCs w:val="24"/>
        </w:rPr>
      </w:pPr>
      <w:r w:rsidRPr="00F871E6">
        <w:rPr>
          <w:rFonts w:ascii="Times New Roman" w:eastAsia="Calibri" w:hAnsi="Times New Roman" w:cs="Times New Roman"/>
          <w:color w:val="2D3B45"/>
          <w:sz w:val="24"/>
          <w:szCs w:val="24"/>
        </w:rPr>
        <w:lastRenderedPageBreak/>
        <w:t xml:space="preserve">Rogin, Ali, and Andrew Corkery. 2023. “Why Artificial Intelligence is a Central Dispute in the Hollywood Strikes.” PBS, September 2, 2023/ </w:t>
      </w:r>
      <w:hyperlink r:id="rId20" w:history="1">
        <w:r w:rsidRPr="00F871E6">
          <w:rPr>
            <w:rStyle w:val="Hyperlink"/>
            <w:rFonts w:ascii="Times New Roman" w:eastAsia="Calibri" w:hAnsi="Times New Roman" w:cs="Times New Roman"/>
            <w:sz w:val="24"/>
            <w:szCs w:val="24"/>
          </w:rPr>
          <w:t>https://www.pbs.org/newshour/show/why-artificial-intelligence-is-a-central-dispute-in-the-hollywood-strikes</w:t>
        </w:r>
      </w:hyperlink>
    </w:p>
    <w:p w14:paraId="7AB45DC9" w14:textId="77777777" w:rsidR="00C05400" w:rsidRDefault="00C05400" w:rsidP="3A34B41D">
      <w:pPr>
        <w:rPr>
          <w:rFonts w:ascii="Times New Roman" w:eastAsia="Calibri" w:hAnsi="Times New Roman" w:cs="Times New Roman"/>
          <w:color w:val="2D3B45"/>
          <w:sz w:val="24"/>
          <w:szCs w:val="24"/>
        </w:rPr>
      </w:pPr>
    </w:p>
    <w:p w14:paraId="1540EC75" w14:textId="622F693D" w:rsidR="724F642E" w:rsidRPr="0073435E" w:rsidRDefault="724F642E" w:rsidP="3A34B41D">
      <w:pPr>
        <w:rPr>
          <w:rFonts w:ascii="Times New Roman" w:eastAsia="Calibri" w:hAnsi="Times New Roman" w:cs="Times New Roman"/>
          <w:color w:val="2D3B45"/>
          <w:sz w:val="24"/>
          <w:szCs w:val="24"/>
        </w:rPr>
      </w:pPr>
      <w:r w:rsidRPr="0073435E">
        <w:rPr>
          <w:rFonts w:ascii="Times New Roman" w:eastAsia="Calibri" w:hAnsi="Times New Roman" w:cs="Times New Roman"/>
          <w:color w:val="2D3B45"/>
          <w:sz w:val="24"/>
          <w:szCs w:val="24"/>
        </w:rPr>
        <w:t>Narayana, D. et al. 2022. “Cybersecurity in India.” [Reading will be available</w:t>
      </w:r>
      <w:r w:rsidR="00C05400">
        <w:rPr>
          <w:rFonts w:ascii="Times New Roman" w:eastAsia="Calibri" w:hAnsi="Times New Roman" w:cs="Times New Roman"/>
          <w:color w:val="2D3B45"/>
          <w:sz w:val="24"/>
          <w:szCs w:val="24"/>
        </w:rPr>
        <w:t xml:space="preserve"> in the future</w:t>
      </w:r>
      <w:r w:rsidRPr="0073435E">
        <w:rPr>
          <w:rFonts w:ascii="Times New Roman" w:eastAsia="Calibri" w:hAnsi="Times New Roman" w:cs="Times New Roman"/>
          <w:color w:val="2D3B45"/>
          <w:sz w:val="24"/>
          <w:szCs w:val="24"/>
        </w:rPr>
        <w:t>]</w:t>
      </w:r>
    </w:p>
    <w:p w14:paraId="45DC3549" w14:textId="3A01C0A1" w:rsidR="3A34B41D" w:rsidRPr="0073435E" w:rsidRDefault="3A34B41D" w:rsidP="3A34B41D">
      <w:pPr>
        <w:rPr>
          <w:rFonts w:ascii="Times New Roman" w:eastAsia="Calibri" w:hAnsi="Times New Roman" w:cs="Times New Roman"/>
          <w:color w:val="2D3B45"/>
          <w:sz w:val="24"/>
          <w:szCs w:val="24"/>
        </w:rPr>
      </w:pPr>
    </w:p>
    <w:p w14:paraId="1DE2BFF9" w14:textId="2A43044C"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7</w:t>
      </w:r>
    </w:p>
    <w:p w14:paraId="0FEDE546" w14:textId="40B4225E" w:rsidR="3A34B41D" w:rsidRPr="0073435E" w:rsidRDefault="3A34B41D" w:rsidP="3A34B41D">
      <w:pPr>
        <w:pStyle w:val="NoSpacing"/>
        <w:rPr>
          <w:rFonts w:ascii="Times New Roman" w:hAnsi="Times New Roman" w:cs="Times New Roman"/>
        </w:rPr>
      </w:pPr>
    </w:p>
    <w:p w14:paraId="15F0265D" w14:textId="704D20C6" w:rsidR="3F1C0940" w:rsidRPr="0073435E" w:rsidRDefault="3F1C0940" w:rsidP="3A34B41D">
      <w:pPr>
        <w:pStyle w:val="NoSpacing"/>
        <w:rPr>
          <w:rFonts w:ascii="Times New Roman" w:hAnsi="Times New Roman" w:cs="Times New Roman"/>
          <w:sz w:val="24"/>
          <w:szCs w:val="24"/>
        </w:rPr>
      </w:pPr>
      <w:r w:rsidRPr="0073435E">
        <w:rPr>
          <w:rFonts w:ascii="Times New Roman" w:hAnsi="Times New Roman" w:cs="Times New Roman"/>
          <w:sz w:val="24"/>
          <w:szCs w:val="24"/>
        </w:rPr>
        <w:t xml:space="preserve">Yazici, Ilkay Melek, and Mehmet S. </w:t>
      </w:r>
      <w:proofErr w:type="spellStart"/>
      <w:r w:rsidRPr="0073435E">
        <w:rPr>
          <w:rFonts w:ascii="Times New Roman" w:hAnsi="Times New Roman" w:cs="Times New Roman"/>
          <w:sz w:val="24"/>
          <w:szCs w:val="24"/>
        </w:rPr>
        <w:t>Aktas</w:t>
      </w:r>
      <w:proofErr w:type="spellEnd"/>
      <w:r w:rsidRPr="0073435E">
        <w:rPr>
          <w:rFonts w:ascii="Times New Roman" w:hAnsi="Times New Roman" w:cs="Times New Roman"/>
          <w:sz w:val="24"/>
          <w:szCs w:val="24"/>
        </w:rPr>
        <w:t xml:space="preserve">. 2022. “A Novel Visualization Approach for Data </w:t>
      </w:r>
    </w:p>
    <w:p w14:paraId="02389729" w14:textId="24B6E4E0" w:rsidR="3A34B41D" w:rsidRPr="0073435E" w:rsidRDefault="3A34B41D" w:rsidP="3A34B41D">
      <w:pPr>
        <w:pStyle w:val="NoSpacing"/>
        <w:rPr>
          <w:rFonts w:ascii="Times New Roman" w:hAnsi="Times New Roman" w:cs="Times New Roman"/>
          <w:sz w:val="24"/>
          <w:szCs w:val="24"/>
        </w:rPr>
      </w:pPr>
    </w:p>
    <w:p w14:paraId="12A2A3E8" w14:textId="105C0A03" w:rsidR="3F1C0940" w:rsidRPr="0073435E" w:rsidRDefault="3F1C0940" w:rsidP="3A34B41D">
      <w:pPr>
        <w:pStyle w:val="NoSpacing"/>
        <w:ind w:firstLine="720"/>
        <w:rPr>
          <w:rFonts w:ascii="Times New Roman" w:hAnsi="Times New Roman" w:cs="Times New Roman"/>
          <w:sz w:val="24"/>
          <w:szCs w:val="24"/>
        </w:rPr>
      </w:pPr>
      <w:r w:rsidRPr="0073435E">
        <w:rPr>
          <w:rFonts w:ascii="Times New Roman" w:hAnsi="Times New Roman" w:cs="Times New Roman"/>
          <w:sz w:val="24"/>
          <w:szCs w:val="24"/>
        </w:rPr>
        <w:t xml:space="preserve">Provenance.” </w:t>
      </w:r>
      <w:r w:rsidRPr="0073435E">
        <w:rPr>
          <w:rFonts w:ascii="Times New Roman" w:hAnsi="Times New Roman" w:cs="Times New Roman"/>
          <w:i/>
          <w:iCs/>
          <w:sz w:val="24"/>
          <w:szCs w:val="24"/>
        </w:rPr>
        <w:t>Concurrency and Computation</w:t>
      </w:r>
      <w:r w:rsidRPr="0073435E">
        <w:rPr>
          <w:rFonts w:ascii="Times New Roman" w:hAnsi="Times New Roman" w:cs="Times New Roman"/>
          <w:sz w:val="24"/>
          <w:szCs w:val="24"/>
        </w:rPr>
        <w:t xml:space="preserve"> 34 (9), e6523. </w:t>
      </w:r>
    </w:p>
    <w:p w14:paraId="387D565C" w14:textId="13DDEBE9" w:rsidR="3A34B41D" w:rsidRPr="0073435E" w:rsidRDefault="3A34B41D" w:rsidP="3A34B41D">
      <w:pPr>
        <w:pStyle w:val="NoSpacing"/>
        <w:ind w:firstLine="720"/>
        <w:rPr>
          <w:rFonts w:ascii="Times New Roman" w:hAnsi="Times New Roman" w:cs="Times New Roman"/>
          <w:sz w:val="24"/>
          <w:szCs w:val="24"/>
        </w:rPr>
      </w:pPr>
    </w:p>
    <w:p w14:paraId="4F630EE9" w14:textId="03D4B61F" w:rsidR="3F1C0940" w:rsidRPr="0073435E" w:rsidRDefault="00000000" w:rsidP="3A34B41D">
      <w:pPr>
        <w:pStyle w:val="NoSpacing"/>
        <w:ind w:firstLine="720"/>
        <w:rPr>
          <w:rFonts w:ascii="Times New Roman" w:hAnsi="Times New Roman" w:cs="Times New Roman"/>
          <w:sz w:val="24"/>
          <w:szCs w:val="24"/>
        </w:rPr>
      </w:pPr>
      <w:hyperlink r:id="rId21">
        <w:r w:rsidR="3F1C0940" w:rsidRPr="0073435E">
          <w:rPr>
            <w:rStyle w:val="Hyperlink"/>
            <w:rFonts w:ascii="Times New Roman" w:hAnsi="Times New Roman" w:cs="Times New Roman"/>
            <w:sz w:val="24"/>
            <w:szCs w:val="24"/>
          </w:rPr>
          <w:t>https://doi.org/10.1002/cpe.6523</w:t>
        </w:r>
      </w:hyperlink>
      <w:r w:rsidR="3F1C0940" w:rsidRPr="0073435E">
        <w:rPr>
          <w:rFonts w:ascii="Times New Roman" w:hAnsi="Times New Roman" w:cs="Times New Roman"/>
          <w:sz w:val="24"/>
          <w:szCs w:val="24"/>
        </w:rPr>
        <w:t>.</w:t>
      </w:r>
    </w:p>
    <w:p w14:paraId="069004C0" w14:textId="119DF7F8" w:rsidR="3A34B41D" w:rsidRPr="0073435E" w:rsidRDefault="3A34B41D" w:rsidP="3A34B41D">
      <w:pPr>
        <w:pStyle w:val="NoSpacing"/>
        <w:ind w:firstLine="720"/>
        <w:rPr>
          <w:rFonts w:ascii="Times New Roman" w:hAnsi="Times New Roman" w:cs="Times New Roman"/>
          <w:sz w:val="24"/>
          <w:szCs w:val="24"/>
        </w:rPr>
      </w:pPr>
    </w:p>
    <w:p w14:paraId="177DCC79" w14:textId="3AFBBD4D" w:rsidR="3F1C0940" w:rsidRPr="0073435E" w:rsidRDefault="3F1C0940" w:rsidP="3A34B41D">
      <w:pPr>
        <w:rPr>
          <w:rFonts w:ascii="Times New Roman" w:eastAsia="Calibri" w:hAnsi="Times New Roman" w:cs="Times New Roman"/>
          <w:color w:val="2D3B45"/>
          <w:sz w:val="24"/>
          <w:szCs w:val="24"/>
        </w:rPr>
      </w:pPr>
      <w:r w:rsidRPr="0073435E">
        <w:rPr>
          <w:rFonts w:ascii="Times New Roman" w:eastAsia="Calibri" w:hAnsi="Times New Roman" w:cs="Times New Roman"/>
          <w:color w:val="2D3B45"/>
          <w:sz w:val="24"/>
          <w:szCs w:val="24"/>
        </w:rPr>
        <w:t xml:space="preserve">This article talks about data provenance in the context of big data for scientific research. It explores several visualization types along with some algorithms and code for tracking data. Read the first four pages through 3.1, then explore the remaining visualizations and code as you wish.   </w:t>
      </w:r>
    </w:p>
    <w:p w14:paraId="7D55FE22" w14:textId="3B3D2132" w:rsidR="3F1C0940" w:rsidRPr="0073435E" w:rsidRDefault="3F1C0940" w:rsidP="3A34B41D">
      <w:pPr>
        <w:spacing w:line="480" w:lineRule="exact"/>
        <w:rPr>
          <w:rFonts w:ascii="Times New Roman" w:hAnsi="Times New Roman" w:cs="Times New Roman"/>
        </w:rPr>
      </w:pPr>
      <w:r w:rsidRPr="0073435E">
        <w:rPr>
          <w:rFonts w:ascii="Times New Roman" w:eastAsia="Calibri" w:hAnsi="Times New Roman" w:cs="Times New Roman"/>
          <w:color w:val="2D3B45"/>
          <w:sz w:val="24"/>
          <w:szCs w:val="24"/>
          <w:lang w:val="de-DE"/>
        </w:rPr>
        <w:t xml:space="preserve">Keller, Sallie Ann, Stephanie S. Shipp, Aaron D. Schroeder, and Gizem Korkmaz.  </w:t>
      </w:r>
      <w:r w:rsidRPr="0073435E">
        <w:rPr>
          <w:rFonts w:ascii="Times New Roman" w:eastAsia="Calibri" w:hAnsi="Times New Roman" w:cs="Times New Roman"/>
          <w:color w:val="2D3B45"/>
          <w:sz w:val="24"/>
          <w:szCs w:val="24"/>
        </w:rPr>
        <w:t xml:space="preserve">2020. “Doing </w:t>
      </w:r>
      <w:r w:rsidRPr="0073435E">
        <w:rPr>
          <w:rFonts w:ascii="Times New Roman" w:hAnsi="Times New Roman" w:cs="Times New Roman"/>
        </w:rPr>
        <w:tab/>
      </w:r>
      <w:r w:rsidRPr="0073435E">
        <w:rPr>
          <w:rFonts w:ascii="Times New Roman" w:eastAsia="Calibri" w:hAnsi="Times New Roman" w:cs="Times New Roman"/>
          <w:color w:val="2D3B45"/>
          <w:sz w:val="24"/>
          <w:szCs w:val="24"/>
        </w:rPr>
        <w:t xml:space="preserve">Data Science: A Framework and Case Study.” </w:t>
      </w:r>
      <w:r w:rsidRPr="0073435E">
        <w:rPr>
          <w:rFonts w:ascii="Times New Roman" w:eastAsia="Calibri" w:hAnsi="Times New Roman" w:cs="Times New Roman"/>
          <w:i/>
          <w:iCs/>
          <w:color w:val="2D3B45"/>
          <w:sz w:val="24"/>
          <w:szCs w:val="24"/>
        </w:rPr>
        <w:t>Harvard Data Science Review</w:t>
      </w:r>
      <w:r w:rsidRPr="0073435E">
        <w:rPr>
          <w:rFonts w:ascii="Times New Roman" w:eastAsia="Calibri" w:hAnsi="Times New Roman" w:cs="Times New Roman"/>
          <w:color w:val="2D3B45"/>
          <w:sz w:val="24"/>
          <w:szCs w:val="24"/>
        </w:rPr>
        <w:t xml:space="preserve">, 2 (1). Last </w:t>
      </w:r>
      <w:r w:rsidRPr="0073435E">
        <w:rPr>
          <w:rFonts w:ascii="Times New Roman" w:hAnsi="Times New Roman" w:cs="Times New Roman"/>
        </w:rPr>
        <w:tab/>
      </w:r>
      <w:r w:rsidRPr="0073435E">
        <w:rPr>
          <w:rFonts w:ascii="Times New Roman" w:eastAsia="Calibri" w:hAnsi="Times New Roman" w:cs="Times New Roman"/>
          <w:color w:val="2D3B45"/>
          <w:sz w:val="24"/>
          <w:szCs w:val="24"/>
        </w:rPr>
        <w:t xml:space="preserve">Updated June 2022. </w:t>
      </w:r>
      <w:hyperlink r:id="rId22">
        <w:r w:rsidRPr="0073435E">
          <w:rPr>
            <w:rStyle w:val="Hyperlink"/>
            <w:rFonts w:ascii="Times New Roman" w:eastAsia="Calibri" w:hAnsi="Times New Roman" w:cs="Times New Roman"/>
            <w:sz w:val="24"/>
            <w:szCs w:val="24"/>
          </w:rPr>
          <w:t>https://hdsr.mitpress.mit.edu/pub/hnptx6lq/release/10.</w:t>
        </w:r>
      </w:hyperlink>
      <w:r w:rsidRPr="0073435E">
        <w:rPr>
          <w:rFonts w:ascii="Times New Roman" w:eastAsia="Calibri" w:hAnsi="Times New Roman" w:cs="Times New Roman"/>
          <w:color w:val="2D3B45"/>
          <w:sz w:val="24"/>
          <w:szCs w:val="24"/>
        </w:rPr>
        <w:t xml:space="preserve">  </w:t>
      </w:r>
    </w:p>
    <w:p w14:paraId="5DAC5CA4" w14:textId="54210A31"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8</w:t>
      </w:r>
    </w:p>
    <w:p w14:paraId="2A649A8A" w14:textId="23E35FED" w:rsidR="22F64D03" w:rsidRPr="0073435E" w:rsidRDefault="22F64D03"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Case Stud</w:t>
      </w:r>
      <w:r w:rsidR="72B5DB77" w:rsidRPr="0073435E">
        <w:rPr>
          <w:rFonts w:ascii="Times New Roman" w:hAnsi="Times New Roman" w:cs="Times New Roman"/>
          <w:sz w:val="26"/>
          <w:szCs w:val="26"/>
        </w:rPr>
        <w:t>y</w:t>
      </w:r>
      <w:r w:rsidRPr="0073435E">
        <w:rPr>
          <w:rFonts w:ascii="Times New Roman" w:hAnsi="Times New Roman" w:cs="Times New Roman"/>
          <w:sz w:val="26"/>
          <w:szCs w:val="26"/>
        </w:rPr>
        <w:t>: Ukraine/Russia</w:t>
      </w:r>
    </w:p>
    <w:p w14:paraId="2DF779B5" w14:textId="200CFF5A" w:rsidR="22F64D03" w:rsidRPr="0073435E" w:rsidRDefault="22F64D03" w:rsidP="3A34B41D">
      <w:pPr>
        <w:rPr>
          <w:rFonts w:ascii="Times New Roman" w:hAnsi="Times New Roman" w:cs="Times New Roman"/>
          <w:sz w:val="24"/>
          <w:szCs w:val="24"/>
        </w:rPr>
      </w:pPr>
      <w:proofErr w:type="spellStart"/>
      <w:r w:rsidRPr="0073435E">
        <w:rPr>
          <w:rFonts w:ascii="Times New Roman" w:hAnsi="Times New Roman" w:cs="Times New Roman"/>
          <w:sz w:val="24"/>
          <w:szCs w:val="24"/>
        </w:rPr>
        <w:t>Przetacznik</w:t>
      </w:r>
      <w:proofErr w:type="spellEnd"/>
      <w:r w:rsidRPr="0073435E">
        <w:rPr>
          <w:rFonts w:ascii="Times New Roman" w:hAnsi="Times New Roman" w:cs="Times New Roman"/>
          <w:sz w:val="24"/>
          <w:szCs w:val="24"/>
        </w:rPr>
        <w:t xml:space="preserve">, Jakub, with Simona </w:t>
      </w:r>
      <w:proofErr w:type="spellStart"/>
      <w:r w:rsidRPr="0073435E">
        <w:rPr>
          <w:rFonts w:ascii="Times New Roman" w:hAnsi="Times New Roman" w:cs="Times New Roman"/>
          <w:sz w:val="24"/>
          <w:szCs w:val="24"/>
        </w:rPr>
        <w:t>Tarpova</w:t>
      </w:r>
      <w:proofErr w:type="spellEnd"/>
      <w:r w:rsidRPr="0073435E">
        <w:rPr>
          <w:rFonts w:ascii="Times New Roman" w:hAnsi="Times New Roman" w:cs="Times New Roman"/>
          <w:sz w:val="24"/>
          <w:szCs w:val="24"/>
        </w:rPr>
        <w:t>. 2022. “Russia’s War on Ukraine: Timeline of Cyber-</w:t>
      </w:r>
    </w:p>
    <w:p w14:paraId="5D920B47" w14:textId="3CCE10D2" w:rsidR="22F64D03" w:rsidRPr="0073435E" w:rsidRDefault="22F64D03" w:rsidP="3A34B41D">
      <w:pPr>
        <w:ind w:firstLine="720"/>
        <w:rPr>
          <w:rFonts w:ascii="Times New Roman" w:hAnsi="Times New Roman" w:cs="Times New Roman"/>
          <w:sz w:val="24"/>
          <w:szCs w:val="24"/>
        </w:rPr>
      </w:pPr>
      <w:r w:rsidRPr="0073435E">
        <w:rPr>
          <w:rFonts w:ascii="Times New Roman" w:hAnsi="Times New Roman" w:cs="Times New Roman"/>
          <w:sz w:val="24"/>
          <w:szCs w:val="24"/>
        </w:rPr>
        <w:t xml:space="preserve">Attacks.” Briefing before European Parliament. European Parliamentary Research </w:t>
      </w:r>
    </w:p>
    <w:p w14:paraId="5823163C" w14:textId="64032824" w:rsidR="22F64D03" w:rsidRPr="0073435E" w:rsidRDefault="22F64D03" w:rsidP="3A34B41D">
      <w:pPr>
        <w:ind w:firstLine="720"/>
        <w:rPr>
          <w:rFonts w:ascii="Times New Roman" w:hAnsi="Times New Roman" w:cs="Times New Roman"/>
          <w:sz w:val="24"/>
          <w:szCs w:val="24"/>
        </w:rPr>
      </w:pPr>
      <w:r w:rsidRPr="0073435E">
        <w:rPr>
          <w:rFonts w:ascii="Times New Roman" w:hAnsi="Times New Roman" w:cs="Times New Roman"/>
          <w:sz w:val="24"/>
          <w:szCs w:val="24"/>
        </w:rPr>
        <w:t>Service. June</w:t>
      </w:r>
      <w:r w:rsidR="0AEEFA0E" w:rsidRPr="0073435E">
        <w:rPr>
          <w:rFonts w:ascii="Times New Roman" w:hAnsi="Times New Roman" w:cs="Times New Roman"/>
          <w:sz w:val="24"/>
          <w:szCs w:val="24"/>
        </w:rPr>
        <w:t xml:space="preserve"> </w:t>
      </w:r>
      <w:r w:rsidRPr="0073435E">
        <w:rPr>
          <w:rFonts w:ascii="Times New Roman" w:hAnsi="Times New Roman" w:cs="Times New Roman"/>
          <w:sz w:val="24"/>
          <w:szCs w:val="24"/>
        </w:rPr>
        <w:t xml:space="preserve">2022. </w:t>
      </w:r>
    </w:p>
    <w:p w14:paraId="7FA4A012" w14:textId="19A8B562" w:rsidR="22F64D03" w:rsidRPr="0073435E" w:rsidRDefault="22F64D03" w:rsidP="3A34B41D">
      <w:pPr>
        <w:ind w:firstLine="720"/>
        <w:rPr>
          <w:rFonts w:ascii="Times New Roman" w:hAnsi="Times New Roman" w:cs="Times New Roman"/>
          <w:sz w:val="24"/>
          <w:szCs w:val="24"/>
        </w:rPr>
      </w:pPr>
      <w:r w:rsidRPr="0073435E">
        <w:rPr>
          <w:rFonts w:ascii="Times New Roman" w:hAnsi="Times New Roman" w:cs="Times New Roman"/>
          <w:sz w:val="24"/>
          <w:szCs w:val="24"/>
        </w:rPr>
        <w:t>https://www.europarl.europa.eu/RegData/etudes/BRIE/2022/733549/EPRS_BRI(20223</w:t>
      </w:r>
    </w:p>
    <w:p w14:paraId="1402F608" w14:textId="56089705" w:rsidR="22F64D03" w:rsidRPr="0073435E" w:rsidRDefault="22F64D03" w:rsidP="3A34B41D">
      <w:pPr>
        <w:ind w:firstLine="720"/>
        <w:rPr>
          <w:rFonts w:ascii="Times New Roman" w:hAnsi="Times New Roman" w:cs="Times New Roman"/>
          <w:sz w:val="24"/>
          <w:szCs w:val="24"/>
        </w:rPr>
      </w:pPr>
      <w:r w:rsidRPr="0073435E">
        <w:rPr>
          <w:rFonts w:ascii="Times New Roman" w:hAnsi="Times New Roman" w:cs="Times New Roman"/>
          <w:sz w:val="24"/>
          <w:szCs w:val="24"/>
        </w:rPr>
        <w:t>549_EN.pdf.</w:t>
      </w:r>
    </w:p>
    <w:p w14:paraId="16339040" w14:textId="73053D7C" w:rsidR="3A34B41D" w:rsidRPr="0073435E" w:rsidRDefault="3A34B41D" w:rsidP="3A34B41D">
      <w:pPr>
        <w:pStyle w:val="Heading4"/>
        <w:rPr>
          <w:rFonts w:ascii="Times New Roman" w:eastAsia="Calibri" w:hAnsi="Times New Roman" w:cs="Times New Roman"/>
          <w:i w:val="0"/>
          <w:iCs w:val="0"/>
          <w:color w:val="2D3B45"/>
          <w:sz w:val="27"/>
          <w:szCs w:val="27"/>
        </w:rPr>
      </w:pPr>
    </w:p>
    <w:p w14:paraId="1971E019" w14:textId="11DD5089" w:rsidR="22F64D03" w:rsidRPr="0073435E" w:rsidRDefault="22F64D03"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Case Stud</w:t>
      </w:r>
      <w:r w:rsidR="465EA083" w:rsidRPr="0073435E">
        <w:rPr>
          <w:rFonts w:ascii="Times New Roman" w:hAnsi="Times New Roman" w:cs="Times New Roman"/>
          <w:sz w:val="26"/>
          <w:szCs w:val="26"/>
        </w:rPr>
        <w:t>y</w:t>
      </w:r>
      <w:r w:rsidRPr="0073435E">
        <w:rPr>
          <w:rFonts w:ascii="Times New Roman" w:hAnsi="Times New Roman" w:cs="Times New Roman"/>
          <w:sz w:val="26"/>
          <w:szCs w:val="26"/>
        </w:rPr>
        <w:t>: India</w:t>
      </w:r>
    </w:p>
    <w:p w14:paraId="049A53C1" w14:textId="78209538" w:rsidR="22F64D03" w:rsidRPr="0073435E" w:rsidRDefault="22F64D03" w:rsidP="3A34B41D">
      <w:pPr>
        <w:rPr>
          <w:rFonts w:ascii="Times New Roman" w:hAnsi="Times New Roman" w:cs="Times New Roman"/>
          <w:sz w:val="24"/>
          <w:szCs w:val="24"/>
        </w:rPr>
      </w:pPr>
      <w:r w:rsidRPr="0073435E">
        <w:rPr>
          <w:rFonts w:ascii="Times New Roman" w:hAnsi="Times New Roman" w:cs="Times New Roman"/>
          <w:sz w:val="24"/>
          <w:szCs w:val="24"/>
        </w:rPr>
        <w:t xml:space="preserve">Biyani, Neeti, Andrei </w:t>
      </w:r>
      <w:proofErr w:type="spellStart"/>
      <w:r w:rsidRPr="0073435E">
        <w:rPr>
          <w:rFonts w:ascii="Times New Roman" w:hAnsi="Times New Roman" w:cs="Times New Roman"/>
          <w:sz w:val="24"/>
          <w:szCs w:val="24"/>
        </w:rPr>
        <w:t>Robachevsky</w:t>
      </w:r>
      <w:proofErr w:type="spellEnd"/>
      <w:r w:rsidRPr="0073435E">
        <w:rPr>
          <w:rFonts w:ascii="Times New Roman" w:hAnsi="Times New Roman" w:cs="Times New Roman"/>
          <w:sz w:val="24"/>
          <w:szCs w:val="24"/>
        </w:rPr>
        <w:t xml:space="preserve">, and Prateek </w:t>
      </w:r>
      <w:proofErr w:type="spellStart"/>
      <w:r w:rsidRPr="0073435E">
        <w:rPr>
          <w:rFonts w:ascii="Times New Roman" w:hAnsi="Times New Roman" w:cs="Times New Roman"/>
          <w:sz w:val="24"/>
          <w:szCs w:val="24"/>
        </w:rPr>
        <w:t>Waghre</w:t>
      </w:r>
      <w:proofErr w:type="spellEnd"/>
      <w:r w:rsidRPr="0073435E">
        <w:rPr>
          <w:rFonts w:ascii="Times New Roman" w:hAnsi="Times New Roman" w:cs="Times New Roman"/>
          <w:sz w:val="24"/>
          <w:szCs w:val="24"/>
        </w:rPr>
        <w:t xml:space="preserve">. 2022. “Internet Impact Brief: India </w:t>
      </w:r>
    </w:p>
    <w:p w14:paraId="02C8C4AA" w14:textId="71E5B829" w:rsidR="22F64D03" w:rsidRPr="0073435E" w:rsidRDefault="22F64D03" w:rsidP="3A34B41D">
      <w:pPr>
        <w:ind w:firstLine="720"/>
        <w:rPr>
          <w:rFonts w:ascii="Times New Roman" w:hAnsi="Times New Roman" w:cs="Times New Roman"/>
          <w:sz w:val="24"/>
          <w:szCs w:val="24"/>
        </w:rPr>
      </w:pPr>
      <w:r w:rsidRPr="0073435E">
        <w:rPr>
          <w:rFonts w:ascii="Times New Roman" w:hAnsi="Times New Roman" w:cs="Times New Roman"/>
          <w:sz w:val="24"/>
          <w:szCs w:val="24"/>
        </w:rPr>
        <w:t xml:space="preserve">CERT-In Cybersecurity Directions 2022.” </w:t>
      </w:r>
      <w:r w:rsidRPr="0073435E">
        <w:rPr>
          <w:rFonts w:ascii="Times New Roman" w:hAnsi="Times New Roman" w:cs="Times New Roman"/>
          <w:i/>
          <w:iCs/>
          <w:sz w:val="24"/>
          <w:szCs w:val="24"/>
        </w:rPr>
        <w:t>Internet Society</w:t>
      </w:r>
      <w:r w:rsidRPr="0073435E">
        <w:rPr>
          <w:rFonts w:ascii="Times New Roman" w:hAnsi="Times New Roman" w:cs="Times New Roman"/>
          <w:sz w:val="24"/>
          <w:szCs w:val="24"/>
        </w:rPr>
        <w:t xml:space="preserve">. </w:t>
      </w:r>
      <w:r w:rsidR="5BBF3E27" w:rsidRPr="0073435E">
        <w:rPr>
          <w:rFonts w:ascii="Times New Roman" w:hAnsi="Times New Roman" w:cs="Times New Roman"/>
          <w:sz w:val="24"/>
          <w:szCs w:val="24"/>
        </w:rPr>
        <w:t xml:space="preserve"> </w:t>
      </w:r>
    </w:p>
    <w:p w14:paraId="11DC2701" w14:textId="65E9915F" w:rsidR="22F64D03" w:rsidRPr="0073435E" w:rsidRDefault="22F64D03" w:rsidP="3A34B41D">
      <w:pPr>
        <w:ind w:firstLine="720"/>
        <w:rPr>
          <w:rFonts w:ascii="Times New Roman" w:hAnsi="Times New Roman" w:cs="Times New Roman"/>
          <w:sz w:val="24"/>
          <w:szCs w:val="24"/>
        </w:rPr>
      </w:pPr>
      <w:r w:rsidRPr="0073435E">
        <w:rPr>
          <w:rFonts w:ascii="Times New Roman" w:hAnsi="Times New Roman" w:cs="Times New Roman"/>
          <w:sz w:val="24"/>
          <w:szCs w:val="24"/>
        </w:rPr>
        <w:t>https://www.internetsociety.org/resources/doc/2022/internet-impact-brief-india-cert-</w:t>
      </w:r>
    </w:p>
    <w:p w14:paraId="6CA93F1E" w14:textId="27933FE5" w:rsidR="22F64D03" w:rsidRPr="0073435E" w:rsidRDefault="22F64D03" w:rsidP="3A34B41D">
      <w:pPr>
        <w:ind w:firstLine="720"/>
        <w:rPr>
          <w:rFonts w:ascii="Times New Roman" w:hAnsi="Times New Roman" w:cs="Times New Roman"/>
          <w:sz w:val="24"/>
          <w:szCs w:val="24"/>
        </w:rPr>
      </w:pPr>
      <w:r w:rsidRPr="0073435E">
        <w:rPr>
          <w:rFonts w:ascii="Times New Roman" w:hAnsi="Times New Roman" w:cs="Times New Roman"/>
          <w:sz w:val="24"/>
          <w:szCs w:val="24"/>
        </w:rPr>
        <w:t>in-cybersecurity-directions-2022/.</w:t>
      </w:r>
    </w:p>
    <w:p w14:paraId="2D08A4A1" w14:textId="591B7E81" w:rsidR="22F64D03" w:rsidRPr="0073435E" w:rsidRDefault="22F64D03" w:rsidP="3A34B41D">
      <w:pPr>
        <w:pStyle w:val="Heading4"/>
        <w:rPr>
          <w:rFonts w:ascii="Times New Roman" w:eastAsia="Calibri" w:hAnsi="Times New Roman" w:cs="Times New Roman"/>
          <w:i w:val="0"/>
          <w:iCs w:val="0"/>
          <w:color w:val="2D3B45"/>
          <w:sz w:val="26"/>
          <w:szCs w:val="26"/>
          <w:lang w:val="en"/>
        </w:rPr>
      </w:pPr>
      <w:r w:rsidRPr="0073435E">
        <w:rPr>
          <w:rFonts w:ascii="Times New Roman" w:eastAsia="Calibri" w:hAnsi="Times New Roman" w:cs="Times New Roman"/>
          <w:i w:val="0"/>
          <w:iCs w:val="0"/>
          <w:color w:val="2D3B45"/>
          <w:sz w:val="27"/>
          <w:szCs w:val="27"/>
          <w:lang w:val="en"/>
        </w:rPr>
        <w:lastRenderedPageBreak/>
        <w:t xml:space="preserve"> </w:t>
      </w:r>
    </w:p>
    <w:p w14:paraId="0CABED67" w14:textId="0C3427F5" w:rsidR="6E4BECC8" w:rsidRPr="0073435E" w:rsidRDefault="6E4BECC8" w:rsidP="3A34B41D">
      <w:pPr>
        <w:pStyle w:val="Heading3"/>
        <w:rPr>
          <w:rFonts w:ascii="Times New Roman" w:hAnsi="Times New Roman" w:cs="Times New Roman"/>
          <w:color w:val="1F3763"/>
          <w:sz w:val="26"/>
          <w:szCs w:val="26"/>
          <w:lang w:val="en"/>
        </w:rPr>
      </w:pPr>
      <w:r w:rsidRPr="0073435E">
        <w:rPr>
          <w:rFonts w:ascii="Times New Roman" w:hAnsi="Times New Roman" w:cs="Times New Roman"/>
          <w:sz w:val="26"/>
          <w:szCs w:val="26"/>
          <w:lang w:val="en"/>
        </w:rPr>
        <w:t>Case Stud</w:t>
      </w:r>
      <w:r w:rsidR="3035FA48" w:rsidRPr="0073435E">
        <w:rPr>
          <w:rFonts w:ascii="Times New Roman" w:hAnsi="Times New Roman" w:cs="Times New Roman"/>
          <w:sz w:val="26"/>
          <w:szCs w:val="26"/>
          <w:lang w:val="en"/>
        </w:rPr>
        <w:t>y</w:t>
      </w:r>
      <w:r w:rsidRPr="0073435E">
        <w:rPr>
          <w:rFonts w:ascii="Times New Roman" w:hAnsi="Times New Roman" w:cs="Times New Roman"/>
          <w:sz w:val="26"/>
          <w:szCs w:val="26"/>
          <w:lang w:val="en"/>
        </w:rPr>
        <w:t xml:space="preserve"> Various </w:t>
      </w:r>
      <w:r w:rsidR="22F64D03" w:rsidRPr="0073435E">
        <w:rPr>
          <w:rFonts w:ascii="Times New Roman" w:hAnsi="Times New Roman" w:cs="Times New Roman"/>
          <w:sz w:val="26"/>
          <w:szCs w:val="26"/>
          <w:lang w:val="en"/>
        </w:rPr>
        <w:t>(incl. Ukraine, Syria, U.S.)</w:t>
      </w:r>
    </w:p>
    <w:p w14:paraId="4E5646BF" w14:textId="3E55A78A" w:rsidR="11AFAFCD" w:rsidRPr="0073435E" w:rsidRDefault="11AFAFCD" w:rsidP="3A34B41D">
      <w:pPr>
        <w:pStyle w:val="NoSpacing"/>
        <w:rPr>
          <w:rFonts w:ascii="Times New Roman" w:eastAsiaTheme="minorEastAsia" w:hAnsi="Times New Roman" w:cs="Times New Roman"/>
          <w:i/>
          <w:iCs/>
          <w:sz w:val="24"/>
          <w:szCs w:val="24"/>
        </w:rPr>
      </w:pPr>
      <w:r w:rsidRPr="0073435E">
        <w:rPr>
          <w:rFonts w:ascii="Times New Roman" w:hAnsi="Times New Roman" w:cs="Times New Roman"/>
          <w:sz w:val="24"/>
          <w:szCs w:val="24"/>
        </w:rPr>
        <w:t>Carley, Kathleen M. 2020. “Social Cybersecurity: An Emerging Science.” </w:t>
      </w:r>
      <w:r w:rsidRPr="0073435E">
        <w:rPr>
          <w:rFonts w:ascii="Times New Roman" w:hAnsi="Times New Roman" w:cs="Times New Roman"/>
          <w:i/>
          <w:iCs/>
          <w:sz w:val="24"/>
          <w:szCs w:val="24"/>
        </w:rPr>
        <w:t xml:space="preserve">Computational and </w:t>
      </w:r>
    </w:p>
    <w:p w14:paraId="312E079E" w14:textId="123B65A7" w:rsidR="3A34B41D" w:rsidRPr="0073435E" w:rsidRDefault="3A34B41D" w:rsidP="3A34B41D">
      <w:pPr>
        <w:pStyle w:val="NoSpacing"/>
        <w:rPr>
          <w:rFonts w:ascii="Times New Roman" w:hAnsi="Times New Roman" w:cs="Times New Roman"/>
          <w:i/>
          <w:iCs/>
          <w:sz w:val="24"/>
          <w:szCs w:val="24"/>
        </w:rPr>
      </w:pPr>
    </w:p>
    <w:p w14:paraId="71086C8F" w14:textId="4892188F" w:rsidR="11AFAFCD" w:rsidRPr="0073435E" w:rsidRDefault="11AFAFCD" w:rsidP="3A34B41D">
      <w:pPr>
        <w:pStyle w:val="NoSpacing"/>
        <w:ind w:firstLine="720"/>
        <w:rPr>
          <w:rFonts w:ascii="Times New Roman" w:eastAsiaTheme="minorEastAsia" w:hAnsi="Times New Roman" w:cs="Times New Roman"/>
          <w:sz w:val="24"/>
          <w:szCs w:val="24"/>
        </w:rPr>
      </w:pPr>
      <w:r w:rsidRPr="0073435E">
        <w:rPr>
          <w:rFonts w:ascii="Times New Roman" w:hAnsi="Times New Roman" w:cs="Times New Roman"/>
          <w:i/>
          <w:iCs/>
          <w:sz w:val="24"/>
          <w:szCs w:val="24"/>
        </w:rPr>
        <w:t>Mathematical Organization Theory </w:t>
      </w:r>
      <w:r w:rsidRPr="0073435E">
        <w:rPr>
          <w:rFonts w:ascii="Times New Roman" w:hAnsi="Times New Roman" w:cs="Times New Roman"/>
          <w:sz w:val="24"/>
          <w:szCs w:val="24"/>
        </w:rPr>
        <w:t>26 (December): 365–81.</w:t>
      </w:r>
    </w:p>
    <w:p w14:paraId="41E52437" w14:textId="3368076D" w:rsidR="3A34B41D" w:rsidRPr="0073435E" w:rsidRDefault="3A34B41D" w:rsidP="3A34B41D">
      <w:pPr>
        <w:pStyle w:val="NoSpacing"/>
        <w:ind w:firstLine="720"/>
        <w:rPr>
          <w:rFonts w:ascii="Times New Roman" w:hAnsi="Times New Roman" w:cs="Times New Roman"/>
          <w:sz w:val="24"/>
          <w:szCs w:val="24"/>
        </w:rPr>
      </w:pPr>
    </w:p>
    <w:p w14:paraId="5C068FF5" w14:textId="7AB7DA10" w:rsidR="11AFAFCD" w:rsidRPr="0073435E" w:rsidRDefault="11AFAFCD" w:rsidP="3A34B41D">
      <w:pPr>
        <w:pStyle w:val="NoSpacing"/>
        <w:ind w:firstLine="720"/>
        <w:rPr>
          <w:rFonts w:ascii="Times New Roman" w:eastAsiaTheme="minorEastAsia" w:hAnsi="Times New Roman" w:cs="Times New Roman"/>
          <w:sz w:val="24"/>
          <w:szCs w:val="24"/>
        </w:rPr>
      </w:pPr>
      <w:r w:rsidRPr="0073435E">
        <w:rPr>
          <w:rFonts w:ascii="Times New Roman" w:hAnsi="Times New Roman" w:cs="Times New Roman"/>
          <w:sz w:val="24"/>
          <w:szCs w:val="24"/>
        </w:rPr>
        <w:t>https://doi.org/10.1007/s10588-020-09322-9.</w:t>
      </w:r>
    </w:p>
    <w:p w14:paraId="1744A55A" w14:textId="406DB8DB" w:rsidR="3A34B41D" w:rsidRPr="0073435E" w:rsidRDefault="3A34B41D" w:rsidP="3A34B41D">
      <w:pPr>
        <w:pStyle w:val="NoSpacing"/>
        <w:rPr>
          <w:rFonts w:ascii="Times New Roman" w:hAnsi="Times New Roman" w:cs="Times New Roman"/>
        </w:rPr>
      </w:pPr>
    </w:p>
    <w:p w14:paraId="1BFADC18" w14:textId="58AF5412"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9</w:t>
      </w:r>
    </w:p>
    <w:p w14:paraId="5E979DF0" w14:textId="4F4E9884" w:rsidR="0334B1AC" w:rsidRPr="0073435E" w:rsidRDefault="0334B1AC"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 xml:space="preserve">Case Study: Latin America  </w:t>
      </w:r>
    </w:p>
    <w:p w14:paraId="5C5918A0" w14:textId="77777777" w:rsidR="001E455B" w:rsidRPr="0073435E" w:rsidRDefault="0334B1AC" w:rsidP="3A34B41D">
      <w:pPr>
        <w:rPr>
          <w:rFonts w:ascii="Times New Roman" w:hAnsi="Times New Roman" w:cs="Times New Roman"/>
        </w:rPr>
      </w:pPr>
      <w:r w:rsidRPr="0073435E">
        <w:rPr>
          <w:rFonts w:ascii="Times New Roman" w:eastAsia="Calibri" w:hAnsi="Times New Roman" w:cs="Times New Roman"/>
          <w:sz w:val="24"/>
          <w:szCs w:val="24"/>
        </w:rPr>
        <w:t xml:space="preserve">Harrison, Chase, and Jon Orbach. 2022. “Explainer: Crypto in Latin America.” AS/COA. May 13, </w:t>
      </w:r>
      <w:r w:rsidRPr="0073435E">
        <w:rPr>
          <w:rFonts w:ascii="Times New Roman" w:hAnsi="Times New Roman" w:cs="Times New Roman"/>
        </w:rPr>
        <w:tab/>
      </w:r>
    </w:p>
    <w:p w14:paraId="30E69058" w14:textId="1CFE2188" w:rsidR="0334B1AC" w:rsidRPr="0073435E" w:rsidRDefault="0334B1AC" w:rsidP="001E455B">
      <w:pPr>
        <w:ind w:firstLine="720"/>
        <w:rPr>
          <w:rFonts w:ascii="Times New Roman" w:eastAsia="Calibri" w:hAnsi="Times New Roman" w:cs="Times New Roman"/>
          <w:sz w:val="24"/>
          <w:szCs w:val="24"/>
        </w:rPr>
      </w:pPr>
      <w:r w:rsidRPr="0073435E">
        <w:rPr>
          <w:rFonts w:ascii="Times New Roman" w:eastAsia="Calibri" w:hAnsi="Times New Roman" w:cs="Times New Roman"/>
          <w:sz w:val="24"/>
          <w:szCs w:val="24"/>
        </w:rPr>
        <w:t xml:space="preserve">2022. </w:t>
      </w:r>
      <w:hyperlink r:id="rId23">
        <w:r w:rsidRPr="0073435E">
          <w:rPr>
            <w:rStyle w:val="Hyperlink"/>
            <w:rFonts w:ascii="Times New Roman" w:eastAsia="Calibri" w:hAnsi="Times New Roman" w:cs="Times New Roman"/>
            <w:sz w:val="24"/>
            <w:szCs w:val="24"/>
          </w:rPr>
          <w:t>https://www.as-coa.org/articles/explainer-crypto-latin-america</w:t>
        </w:r>
      </w:hyperlink>
      <w:r w:rsidRPr="0073435E">
        <w:rPr>
          <w:rFonts w:ascii="Times New Roman" w:eastAsia="Calibri" w:hAnsi="Times New Roman" w:cs="Times New Roman"/>
          <w:sz w:val="24"/>
          <w:szCs w:val="24"/>
        </w:rPr>
        <w:t>.</w:t>
      </w:r>
    </w:p>
    <w:p w14:paraId="34FE0E61" w14:textId="1E74EB11" w:rsidR="3A34B41D" w:rsidRPr="0073435E" w:rsidRDefault="3A34B41D" w:rsidP="3A34B41D">
      <w:pPr>
        <w:rPr>
          <w:rFonts w:ascii="Times New Roman" w:hAnsi="Times New Roman" w:cs="Times New Roman"/>
        </w:rPr>
      </w:pPr>
    </w:p>
    <w:p w14:paraId="377AB40E" w14:textId="51DCA7F6" w:rsidR="2D5C62CB" w:rsidRPr="0073435E" w:rsidRDefault="2D5C62CB" w:rsidP="3A34B41D">
      <w:pPr>
        <w:pStyle w:val="Heading2"/>
        <w:rPr>
          <w:rFonts w:ascii="Times New Roman" w:hAnsi="Times New Roman" w:cs="Times New Roman"/>
          <w:sz w:val="28"/>
          <w:szCs w:val="28"/>
        </w:rPr>
      </w:pPr>
      <w:r w:rsidRPr="0073435E">
        <w:rPr>
          <w:rFonts w:ascii="Times New Roman" w:hAnsi="Times New Roman" w:cs="Times New Roman"/>
          <w:sz w:val="28"/>
          <w:szCs w:val="28"/>
        </w:rPr>
        <w:t>Module 10</w:t>
      </w:r>
    </w:p>
    <w:p w14:paraId="3C6797D5" w14:textId="63978CCB" w:rsidR="65B352E9" w:rsidRPr="0073435E" w:rsidRDefault="65B352E9"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Case Stud</w:t>
      </w:r>
      <w:r w:rsidR="68DF818E" w:rsidRPr="0073435E">
        <w:rPr>
          <w:rFonts w:ascii="Times New Roman" w:hAnsi="Times New Roman" w:cs="Times New Roman"/>
          <w:sz w:val="26"/>
          <w:szCs w:val="26"/>
        </w:rPr>
        <w:t>y</w:t>
      </w:r>
      <w:r w:rsidRPr="0073435E">
        <w:rPr>
          <w:rFonts w:ascii="Times New Roman" w:hAnsi="Times New Roman" w:cs="Times New Roman"/>
          <w:sz w:val="26"/>
          <w:szCs w:val="26"/>
        </w:rPr>
        <w:t>: Transportation Industry (Atlanta, GA, U.S.)</w:t>
      </w:r>
    </w:p>
    <w:p w14:paraId="341E8FB9" w14:textId="4986DD0A" w:rsidR="65B352E9" w:rsidRPr="0073435E" w:rsidRDefault="65B352E9" w:rsidP="3A34B41D">
      <w:pPr>
        <w:pStyle w:val="NoSpacing"/>
        <w:rPr>
          <w:rFonts w:ascii="Times New Roman" w:hAnsi="Times New Roman" w:cs="Times New Roman"/>
          <w:i/>
          <w:iCs/>
          <w:sz w:val="24"/>
          <w:szCs w:val="24"/>
        </w:rPr>
      </w:pPr>
      <w:r w:rsidRPr="0073435E">
        <w:rPr>
          <w:rFonts w:ascii="Times New Roman" w:hAnsi="Times New Roman" w:cs="Times New Roman"/>
          <w:sz w:val="24"/>
          <w:szCs w:val="24"/>
        </w:rPr>
        <w:t xml:space="preserve">Atlanta Regional Commission. 2019. </w:t>
      </w:r>
      <w:r w:rsidRPr="0073435E">
        <w:rPr>
          <w:rFonts w:ascii="Times New Roman" w:hAnsi="Times New Roman" w:cs="Times New Roman"/>
          <w:i/>
          <w:iCs/>
          <w:sz w:val="24"/>
          <w:szCs w:val="24"/>
        </w:rPr>
        <w:t xml:space="preserve">Data Governance Best Practices and Recommendations </w:t>
      </w:r>
    </w:p>
    <w:p w14:paraId="04CA97A5" w14:textId="03397B1B" w:rsidR="3A34B41D" w:rsidRPr="0073435E" w:rsidRDefault="3A34B41D" w:rsidP="3A34B41D">
      <w:pPr>
        <w:pStyle w:val="NoSpacing"/>
        <w:rPr>
          <w:rFonts w:ascii="Times New Roman" w:hAnsi="Times New Roman" w:cs="Times New Roman"/>
          <w:i/>
          <w:iCs/>
          <w:sz w:val="24"/>
          <w:szCs w:val="24"/>
        </w:rPr>
      </w:pPr>
    </w:p>
    <w:p w14:paraId="6630F255" w14:textId="2AA48416" w:rsidR="65B352E9" w:rsidRPr="0073435E" w:rsidRDefault="65B352E9" w:rsidP="3A34B41D">
      <w:pPr>
        <w:pStyle w:val="NoSpacing"/>
        <w:ind w:firstLine="720"/>
        <w:rPr>
          <w:rFonts w:ascii="Times New Roman" w:hAnsi="Times New Roman" w:cs="Times New Roman"/>
          <w:i/>
          <w:iCs/>
          <w:sz w:val="24"/>
          <w:szCs w:val="24"/>
        </w:rPr>
      </w:pPr>
      <w:r w:rsidRPr="0073435E">
        <w:rPr>
          <w:rFonts w:ascii="Times New Roman" w:hAnsi="Times New Roman" w:cs="Times New Roman"/>
          <w:i/>
          <w:iCs/>
          <w:sz w:val="24"/>
          <w:szCs w:val="24"/>
        </w:rPr>
        <w:t xml:space="preserve">Report: Transportation System Management and Operations (TSMO) Vision and </w:t>
      </w:r>
    </w:p>
    <w:p w14:paraId="0F487000" w14:textId="513E1546" w:rsidR="3A34B41D" w:rsidRPr="0073435E" w:rsidRDefault="3A34B41D" w:rsidP="3A34B41D">
      <w:pPr>
        <w:pStyle w:val="NoSpacing"/>
        <w:ind w:firstLine="720"/>
        <w:rPr>
          <w:rFonts w:ascii="Times New Roman" w:hAnsi="Times New Roman" w:cs="Times New Roman"/>
          <w:i/>
          <w:iCs/>
          <w:sz w:val="24"/>
          <w:szCs w:val="24"/>
        </w:rPr>
      </w:pPr>
    </w:p>
    <w:p w14:paraId="1BFC46FF" w14:textId="4BBF7E7A" w:rsidR="65B352E9" w:rsidRPr="0073435E" w:rsidRDefault="65B352E9" w:rsidP="3A34B41D">
      <w:pPr>
        <w:pStyle w:val="NoSpacing"/>
        <w:ind w:firstLine="720"/>
        <w:rPr>
          <w:rFonts w:ascii="Times New Roman" w:eastAsia="Calibri" w:hAnsi="Times New Roman" w:cs="Times New Roman"/>
          <w:sz w:val="24"/>
          <w:szCs w:val="24"/>
        </w:rPr>
      </w:pPr>
      <w:r w:rsidRPr="0073435E">
        <w:rPr>
          <w:rFonts w:ascii="Times New Roman" w:hAnsi="Times New Roman" w:cs="Times New Roman"/>
          <w:i/>
          <w:iCs/>
          <w:sz w:val="24"/>
          <w:szCs w:val="24"/>
        </w:rPr>
        <w:t>Regional Intelligent Transportation Systems (ITS) Architecture Update</w:t>
      </w:r>
      <w:r w:rsidRPr="0073435E">
        <w:rPr>
          <w:rFonts w:ascii="Times New Roman" w:hAnsi="Times New Roman" w:cs="Times New Roman"/>
          <w:sz w:val="24"/>
          <w:szCs w:val="24"/>
        </w:rPr>
        <w:t xml:space="preserve">. May 24, 2019. </w:t>
      </w:r>
      <w:r w:rsidRPr="0073435E">
        <w:rPr>
          <w:rFonts w:ascii="Times New Roman" w:hAnsi="Times New Roman" w:cs="Times New Roman"/>
        </w:rPr>
        <w:tab/>
      </w:r>
    </w:p>
    <w:p w14:paraId="2056AB7B" w14:textId="77777777" w:rsidR="001E455B" w:rsidRPr="0073435E" w:rsidRDefault="001E455B" w:rsidP="3A34B41D">
      <w:pPr>
        <w:pStyle w:val="NoSpacing"/>
        <w:ind w:firstLine="720"/>
        <w:rPr>
          <w:rFonts w:ascii="Times New Roman" w:hAnsi="Times New Roman" w:cs="Times New Roman"/>
          <w:sz w:val="24"/>
          <w:szCs w:val="24"/>
        </w:rPr>
      </w:pPr>
    </w:p>
    <w:p w14:paraId="2178C832" w14:textId="61129122" w:rsidR="65B352E9" w:rsidRPr="0073435E" w:rsidRDefault="65B352E9" w:rsidP="3A34B41D">
      <w:pPr>
        <w:pStyle w:val="NoSpacing"/>
        <w:ind w:firstLine="720"/>
        <w:rPr>
          <w:rFonts w:ascii="Times New Roman" w:eastAsia="Calibri" w:hAnsi="Times New Roman" w:cs="Times New Roman"/>
          <w:sz w:val="24"/>
          <w:szCs w:val="24"/>
        </w:rPr>
      </w:pPr>
      <w:r w:rsidRPr="0073435E">
        <w:rPr>
          <w:rFonts w:ascii="Times New Roman" w:hAnsi="Times New Roman" w:cs="Times New Roman"/>
          <w:sz w:val="24"/>
          <w:szCs w:val="24"/>
        </w:rPr>
        <w:t>https://cdn.atlantaregional.org/wp-content/uploads/data-governance-best-</w:t>
      </w:r>
    </w:p>
    <w:p w14:paraId="009F9F3F" w14:textId="4C42C397" w:rsidR="3A34B41D" w:rsidRPr="0073435E" w:rsidRDefault="3A34B41D" w:rsidP="3A34B41D">
      <w:pPr>
        <w:pStyle w:val="NoSpacing"/>
        <w:ind w:firstLine="720"/>
        <w:rPr>
          <w:rFonts w:ascii="Times New Roman" w:hAnsi="Times New Roman" w:cs="Times New Roman"/>
          <w:sz w:val="24"/>
          <w:szCs w:val="24"/>
        </w:rPr>
      </w:pPr>
    </w:p>
    <w:p w14:paraId="7108209A" w14:textId="4F2280DD" w:rsidR="65B352E9" w:rsidRPr="0073435E" w:rsidRDefault="65B352E9" w:rsidP="3A34B41D">
      <w:pPr>
        <w:pStyle w:val="NoSpacing"/>
        <w:ind w:firstLine="720"/>
        <w:rPr>
          <w:rFonts w:ascii="Times New Roman" w:eastAsia="Calibri" w:hAnsi="Times New Roman" w:cs="Times New Roman"/>
          <w:sz w:val="24"/>
          <w:szCs w:val="24"/>
        </w:rPr>
      </w:pPr>
      <w:r w:rsidRPr="0073435E">
        <w:rPr>
          <w:rFonts w:ascii="Times New Roman" w:hAnsi="Times New Roman" w:cs="Times New Roman"/>
          <w:sz w:val="24"/>
          <w:szCs w:val="24"/>
        </w:rPr>
        <w:t xml:space="preserve">practices.pdf. </w:t>
      </w:r>
    </w:p>
    <w:p w14:paraId="3EB05BEA" w14:textId="77D8CD2C" w:rsidR="3A34B41D" w:rsidRPr="0073435E" w:rsidRDefault="3A34B41D" w:rsidP="3A34B41D">
      <w:pPr>
        <w:rPr>
          <w:rFonts w:ascii="Times New Roman" w:eastAsia="Calibri" w:hAnsi="Times New Roman" w:cs="Times New Roman"/>
          <w:sz w:val="24"/>
          <w:szCs w:val="24"/>
        </w:rPr>
      </w:pPr>
    </w:p>
    <w:p w14:paraId="79DAA085" w14:textId="271BEC5F" w:rsidR="65B352E9" w:rsidRPr="0073435E" w:rsidRDefault="65B352E9" w:rsidP="3A34B41D">
      <w:pPr>
        <w:rPr>
          <w:rFonts w:ascii="Times New Roman" w:eastAsia="Calibri" w:hAnsi="Times New Roman" w:cs="Times New Roman"/>
          <w:sz w:val="24"/>
          <w:szCs w:val="24"/>
        </w:rPr>
      </w:pPr>
      <w:r w:rsidRPr="0073435E">
        <w:rPr>
          <w:rFonts w:ascii="Times New Roman" w:eastAsia="Calibri" w:hAnsi="Times New Roman" w:cs="Times New Roman"/>
          <w:sz w:val="24"/>
          <w:szCs w:val="24"/>
        </w:rPr>
        <w:t xml:space="preserve">A white paper on data governance best practices for the Atlanta regional transportation industry.  </w:t>
      </w:r>
    </w:p>
    <w:p w14:paraId="0B1FBAF7" w14:textId="71F7ECA0" w:rsidR="3A34B41D" w:rsidRPr="0073435E" w:rsidRDefault="3A34B41D" w:rsidP="3A34B41D">
      <w:pPr>
        <w:pStyle w:val="Heading3"/>
        <w:rPr>
          <w:rFonts w:ascii="Times New Roman" w:eastAsia="Calibri" w:hAnsi="Times New Roman" w:cs="Times New Roman"/>
          <w:sz w:val="27"/>
          <w:szCs w:val="27"/>
        </w:rPr>
      </w:pPr>
    </w:p>
    <w:p w14:paraId="0F4C671F" w14:textId="6C007D1C" w:rsidR="65B352E9" w:rsidRPr="0073435E" w:rsidRDefault="65B352E9"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 xml:space="preserve">Case Study: India </w:t>
      </w:r>
    </w:p>
    <w:p w14:paraId="12D4B3C4" w14:textId="1D62F251" w:rsidR="65B352E9" w:rsidRPr="0073435E" w:rsidRDefault="65B352E9" w:rsidP="3A34B41D">
      <w:pPr>
        <w:pStyle w:val="NoSpacing"/>
        <w:rPr>
          <w:rFonts w:ascii="Times New Roman" w:hAnsi="Times New Roman" w:cs="Times New Roman"/>
          <w:sz w:val="24"/>
          <w:szCs w:val="24"/>
        </w:rPr>
      </w:pPr>
      <w:r w:rsidRPr="0073435E">
        <w:rPr>
          <w:rFonts w:ascii="Times New Roman" w:hAnsi="Times New Roman" w:cs="Times New Roman"/>
          <w:sz w:val="24"/>
          <w:szCs w:val="24"/>
        </w:rPr>
        <w:t xml:space="preserve">Ministry of Electronics and Information Technology. 2022. National Data Governance </w:t>
      </w:r>
      <w:r w:rsidRPr="0073435E">
        <w:rPr>
          <w:rFonts w:ascii="Times New Roman" w:hAnsi="Times New Roman" w:cs="Times New Roman"/>
        </w:rPr>
        <w:tab/>
      </w:r>
      <w:r w:rsidRPr="0073435E">
        <w:rPr>
          <w:rFonts w:ascii="Times New Roman" w:hAnsi="Times New Roman" w:cs="Times New Roman"/>
        </w:rPr>
        <w:tab/>
      </w:r>
    </w:p>
    <w:p w14:paraId="0D098D6B" w14:textId="77777777" w:rsidR="001E455B" w:rsidRPr="0073435E" w:rsidRDefault="001E455B" w:rsidP="3A34B41D">
      <w:pPr>
        <w:pStyle w:val="NoSpacing"/>
        <w:ind w:firstLine="720"/>
        <w:rPr>
          <w:rFonts w:ascii="Times New Roman" w:hAnsi="Times New Roman" w:cs="Times New Roman"/>
          <w:sz w:val="24"/>
          <w:szCs w:val="24"/>
        </w:rPr>
      </w:pPr>
    </w:p>
    <w:p w14:paraId="4C8B9FA6" w14:textId="37FD5744" w:rsidR="65B352E9" w:rsidRPr="0073435E" w:rsidRDefault="65B352E9" w:rsidP="3A34B41D">
      <w:pPr>
        <w:pStyle w:val="NoSpacing"/>
        <w:ind w:firstLine="720"/>
        <w:rPr>
          <w:rFonts w:ascii="Times New Roman" w:hAnsi="Times New Roman" w:cs="Times New Roman"/>
          <w:sz w:val="24"/>
          <w:szCs w:val="24"/>
        </w:rPr>
      </w:pPr>
      <w:r w:rsidRPr="0073435E">
        <w:rPr>
          <w:rFonts w:ascii="Times New Roman" w:hAnsi="Times New Roman" w:cs="Times New Roman"/>
          <w:sz w:val="24"/>
          <w:szCs w:val="24"/>
        </w:rPr>
        <w:t>Framework Policy (draft). https://www.meity.gov.in/content/draft-national-data-</w:t>
      </w:r>
      <w:r w:rsidRPr="0073435E">
        <w:rPr>
          <w:rFonts w:ascii="Times New Roman" w:hAnsi="Times New Roman" w:cs="Times New Roman"/>
        </w:rPr>
        <w:tab/>
      </w:r>
      <w:r w:rsidRPr="0073435E">
        <w:rPr>
          <w:rFonts w:ascii="Times New Roman" w:hAnsi="Times New Roman" w:cs="Times New Roman"/>
        </w:rPr>
        <w:tab/>
      </w:r>
    </w:p>
    <w:p w14:paraId="44B3E204" w14:textId="542593D3" w:rsidR="65B352E9" w:rsidRPr="0073435E" w:rsidRDefault="65B352E9" w:rsidP="3A34B41D">
      <w:pPr>
        <w:pStyle w:val="NoSpacing"/>
        <w:ind w:firstLine="720"/>
        <w:rPr>
          <w:rFonts w:ascii="Times New Roman" w:eastAsia="Calibri" w:hAnsi="Times New Roman" w:cs="Times New Roman"/>
          <w:sz w:val="24"/>
          <w:szCs w:val="24"/>
        </w:rPr>
      </w:pPr>
      <w:r w:rsidRPr="0073435E">
        <w:rPr>
          <w:rFonts w:ascii="Times New Roman" w:hAnsi="Times New Roman" w:cs="Times New Roman"/>
          <w:sz w:val="24"/>
          <w:szCs w:val="24"/>
        </w:rPr>
        <w:t>governance-framework-policy.</w:t>
      </w:r>
    </w:p>
    <w:p w14:paraId="7380CBAA" w14:textId="703901F1" w:rsidR="3A34B41D" w:rsidRPr="0073435E" w:rsidRDefault="3A34B41D" w:rsidP="3A34B41D">
      <w:pPr>
        <w:rPr>
          <w:rFonts w:ascii="Times New Roman" w:eastAsia="Calibri" w:hAnsi="Times New Roman" w:cs="Times New Roman"/>
          <w:sz w:val="24"/>
          <w:szCs w:val="24"/>
        </w:rPr>
      </w:pPr>
    </w:p>
    <w:p w14:paraId="480AF5CB" w14:textId="18373315" w:rsidR="65B352E9" w:rsidRPr="0073435E" w:rsidRDefault="65B352E9" w:rsidP="3A34B41D">
      <w:pPr>
        <w:rPr>
          <w:rFonts w:ascii="Times New Roman" w:eastAsia="Calibri" w:hAnsi="Times New Roman" w:cs="Times New Roman"/>
          <w:sz w:val="24"/>
          <w:szCs w:val="24"/>
        </w:rPr>
      </w:pPr>
      <w:r w:rsidRPr="0073435E">
        <w:rPr>
          <w:rFonts w:ascii="Times New Roman" w:eastAsia="Calibri" w:hAnsi="Times New Roman" w:cs="Times New Roman"/>
          <w:sz w:val="24"/>
          <w:szCs w:val="24"/>
        </w:rPr>
        <w:t xml:space="preserve">This website contains the downloadable document. </w:t>
      </w:r>
    </w:p>
    <w:p w14:paraId="226E1ED8" w14:textId="5AB80B8F" w:rsidR="3A34B41D" w:rsidRPr="0073435E" w:rsidRDefault="3A34B41D" w:rsidP="3A34B41D">
      <w:pPr>
        <w:pStyle w:val="Heading3"/>
        <w:rPr>
          <w:rFonts w:ascii="Times New Roman" w:eastAsia="Calibri" w:hAnsi="Times New Roman" w:cs="Times New Roman"/>
          <w:sz w:val="27"/>
          <w:szCs w:val="27"/>
        </w:rPr>
      </w:pPr>
    </w:p>
    <w:p w14:paraId="243027CD" w14:textId="4E906A9B" w:rsidR="65B352E9" w:rsidRPr="0073435E" w:rsidRDefault="65B352E9" w:rsidP="3A34B41D">
      <w:pPr>
        <w:pStyle w:val="Heading3"/>
        <w:rPr>
          <w:rFonts w:ascii="Times New Roman" w:hAnsi="Times New Roman" w:cs="Times New Roman"/>
          <w:color w:val="1F3763"/>
          <w:sz w:val="26"/>
          <w:szCs w:val="26"/>
        </w:rPr>
      </w:pPr>
      <w:r w:rsidRPr="0073435E">
        <w:rPr>
          <w:rFonts w:ascii="Times New Roman" w:hAnsi="Times New Roman" w:cs="Times New Roman"/>
          <w:sz w:val="26"/>
          <w:szCs w:val="26"/>
        </w:rPr>
        <w:t xml:space="preserve">Case Study: Asia-Pacific </w:t>
      </w:r>
    </w:p>
    <w:p w14:paraId="34988CF2" w14:textId="17153EBD" w:rsidR="65B352E9" w:rsidRPr="0073435E" w:rsidRDefault="65B352E9" w:rsidP="3A34B41D">
      <w:pPr>
        <w:spacing w:line="480" w:lineRule="auto"/>
        <w:rPr>
          <w:rFonts w:ascii="Times New Roman" w:eastAsia="Calibri" w:hAnsi="Times New Roman" w:cs="Times New Roman"/>
          <w:sz w:val="24"/>
          <w:szCs w:val="24"/>
        </w:rPr>
      </w:pPr>
      <w:r w:rsidRPr="0073435E">
        <w:rPr>
          <w:rFonts w:ascii="Times New Roman" w:eastAsia="Calibri" w:hAnsi="Times New Roman" w:cs="Times New Roman"/>
          <w:sz w:val="24"/>
          <w:szCs w:val="24"/>
        </w:rPr>
        <w:t xml:space="preserve">Goodman, Matthew P. 2021. “Governing Data in the Asia-Pacific.” </w:t>
      </w:r>
      <w:r w:rsidRPr="0073435E">
        <w:rPr>
          <w:rFonts w:ascii="Times New Roman" w:eastAsia="Calibri" w:hAnsi="Times New Roman" w:cs="Times New Roman"/>
          <w:i/>
          <w:iCs/>
          <w:sz w:val="24"/>
          <w:szCs w:val="24"/>
        </w:rPr>
        <w:t xml:space="preserve">Center for Strategic and </w:t>
      </w:r>
      <w:r w:rsidRPr="0073435E">
        <w:rPr>
          <w:rFonts w:ascii="Times New Roman" w:hAnsi="Times New Roman" w:cs="Times New Roman"/>
        </w:rPr>
        <w:tab/>
      </w:r>
      <w:r w:rsidRPr="0073435E">
        <w:rPr>
          <w:rFonts w:ascii="Times New Roman" w:eastAsia="Calibri" w:hAnsi="Times New Roman" w:cs="Times New Roman"/>
          <w:i/>
          <w:iCs/>
          <w:sz w:val="24"/>
          <w:szCs w:val="24"/>
        </w:rPr>
        <w:t>International Studies</w:t>
      </w:r>
      <w:r w:rsidRPr="0073435E">
        <w:rPr>
          <w:rFonts w:ascii="Times New Roman" w:eastAsia="Calibri" w:hAnsi="Times New Roman" w:cs="Times New Roman"/>
          <w:sz w:val="24"/>
          <w:szCs w:val="24"/>
        </w:rPr>
        <w:t xml:space="preserve">, April 21, 2021. </w:t>
      </w:r>
      <w:hyperlink r:id="rId24">
        <w:r w:rsidRPr="0073435E">
          <w:rPr>
            <w:rStyle w:val="Hyperlink"/>
            <w:rFonts w:ascii="Times New Roman" w:eastAsia="Calibri" w:hAnsi="Times New Roman" w:cs="Times New Roman"/>
            <w:sz w:val="24"/>
            <w:szCs w:val="24"/>
          </w:rPr>
          <w:t>https://www.csis.org/analysis/governing-data-asia-</w:t>
        </w:r>
      </w:hyperlink>
      <w:r w:rsidRPr="0073435E">
        <w:rPr>
          <w:rFonts w:ascii="Times New Roman" w:hAnsi="Times New Roman" w:cs="Times New Roman"/>
        </w:rPr>
        <w:tab/>
      </w:r>
      <w:r w:rsidRPr="0073435E">
        <w:rPr>
          <w:rStyle w:val="Hyperlink"/>
          <w:rFonts w:ascii="Times New Roman" w:eastAsia="Calibri" w:hAnsi="Times New Roman" w:cs="Times New Roman"/>
          <w:sz w:val="24"/>
          <w:szCs w:val="24"/>
        </w:rPr>
        <w:t>pacific</w:t>
      </w:r>
      <w:r w:rsidRPr="0073435E">
        <w:rPr>
          <w:rFonts w:ascii="Times New Roman" w:eastAsia="Calibri" w:hAnsi="Times New Roman" w:cs="Times New Roman"/>
          <w:sz w:val="24"/>
          <w:szCs w:val="24"/>
        </w:rPr>
        <w:t>.</w:t>
      </w:r>
    </w:p>
    <w:p w14:paraId="7A06DC52" w14:textId="28C49C05" w:rsidR="65B352E9" w:rsidRPr="0073435E" w:rsidRDefault="65B352E9" w:rsidP="3A34B41D">
      <w:pPr>
        <w:spacing w:line="480" w:lineRule="auto"/>
        <w:rPr>
          <w:rFonts w:ascii="Times New Roman" w:eastAsia="Calibri" w:hAnsi="Times New Roman" w:cs="Times New Roman"/>
          <w:sz w:val="24"/>
          <w:szCs w:val="24"/>
        </w:rPr>
      </w:pPr>
      <w:r w:rsidRPr="0073435E">
        <w:rPr>
          <w:rFonts w:ascii="Times New Roman" w:eastAsia="Calibri" w:hAnsi="Times New Roman" w:cs="Times New Roman"/>
          <w:sz w:val="24"/>
          <w:szCs w:val="24"/>
        </w:rPr>
        <w:t>An overview of U.S.-Asia-Pacific data governance from CSIS.</w:t>
      </w:r>
      <w:r w:rsidRPr="0073435E">
        <w:rPr>
          <w:rFonts w:ascii="Times New Roman" w:eastAsia="Calibri" w:hAnsi="Times New Roman" w:cs="Times New Roman"/>
          <w:b/>
          <w:bCs/>
          <w:sz w:val="24"/>
          <w:szCs w:val="24"/>
        </w:rPr>
        <w:t xml:space="preserve"> </w:t>
      </w:r>
      <w:r w:rsidRPr="0073435E">
        <w:rPr>
          <w:rFonts w:ascii="Times New Roman" w:eastAsia="Calibri" w:hAnsi="Times New Roman" w:cs="Times New Roman"/>
          <w:sz w:val="24"/>
          <w:szCs w:val="24"/>
        </w:rPr>
        <w:t xml:space="preserve"> </w:t>
      </w:r>
    </w:p>
    <w:p w14:paraId="66FC46F0" w14:textId="413BFD05" w:rsidR="3A34B41D" w:rsidRDefault="3A34B41D" w:rsidP="3A34B41D">
      <w:pPr>
        <w:rPr>
          <w:sz w:val="24"/>
          <w:szCs w:val="24"/>
        </w:rPr>
      </w:pPr>
    </w:p>
    <w:sectPr w:rsidR="3A34B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6AFB"/>
    <w:multiLevelType w:val="hybridMultilevel"/>
    <w:tmpl w:val="7A00C9FE"/>
    <w:lvl w:ilvl="0" w:tplc="9C4A3260">
      <w:start w:val="1"/>
      <w:numFmt w:val="bullet"/>
      <w:lvlText w:val=""/>
      <w:lvlJc w:val="left"/>
      <w:pPr>
        <w:ind w:left="720" w:hanging="360"/>
      </w:pPr>
      <w:rPr>
        <w:rFonts w:ascii="Symbol" w:hAnsi="Symbol" w:hint="default"/>
      </w:rPr>
    </w:lvl>
    <w:lvl w:ilvl="1" w:tplc="015EE670">
      <w:start w:val="1"/>
      <w:numFmt w:val="bullet"/>
      <w:lvlText w:val="o"/>
      <w:lvlJc w:val="left"/>
      <w:pPr>
        <w:ind w:left="1440" w:hanging="360"/>
      </w:pPr>
      <w:rPr>
        <w:rFonts w:ascii="Courier New" w:hAnsi="Courier New" w:hint="default"/>
      </w:rPr>
    </w:lvl>
    <w:lvl w:ilvl="2" w:tplc="17DA882E">
      <w:start w:val="1"/>
      <w:numFmt w:val="bullet"/>
      <w:lvlText w:val=""/>
      <w:lvlJc w:val="left"/>
      <w:pPr>
        <w:ind w:left="2160" w:hanging="360"/>
      </w:pPr>
      <w:rPr>
        <w:rFonts w:ascii="Symbol" w:hAnsi="Symbol" w:hint="default"/>
      </w:rPr>
    </w:lvl>
    <w:lvl w:ilvl="3" w:tplc="EB1414DA">
      <w:start w:val="1"/>
      <w:numFmt w:val="bullet"/>
      <w:lvlText w:val=""/>
      <w:lvlJc w:val="left"/>
      <w:pPr>
        <w:ind w:left="2880" w:hanging="360"/>
      </w:pPr>
      <w:rPr>
        <w:rFonts w:ascii="Symbol" w:hAnsi="Symbol" w:hint="default"/>
      </w:rPr>
    </w:lvl>
    <w:lvl w:ilvl="4" w:tplc="35B81F06">
      <w:start w:val="1"/>
      <w:numFmt w:val="bullet"/>
      <w:lvlText w:val="o"/>
      <w:lvlJc w:val="left"/>
      <w:pPr>
        <w:ind w:left="3600" w:hanging="360"/>
      </w:pPr>
      <w:rPr>
        <w:rFonts w:ascii="Courier New" w:hAnsi="Courier New" w:hint="default"/>
      </w:rPr>
    </w:lvl>
    <w:lvl w:ilvl="5" w:tplc="79DC7B98">
      <w:start w:val="1"/>
      <w:numFmt w:val="bullet"/>
      <w:lvlText w:val=""/>
      <w:lvlJc w:val="left"/>
      <w:pPr>
        <w:ind w:left="4320" w:hanging="360"/>
      </w:pPr>
      <w:rPr>
        <w:rFonts w:ascii="Wingdings" w:hAnsi="Wingdings" w:hint="default"/>
      </w:rPr>
    </w:lvl>
    <w:lvl w:ilvl="6" w:tplc="E87C74FE">
      <w:start w:val="1"/>
      <w:numFmt w:val="bullet"/>
      <w:lvlText w:val=""/>
      <w:lvlJc w:val="left"/>
      <w:pPr>
        <w:ind w:left="5040" w:hanging="360"/>
      </w:pPr>
      <w:rPr>
        <w:rFonts w:ascii="Symbol" w:hAnsi="Symbol" w:hint="default"/>
      </w:rPr>
    </w:lvl>
    <w:lvl w:ilvl="7" w:tplc="CBF059D2">
      <w:start w:val="1"/>
      <w:numFmt w:val="bullet"/>
      <w:lvlText w:val="o"/>
      <w:lvlJc w:val="left"/>
      <w:pPr>
        <w:ind w:left="5760" w:hanging="360"/>
      </w:pPr>
      <w:rPr>
        <w:rFonts w:ascii="Courier New" w:hAnsi="Courier New" w:hint="default"/>
      </w:rPr>
    </w:lvl>
    <w:lvl w:ilvl="8" w:tplc="2390AC5A">
      <w:start w:val="1"/>
      <w:numFmt w:val="bullet"/>
      <w:lvlText w:val=""/>
      <w:lvlJc w:val="left"/>
      <w:pPr>
        <w:ind w:left="6480" w:hanging="360"/>
      </w:pPr>
      <w:rPr>
        <w:rFonts w:ascii="Wingdings" w:hAnsi="Wingdings" w:hint="default"/>
      </w:rPr>
    </w:lvl>
  </w:abstractNum>
  <w:abstractNum w:abstractNumId="1" w15:restartNumberingAfterBreak="0">
    <w:nsid w:val="3AEE77B2"/>
    <w:multiLevelType w:val="hybridMultilevel"/>
    <w:tmpl w:val="8A90237E"/>
    <w:lvl w:ilvl="0" w:tplc="FBFC9858">
      <w:start w:val="1"/>
      <w:numFmt w:val="bullet"/>
      <w:lvlText w:val=""/>
      <w:lvlJc w:val="left"/>
      <w:pPr>
        <w:ind w:left="720" w:hanging="360"/>
      </w:pPr>
      <w:rPr>
        <w:rFonts w:ascii="Symbol" w:hAnsi="Symbol" w:hint="default"/>
      </w:rPr>
    </w:lvl>
    <w:lvl w:ilvl="1" w:tplc="0D8E5748">
      <w:start w:val="1"/>
      <w:numFmt w:val="bullet"/>
      <w:lvlText w:val="o"/>
      <w:lvlJc w:val="left"/>
      <w:pPr>
        <w:ind w:left="1440" w:hanging="360"/>
      </w:pPr>
      <w:rPr>
        <w:rFonts w:ascii="Courier New" w:hAnsi="Courier New" w:hint="default"/>
      </w:rPr>
    </w:lvl>
    <w:lvl w:ilvl="2" w:tplc="E25222F6">
      <w:start w:val="1"/>
      <w:numFmt w:val="bullet"/>
      <w:lvlText w:val=""/>
      <w:lvlJc w:val="left"/>
      <w:pPr>
        <w:ind w:left="2160" w:hanging="360"/>
      </w:pPr>
      <w:rPr>
        <w:rFonts w:ascii="Wingdings" w:hAnsi="Wingdings" w:hint="default"/>
      </w:rPr>
    </w:lvl>
    <w:lvl w:ilvl="3" w:tplc="9D7C3966">
      <w:start w:val="1"/>
      <w:numFmt w:val="bullet"/>
      <w:lvlText w:val=""/>
      <w:lvlJc w:val="left"/>
      <w:pPr>
        <w:ind w:left="2880" w:hanging="360"/>
      </w:pPr>
      <w:rPr>
        <w:rFonts w:ascii="Symbol" w:hAnsi="Symbol" w:hint="default"/>
      </w:rPr>
    </w:lvl>
    <w:lvl w:ilvl="4" w:tplc="76BCA740">
      <w:start w:val="1"/>
      <w:numFmt w:val="bullet"/>
      <w:lvlText w:val="o"/>
      <w:lvlJc w:val="left"/>
      <w:pPr>
        <w:ind w:left="3600" w:hanging="360"/>
      </w:pPr>
      <w:rPr>
        <w:rFonts w:ascii="Courier New" w:hAnsi="Courier New" w:hint="default"/>
      </w:rPr>
    </w:lvl>
    <w:lvl w:ilvl="5" w:tplc="F4666D7E">
      <w:start w:val="1"/>
      <w:numFmt w:val="bullet"/>
      <w:lvlText w:val=""/>
      <w:lvlJc w:val="left"/>
      <w:pPr>
        <w:ind w:left="4320" w:hanging="360"/>
      </w:pPr>
      <w:rPr>
        <w:rFonts w:ascii="Wingdings" w:hAnsi="Wingdings" w:hint="default"/>
      </w:rPr>
    </w:lvl>
    <w:lvl w:ilvl="6" w:tplc="DDE66088">
      <w:start w:val="1"/>
      <w:numFmt w:val="bullet"/>
      <w:lvlText w:val=""/>
      <w:lvlJc w:val="left"/>
      <w:pPr>
        <w:ind w:left="5040" w:hanging="360"/>
      </w:pPr>
      <w:rPr>
        <w:rFonts w:ascii="Symbol" w:hAnsi="Symbol" w:hint="default"/>
      </w:rPr>
    </w:lvl>
    <w:lvl w:ilvl="7" w:tplc="B66AB404">
      <w:start w:val="1"/>
      <w:numFmt w:val="bullet"/>
      <w:lvlText w:val="o"/>
      <w:lvlJc w:val="left"/>
      <w:pPr>
        <w:ind w:left="5760" w:hanging="360"/>
      </w:pPr>
      <w:rPr>
        <w:rFonts w:ascii="Courier New" w:hAnsi="Courier New" w:hint="default"/>
      </w:rPr>
    </w:lvl>
    <w:lvl w:ilvl="8" w:tplc="8636318A">
      <w:start w:val="1"/>
      <w:numFmt w:val="bullet"/>
      <w:lvlText w:val=""/>
      <w:lvlJc w:val="left"/>
      <w:pPr>
        <w:ind w:left="6480" w:hanging="360"/>
      </w:pPr>
      <w:rPr>
        <w:rFonts w:ascii="Wingdings" w:hAnsi="Wingdings" w:hint="default"/>
      </w:rPr>
    </w:lvl>
  </w:abstractNum>
  <w:abstractNum w:abstractNumId="2" w15:restartNumberingAfterBreak="0">
    <w:nsid w:val="4B4E3B0E"/>
    <w:multiLevelType w:val="hybridMultilevel"/>
    <w:tmpl w:val="370415F6"/>
    <w:lvl w:ilvl="0" w:tplc="EA72C7A0">
      <w:start w:val="1"/>
      <w:numFmt w:val="bullet"/>
      <w:lvlText w:val=""/>
      <w:lvlJc w:val="left"/>
      <w:pPr>
        <w:ind w:left="720" w:hanging="360"/>
      </w:pPr>
      <w:rPr>
        <w:rFonts w:ascii="Symbol" w:hAnsi="Symbol" w:hint="default"/>
      </w:rPr>
    </w:lvl>
    <w:lvl w:ilvl="1" w:tplc="CEC88562">
      <w:start w:val="1"/>
      <w:numFmt w:val="bullet"/>
      <w:lvlText w:val="o"/>
      <w:lvlJc w:val="left"/>
      <w:pPr>
        <w:ind w:left="1440" w:hanging="360"/>
      </w:pPr>
      <w:rPr>
        <w:rFonts w:ascii="Courier New" w:hAnsi="Courier New" w:hint="default"/>
      </w:rPr>
    </w:lvl>
    <w:lvl w:ilvl="2" w:tplc="7F8A3262">
      <w:start w:val="1"/>
      <w:numFmt w:val="bullet"/>
      <w:lvlText w:val=""/>
      <w:lvlJc w:val="left"/>
      <w:pPr>
        <w:ind w:left="2160" w:hanging="360"/>
      </w:pPr>
      <w:rPr>
        <w:rFonts w:ascii="Symbol" w:hAnsi="Symbol" w:hint="default"/>
      </w:rPr>
    </w:lvl>
    <w:lvl w:ilvl="3" w:tplc="4478291A">
      <w:start w:val="1"/>
      <w:numFmt w:val="bullet"/>
      <w:lvlText w:val=""/>
      <w:lvlJc w:val="left"/>
      <w:pPr>
        <w:ind w:left="2880" w:hanging="360"/>
      </w:pPr>
      <w:rPr>
        <w:rFonts w:ascii="Symbol" w:hAnsi="Symbol" w:hint="default"/>
      </w:rPr>
    </w:lvl>
    <w:lvl w:ilvl="4" w:tplc="4B46390C">
      <w:start w:val="1"/>
      <w:numFmt w:val="bullet"/>
      <w:lvlText w:val="o"/>
      <w:lvlJc w:val="left"/>
      <w:pPr>
        <w:ind w:left="3600" w:hanging="360"/>
      </w:pPr>
      <w:rPr>
        <w:rFonts w:ascii="Courier New" w:hAnsi="Courier New" w:hint="default"/>
      </w:rPr>
    </w:lvl>
    <w:lvl w:ilvl="5" w:tplc="FB105B64">
      <w:start w:val="1"/>
      <w:numFmt w:val="bullet"/>
      <w:lvlText w:val=""/>
      <w:lvlJc w:val="left"/>
      <w:pPr>
        <w:ind w:left="4320" w:hanging="360"/>
      </w:pPr>
      <w:rPr>
        <w:rFonts w:ascii="Wingdings" w:hAnsi="Wingdings" w:hint="default"/>
      </w:rPr>
    </w:lvl>
    <w:lvl w:ilvl="6" w:tplc="93EA11E8">
      <w:start w:val="1"/>
      <w:numFmt w:val="bullet"/>
      <w:lvlText w:val=""/>
      <w:lvlJc w:val="left"/>
      <w:pPr>
        <w:ind w:left="5040" w:hanging="360"/>
      </w:pPr>
      <w:rPr>
        <w:rFonts w:ascii="Symbol" w:hAnsi="Symbol" w:hint="default"/>
      </w:rPr>
    </w:lvl>
    <w:lvl w:ilvl="7" w:tplc="6578074A">
      <w:start w:val="1"/>
      <w:numFmt w:val="bullet"/>
      <w:lvlText w:val="o"/>
      <w:lvlJc w:val="left"/>
      <w:pPr>
        <w:ind w:left="5760" w:hanging="360"/>
      </w:pPr>
      <w:rPr>
        <w:rFonts w:ascii="Courier New" w:hAnsi="Courier New" w:hint="default"/>
      </w:rPr>
    </w:lvl>
    <w:lvl w:ilvl="8" w:tplc="028C353E">
      <w:start w:val="1"/>
      <w:numFmt w:val="bullet"/>
      <w:lvlText w:val=""/>
      <w:lvlJc w:val="left"/>
      <w:pPr>
        <w:ind w:left="6480" w:hanging="360"/>
      </w:pPr>
      <w:rPr>
        <w:rFonts w:ascii="Wingdings" w:hAnsi="Wingdings" w:hint="default"/>
      </w:rPr>
    </w:lvl>
  </w:abstractNum>
  <w:abstractNum w:abstractNumId="3" w15:restartNumberingAfterBreak="0">
    <w:nsid w:val="56B1151C"/>
    <w:multiLevelType w:val="hybridMultilevel"/>
    <w:tmpl w:val="0942AB60"/>
    <w:lvl w:ilvl="0" w:tplc="164E2178">
      <w:start w:val="1"/>
      <w:numFmt w:val="bullet"/>
      <w:lvlText w:val=""/>
      <w:lvlJc w:val="left"/>
      <w:pPr>
        <w:ind w:left="720" w:hanging="360"/>
      </w:pPr>
      <w:rPr>
        <w:rFonts w:ascii="Symbol" w:hAnsi="Symbol" w:hint="default"/>
      </w:rPr>
    </w:lvl>
    <w:lvl w:ilvl="1" w:tplc="80F6FFC4">
      <w:start w:val="1"/>
      <w:numFmt w:val="bullet"/>
      <w:lvlText w:val="o"/>
      <w:lvlJc w:val="left"/>
      <w:pPr>
        <w:ind w:left="1440" w:hanging="360"/>
      </w:pPr>
      <w:rPr>
        <w:rFonts w:ascii="Courier New" w:hAnsi="Courier New" w:hint="default"/>
      </w:rPr>
    </w:lvl>
    <w:lvl w:ilvl="2" w:tplc="BA689C54">
      <w:start w:val="1"/>
      <w:numFmt w:val="bullet"/>
      <w:lvlText w:val=""/>
      <w:lvlJc w:val="left"/>
      <w:pPr>
        <w:ind w:left="2160" w:hanging="360"/>
      </w:pPr>
      <w:rPr>
        <w:rFonts w:ascii="Wingdings" w:hAnsi="Wingdings" w:hint="default"/>
      </w:rPr>
    </w:lvl>
    <w:lvl w:ilvl="3" w:tplc="D550EC26">
      <w:start w:val="1"/>
      <w:numFmt w:val="bullet"/>
      <w:lvlText w:val=""/>
      <w:lvlJc w:val="left"/>
      <w:pPr>
        <w:ind w:left="2880" w:hanging="360"/>
      </w:pPr>
      <w:rPr>
        <w:rFonts w:ascii="Symbol" w:hAnsi="Symbol" w:hint="default"/>
      </w:rPr>
    </w:lvl>
    <w:lvl w:ilvl="4" w:tplc="2FD8D230">
      <w:start w:val="1"/>
      <w:numFmt w:val="bullet"/>
      <w:lvlText w:val="o"/>
      <w:lvlJc w:val="left"/>
      <w:pPr>
        <w:ind w:left="3600" w:hanging="360"/>
      </w:pPr>
      <w:rPr>
        <w:rFonts w:ascii="Courier New" w:hAnsi="Courier New" w:hint="default"/>
      </w:rPr>
    </w:lvl>
    <w:lvl w:ilvl="5" w:tplc="24B0E11E">
      <w:start w:val="1"/>
      <w:numFmt w:val="bullet"/>
      <w:lvlText w:val=""/>
      <w:lvlJc w:val="left"/>
      <w:pPr>
        <w:ind w:left="4320" w:hanging="360"/>
      </w:pPr>
      <w:rPr>
        <w:rFonts w:ascii="Wingdings" w:hAnsi="Wingdings" w:hint="default"/>
      </w:rPr>
    </w:lvl>
    <w:lvl w:ilvl="6" w:tplc="E932C5C6">
      <w:start w:val="1"/>
      <w:numFmt w:val="bullet"/>
      <w:lvlText w:val=""/>
      <w:lvlJc w:val="left"/>
      <w:pPr>
        <w:ind w:left="5040" w:hanging="360"/>
      </w:pPr>
      <w:rPr>
        <w:rFonts w:ascii="Symbol" w:hAnsi="Symbol" w:hint="default"/>
      </w:rPr>
    </w:lvl>
    <w:lvl w:ilvl="7" w:tplc="C2885C5C">
      <w:start w:val="1"/>
      <w:numFmt w:val="bullet"/>
      <w:lvlText w:val="o"/>
      <w:lvlJc w:val="left"/>
      <w:pPr>
        <w:ind w:left="5760" w:hanging="360"/>
      </w:pPr>
      <w:rPr>
        <w:rFonts w:ascii="Courier New" w:hAnsi="Courier New" w:hint="default"/>
      </w:rPr>
    </w:lvl>
    <w:lvl w:ilvl="8" w:tplc="C7A0E6FE">
      <w:start w:val="1"/>
      <w:numFmt w:val="bullet"/>
      <w:lvlText w:val=""/>
      <w:lvlJc w:val="left"/>
      <w:pPr>
        <w:ind w:left="6480" w:hanging="360"/>
      </w:pPr>
      <w:rPr>
        <w:rFonts w:ascii="Wingdings" w:hAnsi="Wingdings" w:hint="default"/>
      </w:rPr>
    </w:lvl>
  </w:abstractNum>
  <w:abstractNum w:abstractNumId="4" w15:restartNumberingAfterBreak="0">
    <w:nsid w:val="61CFE5D9"/>
    <w:multiLevelType w:val="hybridMultilevel"/>
    <w:tmpl w:val="429CDA30"/>
    <w:lvl w:ilvl="0" w:tplc="1D501036">
      <w:start w:val="1"/>
      <w:numFmt w:val="bullet"/>
      <w:lvlText w:val=""/>
      <w:lvlJc w:val="left"/>
      <w:pPr>
        <w:ind w:left="720" w:hanging="360"/>
      </w:pPr>
      <w:rPr>
        <w:rFonts w:ascii="Symbol" w:hAnsi="Symbol" w:hint="default"/>
      </w:rPr>
    </w:lvl>
    <w:lvl w:ilvl="1" w:tplc="261EA2EE">
      <w:start w:val="1"/>
      <w:numFmt w:val="bullet"/>
      <w:lvlText w:val="o"/>
      <w:lvlJc w:val="left"/>
      <w:pPr>
        <w:ind w:left="1440" w:hanging="360"/>
      </w:pPr>
      <w:rPr>
        <w:rFonts w:ascii="Courier New" w:hAnsi="Courier New" w:hint="default"/>
      </w:rPr>
    </w:lvl>
    <w:lvl w:ilvl="2" w:tplc="202EC8EE">
      <w:start w:val="1"/>
      <w:numFmt w:val="bullet"/>
      <w:lvlText w:val=""/>
      <w:lvlJc w:val="left"/>
      <w:pPr>
        <w:ind w:left="2160" w:hanging="360"/>
      </w:pPr>
      <w:rPr>
        <w:rFonts w:ascii="Wingdings" w:hAnsi="Wingdings" w:hint="default"/>
      </w:rPr>
    </w:lvl>
    <w:lvl w:ilvl="3" w:tplc="CD8AA528">
      <w:start w:val="1"/>
      <w:numFmt w:val="bullet"/>
      <w:lvlText w:val=""/>
      <w:lvlJc w:val="left"/>
      <w:pPr>
        <w:ind w:left="2880" w:hanging="360"/>
      </w:pPr>
      <w:rPr>
        <w:rFonts w:ascii="Symbol" w:hAnsi="Symbol" w:hint="default"/>
      </w:rPr>
    </w:lvl>
    <w:lvl w:ilvl="4" w:tplc="9D181DD4">
      <w:start w:val="1"/>
      <w:numFmt w:val="bullet"/>
      <w:lvlText w:val="o"/>
      <w:lvlJc w:val="left"/>
      <w:pPr>
        <w:ind w:left="3600" w:hanging="360"/>
      </w:pPr>
      <w:rPr>
        <w:rFonts w:ascii="Courier New" w:hAnsi="Courier New" w:hint="default"/>
      </w:rPr>
    </w:lvl>
    <w:lvl w:ilvl="5" w:tplc="CE6A6552">
      <w:start w:val="1"/>
      <w:numFmt w:val="bullet"/>
      <w:lvlText w:val=""/>
      <w:lvlJc w:val="left"/>
      <w:pPr>
        <w:ind w:left="4320" w:hanging="360"/>
      </w:pPr>
      <w:rPr>
        <w:rFonts w:ascii="Wingdings" w:hAnsi="Wingdings" w:hint="default"/>
      </w:rPr>
    </w:lvl>
    <w:lvl w:ilvl="6" w:tplc="5F107168">
      <w:start w:val="1"/>
      <w:numFmt w:val="bullet"/>
      <w:lvlText w:val=""/>
      <w:lvlJc w:val="left"/>
      <w:pPr>
        <w:ind w:left="5040" w:hanging="360"/>
      </w:pPr>
      <w:rPr>
        <w:rFonts w:ascii="Symbol" w:hAnsi="Symbol" w:hint="default"/>
      </w:rPr>
    </w:lvl>
    <w:lvl w:ilvl="7" w:tplc="12686BB0">
      <w:start w:val="1"/>
      <w:numFmt w:val="bullet"/>
      <w:lvlText w:val="o"/>
      <w:lvlJc w:val="left"/>
      <w:pPr>
        <w:ind w:left="5760" w:hanging="360"/>
      </w:pPr>
      <w:rPr>
        <w:rFonts w:ascii="Courier New" w:hAnsi="Courier New" w:hint="default"/>
      </w:rPr>
    </w:lvl>
    <w:lvl w:ilvl="8" w:tplc="C146285E">
      <w:start w:val="1"/>
      <w:numFmt w:val="bullet"/>
      <w:lvlText w:val=""/>
      <w:lvlJc w:val="left"/>
      <w:pPr>
        <w:ind w:left="6480" w:hanging="360"/>
      </w:pPr>
      <w:rPr>
        <w:rFonts w:ascii="Wingdings" w:hAnsi="Wingdings" w:hint="default"/>
      </w:rPr>
    </w:lvl>
  </w:abstractNum>
  <w:num w:numId="1" w16cid:durableId="1851749896">
    <w:abstractNumId w:val="0"/>
  </w:num>
  <w:num w:numId="2" w16cid:durableId="936521025">
    <w:abstractNumId w:val="3"/>
  </w:num>
  <w:num w:numId="3" w16cid:durableId="1941404500">
    <w:abstractNumId w:val="2"/>
  </w:num>
  <w:num w:numId="4" w16cid:durableId="1527063320">
    <w:abstractNumId w:val="4"/>
  </w:num>
  <w:num w:numId="5" w16cid:durableId="956716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BB327"/>
    <w:rsid w:val="00041771"/>
    <w:rsid w:val="000A369C"/>
    <w:rsid w:val="001E455B"/>
    <w:rsid w:val="002325BA"/>
    <w:rsid w:val="005B99A6"/>
    <w:rsid w:val="005C51D2"/>
    <w:rsid w:val="006167A6"/>
    <w:rsid w:val="0073435E"/>
    <w:rsid w:val="008671F4"/>
    <w:rsid w:val="009926CF"/>
    <w:rsid w:val="00B40E50"/>
    <w:rsid w:val="00C05400"/>
    <w:rsid w:val="00C902C1"/>
    <w:rsid w:val="00DF66C8"/>
    <w:rsid w:val="00F871E6"/>
    <w:rsid w:val="0334B1AC"/>
    <w:rsid w:val="03EF3A30"/>
    <w:rsid w:val="058D2587"/>
    <w:rsid w:val="0660E051"/>
    <w:rsid w:val="0665A527"/>
    <w:rsid w:val="0676DFFE"/>
    <w:rsid w:val="087F1FC2"/>
    <w:rsid w:val="090FC0A3"/>
    <w:rsid w:val="0A1AF023"/>
    <w:rsid w:val="0A790106"/>
    <w:rsid w:val="0AEEFA0E"/>
    <w:rsid w:val="0B3128C4"/>
    <w:rsid w:val="0B4A5121"/>
    <w:rsid w:val="0C45AD5A"/>
    <w:rsid w:val="0D544CB5"/>
    <w:rsid w:val="0F272A4C"/>
    <w:rsid w:val="10921F2D"/>
    <w:rsid w:val="11AFAFCD"/>
    <w:rsid w:val="12260208"/>
    <w:rsid w:val="1344282F"/>
    <w:rsid w:val="1481BF17"/>
    <w:rsid w:val="1543F6E5"/>
    <w:rsid w:val="170160B1"/>
    <w:rsid w:val="1778D935"/>
    <w:rsid w:val="17920192"/>
    <w:rsid w:val="194BB327"/>
    <w:rsid w:val="19B369B3"/>
    <w:rsid w:val="1AB079F7"/>
    <w:rsid w:val="1AC9A254"/>
    <w:rsid w:val="1ACFD40A"/>
    <w:rsid w:val="1BB16522"/>
    <w:rsid w:val="1BD4D1D4"/>
    <w:rsid w:val="1D289210"/>
    <w:rsid w:val="1D400D4B"/>
    <w:rsid w:val="1DF0083F"/>
    <w:rsid w:val="207FD801"/>
    <w:rsid w:val="2127A901"/>
    <w:rsid w:val="22F64D03"/>
    <w:rsid w:val="234D8EE5"/>
    <w:rsid w:val="24E4E183"/>
    <w:rsid w:val="2A37B8B0"/>
    <w:rsid w:val="2B3AFAAA"/>
    <w:rsid w:val="2D5C62CB"/>
    <w:rsid w:val="2E60F62C"/>
    <w:rsid w:val="2E729B6C"/>
    <w:rsid w:val="3027942A"/>
    <w:rsid w:val="3035FA48"/>
    <w:rsid w:val="3094038D"/>
    <w:rsid w:val="3229A238"/>
    <w:rsid w:val="322FD3EE"/>
    <w:rsid w:val="329DFF21"/>
    <w:rsid w:val="34756D8D"/>
    <w:rsid w:val="370A561F"/>
    <w:rsid w:val="3A34B41D"/>
    <w:rsid w:val="3AA91106"/>
    <w:rsid w:val="3BE8F981"/>
    <w:rsid w:val="3C6F449B"/>
    <w:rsid w:val="3CC74AFE"/>
    <w:rsid w:val="3EF6EA69"/>
    <w:rsid w:val="3F1C0940"/>
    <w:rsid w:val="40165C0C"/>
    <w:rsid w:val="40EAEBF2"/>
    <w:rsid w:val="41AF2521"/>
    <w:rsid w:val="44A475C9"/>
    <w:rsid w:val="45EBC3AD"/>
    <w:rsid w:val="465EA083"/>
    <w:rsid w:val="46715B6D"/>
    <w:rsid w:val="46861437"/>
    <w:rsid w:val="4787940E"/>
    <w:rsid w:val="47F40371"/>
    <w:rsid w:val="480F11BE"/>
    <w:rsid w:val="488C91D8"/>
    <w:rsid w:val="48E187B0"/>
    <w:rsid w:val="4A399D10"/>
    <w:rsid w:val="4A94D19C"/>
    <w:rsid w:val="4E6344F5"/>
    <w:rsid w:val="4F797D96"/>
    <w:rsid w:val="521B8A5C"/>
    <w:rsid w:val="52F4ED4E"/>
    <w:rsid w:val="52FCD3DD"/>
    <w:rsid w:val="54518942"/>
    <w:rsid w:val="5566E0DD"/>
    <w:rsid w:val="55D78443"/>
    <w:rsid w:val="55F0ACA0"/>
    <w:rsid w:val="56CFD4B1"/>
    <w:rsid w:val="56EDBCE4"/>
    <w:rsid w:val="5A255DA6"/>
    <w:rsid w:val="5BBF3E27"/>
    <w:rsid w:val="5BC12E07"/>
    <w:rsid w:val="5BCD7741"/>
    <w:rsid w:val="5BDA5664"/>
    <w:rsid w:val="5C4EB34D"/>
    <w:rsid w:val="5C5C23B3"/>
    <w:rsid w:val="5CC62BD1"/>
    <w:rsid w:val="5EF8CEC9"/>
    <w:rsid w:val="5FCAA8F8"/>
    <w:rsid w:val="6108FC13"/>
    <w:rsid w:val="6225D48B"/>
    <w:rsid w:val="63DD40AD"/>
    <w:rsid w:val="64F097C9"/>
    <w:rsid w:val="65B352E9"/>
    <w:rsid w:val="65DC6D36"/>
    <w:rsid w:val="6808DE78"/>
    <w:rsid w:val="688E7638"/>
    <w:rsid w:val="68DF818E"/>
    <w:rsid w:val="692D3655"/>
    <w:rsid w:val="69557A96"/>
    <w:rsid w:val="6A190BC2"/>
    <w:rsid w:val="6A436EF6"/>
    <w:rsid w:val="6AAB43BA"/>
    <w:rsid w:val="6B058436"/>
    <w:rsid w:val="6B34D6A7"/>
    <w:rsid w:val="6B810DDC"/>
    <w:rsid w:val="6C0BB033"/>
    <w:rsid w:val="6D50AC84"/>
    <w:rsid w:val="6D61E75B"/>
    <w:rsid w:val="6E4BECC8"/>
    <w:rsid w:val="6FBC10FA"/>
    <w:rsid w:val="70884D46"/>
    <w:rsid w:val="7099881D"/>
    <w:rsid w:val="71781B6D"/>
    <w:rsid w:val="719E85E7"/>
    <w:rsid w:val="724F642E"/>
    <w:rsid w:val="72A383B1"/>
    <w:rsid w:val="72B5DB77"/>
    <w:rsid w:val="72BAF03E"/>
    <w:rsid w:val="750599CB"/>
    <w:rsid w:val="7831C870"/>
    <w:rsid w:val="78F99CD8"/>
    <w:rsid w:val="79321F48"/>
    <w:rsid w:val="7932F69A"/>
    <w:rsid w:val="79A997CC"/>
    <w:rsid w:val="79C4CF0B"/>
    <w:rsid w:val="7A2F2F8C"/>
    <w:rsid w:val="7A4DFE3A"/>
    <w:rsid w:val="7B45682D"/>
    <w:rsid w:val="7B8393C7"/>
    <w:rsid w:val="7BCAFFED"/>
    <w:rsid w:val="7CB6D55A"/>
    <w:rsid w:val="7DBA0D57"/>
    <w:rsid w:val="7EC24B76"/>
    <w:rsid w:val="7F1BC90C"/>
    <w:rsid w:val="7FEE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B327"/>
  <w15:chartTrackingRefBased/>
  <w15:docId w15:val="{CACCD07C-6BAF-4F55-9D5D-C41BF512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uiPriority w:val="1"/>
    <w:qFormat/>
    <w:pPr>
      <w:spacing w:after="0" w:line="240" w:lineRule="auto"/>
    </w:pPr>
  </w:style>
  <w:style w:type="character" w:styleId="UnresolvedMention">
    <w:name w:val="Unresolved Mention"/>
    <w:basedOn w:val="DefaultParagraphFont"/>
    <w:uiPriority w:val="99"/>
    <w:semiHidden/>
    <w:unhideWhenUsed/>
    <w:rsid w:val="009926CF"/>
    <w:rPr>
      <w:color w:val="605E5C"/>
      <w:shd w:val="clear" w:color="auto" w:fill="E1DFDD"/>
    </w:rPr>
  </w:style>
  <w:style w:type="paragraph" w:styleId="NormalWeb">
    <w:name w:val="Normal (Web)"/>
    <w:basedOn w:val="Normal"/>
    <w:uiPriority w:val="99"/>
    <w:semiHidden/>
    <w:unhideWhenUsed/>
    <w:rsid w:val="009926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6311">
      <w:bodyDiv w:val="1"/>
      <w:marLeft w:val="0"/>
      <w:marRight w:val="0"/>
      <w:marTop w:val="0"/>
      <w:marBottom w:val="0"/>
      <w:divBdr>
        <w:top w:val="none" w:sz="0" w:space="0" w:color="auto"/>
        <w:left w:val="none" w:sz="0" w:space="0" w:color="auto"/>
        <w:bottom w:val="none" w:sz="0" w:space="0" w:color="auto"/>
        <w:right w:val="none" w:sz="0" w:space="0" w:color="auto"/>
      </w:divBdr>
    </w:div>
    <w:div w:id="376853142">
      <w:bodyDiv w:val="1"/>
      <w:marLeft w:val="0"/>
      <w:marRight w:val="0"/>
      <w:marTop w:val="0"/>
      <w:marBottom w:val="0"/>
      <w:divBdr>
        <w:top w:val="none" w:sz="0" w:space="0" w:color="auto"/>
        <w:left w:val="none" w:sz="0" w:space="0" w:color="auto"/>
        <w:bottom w:val="none" w:sz="0" w:space="0" w:color="auto"/>
        <w:right w:val="none" w:sz="0" w:space="0" w:color="auto"/>
      </w:divBdr>
    </w:div>
    <w:div w:id="554393530">
      <w:bodyDiv w:val="1"/>
      <w:marLeft w:val="0"/>
      <w:marRight w:val="0"/>
      <w:marTop w:val="0"/>
      <w:marBottom w:val="0"/>
      <w:divBdr>
        <w:top w:val="none" w:sz="0" w:space="0" w:color="auto"/>
        <w:left w:val="none" w:sz="0" w:space="0" w:color="auto"/>
        <w:bottom w:val="none" w:sz="0" w:space="0" w:color="auto"/>
        <w:right w:val="none" w:sz="0" w:space="0" w:color="auto"/>
      </w:divBdr>
    </w:div>
    <w:div w:id="672487053">
      <w:bodyDiv w:val="1"/>
      <w:marLeft w:val="0"/>
      <w:marRight w:val="0"/>
      <w:marTop w:val="0"/>
      <w:marBottom w:val="0"/>
      <w:divBdr>
        <w:top w:val="none" w:sz="0" w:space="0" w:color="auto"/>
        <w:left w:val="none" w:sz="0" w:space="0" w:color="auto"/>
        <w:bottom w:val="none" w:sz="0" w:space="0" w:color="auto"/>
        <w:right w:val="none" w:sz="0" w:space="0" w:color="auto"/>
      </w:divBdr>
      <w:divsChild>
        <w:div w:id="2015494575">
          <w:marLeft w:val="0"/>
          <w:marRight w:val="0"/>
          <w:marTop w:val="0"/>
          <w:marBottom w:val="0"/>
          <w:divBdr>
            <w:top w:val="none" w:sz="0" w:space="0" w:color="auto"/>
            <w:left w:val="none" w:sz="0" w:space="0" w:color="auto"/>
            <w:bottom w:val="none" w:sz="0" w:space="0" w:color="auto"/>
            <w:right w:val="none" w:sz="0" w:space="0" w:color="auto"/>
          </w:divBdr>
          <w:divsChild>
            <w:div w:id="1129326765">
              <w:marLeft w:val="0"/>
              <w:marRight w:val="0"/>
              <w:marTop w:val="0"/>
              <w:marBottom w:val="0"/>
              <w:divBdr>
                <w:top w:val="none" w:sz="0" w:space="0" w:color="auto"/>
                <w:left w:val="none" w:sz="0" w:space="0" w:color="auto"/>
                <w:bottom w:val="none" w:sz="0" w:space="0" w:color="auto"/>
                <w:right w:val="none" w:sz="0" w:space="0" w:color="auto"/>
              </w:divBdr>
              <w:divsChild>
                <w:div w:id="1056930906">
                  <w:marLeft w:val="480"/>
                  <w:marRight w:val="0"/>
                  <w:marTop w:val="0"/>
                  <w:marBottom w:val="0"/>
                  <w:divBdr>
                    <w:top w:val="none" w:sz="0" w:space="0" w:color="auto"/>
                    <w:left w:val="none" w:sz="0" w:space="0" w:color="auto"/>
                    <w:bottom w:val="none" w:sz="0" w:space="0" w:color="auto"/>
                    <w:right w:val="none" w:sz="0" w:space="0" w:color="auto"/>
                  </w:divBdr>
                  <w:divsChild>
                    <w:div w:id="5211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908/ss.v17i5.13307" TargetMode="External"/><Relationship Id="rId13" Type="http://schemas.openxmlformats.org/officeDocument/2006/relationships/hyperlink" Target="https://timesofindia.indiatimes.com/business/india-business/india-fails-in-cybersecurity-literacy-test-study/articleshow/81901542.cms" TargetMode="External"/><Relationship Id="rId18" Type="http://schemas.openxmlformats.org/officeDocument/2006/relationships/hyperlink" Target="https://doi.org/10.9745/GHSP-D-20-0034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002/cpe.6523" TargetMode="External"/><Relationship Id="rId7" Type="http://schemas.openxmlformats.org/officeDocument/2006/relationships/webSettings" Target="webSettings.xml"/><Relationship Id="rId12" Type="http://schemas.openxmlformats.org/officeDocument/2006/relationships/hyperlink" Target="https://www.youtube.com/watch?v=Y6Sgp7y178k" TargetMode="External"/><Relationship Id="rId17" Type="http://schemas.openxmlformats.org/officeDocument/2006/relationships/hyperlink" Target="https://doi.org/10.1111/1468-0009.1231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56/NEJMp2102616." TargetMode="External"/><Relationship Id="rId20" Type="http://schemas.openxmlformats.org/officeDocument/2006/relationships/hyperlink" Target="https://www.pbs.org/newshour/show/why-artificial-intelligence-is-a-central-dispute-in-the-hollywood-strik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rketplace.org/2021/10/21/were-tribal-government-covid-relief-funds-fairly-distributed/" TargetMode="External"/><Relationship Id="rId24" Type="http://schemas.openxmlformats.org/officeDocument/2006/relationships/hyperlink" Target="https://www.csis.org/analysis/governing-data-asia-pacific" TargetMode="External"/><Relationship Id="rId5" Type="http://schemas.openxmlformats.org/officeDocument/2006/relationships/styles" Target="styles.xml"/><Relationship Id="rId15" Type="http://schemas.openxmlformats.org/officeDocument/2006/relationships/hyperlink" Target="https://doi.org/10.1016/j.ijinfomgt.2020.102201" TargetMode="External"/><Relationship Id="rId23" Type="http://schemas.openxmlformats.org/officeDocument/2006/relationships/hyperlink" Target="https://www.as-coa.org/articles/explainer-crypto-latin-america" TargetMode="External"/><Relationship Id="rId10" Type="http://schemas.openxmlformats.org/officeDocument/2006/relationships/hyperlink" Target="https://www2.deloitte.com/content/dam/Deloitte/uk/Documents/life-sciences-health-care/deloitte-uk-data-integrity-report.pdf" TargetMode="External"/><Relationship Id="rId19" Type="http://schemas.openxmlformats.org/officeDocument/2006/relationships/hyperlink" Target="https://hbr.org/2023/04/generative-ai-has-an-intellectual-property-problem" TargetMode="External"/><Relationship Id="rId4" Type="http://schemas.openxmlformats.org/officeDocument/2006/relationships/numbering" Target="numbering.xml"/><Relationship Id="rId9" Type="http://schemas.openxmlformats.org/officeDocument/2006/relationships/hyperlink" Target="https://doi.org/10.1093/biosci/biac048" TargetMode="External"/><Relationship Id="rId14" Type="http://schemas.openxmlformats.org/officeDocument/2006/relationships/hyperlink" Target="https://doi.org/10.1177/0163443718823143." TargetMode="External"/><Relationship Id="rId22" Type="http://schemas.openxmlformats.org/officeDocument/2006/relationships/hyperlink" Target="https://hdsr.mitpress.mit.edu/pub/hnptx6lq/release/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C5B73ACEA9C428CD605983A7247F9" ma:contentTypeVersion="16" ma:contentTypeDescription="Create a new document." ma:contentTypeScope="" ma:versionID="e21c068569b1518cb5b5a0b6ea2ca9e6">
  <xsd:schema xmlns:xsd="http://www.w3.org/2001/XMLSchema" xmlns:xs="http://www.w3.org/2001/XMLSchema" xmlns:p="http://schemas.microsoft.com/office/2006/metadata/properties" xmlns:ns2="e56e5c2e-bd93-4432-a42c-215daf6b373b" xmlns:ns3="a4d83ee7-98c3-4b43-be9d-7af88629ffa3" xmlns:ns4="efce84db-8738-4c7b-9bdc-65b9500871f6" targetNamespace="http://schemas.microsoft.com/office/2006/metadata/properties" ma:root="true" ma:fieldsID="f59a3dc697849080e3a8fbac2294488c" ns2:_="" ns3:_="" ns4:_="">
    <xsd:import namespace="e56e5c2e-bd93-4432-a42c-215daf6b373b"/>
    <xsd:import namespace="a4d83ee7-98c3-4b43-be9d-7af88629ffa3"/>
    <xsd:import namespace="efce84db-8738-4c7b-9bdc-65b9500871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e5c2e-bd93-4432-a42c-215daf6b3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d83ee7-98c3-4b43-be9d-7af88629ffa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ce84db-8738-4c7b-9bdc-65b9500871f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3e62f92-b83d-4434-9211-9b2d25d44c2f}" ma:internalName="TaxCatchAll" ma:showField="CatchAllData" ma:web="a4d83ee7-98c3-4b43-be9d-7af88629ff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ce84db-8738-4c7b-9bdc-65b9500871f6" xsi:nil="true"/>
    <lcf76f155ced4ddcb4097134ff3c332f xmlns="e56e5c2e-bd93-4432-a42c-215daf6b3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C71384-9192-4C42-B0FD-D8B7DA97E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e5c2e-bd93-4432-a42c-215daf6b373b"/>
    <ds:schemaRef ds:uri="a4d83ee7-98c3-4b43-be9d-7af88629ffa3"/>
    <ds:schemaRef ds:uri="efce84db-8738-4c7b-9bdc-65b950087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39A303-39B3-4945-AF00-A49CE0AAB1A2}">
  <ds:schemaRefs>
    <ds:schemaRef ds:uri="http://schemas.microsoft.com/sharepoint/v3/contenttype/forms"/>
  </ds:schemaRefs>
</ds:datastoreItem>
</file>

<file path=customXml/itemProps3.xml><?xml version="1.0" encoding="utf-8"?>
<ds:datastoreItem xmlns:ds="http://schemas.openxmlformats.org/officeDocument/2006/customXml" ds:itemID="{8217A9E4-50BB-4856-A359-A50CB563A004}">
  <ds:schemaRefs>
    <ds:schemaRef ds:uri="http://schemas.microsoft.com/office/2006/metadata/properties"/>
    <ds:schemaRef ds:uri="http://schemas.microsoft.com/office/infopath/2007/PartnerControls"/>
    <ds:schemaRef ds:uri="efce84db-8738-4c7b-9bdc-65b9500871f6"/>
    <ds:schemaRef ds:uri="e56e5c2e-bd93-4432-a42c-215daf6b373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Brown</dc:creator>
  <cp:keywords/>
  <dc:description/>
  <cp:lastModifiedBy>Bradley, Candice</cp:lastModifiedBy>
  <cp:revision>2</cp:revision>
  <dcterms:created xsi:type="dcterms:W3CDTF">2023-09-06T15:52:00Z</dcterms:created>
  <dcterms:modified xsi:type="dcterms:W3CDTF">2023-09-06T15:52:00Z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0x010100692C5B73ACEA9C428CD605983A7247F9</vt:lpwstr>
  </property>
</Properties>
</file>