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9D02" w14:textId="77777777" w:rsidR="00431289" w:rsidRPr="00431289" w:rsidRDefault="00431289" w:rsidP="004312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D"/>
        </w:rPr>
      </w:pPr>
      <w:r w:rsidRPr="00431289">
        <w:rPr>
          <w:rFonts w:ascii="Segoe UI" w:eastAsia="Times New Roman" w:hAnsi="Segoe UI" w:cs="Segoe UI"/>
          <w:b/>
          <w:bCs/>
          <w:sz w:val="36"/>
          <w:szCs w:val="36"/>
          <w:lang w:eastAsia="en-ID"/>
        </w:rPr>
        <w:t xml:space="preserve">Work Package (WP) vs. Simple Additive Weighting (SAW): </w:t>
      </w:r>
      <w:proofErr w:type="spellStart"/>
      <w:r w:rsidRPr="00431289">
        <w:rPr>
          <w:rFonts w:ascii="Segoe UI" w:eastAsia="Times New Roman" w:hAnsi="Segoe UI" w:cs="Segoe UI"/>
          <w:b/>
          <w:bCs/>
          <w:sz w:val="36"/>
          <w:szCs w:val="36"/>
          <w:lang w:eastAsia="en-ID"/>
        </w:rPr>
        <w:t>Perbedaan</w:t>
      </w:r>
      <w:proofErr w:type="spellEnd"/>
    </w:p>
    <w:p w14:paraId="24A53962" w14:textId="77777777" w:rsidR="00431289" w:rsidRPr="00431289" w:rsidRDefault="00431289" w:rsidP="004312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proofErr w:type="spellStart"/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Definisi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:</w:t>
      </w:r>
    </w:p>
    <w:p w14:paraId="71972E67" w14:textId="77777777" w:rsidR="00431289" w:rsidRPr="00431289" w:rsidRDefault="00431289" w:rsidP="004312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WP</w:t>
      </w: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: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Merupakan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unit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terkecil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dalam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sebuah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proyek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.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Biasanya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berisi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deskripsi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tugas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,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jangka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waktu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, dan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sumber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daya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dibutuhkan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untuk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menyelesaikan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tugas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tersebut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4FDC2266" w14:textId="77777777" w:rsidR="00431289" w:rsidRPr="00431289" w:rsidRDefault="00431289" w:rsidP="004312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SAW</w:t>
      </w: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: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Merupakan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metode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pengambilan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keputusan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digunakan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untuk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menilai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alternatif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berdasarkan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sejumlah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kriteria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dengan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memberikan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bobot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pada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setiap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kriteria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4B207BFF" w14:textId="77777777" w:rsidR="00431289" w:rsidRPr="00431289" w:rsidRDefault="00431289" w:rsidP="004312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Tujuan</w:t>
      </w: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:</w:t>
      </w:r>
    </w:p>
    <w:p w14:paraId="3841B06A" w14:textId="77777777" w:rsidR="00431289" w:rsidRPr="00431289" w:rsidRDefault="00431289" w:rsidP="004312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WP</w:t>
      </w: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: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Memecah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proyek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menjadi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tugas-tugas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kecil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dapat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diukur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dan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dikelola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dengan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lebih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efisien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4B19B6FC" w14:textId="77777777" w:rsidR="00431289" w:rsidRPr="00431289" w:rsidRDefault="00431289" w:rsidP="004312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SAW</w:t>
      </w: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: Membantu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dalam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mengambil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keputusan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dengan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mempertimbangkan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berbagai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kriteria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348DD1A4" w14:textId="77777777" w:rsidR="00431289" w:rsidRPr="00431289" w:rsidRDefault="00431289" w:rsidP="004312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Proses </w:t>
      </w:r>
      <w:proofErr w:type="spellStart"/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Penggunaan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:</w:t>
      </w:r>
    </w:p>
    <w:p w14:paraId="3FB0503A" w14:textId="77777777" w:rsidR="00431289" w:rsidRPr="00431289" w:rsidRDefault="00431289" w:rsidP="004312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WP</w:t>
      </w: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: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Digunakan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dalam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manajemen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proyek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untuk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mengatur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dan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memantau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kemajuan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tugas-tugas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6A029E21" w14:textId="77777777" w:rsidR="00431289" w:rsidRPr="00431289" w:rsidRDefault="00431289" w:rsidP="004312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SAW</w:t>
      </w: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: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Digunakan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dalam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pengambilan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keputusan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multi-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kriteria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untuk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memilih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alternatif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terbaik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017948C2" w14:textId="77777777" w:rsidR="00431289" w:rsidRPr="00431289" w:rsidRDefault="00431289" w:rsidP="004312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proofErr w:type="spellStart"/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Bobot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:</w:t>
      </w:r>
    </w:p>
    <w:p w14:paraId="24E8FC1E" w14:textId="77777777" w:rsidR="00431289" w:rsidRPr="00431289" w:rsidRDefault="00431289" w:rsidP="004312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WP</w:t>
      </w: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: Tidak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melibatkan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penggunaan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bobot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,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fokus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pada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rincian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tugas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191CC2E0" w14:textId="77777777" w:rsidR="00431289" w:rsidRPr="00431289" w:rsidRDefault="00431289" w:rsidP="0043128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SAW</w:t>
      </w: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: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Membutuhkan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penentuan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bobot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untuk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setiap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kriteria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digunakan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dalam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evaluasi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7F6CBE49" w14:textId="77777777" w:rsidR="00431289" w:rsidRPr="00431289" w:rsidRDefault="00431289" w:rsidP="004312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D"/>
        </w:rPr>
      </w:pPr>
      <w:r w:rsidRPr="00431289">
        <w:rPr>
          <w:rFonts w:ascii="Segoe UI" w:eastAsia="Times New Roman" w:hAnsi="Segoe UI" w:cs="Segoe UI"/>
          <w:b/>
          <w:bCs/>
          <w:sz w:val="36"/>
          <w:szCs w:val="36"/>
          <w:lang w:eastAsia="en-ID"/>
        </w:rPr>
        <w:t xml:space="preserve">Kapan </w:t>
      </w:r>
      <w:proofErr w:type="spellStart"/>
      <w:r w:rsidRPr="00431289">
        <w:rPr>
          <w:rFonts w:ascii="Segoe UI" w:eastAsia="Times New Roman" w:hAnsi="Segoe UI" w:cs="Segoe UI"/>
          <w:b/>
          <w:bCs/>
          <w:sz w:val="36"/>
          <w:szCs w:val="36"/>
          <w:lang w:eastAsia="en-ID"/>
        </w:rPr>
        <w:t>Menggunakan</w:t>
      </w:r>
      <w:proofErr w:type="spellEnd"/>
      <w:r w:rsidRPr="00431289">
        <w:rPr>
          <w:rFonts w:ascii="Segoe UI" w:eastAsia="Times New Roman" w:hAnsi="Segoe UI" w:cs="Segoe UI"/>
          <w:b/>
          <w:bCs/>
          <w:sz w:val="36"/>
          <w:szCs w:val="36"/>
          <w:lang w:eastAsia="en-ID"/>
        </w:rPr>
        <w:t xml:space="preserve"> WP dan SAW</w:t>
      </w:r>
    </w:p>
    <w:p w14:paraId="09CCF3D7" w14:textId="77777777" w:rsidR="00431289" w:rsidRPr="00431289" w:rsidRDefault="00431289" w:rsidP="0043128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proofErr w:type="spellStart"/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Menggunakan</w:t>
      </w:r>
      <w:proofErr w:type="spellEnd"/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WP</w:t>
      </w: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:</w:t>
      </w:r>
    </w:p>
    <w:p w14:paraId="16B33DF9" w14:textId="77777777" w:rsidR="00431289" w:rsidRPr="00431289" w:rsidRDefault="00431289" w:rsidP="0043128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Ideal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untuk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mengelola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proyek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besar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dengan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banyak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tugas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terpisah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755D3C24" w14:textId="77777777" w:rsidR="00431289" w:rsidRPr="00431289" w:rsidRDefault="00431289" w:rsidP="0043128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Memungkinkan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pemantauan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lebih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terperinci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terhadap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kemajuan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proyek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14D9243F" w14:textId="77777777" w:rsidR="00431289" w:rsidRPr="00431289" w:rsidRDefault="00431289" w:rsidP="0043128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proofErr w:type="spellStart"/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Menggunakan</w:t>
      </w:r>
      <w:proofErr w:type="spellEnd"/>
      <w:r w:rsidRPr="0043128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SAW</w:t>
      </w:r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:</w:t>
      </w:r>
    </w:p>
    <w:p w14:paraId="69503F67" w14:textId="77777777" w:rsidR="00431289" w:rsidRPr="00431289" w:rsidRDefault="00431289" w:rsidP="0043128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Cocok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untuk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situasi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di mana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ada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beberapa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alternatif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dan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setiap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alternatif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harus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dievaluasi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berdasarkan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kriteria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tertentu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469D4D4D" w14:textId="77777777" w:rsidR="00431289" w:rsidRPr="00431289" w:rsidRDefault="00431289" w:rsidP="0043128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Berguna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dalam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pengambilan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keputusan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terstruktur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dengan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kriteria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jelas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1BAB589E" w14:textId="77777777" w:rsidR="00431289" w:rsidRPr="00431289" w:rsidRDefault="00431289" w:rsidP="0043128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</w:pP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Perlu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diingat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bahwa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penggunaan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WP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atau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SAW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tergantung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sepenuhnya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pada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konteks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spesifik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dari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situasi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atau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proyek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sedang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dihadapi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.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Pemilihan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metode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harus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didasarkan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pada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kebutuhan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dan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karakteristik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unik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dari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setiap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 xml:space="preserve"> </w:t>
      </w:r>
      <w:proofErr w:type="spellStart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situasi</w:t>
      </w:r>
      <w:proofErr w:type="spellEnd"/>
      <w:r w:rsidRPr="00431289">
        <w:rPr>
          <w:rFonts w:ascii="Segoe UI" w:eastAsia="Times New Roman" w:hAnsi="Segoe UI" w:cs="Segoe UI"/>
          <w:color w:val="374151"/>
          <w:sz w:val="24"/>
          <w:szCs w:val="24"/>
          <w:lang w:eastAsia="en-ID"/>
        </w:rPr>
        <w:t>.</w:t>
      </w:r>
    </w:p>
    <w:p w14:paraId="7028DF3D" w14:textId="75322E8B" w:rsidR="00475DF3" w:rsidRDefault="00475DF3">
      <w:r>
        <w:br w:type="page"/>
      </w:r>
    </w:p>
    <w:p w14:paraId="213075A6" w14:textId="39246441" w:rsidR="00786EA0" w:rsidRDefault="00475DF3">
      <w:hyperlink r:id="rId5" w:history="1">
        <w:r w:rsidRPr="00701170">
          <w:rPr>
            <w:rStyle w:val="Hyperlink"/>
          </w:rPr>
          <w:t>https://www.neliti.com/publications/236155/analisis-perbandingan-metode-weighted-product-wp-dengan-metode-simple-additive-w</w:t>
        </w:r>
      </w:hyperlink>
      <w:r>
        <w:t xml:space="preserve"> </w:t>
      </w:r>
    </w:p>
    <w:p w14:paraId="4D62B3F9" w14:textId="2FE0F7E5" w:rsidR="00475DF3" w:rsidRDefault="00475DF3">
      <w:hyperlink r:id="rId6" w:history="1">
        <w:r w:rsidRPr="00701170">
          <w:rPr>
            <w:rStyle w:val="Hyperlink"/>
          </w:rPr>
          <w:t>https://jurnal.mdp.ac.id/index.php/jatisi/article/download/674/237/</w:t>
        </w:r>
      </w:hyperlink>
      <w:r>
        <w:t xml:space="preserve"> </w:t>
      </w:r>
    </w:p>
    <w:p w14:paraId="7888A213" w14:textId="048FA327" w:rsidR="00475DF3" w:rsidRDefault="00475DF3">
      <w:hyperlink r:id="rId7" w:history="1">
        <w:r w:rsidRPr="00701170">
          <w:rPr>
            <w:rStyle w:val="Hyperlink"/>
          </w:rPr>
          <w:t>https://www.researchgate.net/publication/336116606_Komparasi_Metode_Simple_Additive_Weightin_SAW_dan_Metode_Weighted_Product_WP_dalam_Menentukan_Karyawan_Terbaik_Studi_Kasus_PT_Matrixnet_Global_Indonesia</w:t>
        </w:r>
      </w:hyperlink>
      <w:r>
        <w:t xml:space="preserve"> </w:t>
      </w:r>
    </w:p>
    <w:p w14:paraId="2489EFE0" w14:textId="0381A8B7" w:rsidR="00475DF3" w:rsidRDefault="00475DF3">
      <w:hyperlink r:id="rId8" w:history="1">
        <w:r w:rsidRPr="00701170">
          <w:rPr>
            <w:rStyle w:val="Hyperlink"/>
          </w:rPr>
          <w:t>https://e-journals.unmul.ac.id/index.php/JIM/article/download/1282/pdf</w:t>
        </w:r>
      </w:hyperlink>
      <w:r>
        <w:t xml:space="preserve"> </w:t>
      </w:r>
    </w:p>
    <w:p w14:paraId="68F0EC8B" w14:textId="675E4AED" w:rsidR="00475DF3" w:rsidRDefault="00475DF3">
      <w:hyperlink r:id="rId9" w:history="1">
        <w:r w:rsidRPr="00701170">
          <w:rPr>
            <w:rStyle w:val="Hyperlink"/>
          </w:rPr>
          <w:t>http://etheses.uin-malang.ac.id/17150/1/14650067.pdf</w:t>
        </w:r>
      </w:hyperlink>
      <w:r>
        <w:t xml:space="preserve"> </w:t>
      </w:r>
    </w:p>
    <w:p w14:paraId="1C29991F" w14:textId="0ABF0C9C" w:rsidR="00475DF3" w:rsidRDefault="00475DF3">
      <w:hyperlink r:id="rId10" w:history="1">
        <w:r w:rsidRPr="00701170">
          <w:rPr>
            <w:rStyle w:val="Hyperlink"/>
          </w:rPr>
          <w:t>https://repository.untan.ac.id/index.php?p=fstream-pdf&amp;fid=8513&amp;bid=3265</w:t>
        </w:r>
      </w:hyperlink>
      <w:r>
        <w:t xml:space="preserve"> </w:t>
      </w:r>
    </w:p>
    <w:p w14:paraId="35E3F3D7" w14:textId="6A251923" w:rsidR="00475DF3" w:rsidRDefault="00475DF3">
      <w:hyperlink r:id="rId11" w:history="1">
        <w:r w:rsidRPr="00701170">
          <w:rPr>
            <w:rStyle w:val="Hyperlink"/>
          </w:rPr>
          <w:t>https://eprints.utdi.ac.id/4881/3/3_135610058_BAB_II.pdf</w:t>
        </w:r>
      </w:hyperlink>
      <w:r>
        <w:t xml:space="preserve"> </w:t>
      </w:r>
    </w:p>
    <w:p w14:paraId="32002A98" w14:textId="32D1F1FE" w:rsidR="00475DF3" w:rsidRDefault="00475DF3">
      <w:hyperlink r:id="rId12" w:history="1">
        <w:r w:rsidRPr="00701170">
          <w:rPr>
            <w:rStyle w:val="Hyperlink"/>
          </w:rPr>
          <w:t>https://jurnal.pcr.ac.id/index.php/jkt/article/download/1532/696/3851</w:t>
        </w:r>
      </w:hyperlink>
      <w:r>
        <w:t xml:space="preserve"> </w:t>
      </w:r>
    </w:p>
    <w:p w14:paraId="46AEEE92" w14:textId="5F932EEC" w:rsidR="00475DF3" w:rsidRDefault="00475DF3">
      <w:hyperlink r:id="rId13" w:history="1">
        <w:r w:rsidRPr="00701170">
          <w:rPr>
            <w:rStyle w:val="Hyperlink"/>
          </w:rPr>
          <w:t>https://journal.uin-alauddin.ac.id/index.php/insypro/article/download/2474/2610/</w:t>
        </w:r>
      </w:hyperlink>
      <w:r>
        <w:t xml:space="preserve"> </w:t>
      </w:r>
    </w:p>
    <w:p w14:paraId="50CA099B" w14:textId="6B795EDA" w:rsidR="00475DF3" w:rsidRDefault="00475DF3">
      <w:hyperlink r:id="rId14" w:history="1">
        <w:r w:rsidRPr="00701170">
          <w:rPr>
            <w:rStyle w:val="Hyperlink"/>
          </w:rPr>
          <w:t>https://journal.upgris.ac.id/index.php/JIU/article/download/1068/952</w:t>
        </w:r>
      </w:hyperlink>
      <w:r>
        <w:t xml:space="preserve"> </w:t>
      </w:r>
    </w:p>
    <w:sectPr w:rsidR="0047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15E"/>
    <w:multiLevelType w:val="multilevel"/>
    <w:tmpl w:val="508E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450BE"/>
    <w:multiLevelType w:val="multilevel"/>
    <w:tmpl w:val="7AC4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294884">
    <w:abstractNumId w:val="1"/>
  </w:num>
  <w:num w:numId="2" w16cid:durableId="16004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89"/>
    <w:rsid w:val="00431289"/>
    <w:rsid w:val="00475DF3"/>
    <w:rsid w:val="007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AA34"/>
  <w15:chartTrackingRefBased/>
  <w15:docId w15:val="{1CE34165-2D9E-4BC3-8EC0-D29710F9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28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3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31289"/>
    <w:rPr>
      <w:b/>
      <w:bCs/>
    </w:rPr>
  </w:style>
  <w:style w:type="character" w:styleId="Hyperlink">
    <w:name w:val="Hyperlink"/>
    <w:basedOn w:val="DefaultParagraphFont"/>
    <w:uiPriority w:val="99"/>
    <w:unhideWhenUsed/>
    <w:rsid w:val="00475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journals.unmul.ac.id/index.php/JIM/article/download/1282/pdf" TargetMode="External"/><Relationship Id="rId13" Type="http://schemas.openxmlformats.org/officeDocument/2006/relationships/hyperlink" Target="https://journal.uin-alauddin.ac.id/index.php/insypro/article/download/2474/26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36116606_Komparasi_Metode_Simple_Additive_Weightin_SAW_dan_Metode_Weighted_Product_WP_dalam_Menentukan_Karyawan_Terbaik_Studi_Kasus_PT_Matrixnet_Global_Indonesia" TargetMode="External"/><Relationship Id="rId12" Type="http://schemas.openxmlformats.org/officeDocument/2006/relationships/hyperlink" Target="https://jurnal.pcr.ac.id/index.php/jkt/article/download/1532/696/385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rnal.mdp.ac.id/index.php/jatisi/article/download/674/237/" TargetMode="External"/><Relationship Id="rId11" Type="http://schemas.openxmlformats.org/officeDocument/2006/relationships/hyperlink" Target="https://eprints.utdi.ac.id/4881/3/3_135610058_BAB_II.pdf" TargetMode="External"/><Relationship Id="rId5" Type="http://schemas.openxmlformats.org/officeDocument/2006/relationships/hyperlink" Target="https://www.neliti.com/publications/236155/analisis-perbandingan-metode-weighted-product-wp-dengan-metode-simple-additive-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pository.untan.ac.id/index.php?p=fstream-pdf&amp;fid=8513&amp;bid=32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theses.uin-malang.ac.id/17150/1/14650067.pdf" TargetMode="External"/><Relationship Id="rId14" Type="http://schemas.openxmlformats.org/officeDocument/2006/relationships/hyperlink" Target="https://journal.upgris.ac.id/index.php/JIU/article/download/1068/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Agus Okta</cp:lastModifiedBy>
  <cp:revision>2</cp:revision>
  <dcterms:created xsi:type="dcterms:W3CDTF">2023-10-27T12:05:00Z</dcterms:created>
  <dcterms:modified xsi:type="dcterms:W3CDTF">2023-10-30T02:13:00Z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61b8ce65-f40a-414d-ad29-cfb28f100eed</vt:lpwstr>
  </property>
</Properties>
</file>