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2BE60" w14:textId="3D9BBFDD" w:rsidR="00270153" w:rsidRDefault="00270153" w:rsidP="00270153">
      <w:pPr>
        <w:rPr>
          <w:rFonts w:ascii="Arial" w:hAnsi="Arial" w:cs="Arial"/>
          <w:sz w:val="24"/>
          <w:szCs w:val="24"/>
        </w:rPr>
      </w:pPr>
      <w:r>
        <w:rPr>
          <w:rFonts w:ascii="Arial" w:hAnsi="Arial" w:cs="Arial"/>
          <w:sz w:val="24"/>
          <w:szCs w:val="24"/>
        </w:rPr>
        <w:t>Tyler Rygg</w:t>
      </w:r>
    </w:p>
    <w:p w14:paraId="1B1C5655" w14:textId="3FB7179E" w:rsidR="00270153" w:rsidRPr="00270153" w:rsidRDefault="00270153" w:rsidP="00270153">
      <w:pPr>
        <w:rPr>
          <w:rFonts w:ascii="Arial" w:hAnsi="Arial" w:cs="Arial"/>
          <w:sz w:val="24"/>
          <w:szCs w:val="24"/>
        </w:rPr>
      </w:pPr>
      <w:r>
        <w:rPr>
          <w:rFonts w:ascii="Arial" w:hAnsi="Arial" w:cs="Arial"/>
          <w:sz w:val="24"/>
          <w:szCs w:val="24"/>
        </w:rPr>
        <w:t>HW1</w:t>
      </w:r>
      <w:bookmarkStart w:id="0" w:name="_GoBack"/>
      <w:bookmarkEnd w:id="0"/>
    </w:p>
    <w:p w14:paraId="1589C432" w14:textId="0EBAEDD5" w:rsidR="006B4FEC" w:rsidRDefault="00EB6835" w:rsidP="00EB6835">
      <w:pPr>
        <w:jc w:val="center"/>
        <w:rPr>
          <w:rFonts w:ascii="Arial" w:hAnsi="Arial" w:cs="Arial"/>
          <w:sz w:val="32"/>
          <w:szCs w:val="32"/>
        </w:rPr>
      </w:pPr>
      <w:r>
        <w:rPr>
          <w:rFonts w:ascii="Arial" w:hAnsi="Arial" w:cs="Arial"/>
          <w:sz w:val="32"/>
          <w:szCs w:val="32"/>
        </w:rPr>
        <w:t>Kickstarter Campaigns Analysis</w:t>
      </w:r>
    </w:p>
    <w:p w14:paraId="5764C588" w14:textId="4FFACE0B" w:rsidR="00EB6835" w:rsidRDefault="00EB6835" w:rsidP="00EB6835">
      <w:pPr>
        <w:jc w:val="center"/>
        <w:rPr>
          <w:rFonts w:ascii="Arial" w:hAnsi="Arial" w:cs="Arial"/>
          <w:sz w:val="32"/>
          <w:szCs w:val="32"/>
        </w:rPr>
      </w:pPr>
    </w:p>
    <w:p w14:paraId="63BF5B74" w14:textId="561D1654" w:rsidR="00EB6835" w:rsidRPr="00EB6835" w:rsidRDefault="00EB6835" w:rsidP="00EB6835">
      <w:pPr>
        <w:rPr>
          <w:rFonts w:ascii="Arial" w:hAnsi="Arial" w:cs="Arial"/>
          <w:b/>
          <w:sz w:val="24"/>
          <w:szCs w:val="24"/>
        </w:rPr>
      </w:pPr>
      <w:r w:rsidRPr="00EB6835">
        <w:rPr>
          <w:rFonts w:ascii="Arial" w:hAnsi="Arial" w:cs="Arial"/>
          <w:b/>
          <w:sz w:val="24"/>
          <w:szCs w:val="24"/>
        </w:rPr>
        <w:t>Given the provided data, what are three conclusions we can draw about Kickstarter campaigns?</w:t>
      </w:r>
    </w:p>
    <w:p w14:paraId="34EE752D" w14:textId="06F69A6D" w:rsidR="00EB6835" w:rsidRDefault="00562A6C" w:rsidP="00562A6C">
      <w:pPr>
        <w:pStyle w:val="ListParagraph"/>
        <w:numPr>
          <w:ilvl w:val="0"/>
          <w:numId w:val="1"/>
        </w:numPr>
        <w:rPr>
          <w:rFonts w:ascii="Arial" w:hAnsi="Arial" w:cs="Arial"/>
          <w:sz w:val="24"/>
          <w:szCs w:val="24"/>
        </w:rPr>
      </w:pPr>
      <w:r>
        <w:rPr>
          <w:rFonts w:ascii="Arial" w:hAnsi="Arial" w:cs="Arial"/>
          <w:sz w:val="24"/>
          <w:szCs w:val="24"/>
        </w:rPr>
        <w:t xml:space="preserve">Music campaigns had the highest chance of being successful unless they were jazz or faith-based music. </w:t>
      </w:r>
      <w:r w:rsidR="0099766F">
        <w:rPr>
          <w:rFonts w:ascii="Arial" w:hAnsi="Arial" w:cs="Arial"/>
          <w:sz w:val="24"/>
          <w:szCs w:val="24"/>
        </w:rPr>
        <w:t>The p</w:t>
      </w:r>
      <w:r>
        <w:rPr>
          <w:rFonts w:ascii="Arial" w:hAnsi="Arial" w:cs="Arial"/>
          <w:sz w:val="24"/>
          <w:szCs w:val="24"/>
        </w:rPr>
        <w:t>robabilit</w:t>
      </w:r>
      <w:r w:rsidR="0099766F">
        <w:rPr>
          <w:rFonts w:ascii="Arial" w:hAnsi="Arial" w:cs="Arial"/>
          <w:sz w:val="24"/>
          <w:szCs w:val="24"/>
        </w:rPr>
        <w:t>y</w:t>
      </w:r>
      <w:r>
        <w:rPr>
          <w:rFonts w:ascii="Arial" w:hAnsi="Arial" w:cs="Arial"/>
          <w:sz w:val="24"/>
          <w:szCs w:val="24"/>
        </w:rPr>
        <w:t xml:space="preserve"> of success for world music </w:t>
      </w:r>
      <w:r w:rsidR="0099766F">
        <w:rPr>
          <w:rFonts w:ascii="Arial" w:hAnsi="Arial" w:cs="Arial"/>
          <w:sz w:val="24"/>
          <w:szCs w:val="24"/>
        </w:rPr>
        <w:t>was</w:t>
      </w:r>
      <w:r>
        <w:rPr>
          <w:rFonts w:ascii="Arial" w:hAnsi="Arial" w:cs="Arial"/>
          <w:sz w:val="24"/>
          <w:szCs w:val="24"/>
        </w:rPr>
        <w:t xml:space="preserve"> inconclusive as all campaigns included in this dataset were cancelled.</w:t>
      </w:r>
    </w:p>
    <w:p w14:paraId="2235B962" w14:textId="73538BB2" w:rsidR="00562A6C" w:rsidRDefault="0099766F" w:rsidP="00562A6C">
      <w:pPr>
        <w:pStyle w:val="ListParagraph"/>
        <w:numPr>
          <w:ilvl w:val="0"/>
          <w:numId w:val="1"/>
        </w:numPr>
        <w:rPr>
          <w:rFonts w:ascii="Arial" w:hAnsi="Arial" w:cs="Arial"/>
          <w:sz w:val="24"/>
          <w:szCs w:val="24"/>
        </w:rPr>
      </w:pPr>
      <w:r>
        <w:rPr>
          <w:rFonts w:ascii="Arial" w:hAnsi="Arial" w:cs="Arial"/>
          <w:sz w:val="24"/>
          <w:szCs w:val="24"/>
        </w:rPr>
        <w:t>Campaigns started early in the year seem to have a higher chance of success.</w:t>
      </w:r>
    </w:p>
    <w:p w14:paraId="672313D0" w14:textId="3FF4F79A" w:rsidR="0099766F" w:rsidRDefault="0099766F" w:rsidP="00562A6C">
      <w:pPr>
        <w:pStyle w:val="ListParagraph"/>
        <w:numPr>
          <w:ilvl w:val="0"/>
          <w:numId w:val="1"/>
        </w:numPr>
        <w:rPr>
          <w:rFonts w:ascii="Arial" w:hAnsi="Arial" w:cs="Arial"/>
          <w:sz w:val="24"/>
          <w:szCs w:val="24"/>
        </w:rPr>
      </w:pPr>
      <w:r>
        <w:rPr>
          <w:rFonts w:ascii="Arial" w:hAnsi="Arial" w:cs="Arial"/>
          <w:sz w:val="24"/>
          <w:szCs w:val="24"/>
        </w:rPr>
        <w:t>Don’t try to fund your food truck on Kickstarter!</w:t>
      </w:r>
    </w:p>
    <w:p w14:paraId="5C91FC66" w14:textId="77777777" w:rsidR="0099766F" w:rsidRDefault="0099766F" w:rsidP="0099766F">
      <w:pPr>
        <w:rPr>
          <w:rFonts w:ascii="Arial" w:hAnsi="Arial" w:cs="Arial"/>
          <w:b/>
          <w:sz w:val="24"/>
          <w:szCs w:val="24"/>
        </w:rPr>
      </w:pPr>
    </w:p>
    <w:p w14:paraId="33CBB23A" w14:textId="678CA9CC" w:rsidR="0099766F" w:rsidRDefault="0099766F" w:rsidP="0099766F">
      <w:pPr>
        <w:rPr>
          <w:rFonts w:ascii="Arial" w:hAnsi="Arial" w:cs="Arial"/>
          <w:b/>
          <w:sz w:val="24"/>
          <w:szCs w:val="24"/>
        </w:rPr>
      </w:pPr>
      <w:r w:rsidRPr="0099766F">
        <w:rPr>
          <w:rFonts w:ascii="Arial" w:hAnsi="Arial" w:cs="Arial"/>
          <w:b/>
          <w:sz w:val="24"/>
          <w:szCs w:val="24"/>
        </w:rPr>
        <w:t>What are some limitations of this dataset?</w:t>
      </w:r>
    </w:p>
    <w:p w14:paraId="2863D9E1" w14:textId="77777777" w:rsidR="00D11C61" w:rsidRDefault="0099766F" w:rsidP="0099766F">
      <w:pPr>
        <w:rPr>
          <w:rFonts w:ascii="Arial" w:hAnsi="Arial" w:cs="Arial"/>
          <w:sz w:val="24"/>
          <w:szCs w:val="24"/>
        </w:rPr>
      </w:pPr>
      <w:r>
        <w:rPr>
          <w:rFonts w:ascii="Arial" w:hAnsi="Arial" w:cs="Arial"/>
          <w:sz w:val="24"/>
          <w:szCs w:val="24"/>
        </w:rPr>
        <w:t>The biggest limitation of this dataset, in my opinion, is that the goals and amounts pledged are all in different curre</w:t>
      </w:r>
      <w:r w:rsidR="00D11C61">
        <w:rPr>
          <w:rFonts w:ascii="Arial" w:hAnsi="Arial" w:cs="Arial"/>
          <w:sz w:val="24"/>
          <w:szCs w:val="24"/>
        </w:rPr>
        <w:t>ncies. It may appear that a certain campaign has a very high goal compared to a similar campaign, but it could be that that campaign is in a different currency with a high exchange rate.  The two campaign may be similar in their goals while appearing vastly different.</w:t>
      </w:r>
    </w:p>
    <w:p w14:paraId="35C154E2" w14:textId="77777777" w:rsidR="00D11C61" w:rsidRDefault="00D11C61" w:rsidP="0099766F">
      <w:pPr>
        <w:rPr>
          <w:rFonts w:ascii="Arial" w:hAnsi="Arial" w:cs="Arial"/>
          <w:sz w:val="24"/>
          <w:szCs w:val="24"/>
        </w:rPr>
      </w:pPr>
    </w:p>
    <w:p w14:paraId="1A5AED20" w14:textId="19041692" w:rsidR="0099766F" w:rsidRDefault="00D11C61" w:rsidP="0099766F">
      <w:pPr>
        <w:rPr>
          <w:rFonts w:ascii="Arial" w:hAnsi="Arial" w:cs="Arial"/>
          <w:b/>
          <w:sz w:val="24"/>
          <w:szCs w:val="24"/>
        </w:rPr>
      </w:pPr>
      <w:r w:rsidRPr="00D11C61">
        <w:rPr>
          <w:rFonts w:ascii="Arial" w:hAnsi="Arial" w:cs="Arial"/>
          <w:b/>
          <w:sz w:val="24"/>
          <w:szCs w:val="24"/>
        </w:rPr>
        <w:t xml:space="preserve"> </w:t>
      </w:r>
      <w:r w:rsidRPr="00D11C61">
        <w:rPr>
          <w:rFonts w:ascii="Arial" w:hAnsi="Arial" w:cs="Arial"/>
          <w:b/>
          <w:sz w:val="24"/>
          <w:szCs w:val="24"/>
        </w:rPr>
        <w:t>What are some other possible tables and/or graphs that we could create?</w:t>
      </w:r>
    </w:p>
    <w:p w14:paraId="4CE2B0C9" w14:textId="4AE979E2" w:rsidR="00D11C61" w:rsidRDefault="002B622D" w:rsidP="002B622D">
      <w:pPr>
        <w:pStyle w:val="ListParagraph"/>
        <w:numPr>
          <w:ilvl w:val="0"/>
          <w:numId w:val="3"/>
        </w:numPr>
        <w:rPr>
          <w:rFonts w:ascii="Arial" w:hAnsi="Arial" w:cs="Arial"/>
          <w:sz w:val="24"/>
          <w:szCs w:val="24"/>
        </w:rPr>
      </w:pPr>
      <w:r>
        <w:rPr>
          <w:rFonts w:ascii="Arial" w:hAnsi="Arial" w:cs="Arial"/>
          <w:sz w:val="24"/>
          <w:szCs w:val="24"/>
        </w:rPr>
        <w:t>A line graph expressing the relationship between a campaign’s goal and their average donation.</w:t>
      </w:r>
    </w:p>
    <w:p w14:paraId="79F5AE83" w14:textId="183C6B3C" w:rsidR="002B622D" w:rsidRPr="002B622D" w:rsidRDefault="002B622D" w:rsidP="002B622D">
      <w:pPr>
        <w:pStyle w:val="ListParagraph"/>
        <w:numPr>
          <w:ilvl w:val="0"/>
          <w:numId w:val="3"/>
        </w:numPr>
        <w:rPr>
          <w:rFonts w:ascii="Arial" w:hAnsi="Arial" w:cs="Arial"/>
          <w:sz w:val="24"/>
          <w:szCs w:val="24"/>
        </w:rPr>
      </w:pPr>
      <w:r>
        <w:rPr>
          <w:rFonts w:ascii="Arial" w:hAnsi="Arial" w:cs="Arial"/>
          <w:sz w:val="24"/>
          <w:szCs w:val="24"/>
        </w:rPr>
        <w:t>A new column could be created called “Duration of campaign” by subtracting the Unix timestamp in the “launched at” column from the timestamp in the “deadline” column. This new duration data could be used to measure the likelihood of success for a campaign</w:t>
      </w:r>
      <w:r w:rsidR="00A72407">
        <w:rPr>
          <w:rFonts w:ascii="Arial" w:hAnsi="Arial" w:cs="Arial"/>
          <w:sz w:val="24"/>
          <w:szCs w:val="24"/>
        </w:rPr>
        <w:t xml:space="preserve"> based on its duration.</w:t>
      </w:r>
    </w:p>
    <w:sectPr w:rsidR="002B622D" w:rsidRPr="002B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693"/>
    <w:multiLevelType w:val="hybridMultilevel"/>
    <w:tmpl w:val="939E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37B60"/>
    <w:multiLevelType w:val="hybridMultilevel"/>
    <w:tmpl w:val="6FB83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65A1D"/>
    <w:multiLevelType w:val="hybridMultilevel"/>
    <w:tmpl w:val="E3CCC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35"/>
    <w:rsid w:val="001F2909"/>
    <w:rsid w:val="00270153"/>
    <w:rsid w:val="002B622D"/>
    <w:rsid w:val="00562A6C"/>
    <w:rsid w:val="005D7668"/>
    <w:rsid w:val="0099766F"/>
    <w:rsid w:val="00A72407"/>
    <w:rsid w:val="00D11C61"/>
    <w:rsid w:val="00EB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24BC"/>
  <w15:chartTrackingRefBased/>
  <w15:docId w15:val="{9FDAA427-C852-471C-A0DE-1BD1EE23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Rygg</dc:creator>
  <cp:keywords/>
  <dc:description/>
  <cp:lastModifiedBy>Tyler Rygg</cp:lastModifiedBy>
  <cp:revision>2</cp:revision>
  <dcterms:created xsi:type="dcterms:W3CDTF">2019-06-02T15:52:00Z</dcterms:created>
  <dcterms:modified xsi:type="dcterms:W3CDTF">2019-06-04T04:31:00Z</dcterms:modified>
</cp:coreProperties>
</file>