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ED3" w:rsidRDefault="007655D5" w:rsidP="00654ED3">
      <w:pPr>
        <w:pStyle w:val="Ttulo"/>
      </w:pPr>
      <w:r>
        <w:t>Visão e Escopo</w:t>
      </w:r>
    </w:p>
    <w:sdt>
      <w:sdtPr>
        <w:alias w:val="Data de Publicação"/>
        <w:id w:val="891835658"/>
        <w:placeholder>
          <w:docPart w:val="968FBCB27D6D42D0AAFDE89A66423236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5-10-23T00:00:00Z">
          <w:dateFormat w:val="dd/MM/yyyy"/>
          <w:lid w:val="pt-BR"/>
          <w:storeMappedDataAs w:val="dateTime"/>
          <w:calendar w:val="gregorian"/>
        </w:date>
      </w:sdtPr>
      <w:sdtContent>
        <w:p w:rsidR="00654ED3" w:rsidRPr="00297044" w:rsidRDefault="007655D5" w:rsidP="00654ED3">
          <w:r>
            <w:t>23/10/2015</w:t>
          </w:r>
        </w:p>
      </w:sdtContent>
    </w:sdt>
    <w:p w:rsidR="00654ED3" w:rsidRDefault="00654ED3" w:rsidP="00654ED3">
      <w:pPr>
        <w:pStyle w:val="Ttulo1"/>
        <w:numPr>
          <w:ilvl w:val="0"/>
          <w:numId w:val="2"/>
        </w:numPr>
      </w:pPr>
      <w:r>
        <w:t>Propósito</w:t>
      </w:r>
    </w:p>
    <w:p w:rsidR="00654ED3" w:rsidRDefault="00654ED3" w:rsidP="00654ED3">
      <w:r>
        <w:t>O propósito deste documento é facilitar o entendimento comum das necessidades de negócio entre clientes e fornecedores,</w:t>
      </w:r>
      <w:r w:rsidRPr="00654ED3">
        <w:t xml:space="preserve"> </w:t>
      </w:r>
      <w:r w:rsidR="00C02EE4">
        <w:t xml:space="preserve">definir conceitos </w:t>
      </w:r>
      <w:r>
        <w:t xml:space="preserve">e estabelecer as bases </w:t>
      </w:r>
      <w:r w:rsidR="00C02EE4">
        <w:t xml:space="preserve">para uma visão do </w:t>
      </w:r>
      <w:r>
        <w:t>sistema</w:t>
      </w:r>
      <w:r w:rsidR="00C02EE4">
        <w:t>.</w:t>
      </w:r>
    </w:p>
    <w:p w:rsidR="00654ED3" w:rsidRDefault="00654ED3" w:rsidP="00654ED3">
      <w:pPr>
        <w:pStyle w:val="Ttulo1"/>
      </w:pPr>
      <w:r>
        <w:t>Aplicação deste documento</w:t>
      </w:r>
    </w:p>
    <w:p w:rsidR="00654ED3" w:rsidRDefault="00654ED3" w:rsidP="00654ED3">
      <w:pPr>
        <w:pStyle w:val="Ttulo2"/>
      </w:pPr>
      <w:r>
        <w:t>Organização</w:t>
      </w:r>
    </w:p>
    <w:p w:rsidR="00654ED3" w:rsidRDefault="00654ED3" w:rsidP="00654ED3">
      <w:r>
        <w:t xml:space="preserve">Este documento é dividido em três partes principais: contexto do projeto, conceitos de negócio e visão do sistema. </w:t>
      </w:r>
    </w:p>
    <w:p w:rsidR="00654ED3" w:rsidRDefault="00654ED3" w:rsidP="00654ED3">
      <w:r>
        <w:t>No contexto do projeto um sumário do problema a ser resolvido pelo projeto é apresentado, e um breve histórico do problema e como a organização justifica a decisão de construir o sistema. Além disso, os clientes e usuários são identificados e atribuídos papéis que descrevem de forma geral suas necessidades e responsabilidades. Por fim, uma lista de riscos, oportunidades, suposições e restrições é compilada.</w:t>
      </w:r>
    </w:p>
    <w:p w:rsidR="00654ED3" w:rsidRDefault="00C02EE4" w:rsidP="00654ED3">
      <w:r>
        <w:t>Nas</w:t>
      </w:r>
      <w:r w:rsidR="00654ED3">
        <w:t xml:space="preserve"> cláusulas</w:t>
      </w:r>
      <w:r>
        <w:t xml:space="preserve"> 4,</w:t>
      </w:r>
      <w:r w:rsidR="00654ED3">
        <w:t xml:space="preserve"> </w:t>
      </w:r>
      <w:r>
        <w:t>5</w:t>
      </w:r>
      <w:r w:rsidR="00654ED3">
        <w:t xml:space="preserve"> e </w:t>
      </w:r>
      <w:r>
        <w:t>6</w:t>
      </w:r>
      <w:r w:rsidR="00654ED3">
        <w:t xml:space="preserve">, conceitos de negócio são definidos e explicados. O objetivo é padronizar uma terminologia </w:t>
      </w:r>
      <w:r>
        <w:t>para ser usada</w:t>
      </w:r>
      <w:r w:rsidR="00654ED3">
        <w:t xml:space="preserve"> durante o restante do projeto, </w:t>
      </w:r>
      <w:r>
        <w:t>e também,</w:t>
      </w:r>
      <w:r w:rsidR="00654ED3">
        <w:t xml:space="preserve"> declarar como o problema a ser resolvido é organizado, explicitando suas entidades e relacionamentos.</w:t>
      </w:r>
    </w:p>
    <w:p w:rsidR="00654ED3" w:rsidRDefault="00654ED3" w:rsidP="00654ED3">
      <w:r>
        <w:t xml:space="preserve">Na visão do sistema é declarado o que é esperado do </w:t>
      </w:r>
      <w:r w:rsidR="00C02EE4">
        <w:t>sistema</w:t>
      </w:r>
      <w:r>
        <w:t>,</w:t>
      </w:r>
      <w:r w:rsidR="00C02EE4">
        <w:t xml:space="preserve"> seu propósito</w:t>
      </w:r>
      <w:r>
        <w:t>, e uma justificativa de viabilidade inicial. Além disso uma lista de características de alto nível é compilada.</w:t>
      </w:r>
    </w:p>
    <w:p w:rsidR="00654ED3" w:rsidRDefault="00654ED3" w:rsidP="00654ED3">
      <w:pPr>
        <w:pStyle w:val="Ttulo1"/>
      </w:pPr>
      <w:r>
        <w:t>Contexto do projeto</w:t>
      </w:r>
    </w:p>
    <w:p w:rsidR="00654ED3" w:rsidRDefault="00654ED3" w:rsidP="00654ED3">
      <w:pPr>
        <w:pStyle w:val="Ttulo2"/>
      </w:pPr>
      <w:r>
        <w:t xml:space="preserve"> Visão geral</w:t>
      </w:r>
    </w:p>
    <w:p w:rsidR="007655D5" w:rsidRDefault="007655D5" w:rsidP="007655D5">
      <w:pPr>
        <w:rPr>
          <w:lang w:eastAsia="en-US"/>
        </w:rPr>
      </w:pPr>
      <w:r>
        <w:rPr>
          <w:lang w:eastAsia="en-US"/>
        </w:rPr>
        <w:t xml:space="preserve">A </w:t>
      </w:r>
      <w:r w:rsidRPr="009E3876">
        <w:rPr>
          <w:i/>
          <w:lang w:eastAsia="en-US"/>
        </w:rPr>
        <w:t>MAIS Partners</w:t>
      </w:r>
      <w:r>
        <w:rPr>
          <w:lang w:eastAsia="en-US"/>
        </w:rPr>
        <w:t xml:space="preserve"> e seus consultores contam com o sistema de software CBI</w:t>
      </w:r>
      <w:r w:rsidR="001B12FC">
        <w:rPr>
          <w:lang w:eastAsia="en-US"/>
        </w:rPr>
        <w:t xml:space="preserve"> para operações de </w:t>
      </w:r>
      <w:r w:rsidR="001B12FC" w:rsidRPr="009E3876">
        <w:rPr>
          <w:lang w:eastAsia="en-US"/>
        </w:rPr>
        <w:t>Business Intelligence</w:t>
      </w:r>
      <w:r w:rsidR="001B12FC">
        <w:rPr>
          <w:lang w:eastAsia="en-US"/>
        </w:rPr>
        <w:t xml:space="preserve"> (BI). Essa ferramenta possibilita realizar</w:t>
      </w:r>
      <w:r>
        <w:rPr>
          <w:lang w:eastAsia="en-US"/>
        </w:rPr>
        <w:t xml:space="preserve"> análises refinadas</w:t>
      </w:r>
      <w:r w:rsidR="001B12FC">
        <w:rPr>
          <w:lang w:eastAsia="en-US"/>
        </w:rPr>
        <w:t xml:space="preserve">, operar dados e gerar visualizações. No </w:t>
      </w:r>
      <w:r w:rsidR="001B12FC" w:rsidRPr="001B12FC">
        <w:rPr>
          <w:lang w:eastAsia="en-US"/>
        </w:rPr>
        <w:t>entanto</w:t>
      </w:r>
      <w:r w:rsidR="001B12FC">
        <w:rPr>
          <w:lang w:eastAsia="en-US"/>
        </w:rPr>
        <w:t>, uma de suas deficiências, é a complexidade técnica envolvida na carga de dados para o sistema.</w:t>
      </w:r>
    </w:p>
    <w:p w:rsidR="009E3876" w:rsidRDefault="001B12FC" w:rsidP="007655D5">
      <w:pPr>
        <w:rPr>
          <w:lang w:eastAsia="en-US"/>
        </w:rPr>
      </w:pPr>
      <w:r>
        <w:rPr>
          <w:lang w:eastAsia="en-US"/>
        </w:rPr>
        <w:t xml:space="preserve">O objetivo </w:t>
      </w:r>
      <w:r w:rsidR="009E3876">
        <w:rPr>
          <w:lang w:eastAsia="en-US"/>
        </w:rPr>
        <w:t>do</w:t>
      </w:r>
      <w:r>
        <w:rPr>
          <w:lang w:eastAsia="en-US"/>
        </w:rPr>
        <w:t xml:space="preserve"> projeto</w:t>
      </w:r>
      <w:r w:rsidR="009E3876">
        <w:rPr>
          <w:lang w:eastAsia="en-US"/>
        </w:rPr>
        <w:t xml:space="preserve"> </w:t>
      </w:r>
      <w:r w:rsidR="009E3876" w:rsidRPr="009E3876">
        <w:rPr>
          <w:i/>
          <w:lang w:eastAsia="en-US"/>
        </w:rPr>
        <w:t>Data Importer</w:t>
      </w:r>
      <w:r w:rsidR="009E3876">
        <w:rPr>
          <w:lang w:eastAsia="en-US"/>
        </w:rPr>
        <w:t xml:space="preserve"> </w:t>
      </w:r>
      <w:r>
        <w:rPr>
          <w:lang w:eastAsia="en-US"/>
        </w:rPr>
        <w:t>é criar um sistema que simplifique a carga de dados no CBI</w:t>
      </w:r>
      <w:r w:rsidR="009E3876">
        <w:rPr>
          <w:lang w:eastAsia="en-US"/>
        </w:rPr>
        <w:t>, aproximando os consultores da ferramenta. Além disso, como subproduto, esse sistema</w:t>
      </w:r>
    </w:p>
    <w:p w:rsidR="009E3876" w:rsidRDefault="009E3876" w:rsidP="007655D5">
      <w:pPr>
        <w:rPr>
          <w:lang w:eastAsia="en-US"/>
        </w:rPr>
      </w:pPr>
      <w:r>
        <w:rPr>
          <w:lang w:eastAsia="en-US"/>
        </w:rPr>
        <w:t>almeija ser um grande hub de fontes de informação e um conversor de dados.</w:t>
      </w:r>
    </w:p>
    <w:p w:rsidR="007655D5" w:rsidRDefault="007655D5" w:rsidP="007655D5">
      <w:pPr>
        <w:rPr>
          <w:lang w:eastAsia="en-US"/>
        </w:rPr>
      </w:pPr>
      <w:r>
        <w:rPr>
          <w:lang w:eastAsia="en-US"/>
        </w:rPr>
        <w:t>CBI distância grande</w:t>
      </w:r>
    </w:p>
    <w:p w:rsidR="007655D5" w:rsidRDefault="007655D5" w:rsidP="007655D5">
      <w:pPr>
        <w:rPr>
          <w:lang w:eastAsia="en-US"/>
        </w:rPr>
      </w:pPr>
      <w:r>
        <w:rPr>
          <w:lang w:eastAsia="en-US"/>
        </w:rPr>
        <w:lastRenderedPageBreak/>
        <w:t>Dependencia dos especialistas</w:t>
      </w:r>
    </w:p>
    <w:p w:rsidR="007655D5" w:rsidRDefault="007655D5" w:rsidP="007655D5">
      <w:pPr>
        <w:rPr>
          <w:lang w:eastAsia="en-US"/>
        </w:rPr>
      </w:pPr>
      <w:r>
        <w:rPr>
          <w:lang w:eastAsia="en-US"/>
        </w:rPr>
        <w:t>Aproximar</w:t>
      </w:r>
    </w:p>
    <w:p w:rsidR="007655D5" w:rsidRPr="007655D5" w:rsidRDefault="007655D5" w:rsidP="007655D5">
      <w:pPr>
        <w:rPr>
          <w:lang w:eastAsia="en-US"/>
        </w:rPr>
      </w:pPr>
      <w:r>
        <w:rPr>
          <w:lang w:eastAsia="en-US"/>
        </w:rPr>
        <w:t>Gargalo</w:t>
      </w:r>
    </w:p>
    <w:p w:rsidR="00654ED3" w:rsidRDefault="00654ED3" w:rsidP="00654ED3">
      <w:r>
        <w:t xml:space="preserve">A Calandra tem dificuldades para a criação de indicadores internos tanto de pessoas, como de setores, projetos ou atividades. Atualmente somente alguns indicadores são criados (de projeto e de setor) e mesmo assim com um esforço operacional grande devido a dificuldades na apropriação dos dados (dados não-estruturados), conseqüência da falta de padrões e métodos no rastreamento de projeto e da alocação de recursos. </w:t>
      </w:r>
    </w:p>
    <w:p w:rsidR="00654ED3" w:rsidRDefault="00654ED3" w:rsidP="00654ED3">
      <w:r>
        <w:t>As principais justificativas para a execução do projeto são:</w:t>
      </w:r>
    </w:p>
    <w:p w:rsidR="00654ED3" w:rsidRDefault="009E3876" w:rsidP="00654ED3">
      <w:pPr>
        <w:pStyle w:val="PargrafodaLista"/>
        <w:numPr>
          <w:ilvl w:val="0"/>
          <w:numId w:val="3"/>
        </w:numPr>
      </w:pPr>
      <w:r>
        <w:t>Potencializar os consultores com uma nova ferramenta que facilita o acesso ao CBI</w:t>
      </w:r>
    </w:p>
    <w:p w:rsidR="009E3876" w:rsidRDefault="009E3876" w:rsidP="00654ED3">
      <w:pPr>
        <w:pStyle w:val="PargrafodaLista"/>
        <w:numPr>
          <w:ilvl w:val="0"/>
          <w:numId w:val="3"/>
        </w:numPr>
      </w:pPr>
      <w:r>
        <w:t>Aproximar os consultores do CBI</w:t>
      </w:r>
    </w:p>
    <w:p w:rsidR="00654ED3" w:rsidRDefault="009E3876" w:rsidP="00654ED3">
      <w:pPr>
        <w:pStyle w:val="PargrafodaLista"/>
        <w:numPr>
          <w:ilvl w:val="0"/>
          <w:numId w:val="3"/>
        </w:numPr>
      </w:pPr>
      <w:r>
        <w:t>Diminuir a dependência dos técnicos de BI</w:t>
      </w:r>
    </w:p>
    <w:p w:rsidR="009E3876" w:rsidRDefault="009E3876" w:rsidP="00654ED3">
      <w:pPr>
        <w:pStyle w:val="PargrafodaLista"/>
        <w:numPr>
          <w:ilvl w:val="0"/>
          <w:numId w:val="3"/>
        </w:numPr>
      </w:pPr>
      <w:r>
        <w:t>Diminuir o gargalo no setor de BI</w:t>
      </w:r>
    </w:p>
    <w:p w:rsidR="009E3876" w:rsidRDefault="009E3876" w:rsidP="00654ED3">
      <w:pPr>
        <w:pStyle w:val="PargrafodaLista"/>
        <w:numPr>
          <w:ilvl w:val="0"/>
          <w:numId w:val="3"/>
        </w:numPr>
      </w:pPr>
      <w:r>
        <w:t>Case completo para teste de nova arquitetura de sistemas web.</w:t>
      </w:r>
    </w:p>
    <w:p w:rsidR="00654ED3" w:rsidRDefault="00654ED3" w:rsidP="00654ED3">
      <w:pPr>
        <w:pStyle w:val="Ttulo2"/>
      </w:pPr>
      <w:r>
        <w:t>Clientes e usuários</w:t>
      </w:r>
    </w:p>
    <w:p w:rsidR="00654ED3" w:rsidRDefault="009E3876" w:rsidP="00654ED3">
      <w:pPr>
        <w:pStyle w:val="PargrafodaLista"/>
        <w:numPr>
          <w:ilvl w:val="0"/>
          <w:numId w:val="6"/>
        </w:numPr>
      </w:pPr>
      <w:r>
        <w:t>João Manuel</w:t>
      </w:r>
      <w:r w:rsidR="00654ED3">
        <w:t xml:space="preserve">, </w:t>
      </w:r>
      <w:r>
        <w:t>Mais Partners</w:t>
      </w:r>
      <w:r w:rsidR="00654ED3">
        <w:t xml:space="preserve"> - Gerente de aquisição, analista de negócios</w:t>
      </w:r>
    </w:p>
    <w:p w:rsidR="00654ED3" w:rsidRDefault="00654ED3" w:rsidP="00654ED3">
      <w:pPr>
        <w:pStyle w:val="PargrafodaLista"/>
      </w:pPr>
      <w:r>
        <w:t xml:space="preserve">Responsável pela idealização </w:t>
      </w:r>
      <w:r w:rsidR="009E3876">
        <w:t>do produto.</w:t>
      </w:r>
    </w:p>
    <w:p w:rsidR="00654ED3" w:rsidRDefault="00654ED3" w:rsidP="00654ED3">
      <w:pPr>
        <w:pStyle w:val="Ttulo2"/>
      </w:pPr>
      <w:r>
        <w:t>Riscos e oportunidades</w:t>
      </w:r>
    </w:p>
    <w:p w:rsidR="00654ED3" w:rsidRDefault="00A844B9" w:rsidP="00654ED3">
      <w:pPr>
        <w:pStyle w:val="PargrafodaLista"/>
        <w:numPr>
          <w:ilvl w:val="0"/>
          <w:numId w:val="4"/>
        </w:numPr>
      </w:pPr>
      <w:r>
        <w:t>Risco de generalização serem inviáveis tecnicamente</w:t>
      </w:r>
    </w:p>
    <w:p w:rsidR="00A844B9" w:rsidRDefault="00A844B9" w:rsidP="00654ED3">
      <w:pPr>
        <w:pStyle w:val="PargrafodaLista"/>
        <w:numPr>
          <w:ilvl w:val="0"/>
          <w:numId w:val="4"/>
        </w:numPr>
      </w:pPr>
      <w:r>
        <w:t>Risco de scope-creep</w:t>
      </w:r>
    </w:p>
    <w:p w:rsidR="00654ED3" w:rsidRDefault="00A844B9" w:rsidP="00654ED3">
      <w:pPr>
        <w:pStyle w:val="PargrafodaLista"/>
        <w:numPr>
          <w:ilvl w:val="0"/>
          <w:numId w:val="4"/>
        </w:numPr>
      </w:pPr>
      <w:r>
        <w:t>Risco de nova arquitetura de aplicação web.</w:t>
      </w:r>
    </w:p>
    <w:p w:rsidR="00654ED3" w:rsidRDefault="00654ED3" w:rsidP="00654ED3">
      <w:pPr>
        <w:pStyle w:val="Ttulo2"/>
      </w:pPr>
      <w:r>
        <w:t>Restrições e suposições</w:t>
      </w:r>
    </w:p>
    <w:p w:rsidR="00654ED3" w:rsidRPr="00F24B71" w:rsidRDefault="00A844B9" w:rsidP="00654ED3">
      <w:pPr>
        <w:pStyle w:val="PargrafodaLista"/>
        <w:numPr>
          <w:ilvl w:val="0"/>
          <w:numId w:val="7"/>
        </w:numPr>
      </w:pPr>
      <w:r>
        <w:t xml:space="preserve"> </w:t>
      </w:r>
    </w:p>
    <w:p w:rsidR="00654ED3" w:rsidRDefault="00654ED3" w:rsidP="00654ED3">
      <w:pPr>
        <w:pStyle w:val="Ttulo1"/>
      </w:pPr>
      <w:r>
        <w:t>Referência Normativa</w:t>
      </w:r>
    </w:p>
    <w:p w:rsidR="00654ED3" w:rsidRPr="008C7A89" w:rsidRDefault="00A844B9" w:rsidP="00654ED3">
      <w:r>
        <w:t>Mais Partners</w:t>
      </w:r>
      <w:r w:rsidR="00654ED3">
        <w:t xml:space="preserve"> (</w:t>
      </w:r>
      <w:r>
        <w:t>2015</w:t>
      </w:r>
      <w:r w:rsidR="00654ED3">
        <w:t xml:space="preserve">), </w:t>
      </w:r>
      <w:r>
        <w:t>PM</w:t>
      </w:r>
      <w:r w:rsidR="00654ED3">
        <w:t xml:space="preserve"> 1 </w:t>
      </w:r>
      <w:r>
        <w:t xml:space="preserve">Processo de Desenvolvimento </w:t>
      </w:r>
      <w:r w:rsidRPr="00A844B9">
        <w:t>de</w:t>
      </w:r>
      <w:r>
        <w:t xml:space="preserve"> </w:t>
      </w:r>
      <w:r w:rsidRPr="00A844B9">
        <w:t>Produtos de Software</w:t>
      </w:r>
      <w:r w:rsidR="00654ED3">
        <w:t xml:space="preserve"> (cláusula 3; cláusula 4.1).</w:t>
      </w:r>
    </w:p>
    <w:p w:rsidR="00654ED3" w:rsidRDefault="00654ED3" w:rsidP="00654ED3">
      <w:pPr>
        <w:pStyle w:val="Ttulo1"/>
      </w:pPr>
      <w:r>
        <w:t>Termos e definições</w:t>
      </w:r>
    </w:p>
    <w:p w:rsidR="00654ED3" w:rsidRDefault="00654ED3" w:rsidP="00654ED3">
      <w:r w:rsidRPr="0042708E">
        <w:rPr>
          <w:b/>
        </w:rPr>
        <w:t>NOTA</w:t>
      </w:r>
      <w:r>
        <w:t xml:space="preserve"> - As definições neste documento são válidas no contexto deste projeto.</w:t>
      </w:r>
    </w:p>
    <w:p w:rsidR="00654ED3" w:rsidRDefault="00654ED3" w:rsidP="00654ED3">
      <w:pPr>
        <w:pStyle w:val="Ttulo2"/>
      </w:pPr>
      <w:r>
        <w:t>Atributo</w:t>
      </w:r>
    </w:p>
    <w:p w:rsidR="00654ED3" w:rsidRDefault="00654ED3" w:rsidP="00654ED3">
      <w:r>
        <w:t>Característica de um membro de uma classe (e.g., cor, tamanho).</w:t>
      </w:r>
    </w:p>
    <w:p w:rsidR="00654ED3" w:rsidRPr="00F16699" w:rsidRDefault="00654ED3" w:rsidP="00654ED3">
      <w:r w:rsidRPr="0014696A">
        <w:rPr>
          <w:b/>
        </w:rPr>
        <w:t>NOTA</w:t>
      </w:r>
      <w:r>
        <w:rPr>
          <w:b/>
        </w:rPr>
        <w:t xml:space="preserve"> - </w:t>
      </w:r>
      <w:r>
        <w:t>Um atributo pode ser membro doutra classe ou da mesma.</w:t>
      </w:r>
    </w:p>
    <w:p w:rsidR="00654ED3" w:rsidRDefault="00654ED3" w:rsidP="00654ED3">
      <w:pPr>
        <w:pStyle w:val="Ttulo2"/>
      </w:pPr>
      <w:r>
        <w:lastRenderedPageBreak/>
        <w:t>Classe</w:t>
      </w:r>
    </w:p>
    <w:p w:rsidR="00654ED3" w:rsidRDefault="00654ED3" w:rsidP="00654ED3">
      <w:r>
        <w:t>Entidades de negócio identificáveis agrupadas ontologicamente segundo um conjunto comum de atributos (e.g., funcionário, setor, projeto).</w:t>
      </w:r>
    </w:p>
    <w:p w:rsidR="00654ED3" w:rsidRDefault="00654ED3" w:rsidP="00654ED3">
      <w:pPr>
        <w:pStyle w:val="Ttulo2"/>
      </w:pPr>
      <w:r>
        <w:t>Classe-de-interesse</w:t>
      </w:r>
    </w:p>
    <w:p w:rsidR="00654ED3" w:rsidRPr="0014696A" w:rsidRDefault="00654ED3" w:rsidP="00654ED3">
      <w:r>
        <w:t>Classe que está sob consideração.</w:t>
      </w:r>
    </w:p>
    <w:p w:rsidR="00654ED3" w:rsidRDefault="00654ED3" w:rsidP="00654ED3">
      <w:pPr>
        <w:pStyle w:val="Ttulo2"/>
      </w:pPr>
      <w:r>
        <w:t>Membro</w:t>
      </w:r>
    </w:p>
    <w:p w:rsidR="00654ED3" w:rsidRDefault="00654ED3" w:rsidP="00654ED3">
      <w:r>
        <w:t>Entidade de negócio identificável que pertence a uma classe e é caracterizada por atributos comuns a esta classe.</w:t>
      </w:r>
    </w:p>
    <w:p w:rsidR="00654ED3" w:rsidRDefault="00654ED3" w:rsidP="00654ED3">
      <w:pPr>
        <w:pStyle w:val="Ttulo2"/>
      </w:pPr>
      <w:r>
        <w:t>Métrica</w:t>
      </w:r>
    </w:p>
    <w:p w:rsidR="00654ED3" w:rsidRDefault="00654ED3" w:rsidP="00654ED3">
      <w:r>
        <w:t>Atributo de uma classe que não é membro doutra classe e possui um valor numérico.</w:t>
      </w:r>
    </w:p>
    <w:p w:rsidR="00654ED3" w:rsidRDefault="00654ED3" w:rsidP="00654ED3">
      <w:pPr>
        <w:pStyle w:val="Ttulo2"/>
      </w:pPr>
      <w:r>
        <w:t>Métrica derivada</w:t>
      </w:r>
    </w:p>
    <w:p w:rsidR="00654ED3" w:rsidRPr="00386AE9" w:rsidRDefault="00654ED3" w:rsidP="00654ED3">
      <w:r>
        <w:t>Métrica cujo valor depende de uma fórmula envolvendo uma ou mais métricas, herdadas ou não, do mesmo membro.</w:t>
      </w:r>
    </w:p>
    <w:p w:rsidR="00654ED3" w:rsidRDefault="00654ED3" w:rsidP="00654ED3">
      <w:pPr>
        <w:pStyle w:val="Ttulo2"/>
      </w:pPr>
      <w:r>
        <w:t>Métrica herdada</w:t>
      </w:r>
    </w:p>
    <w:p w:rsidR="00654ED3" w:rsidRDefault="00654ED3" w:rsidP="00654ED3">
      <w:r>
        <w:t>Métrica pertencente a um membro de uma classe que por sua vez é atributo da classe-de-interesse.</w:t>
      </w:r>
    </w:p>
    <w:p w:rsidR="00654ED3" w:rsidRDefault="00654ED3" w:rsidP="00654ED3">
      <w:r>
        <w:rPr>
          <w:b/>
        </w:rPr>
        <w:t xml:space="preserve">NOTA 1 - </w:t>
      </w:r>
      <w:r>
        <w:t>Uma métrica pode ser herdada através de vários níveis</w:t>
      </w:r>
    </w:p>
    <w:p w:rsidR="00654ED3" w:rsidRDefault="00654ED3" w:rsidP="00654ED3">
      <w:r>
        <w:rPr>
          <w:b/>
        </w:rPr>
        <w:t xml:space="preserve">NOTA 2 - </w:t>
      </w:r>
      <w:r>
        <w:t>Uma métrica herdada sempre é relativa à classe-de-interesse.</w:t>
      </w:r>
    </w:p>
    <w:p w:rsidR="00654ED3" w:rsidRPr="00815289" w:rsidRDefault="00654ED3" w:rsidP="00654ED3">
      <w:pPr>
        <w:pStyle w:val="Ttulo2"/>
      </w:pPr>
      <w:r w:rsidRPr="00815289">
        <w:t>Árvore dimensional</w:t>
      </w:r>
    </w:p>
    <w:p w:rsidR="00654ED3" w:rsidRDefault="00654ED3" w:rsidP="00654ED3">
      <w:r w:rsidRPr="00815289">
        <w:t xml:space="preserve">Seqüência de </w:t>
      </w:r>
      <w:r>
        <w:t>classes</w:t>
      </w:r>
      <w:r w:rsidRPr="00815289">
        <w:t xml:space="preserve"> sendo </w:t>
      </w:r>
      <w:r>
        <w:t>o primeiro</w:t>
      </w:r>
      <w:r w:rsidRPr="00815289">
        <w:t xml:space="preserve"> elemento da seqüência considerado como nível 1, e o n-ésimo</w:t>
      </w:r>
      <w:r>
        <w:t xml:space="preserve"> e último</w:t>
      </w:r>
      <w:r w:rsidRPr="00815289">
        <w:t xml:space="preserve"> termo como nível n, onde n é o tamanho da árvore</w:t>
      </w:r>
      <w:r>
        <w:t>.</w:t>
      </w:r>
    </w:p>
    <w:p w:rsidR="00654ED3" w:rsidRPr="00271553" w:rsidRDefault="00654ED3" w:rsidP="00271553">
      <w:pPr>
        <w:pStyle w:val="Ttulo2"/>
      </w:pPr>
      <w:r w:rsidRPr="00271553">
        <w:t>Indicador</w:t>
      </w:r>
    </w:p>
    <w:p w:rsidR="00654ED3" w:rsidRPr="00F16699" w:rsidRDefault="00654ED3" w:rsidP="00654ED3">
      <w:r w:rsidRPr="00271553">
        <w:t>Combinação de métricas ou outros indicadores que fornece uma valor numérico</w:t>
      </w:r>
    </w:p>
    <w:p w:rsidR="00654ED3" w:rsidRDefault="00271553" w:rsidP="00654ED3">
      <w:pPr>
        <w:pStyle w:val="Ttulo1"/>
      </w:pPr>
      <w:r>
        <w:lastRenderedPageBreak/>
        <w:t>Conceitos</w:t>
      </w:r>
    </w:p>
    <w:p w:rsidR="00654ED3" w:rsidRDefault="00271553" w:rsidP="00654ED3">
      <w:pPr>
        <w:pStyle w:val="Ttulo2"/>
      </w:pPr>
      <w:r>
        <w:t>Modelo conceitual</w:t>
      </w:r>
    </w:p>
    <w:p w:rsidR="00271553" w:rsidRPr="00271553" w:rsidRDefault="00DB2A1D" w:rsidP="00271553">
      <w:pPr>
        <w:rPr>
          <w:lang w:eastAsia="en-US"/>
        </w:rPr>
      </w:pPr>
      <w:r>
        <w:rPr>
          <w:noProof/>
        </w:rPr>
        <w:drawing>
          <wp:inline distT="0" distB="0" distL="0" distR="0">
            <wp:extent cx="5397500" cy="2992755"/>
            <wp:effectExtent l="19050" t="0" r="0" b="0"/>
            <wp:docPr id="6" name="Imagem 2" descr="C:\Calandra\Projetos\GPD Calandra 2015\Documentos\Descrição Requisitos de Cliente\Recursos\diagrama de 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alandra\Projetos\GPD Calandra 2015\Documentos\Descrição Requisitos de Cliente\Recursos\diagrama de classe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SombreamentoEscuro-nfase1"/>
        <w:tblW w:w="0" w:type="auto"/>
        <w:tblLook w:val="04A0"/>
      </w:tblPr>
      <w:tblGrid>
        <w:gridCol w:w="2518"/>
        <w:gridCol w:w="6126"/>
      </w:tblGrid>
      <w:tr w:rsidR="00654ED3" w:rsidTr="00C51BBB">
        <w:trPr>
          <w:cnfStyle w:val="100000000000"/>
        </w:trPr>
        <w:tc>
          <w:tcPr>
            <w:cnfStyle w:val="001000000100"/>
            <w:tcW w:w="2518" w:type="dxa"/>
          </w:tcPr>
          <w:p w:rsidR="00654ED3" w:rsidRDefault="00654ED3" w:rsidP="00C51BBB">
            <w:r>
              <w:t>Nome</w:t>
            </w:r>
          </w:p>
        </w:tc>
        <w:tc>
          <w:tcPr>
            <w:tcW w:w="6126" w:type="dxa"/>
          </w:tcPr>
          <w:p w:rsidR="00654ED3" w:rsidRDefault="00654ED3" w:rsidP="00C51BBB">
            <w:pPr>
              <w:cnfStyle w:val="100000000000"/>
            </w:pPr>
            <w:r>
              <w:t>Descrição</w:t>
            </w:r>
          </w:p>
        </w:tc>
      </w:tr>
      <w:tr w:rsidR="00654ED3" w:rsidTr="00C51BBB">
        <w:trPr>
          <w:cnfStyle w:val="000000100000"/>
        </w:trPr>
        <w:tc>
          <w:tcPr>
            <w:cnfStyle w:val="001000000000"/>
            <w:tcW w:w="2518" w:type="dxa"/>
          </w:tcPr>
          <w:p w:rsidR="00654ED3" w:rsidRDefault="00654ED3" w:rsidP="00C51BBB">
            <w:r>
              <w:t>Projeto</w:t>
            </w:r>
          </w:p>
        </w:tc>
        <w:tc>
          <w:tcPr>
            <w:tcW w:w="6126" w:type="dxa"/>
          </w:tcPr>
          <w:p w:rsidR="00654ED3" w:rsidRDefault="00654ED3" w:rsidP="000D092E">
            <w:pPr>
              <w:cnfStyle w:val="000000100000"/>
            </w:pPr>
            <w:r>
              <w:t>Representa um projeto da empresa</w:t>
            </w:r>
            <w:r w:rsidR="000D092E">
              <w:t>. Um projeto recebe uma ou mais receitas durante o seu ciclo de vida e desenvolvido através da execução de uma ou mais atividades.</w:t>
            </w:r>
          </w:p>
        </w:tc>
      </w:tr>
      <w:tr w:rsidR="00654ED3" w:rsidTr="00C51BBB">
        <w:tc>
          <w:tcPr>
            <w:cnfStyle w:val="001000000000"/>
            <w:tcW w:w="2518" w:type="dxa"/>
          </w:tcPr>
          <w:p w:rsidR="00654ED3" w:rsidRDefault="00654ED3" w:rsidP="00C51BBB">
            <w:r>
              <w:t>Receita</w:t>
            </w:r>
          </w:p>
        </w:tc>
        <w:tc>
          <w:tcPr>
            <w:tcW w:w="6126" w:type="dxa"/>
          </w:tcPr>
          <w:p w:rsidR="00654ED3" w:rsidRDefault="00654ED3" w:rsidP="000D092E">
            <w:pPr>
              <w:cnfStyle w:val="000000000000"/>
            </w:pPr>
            <w:r>
              <w:t>Representa uma receita de um projeto</w:t>
            </w:r>
            <w:r w:rsidR="000D092E">
              <w:t>. Uma receita esta associada a um único projeto e é divida em uma ou mais partições.</w:t>
            </w:r>
          </w:p>
        </w:tc>
      </w:tr>
      <w:tr w:rsidR="00654ED3" w:rsidTr="00C51BBB">
        <w:trPr>
          <w:cnfStyle w:val="000000100000"/>
        </w:trPr>
        <w:tc>
          <w:tcPr>
            <w:cnfStyle w:val="001000000000"/>
            <w:tcW w:w="2518" w:type="dxa"/>
          </w:tcPr>
          <w:p w:rsidR="00654ED3" w:rsidRDefault="00654ED3" w:rsidP="00C51BBB">
            <w:r w:rsidRPr="0048372A">
              <w:t>Setor</w:t>
            </w:r>
          </w:p>
        </w:tc>
        <w:tc>
          <w:tcPr>
            <w:tcW w:w="6126" w:type="dxa"/>
          </w:tcPr>
          <w:p w:rsidR="00654ED3" w:rsidRDefault="00654ED3" w:rsidP="00AB2C46">
            <w:pPr>
              <w:cnfStyle w:val="000000100000"/>
            </w:pPr>
            <w:r>
              <w:t>Representa um setor da empresa</w:t>
            </w:r>
            <w:r w:rsidR="000D092E">
              <w:t>. Um setor</w:t>
            </w:r>
            <w:r w:rsidR="0083200D">
              <w:t xml:space="preserve"> pode ser </w:t>
            </w:r>
            <w:r w:rsidR="000D092E">
              <w:t xml:space="preserve">composto por um ou </w:t>
            </w:r>
            <w:r w:rsidR="000148F3">
              <w:t xml:space="preserve">mais </w:t>
            </w:r>
            <w:r w:rsidR="000D092E">
              <w:t xml:space="preserve">setores (setores subordinados) </w:t>
            </w:r>
            <w:r w:rsidR="000148F3">
              <w:t xml:space="preserve">e pode ser subordinado a outro setor (setor responsável) </w:t>
            </w:r>
            <w:r w:rsidR="000D092E">
              <w:t>formando assim uma árvore organizacional</w:t>
            </w:r>
            <w:r w:rsidR="000148F3">
              <w:t>.</w:t>
            </w:r>
          </w:p>
        </w:tc>
      </w:tr>
      <w:tr w:rsidR="00654ED3" w:rsidTr="00C51BBB">
        <w:tc>
          <w:tcPr>
            <w:cnfStyle w:val="001000000000"/>
            <w:tcW w:w="2518" w:type="dxa"/>
          </w:tcPr>
          <w:p w:rsidR="00654ED3" w:rsidRDefault="000B4288" w:rsidP="00C51BBB">
            <w:r>
              <w:t>Funcionário</w:t>
            </w:r>
          </w:p>
        </w:tc>
        <w:tc>
          <w:tcPr>
            <w:tcW w:w="6126" w:type="dxa"/>
          </w:tcPr>
          <w:p w:rsidR="00654ED3" w:rsidRDefault="00654ED3" w:rsidP="00C51BBB">
            <w:pPr>
              <w:cnfStyle w:val="000000000000"/>
            </w:pPr>
            <w:r>
              <w:t>Representa uma pessoa física ou jurídica que compõe um setor</w:t>
            </w:r>
            <w:r w:rsidR="000148F3">
              <w:t xml:space="preserve"> e que executa uma ou mais atividades.</w:t>
            </w:r>
          </w:p>
        </w:tc>
      </w:tr>
      <w:tr w:rsidR="00AB2C46" w:rsidTr="00C51BBB">
        <w:trPr>
          <w:cnfStyle w:val="000000100000"/>
        </w:trPr>
        <w:tc>
          <w:tcPr>
            <w:cnfStyle w:val="001000000000"/>
            <w:tcW w:w="2518" w:type="dxa"/>
          </w:tcPr>
          <w:p w:rsidR="00AB2C46" w:rsidRDefault="00AB2C46" w:rsidP="00AB2C46">
            <w:r>
              <w:t>Fluxo</w:t>
            </w:r>
          </w:p>
        </w:tc>
        <w:tc>
          <w:tcPr>
            <w:tcW w:w="6126" w:type="dxa"/>
          </w:tcPr>
          <w:p w:rsidR="00AB2C46" w:rsidRDefault="00AB2C46" w:rsidP="00AB2C46">
            <w:pPr>
              <w:cnfStyle w:val="000000100000"/>
            </w:pPr>
            <w:r>
              <w:t>Representa um custo ou receita associada à um projeto  em uma data.</w:t>
            </w:r>
          </w:p>
        </w:tc>
      </w:tr>
      <w:tr w:rsidR="00654ED3" w:rsidTr="00C51BBB">
        <w:tc>
          <w:tcPr>
            <w:cnfStyle w:val="001000000000"/>
            <w:tcW w:w="2518" w:type="dxa"/>
          </w:tcPr>
          <w:p w:rsidR="00654ED3" w:rsidRDefault="00654ED3" w:rsidP="00AB2C46">
            <w:r>
              <w:t>Partição</w:t>
            </w:r>
          </w:p>
        </w:tc>
        <w:tc>
          <w:tcPr>
            <w:tcW w:w="6126" w:type="dxa"/>
          </w:tcPr>
          <w:p w:rsidR="00654ED3" w:rsidRDefault="00654ED3" w:rsidP="00AB2C46">
            <w:pPr>
              <w:cnfStyle w:val="000000000000"/>
            </w:pPr>
            <w:r>
              <w:t>Representa a participação de um</w:t>
            </w:r>
            <w:r w:rsidR="000B4288">
              <w:t xml:space="preserve"> setor </w:t>
            </w:r>
            <w:r>
              <w:t>n</w:t>
            </w:r>
            <w:r w:rsidR="00AB2C46">
              <w:t>o fluxo de receita ou custo associado à um projeto</w:t>
            </w:r>
            <w:r w:rsidR="000148F3">
              <w:t>.</w:t>
            </w:r>
          </w:p>
        </w:tc>
      </w:tr>
      <w:tr w:rsidR="00AB2C46" w:rsidTr="00C51BBB">
        <w:trPr>
          <w:cnfStyle w:val="000000100000"/>
        </w:trPr>
        <w:tc>
          <w:tcPr>
            <w:cnfStyle w:val="001000000000"/>
            <w:tcW w:w="2518" w:type="dxa"/>
          </w:tcPr>
          <w:p w:rsidR="00AB2C46" w:rsidRDefault="00AB2C46" w:rsidP="00C51BBB">
            <w:r>
              <w:t>Custo de Funcionário</w:t>
            </w:r>
          </w:p>
        </w:tc>
        <w:tc>
          <w:tcPr>
            <w:tcW w:w="6126" w:type="dxa"/>
          </w:tcPr>
          <w:p w:rsidR="00AB2C46" w:rsidRDefault="00AB2C46" w:rsidP="00AB2C46">
            <w:pPr>
              <w:cnfStyle w:val="000000100000"/>
            </w:pPr>
            <w:r>
              <w:t>Representa o custo de remuneração de um funcionário alocada em um setor em uma data.</w:t>
            </w:r>
          </w:p>
        </w:tc>
      </w:tr>
      <w:tr w:rsidR="00654ED3" w:rsidTr="00C51BBB">
        <w:tc>
          <w:tcPr>
            <w:cnfStyle w:val="001000000000"/>
            <w:tcW w:w="2518" w:type="dxa"/>
          </w:tcPr>
          <w:p w:rsidR="00654ED3" w:rsidRDefault="00654ED3" w:rsidP="00C51BBB">
            <w:r>
              <w:t>Atividade</w:t>
            </w:r>
          </w:p>
        </w:tc>
        <w:tc>
          <w:tcPr>
            <w:tcW w:w="6126" w:type="dxa"/>
          </w:tcPr>
          <w:p w:rsidR="00654ED3" w:rsidRDefault="00654ED3" w:rsidP="00AB2C46">
            <w:pPr>
              <w:cnfStyle w:val="000000000000"/>
            </w:pPr>
            <w:r>
              <w:t xml:space="preserve">Representa uma atividade executada por um </w:t>
            </w:r>
            <w:r w:rsidR="00AB2C46">
              <w:t>funcionário</w:t>
            </w:r>
            <w:r>
              <w:t xml:space="preserve"> para um projeto</w:t>
            </w:r>
            <w:r w:rsidR="00AB2C46">
              <w:t xml:space="preserve"> em uma data.</w:t>
            </w:r>
          </w:p>
        </w:tc>
      </w:tr>
    </w:tbl>
    <w:p w:rsidR="00654ED3" w:rsidRDefault="00654ED3" w:rsidP="00654ED3">
      <w:pPr>
        <w:pStyle w:val="Ttulo2"/>
      </w:pPr>
      <w:r>
        <w:t>Indicadores</w:t>
      </w:r>
    </w:p>
    <w:p w:rsidR="00654ED3" w:rsidRDefault="00654ED3" w:rsidP="00654ED3">
      <w:pPr>
        <w:pStyle w:val="Ttulo3"/>
      </w:pPr>
      <w:r>
        <w:t>Indicador de Receita</w:t>
      </w:r>
    </w:p>
    <w:p w:rsidR="00654ED3" w:rsidRPr="00817AB7" w:rsidRDefault="00654ED3" w:rsidP="00654ED3">
      <w:r>
        <w:t xml:space="preserve">Representa quanto uma entidade teve de receita a partir do atributo </w:t>
      </w:r>
      <w:r w:rsidRPr="00817AB7">
        <w:rPr>
          <w:i/>
        </w:rPr>
        <w:t>valor</w:t>
      </w:r>
      <w:r>
        <w:t xml:space="preserve"> da classe </w:t>
      </w:r>
      <w:r w:rsidR="00AB2C46">
        <w:rPr>
          <w:i/>
        </w:rPr>
        <w:t>partição</w:t>
      </w:r>
      <w:r>
        <w:rPr>
          <w:i/>
        </w:rPr>
        <w:t>.</w:t>
      </w:r>
      <w:r w:rsidR="000D092E">
        <w:rPr>
          <w:i/>
        </w:rPr>
        <w:t xml:space="preserve"> </w:t>
      </w:r>
      <w:r w:rsidR="000D092E">
        <w:t>O objetivo do indicador é fornecer uma medida absoluta de quanto um setor recebe para a execução de atividades necessárias para o desenvolvimento de um projeto por ele partilhado.</w:t>
      </w:r>
      <w:r w:rsidR="000D092E">
        <w:rPr>
          <w:i/>
        </w:rPr>
        <w:t xml:space="preserve"> </w:t>
      </w:r>
    </w:p>
    <w:p w:rsidR="00654ED3" w:rsidRDefault="00654ED3" w:rsidP="00654ED3">
      <w:pPr>
        <w:pStyle w:val="Ttulo3"/>
      </w:pPr>
      <w:r>
        <w:lastRenderedPageBreak/>
        <w:t>Indicador de Custo de Projeto</w:t>
      </w:r>
    </w:p>
    <w:p w:rsidR="00654ED3" w:rsidRPr="000D092E" w:rsidRDefault="00654ED3" w:rsidP="00654ED3">
      <w:r>
        <w:t xml:space="preserve">Representa quanto uma entidade tem de custo para a execução de um projeto a partir do atributo </w:t>
      </w:r>
      <w:r w:rsidRPr="00817AB7">
        <w:rPr>
          <w:i/>
        </w:rPr>
        <w:t>tempo gasto</w:t>
      </w:r>
      <w:r>
        <w:t xml:space="preserve"> da classe </w:t>
      </w:r>
      <w:r>
        <w:rPr>
          <w:i/>
        </w:rPr>
        <w:t>atividade</w:t>
      </w:r>
      <w:r w:rsidR="00AB2C46">
        <w:rPr>
          <w:i/>
        </w:rPr>
        <w:t xml:space="preserve">, </w:t>
      </w:r>
      <w:r>
        <w:t xml:space="preserve"> do atributo </w:t>
      </w:r>
      <w:r w:rsidR="00AB2C46">
        <w:rPr>
          <w:i/>
        </w:rPr>
        <w:t>valor da</w:t>
      </w:r>
      <w:r>
        <w:t xml:space="preserve"> classe </w:t>
      </w:r>
      <w:r w:rsidR="00AB2C46">
        <w:rPr>
          <w:i/>
        </w:rPr>
        <w:t>custo de colaborador</w:t>
      </w:r>
      <w:r w:rsidR="006541F9">
        <w:rPr>
          <w:i/>
        </w:rPr>
        <w:t xml:space="preserve"> </w:t>
      </w:r>
      <w:r w:rsidR="006541F9">
        <w:t xml:space="preserve">e do atributo </w:t>
      </w:r>
      <w:r w:rsidR="006541F9">
        <w:rPr>
          <w:i/>
        </w:rPr>
        <w:t xml:space="preserve">valor </w:t>
      </w:r>
      <w:r w:rsidR="006541F9">
        <w:t xml:space="preserve">da classe </w:t>
      </w:r>
      <w:r w:rsidR="006541F9">
        <w:rPr>
          <w:i/>
        </w:rPr>
        <w:t>partição</w:t>
      </w:r>
      <w:r>
        <w:rPr>
          <w:i/>
        </w:rPr>
        <w:t>.</w:t>
      </w:r>
      <w:r w:rsidR="000D092E">
        <w:t xml:space="preserve"> O objetivo do indicador é fornecer uma medida absoluta de quanto um projeto </w:t>
      </w:r>
      <w:r w:rsidR="00AB2C46">
        <w:t>despende</w:t>
      </w:r>
      <w:r w:rsidR="000D092E">
        <w:t xml:space="preserve"> os recursos humanos da empresa.</w:t>
      </w:r>
    </w:p>
    <w:p w:rsidR="00654ED3" w:rsidRDefault="00654ED3" w:rsidP="00654ED3">
      <w:pPr>
        <w:pStyle w:val="Ttulo3"/>
      </w:pPr>
      <w:r>
        <w:t xml:space="preserve">Indicador de Custo de Setor </w:t>
      </w:r>
    </w:p>
    <w:p w:rsidR="00654ED3" w:rsidRPr="000D092E" w:rsidRDefault="00654ED3" w:rsidP="00654ED3">
      <w:r>
        <w:t xml:space="preserve">Representa quanto uma entidade tem de custo para a manutenção de um setor a partir do atributo </w:t>
      </w:r>
      <w:r w:rsidR="00AB2C46">
        <w:rPr>
          <w:i/>
        </w:rPr>
        <w:t xml:space="preserve">valor </w:t>
      </w:r>
      <w:r>
        <w:t xml:space="preserve"> da classe </w:t>
      </w:r>
      <w:r w:rsidR="00AB2C46" w:rsidRPr="006541F9">
        <w:rPr>
          <w:i/>
        </w:rPr>
        <w:t>custo de</w:t>
      </w:r>
      <w:r w:rsidR="00AB2C46">
        <w:t xml:space="preserve"> </w:t>
      </w:r>
      <w:r>
        <w:rPr>
          <w:i/>
        </w:rPr>
        <w:t>colaborador</w:t>
      </w:r>
      <w:r w:rsidR="006541F9">
        <w:rPr>
          <w:i/>
        </w:rPr>
        <w:t xml:space="preserve"> </w:t>
      </w:r>
      <w:r w:rsidR="006541F9">
        <w:t xml:space="preserve">e do atributo </w:t>
      </w:r>
      <w:r w:rsidR="006541F9">
        <w:rPr>
          <w:i/>
        </w:rPr>
        <w:t xml:space="preserve">valor </w:t>
      </w:r>
      <w:r w:rsidR="006541F9">
        <w:t xml:space="preserve">da classe </w:t>
      </w:r>
      <w:r w:rsidR="006541F9">
        <w:rPr>
          <w:i/>
        </w:rPr>
        <w:t>partição</w:t>
      </w:r>
      <w:r>
        <w:rPr>
          <w:i/>
        </w:rPr>
        <w:t>.</w:t>
      </w:r>
      <w:r w:rsidR="000D092E">
        <w:rPr>
          <w:i/>
        </w:rPr>
        <w:t xml:space="preserve"> </w:t>
      </w:r>
      <w:r w:rsidR="000D092E">
        <w:t xml:space="preserve">O objetivo do indicador é </w:t>
      </w:r>
      <w:r w:rsidR="006541F9">
        <w:t>fornecer</w:t>
      </w:r>
      <w:r w:rsidR="000D092E">
        <w:t xml:space="preserve"> uma medida absoluta de quanto um setor gasta com a manutenção de seu quadro de </w:t>
      </w:r>
      <w:r w:rsidR="006541F9">
        <w:t>funcionário</w:t>
      </w:r>
      <w:r w:rsidR="000D092E">
        <w:t>.</w:t>
      </w:r>
    </w:p>
    <w:p w:rsidR="00654ED3" w:rsidRDefault="00654ED3" w:rsidP="00654ED3">
      <w:pPr>
        <w:pStyle w:val="Ttulo3"/>
      </w:pPr>
      <w:r>
        <w:t>Indicador de Margem de Projeto</w:t>
      </w:r>
    </w:p>
    <w:p w:rsidR="00654ED3" w:rsidRPr="00C51BBB" w:rsidRDefault="00654ED3" w:rsidP="00654ED3">
      <w:r>
        <w:t xml:space="preserve">Representa quanto uma entidade tem de margem na execução de um projeto a partir do indicador </w:t>
      </w:r>
      <w:r>
        <w:rPr>
          <w:i/>
        </w:rPr>
        <w:t xml:space="preserve">receita </w:t>
      </w:r>
      <w:r>
        <w:t xml:space="preserve">e do indicador </w:t>
      </w:r>
      <w:r>
        <w:rPr>
          <w:i/>
        </w:rPr>
        <w:t>custo de projeto.</w:t>
      </w:r>
      <w:r w:rsidR="00C51BBB">
        <w:rPr>
          <w:i/>
        </w:rPr>
        <w:t xml:space="preserve"> </w:t>
      </w:r>
      <w:r w:rsidR="00C51BBB">
        <w:t xml:space="preserve">O objetivo do indicador é medir percentualmente a eficiência de um projeto levanto </w:t>
      </w:r>
      <w:r w:rsidR="000D092E">
        <w:t>em consideração o quanto o projeto trás de receita e quanto o projeto despende com recursos humanos.</w:t>
      </w:r>
    </w:p>
    <w:p w:rsidR="00654ED3" w:rsidRDefault="00654ED3" w:rsidP="00654ED3">
      <w:pPr>
        <w:pStyle w:val="Ttulo3"/>
      </w:pPr>
      <w:r>
        <w:t>Indicador de Margem de Setor</w:t>
      </w:r>
    </w:p>
    <w:p w:rsidR="00654ED3" w:rsidRPr="00C51BBB" w:rsidRDefault="00654ED3" w:rsidP="00654ED3">
      <w:r>
        <w:t xml:space="preserve">Representa quanto uma entidade tem de margem para a manutenção de um setor a partir do indicador </w:t>
      </w:r>
      <w:r>
        <w:rPr>
          <w:i/>
        </w:rPr>
        <w:t xml:space="preserve">receita </w:t>
      </w:r>
      <w:r>
        <w:t xml:space="preserve">e do indicador </w:t>
      </w:r>
      <w:r>
        <w:rPr>
          <w:i/>
        </w:rPr>
        <w:t>custo de setor.</w:t>
      </w:r>
      <w:r w:rsidR="00C51BBB">
        <w:t xml:space="preserve"> O objetivo do indicador é medir percentualmente a eficiência de um setor levando em consideração quanto o setor gasta para a manutenção do seu quadro de colaboradores e quanto o setor recebe virtualmente através dos projetos partilhados com ele.</w:t>
      </w:r>
    </w:p>
    <w:p w:rsidR="00654ED3" w:rsidRDefault="00654ED3" w:rsidP="00654ED3">
      <w:pPr>
        <w:pStyle w:val="Ttulo3"/>
      </w:pPr>
      <w:r>
        <w:t xml:space="preserve">Indicador de </w:t>
      </w:r>
      <w:r w:rsidR="00C51BBB">
        <w:t>Assiduidade de Reporte de Atividade</w:t>
      </w:r>
      <w:r w:rsidR="000148F3">
        <w:t>s</w:t>
      </w:r>
    </w:p>
    <w:p w:rsidR="00654ED3" w:rsidRPr="00C51BBB" w:rsidRDefault="00654ED3" w:rsidP="00654ED3">
      <w:r>
        <w:t xml:space="preserve">Representa o percentual de alocação de uma entidade a partir do atributo </w:t>
      </w:r>
      <w:r>
        <w:rPr>
          <w:i/>
        </w:rPr>
        <w:t xml:space="preserve">horas de trabalho </w:t>
      </w:r>
      <w:r>
        <w:t xml:space="preserve">da classe </w:t>
      </w:r>
      <w:r>
        <w:rPr>
          <w:i/>
        </w:rPr>
        <w:t>atividade.</w:t>
      </w:r>
      <w:r w:rsidR="00C51BBB">
        <w:t xml:space="preserve"> O objetivo do indicador é medir percentualmente quanto um colaborador é assíduo para reportar suas horas de trabalho dado a quantidade de horas contratualmente pré-estipuladas entre o colaborador e a empresa.</w:t>
      </w:r>
    </w:p>
    <w:p w:rsidR="00654ED3" w:rsidRDefault="00654ED3" w:rsidP="00654ED3">
      <w:pPr>
        <w:pStyle w:val="Ttulo2"/>
      </w:pPr>
      <w:r>
        <w:t>Relação Classes x Indicadores</w:t>
      </w:r>
    </w:p>
    <w:p w:rsidR="00654ED3" w:rsidRPr="002974E1" w:rsidRDefault="00654ED3" w:rsidP="00654ED3">
      <w:r>
        <w:t xml:space="preserve">A tabela abaixo descreve quais são os indicadores possíveis </w:t>
      </w:r>
      <w:r w:rsidR="000D092E">
        <w:t xml:space="preserve">e que fazem sentido </w:t>
      </w:r>
      <w:r>
        <w:t>para cada classe.</w:t>
      </w:r>
    </w:p>
    <w:tbl>
      <w:tblPr>
        <w:tblStyle w:val="SombreamentoEscuro-nfase1"/>
        <w:tblW w:w="9474" w:type="dxa"/>
        <w:tblLook w:val="04A0"/>
      </w:tblPr>
      <w:tblGrid>
        <w:gridCol w:w="2328"/>
        <w:gridCol w:w="1191"/>
        <w:gridCol w:w="1191"/>
        <w:gridCol w:w="1191"/>
        <w:gridCol w:w="1191"/>
        <w:gridCol w:w="1191"/>
        <w:gridCol w:w="1191"/>
      </w:tblGrid>
      <w:tr w:rsidR="00654ED3" w:rsidTr="00C51BBB">
        <w:trPr>
          <w:cnfStyle w:val="100000000000"/>
        </w:trPr>
        <w:tc>
          <w:tcPr>
            <w:cnfStyle w:val="001000000100"/>
            <w:tcW w:w="2328" w:type="dxa"/>
          </w:tcPr>
          <w:p w:rsidR="00654ED3" w:rsidRDefault="00654ED3" w:rsidP="00C51BBB">
            <w:r>
              <w:t>Classe/Indicador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100000000000"/>
            </w:pPr>
            <w:r>
              <w:t>Receita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100000000000"/>
            </w:pPr>
            <w:r>
              <w:t>Custo de Projeto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100000000000"/>
            </w:pPr>
            <w:r>
              <w:t>Custo de Setor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100000000000"/>
            </w:pPr>
            <w:r>
              <w:t>Margem de Projeto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100000000000"/>
            </w:pPr>
            <w:r>
              <w:t>Margem de Setor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100000000000"/>
            </w:pPr>
            <w:r>
              <w:t>Alocação</w:t>
            </w:r>
          </w:p>
        </w:tc>
      </w:tr>
      <w:tr w:rsidR="00654ED3" w:rsidTr="00C51BBB">
        <w:trPr>
          <w:cnfStyle w:val="000000100000"/>
        </w:trPr>
        <w:tc>
          <w:tcPr>
            <w:cnfStyle w:val="001000000000"/>
            <w:tcW w:w="2328" w:type="dxa"/>
          </w:tcPr>
          <w:p w:rsidR="00654ED3" w:rsidRDefault="00654ED3" w:rsidP="00C51BBB">
            <w:r>
              <w:t>Projeto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</w:tr>
      <w:tr w:rsidR="00654ED3" w:rsidTr="00C51BBB">
        <w:tc>
          <w:tcPr>
            <w:cnfStyle w:val="001000000000"/>
            <w:tcW w:w="2328" w:type="dxa"/>
          </w:tcPr>
          <w:p w:rsidR="00654ED3" w:rsidRDefault="00654ED3" w:rsidP="00C51BBB">
            <w:r>
              <w:t>Receita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</w:tr>
      <w:tr w:rsidR="00654ED3" w:rsidTr="00C51BBB">
        <w:trPr>
          <w:cnfStyle w:val="000000100000"/>
        </w:trPr>
        <w:tc>
          <w:tcPr>
            <w:cnfStyle w:val="001000000000"/>
            <w:tcW w:w="2328" w:type="dxa"/>
          </w:tcPr>
          <w:p w:rsidR="00654ED3" w:rsidRDefault="00654ED3" w:rsidP="00C51BBB">
            <w:r>
              <w:t>Setor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</w:tr>
      <w:tr w:rsidR="00654ED3" w:rsidTr="00C51BBB">
        <w:tc>
          <w:tcPr>
            <w:cnfStyle w:val="001000000000"/>
            <w:tcW w:w="2328" w:type="dxa"/>
          </w:tcPr>
          <w:p w:rsidR="00654ED3" w:rsidRDefault="00654ED3" w:rsidP="00C51BBB">
            <w:r>
              <w:t>Unidade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  <w:r>
              <w:t>X</w:t>
            </w:r>
          </w:p>
        </w:tc>
      </w:tr>
      <w:tr w:rsidR="00654ED3" w:rsidTr="00C51BBB">
        <w:trPr>
          <w:cnfStyle w:val="000000100000"/>
        </w:trPr>
        <w:tc>
          <w:tcPr>
            <w:cnfStyle w:val="001000000000"/>
            <w:tcW w:w="2328" w:type="dxa"/>
          </w:tcPr>
          <w:p w:rsidR="00654ED3" w:rsidRDefault="00654ED3" w:rsidP="00C51BBB">
            <w:r>
              <w:t>Colaborador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</w:tr>
      <w:tr w:rsidR="00654ED3" w:rsidTr="00C51BBB">
        <w:tc>
          <w:tcPr>
            <w:cnfStyle w:val="001000000000"/>
            <w:tcW w:w="2328" w:type="dxa"/>
          </w:tcPr>
          <w:p w:rsidR="00654ED3" w:rsidRDefault="00654ED3" w:rsidP="00C51BBB">
            <w:r>
              <w:t>Participação de Receita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000000"/>
            </w:pPr>
          </w:p>
        </w:tc>
      </w:tr>
      <w:tr w:rsidR="00654ED3" w:rsidTr="00C51BBB">
        <w:trPr>
          <w:cnfStyle w:val="000000100000"/>
        </w:trPr>
        <w:tc>
          <w:tcPr>
            <w:cnfStyle w:val="001000000000"/>
            <w:tcW w:w="2328" w:type="dxa"/>
          </w:tcPr>
          <w:p w:rsidR="00654ED3" w:rsidRDefault="00654ED3" w:rsidP="00C51BBB">
            <w:r>
              <w:t>Atividade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  <w:r>
              <w:t>X</w:t>
            </w: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  <w:tc>
          <w:tcPr>
            <w:tcW w:w="1191" w:type="dxa"/>
          </w:tcPr>
          <w:p w:rsidR="00654ED3" w:rsidRDefault="00654ED3" w:rsidP="00C51BBB">
            <w:pPr>
              <w:jc w:val="center"/>
              <w:cnfStyle w:val="000000100000"/>
            </w:pPr>
          </w:p>
        </w:tc>
      </w:tr>
    </w:tbl>
    <w:p w:rsidR="00654ED3" w:rsidRDefault="00654ED3" w:rsidP="00654ED3">
      <w:pPr>
        <w:pStyle w:val="Ttulo2"/>
      </w:pPr>
      <w:r>
        <w:lastRenderedPageBreak/>
        <w:t>Árvores</w:t>
      </w:r>
    </w:p>
    <w:p w:rsidR="00654ED3" w:rsidRDefault="00654ED3" w:rsidP="00654ED3">
      <w:pPr>
        <w:pStyle w:val="Ttulo3"/>
      </w:pPr>
      <w:r>
        <w:t>Árvore Organizacional</w:t>
      </w:r>
    </w:p>
    <w:p w:rsidR="00654ED3" w:rsidRDefault="00654ED3" w:rsidP="00654ED3">
      <w:r>
        <w:rPr>
          <w:noProof/>
        </w:rPr>
        <w:drawing>
          <wp:inline distT="0" distB="0" distL="0" distR="0">
            <wp:extent cx="5388307" cy="1815152"/>
            <wp:effectExtent l="38100" t="0" r="21893" b="0"/>
            <wp:docPr id="12" name="Diagrama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54ED3" w:rsidRDefault="00654ED3" w:rsidP="00C02EE4">
      <w:pPr>
        <w:tabs>
          <w:tab w:val="left" w:pos="6412"/>
        </w:tabs>
      </w:pPr>
      <w:r>
        <w:rPr>
          <w:b/>
        </w:rPr>
        <w:t xml:space="preserve">NOTA - </w:t>
      </w:r>
      <w:r>
        <w:t>O nível marcado com um (*) indica auto-relacionamento.</w:t>
      </w:r>
      <w:r w:rsidR="00C02EE4">
        <w:tab/>
      </w:r>
    </w:p>
    <w:p w:rsidR="00C02EE4" w:rsidRPr="001F7880" w:rsidRDefault="00C02EE4" w:rsidP="00C02EE4">
      <w:pPr>
        <w:tabs>
          <w:tab w:val="left" w:pos="6412"/>
        </w:tabs>
      </w:pPr>
      <w:r>
        <w:t>A árvore organizacional representa a estrutura hierárquica da empresa, sendo o Setor[1] a própria empresa Calandra.</w:t>
      </w:r>
    </w:p>
    <w:p w:rsidR="00654ED3" w:rsidRDefault="00654ED3" w:rsidP="00654ED3">
      <w:pPr>
        <w:pStyle w:val="Ttulo3"/>
      </w:pPr>
      <w:r>
        <w:t>Árvore de Projetos</w:t>
      </w:r>
    </w:p>
    <w:p w:rsidR="00654ED3" w:rsidRDefault="00654ED3" w:rsidP="00654ED3">
      <w:r>
        <w:rPr>
          <w:noProof/>
        </w:rPr>
        <w:drawing>
          <wp:inline distT="0" distB="0" distL="0" distR="0">
            <wp:extent cx="5390212" cy="1562669"/>
            <wp:effectExtent l="38100" t="0" r="19988" b="0"/>
            <wp:docPr id="13" name="Diagrama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19645E" w:rsidRPr="008C2130" w:rsidRDefault="0019645E" w:rsidP="00654ED3">
      <w:r>
        <w:t>A árvore de projetos exibe os projetos executados pela empresa e a divisão dos projeto entre os setores.</w:t>
      </w:r>
    </w:p>
    <w:p w:rsidR="00C51BBB" w:rsidRDefault="00C51BBB" w:rsidP="00C51BBB">
      <w:pPr>
        <w:pStyle w:val="Ttulo1"/>
      </w:pPr>
      <w:r>
        <w:t>Visão do sistema</w:t>
      </w:r>
    </w:p>
    <w:p w:rsidR="00C51BBB" w:rsidRDefault="00C51BBB" w:rsidP="00C51BBB">
      <w:pPr>
        <w:pStyle w:val="Ttulo2"/>
      </w:pPr>
      <w:r>
        <w:t>Declaração de visão</w:t>
      </w:r>
    </w:p>
    <w:p w:rsidR="00C51BBB" w:rsidRPr="00F24B71" w:rsidRDefault="00C51BBB" w:rsidP="00C51BBB">
      <w:r>
        <w:t>O objetivo deste projeto é automatizar a carga de indicadores para o Alvo</w:t>
      </w:r>
      <w:r w:rsidR="000148F3">
        <w:t xml:space="preserve"> através do CCP</w:t>
      </w:r>
      <w:r>
        <w:t xml:space="preserve"> usando fontes primárias (sem harmonização ou marshalling) e atualizá-los semanalmente. Inicialmente os indicadores carregados serão somente os que já são desenvolvidos manualmente. Porém, o projeto deve traçar uma estrutura de indicadores idealizada para que as devidas ações que visam à melhoria da apropriação dos dados sejam identificadas, planejadas e executadas. E, num segundo momento, essa nova gama de indicadores será incluída no sistema.</w:t>
      </w:r>
    </w:p>
    <w:p w:rsidR="00C51BBB" w:rsidRDefault="00C51BBB" w:rsidP="00C51BBB">
      <w:pPr>
        <w:pStyle w:val="Ttulo2"/>
      </w:pPr>
      <w:r>
        <w:lastRenderedPageBreak/>
        <w:t>Características e funcionalidades</w:t>
      </w:r>
    </w:p>
    <w:p w:rsidR="00C51BBB" w:rsidRDefault="0020399D" w:rsidP="0020399D">
      <w:pPr>
        <w:pStyle w:val="Ttulo3"/>
      </w:pPr>
      <w:r>
        <w:t>Processo atual</w:t>
      </w:r>
    </w:p>
    <w:p w:rsidR="0020399D" w:rsidRDefault="002F0E29" w:rsidP="0020399D">
      <w:pPr>
        <w:rPr>
          <w:lang w:eastAsia="en-US"/>
        </w:rPr>
      </w:pPr>
      <w:r w:rsidRPr="002F0E29">
        <w:rPr>
          <w:noProof/>
        </w:rPr>
        <w:drawing>
          <wp:inline distT="0" distB="0" distL="0" distR="0">
            <wp:extent cx="5400040" cy="3673347"/>
            <wp:effectExtent l="19050" t="0" r="0" b="0"/>
            <wp:docPr id="4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88860" cy="3869784"/>
                      <a:chOff x="642910" y="1857364"/>
                      <a:chExt cx="5688860" cy="3869784"/>
                    </a:xfrm>
                  </a:grpSpPr>
                  <a:grpSp>
                    <a:nvGrpSpPr>
                      <a:cNvPr id="171" name="Grupo 170"/>
                      <a:cNvGrpSpPr/>
                    </a:nvGrpSpPr>
                    <a:grpSpPr>
                      <a:xfrm>
                        <a:off x="642910" y="1857364"/>
                        <a:ext cx="5688860" cy="3869784"/>
                        <a:chOff x="642910" y="1857364"/>
                        <a:chExt cx="5688860" cy="3869784"/>
                      </a:xfrm>
                    </a:grpSpPr>
                    <a:grpSp>
                      <a:nvGrpSpPr>
                        <a:cNvPr id="3" name="Grupo 168"/>
                        <a:cNvGrpSpPr/>
                      </a:nvGrpSpPr>
                      <a:grpSpPr>
                        <a:xfrm>
                          <a:off x="642910" y="1857364"/>
                          <a:ext cx="5688860" cy="3869784"/>
                          <a:chOff x="642910" y="1857364"/>
                          <a:chExt cx="5688860" cy="3869784"/>
                        </a:xfrm>
                      </a:grpSpPr>
                      <a:grpSp>
                        <a:nvGrpSpPr>
                          <a:cNvPr id="5" name="Grupo 166"/>
                          <a:cNvGrpSpPr/>
                        </a:nvGrpSpPr>
                        <a:grpSpPr>
                          <a:xfrm>
                            <a:off x="642910" y="1857364"/>
                            <a:ext cx="5688860" cy="3869784"/>
                            <a:chOff x="642910" y="1857364"/>
                            <a:chExt cx="5688860" cy="3869784"/>
                          </a:xfrm>
                        </a:grpSpPr>
                        <a:sp>
                          <a:nvSpPr>
                            <a:cNvPr id="47" name="Fluxograma: Disco magnético 46"/>
                            <a:cNvSpPr/>
                          </a:nvSpPr>
                          <a:spPr>
                            <a:xfrm>
                              <a:off x="642910" y="1857364"/>
                              <a:ext cx="1285884" cy="571504"/>
                            </a:xfrm>
                            <a:prstGeom prst="flowChartMagneticDisk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t-BR" dirty="0" err="1" smtClean="0"/>
                                  <a:t>Redmine</a:t>
                                </a:r>
                                <a:endParaRPr lang="pt-BR" dirty="0" smtClean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8" name="Canto dobrado 47"/>
                            <a:cNvSpPr/>
                          </a:nvSpPr>
                          <a:spPr>
                            <a:xfrm>
                              <a:off x="642910" y="2786058"/>
                              <a:ext cx="1285884" cy="428628"/>
                            </a:xfrm>
                            <a:prstGeom prst="foldedCorner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t-BR" dirty="0" smtClean="0"/>
                                  <a:t>Financeiro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9" name="Canto dobrado 48"/>
                            <a:cNvSpPr/>
                          </a:nvSpPr>
                          <a:spPr>
                            <a:xfrm>
                              <a:off x="642910" y="3571876"/>
                              <a:ext cx="1285884" cy="428628"/>
                            </a:xfrm>
                            <a:prstGeom prst="foldedCorner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t-BR" dirty="0" err="1" smtClean="0"/>
                                  <a:t>R.H.</a:t>
                                </a:r>
                                <a:endParaRPr lang="pt-BR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0" name="Fluxograma: Vários documentos 49"/>
                            <a:cNvSpPr/>
                          </a:nvSpPr>
                          <a:spPr>
                            <a:xfrm>
                              <a:off x="5072066" y="2603494"/>
                              <a:ext cx="1060704" cy="758952"/>
                            </a:xfrm>
                            <a:prstGeom prst="flowChartMultidocument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t-BR" dirty="0" smtClean="0"/>
                                  <a:t>Access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51" name="Sol 50"/>
                            <a:cNvSpPr/>
                          </a:nvSpPr>
                          <a:spPr>
                            <a:xfrm>
                              <a:off x="5214942" y="4110042"/>
                              <a:ext cx="629598" cy="625790"/>
                            </a:xfrm>
                            <a:prstGeom prst="sun">
                              <a:avLst>
                                <a:gd name="adj" fmla="val 21875"/>
                              </a:avLst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pt-BR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54" name="Conector de seta reta 53"/>
                            <a:cNvCxnSpPr>
                              <a:stCxn id="47" idx="4"/>
                              <a:endCxn id="1026" idx="1"/>
                            </a:cNvCxnSpPr>
                          </a:nvCxnSpPr>
                          <a:spPr>
                            <a:xfrm>
                              <a:off x="1928794" y="2143119"/>
                              <a:ext cx="1428760" cy="84058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6" name="Conector de seta reta 55"/>
                            <a:cNvCxnSpPr>
                              <a:stCxn id="48" idx="3"/>
                              <a:endCxn id="1026" idx="1"/>
                            </a:cNvCxnSpPr>
                          </a:nvCxnSpPr>
                          <a:spPr>
                            <a:xfrm flipV="1">
                              <a:off x="1928794" y="2983706"/>
                              <a:ext cx="1428760" cy="1666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58" name="Conector de seta reta 57"/>
                            <a:cNvCxnSpPr>
                              <a:stCxn id="49" idx="3"/>
                              <a:endCxn id="1026" idx="1"/>
                            </a:cNvCxnSpPr>
                          </a:nvCxnSpPr>
                          <a:spPr>
                            <a:xfrm flipV="1">
                              <a:off x="1928794" y="2983706"/>
                              <a:ext cx="1428760" cy="80248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62" name="Conector de seta reta 61"/>
                            <a:cNvCxnSpPr>
                              <a:stCxn id="1026" idx="3"/>
                              <a:endCxn id="50" idx="1"/>
                            </a:cNvCxnSpPr>
                          </a:nvCxnSpPr>
                          <a:spPr>
                            <a:xfrm flipV="1">
                              <a:off x="4000496" y="2982973"/>
                              <a:ext cx="1071570" cy="7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pic>
                          <a:nvPicPr>
                            <a:cNvPr id="1026" name="Picture 2" descr="C:\Calandra\Projetos\GPD Calandra 2015\Documentos\Descrição Requisitos de Cliente\Recursos\asdf.gif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7"/>
                            <a:srcRect l="23623" r="23224"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3357554" y="2376480"/>
                              <a:ext cx="642942" cy="1214446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95" name="Retângulo 94"/>
                            <a:cNvSpPr/>
                          </a:nvSpPr>
                          <a:spPr>
                            <a:xfrm>
                              <a:off x="3357554" y="4000507"/>
                              <a:ext cx="285752" cy="952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pt-BR">
                                  <a:ln>
                                    <a:solidFill>
                                      <a:schemeClr val="bg1"/>
                                    </a:solidFill>
                                  </a:ln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00" name="Conector de seta reta 99"/>
                            <a:cNvCxnSpPr>
                              <a:stCxn id="50" idx="2"/>
                              <a:endCxn id="51" idx="0"/>
                            </a:cNvCxnSpPr>
                          </a:nvCxnSpPr>
                          <a:spPr>
                            <a:xfrm rot="16200000" flipH="1">
                              <a:off x="5141031" y="3721333"/>
                              <a:ext cx="776338" cy="108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11" name="Conector de seta reta 110"/>
                            <a:cNvCxnSpPr>
                              <a:stCxn id="1026" idx="2"/>
                              <a:endCxn id="138" idx="0"/>
                            </a:cNvCxnSpPr>
                          </a:nvCxnSpPr>
                          <a:spPr>
                            <a:xfrm rot="5400000">
                              <a:off x="3402798" y="3867154"/>
                              <a:ext cx="552454" cy="158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30" name="Fluxograma: Somador 129"/>
                            <a:cNvSpPr/>
                          </a:nvSpPr>
                          <a:spPr>
                            <a:xfrm>
                              <a:off x="4429124" y="5072074"/>
                              <a:ext cx="500066" cy="500066"/>
                            </a:xfrm>
                            <a:prstGeom prst="flowChartSummingJunction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pt-BR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38" name="Fluxograma: Armazenamento interno 137"/>
                            <a:cNvSpPr/>
                          </a:nvSpPr>
                          <a:spPr>
                            <a:xfrm>
                              <a:off x="3286117" y="4143380"/>
                              <a:ext cx="785818" cy="571504"/>
                            </a:xfrm>
                            <a:prstGeom prst="flowChartInternalStorage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t-BR" dirty="0" smtClean="0"/>
                                  <a:t>CCP</a:t>
                                </a:r>
                                <a:endParaRPr lang="pt-BR" dirty="0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145" name="Conector reto 144"/>
                            <a:cNvCxnSpPr>
                              <a:stCxn id="51" idx="1"/>
                              <a:endCxn id="138" idx="3"/>
                            </a:cNvCxnSpPr>
                          </a:nvCxnSpPr>
                          <a:spPr>
                            <a:xfrm rot="10800000" flipV="1">
                              <a:off x="4071934" y="4422938"/>
                              <a:ext cx="1143008" cy="6195"/>
                            </a:xfrm>
                            <a:prstGeom prst="line">
                              <a:avLst/>
                            </a:prstGeom>
                          </a:spPr>
                          <a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47" name="Conector de seta reta 146"/>
                            <a:cNvCxnSpPr>
                              <a:stCxn id="51" idx="2"/>
                              <a:endCxn id="130" idx="7"/>
                            </a:cNvCxnSpPr>
                          </a:nvCxnSpPr>
                          <a:spPr>
                            <a:xfrm rot="5400000">
                              <a:off x="4988113" y="4603678"/>
                              <a:ext cx="409475" cy="67378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149" name="Conector de seta reta 148"/>
                            <a:cNvCxnSpPr>
                              <a:stCxn id="138" idx="2"/>
                              <a:endCxn id="130" idx="1"/>
                            </a:cNvCxnSpPr>
                          </a:nvCxnSpPr>
                          <a:spPr>
                            <a:xfrm rot="16200000" flipH="1">
                              <a:off x="3875482" y="4518430"/>
                              <a:ext cx="430423" cy="82333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a:spPr>
                          <a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151" name="Elipse 150"/>
                            <a:cNvSpPr/>
                          </a:nvSpPr>
                          <a:spPr>
                            <a:xfrm>
                              <a:off x="2928927" y="2357430"/>
                              <a:ext cx="285752" cy="285752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t-BR" dirty="0" smtClean="0"/>
                                  <a:t>1</a:t>
                                </a:r>
                                <a:endParaRPr lang="pt-BR" dirty="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5" name="Elipse 154"/>
                            <a:cNvSpPr/>
                          </a:nvSpPr>
                          <a:spPr>
                            <a:xfrm>
                              <a:off x="4357687" y="2571744"/>
                              <a:ext cx="285752" cy="285752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t-BR" dirty="0" smtClean="0"/>
                                  <a:t>2</a:t>
                                </a:r>
                                <a:endParaRPr lang="pt-BR" dirty="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6" name="Elipse 155"/>
                            <a:cNvSpPr/>
                          </a:nvSpPr>
                          <a:spPr>
                            <a:xfrm>
                              <a:off x="5176842" y="3574734"/>
                              <a:ext cx="285752" cy="285752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t-BR" dirty="0" smtClean="0"/>
                                  <a:t>3</a:t>
                                </a:r>
                                <a:endParaRPr lang="pt-BR" dirty="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7" name="Elipse 156"/>
                            <a:cNvSpPr/>
                          </a:nvSpPr>
                          <a:spPr>
                            <a:xfrm>
                              <a:off x="3770943" y="3658554"/>
                              <a:ext cx="285752" cy="285752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t-BR" dirty="0" smtClean="0"/>
                                  <a:t>4</a:t>
                                </a:r>
                                <a:endParaRPr lang="pt-BR" dirty="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58" name="Elipse 157"/>
                            <a:cNvSpPr/>
                          </a:nvSpPr>
                          <a:spPr>
                            <a:xfrm>
                              <a:off x="4515802" y="4714884"/>
                              <a:ext cx="285752" cy="285752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lIns="91431" tIns="45715" rIns="91431" bIns="45715" rtlCol="0" anchor="ctr"/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r>
                                  <a:rPr lang="pt-BR" dirty="0" smtClean="0"/>
                                  <a:t>5</a:t>
                                </a:r>
                                <a:endParaRPr lang="pt-BR" dirty="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165" name="CaixaDeTexto 164"/>
                            <a:cNvSpPr txBox="1"/>
                          </a:nvSpPr>
                          <a:spPr>
                            <a:xfrm>
                              <a:off x="5786446" y="4357694"/>
                              <a:ext cx="545324" cy="36932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lIns="91431" tIns="45715" rIns="91431" bIns="45715" rtlCol="0">
                                <a:spAutoFit/>
                              </a:bodyPr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pt-BR" dirty="0" err="1" smtClean="0"/>
                                  <a:t>Solr</a:t>
                                </a:r>
                                <a:endParaRPr lang="pt-BR" dirty="0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66" name="CaixaDeTexto 165"/>
                            <a:cNvSpPr txBox="1"/>
                          </a:nvSpPr>
                          <a:spPr>
                            <a:xfrm>
                              <a:off x="4857752" y="5357826"/>
                              <a:ext cx="594504" cy="369322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lIns="91431" tIns="45715" rIns="91431" bIns="45715" rtlCol="0">
                                <a:spAutoFit/>
                              </a:bodyPr>
                              <a:lstStyle>
                                <a:defPPr>
                                  <a:defRPr lang="pt-BR"/>
                                </a:defPPr>
                                <a:lvl1pPr marL="0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154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309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463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617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5771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2926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080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234" algn="l" defTabSz="914309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pt-BR" dirty="0" smtClean="0"/>
                                  <a:t>Alvo</a:t>
                                </a:r>
                                <a:endParaRPr lang="pt-BR" dirty="0"/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168" name="CaixaDeTexto 167"/>
                          <a:cNvSpPr txBox="1"/>
                        </a:nvSpPr>
                        <a:spPr>
                          <a:xfrm>
                            <a:off x="3143240" y="1928802"/>
                            <a:ext cx="1084015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pt-BR"/>
                              </a:defPPr>
                              <a:lvl1pPr marL="0" algn="l" defTabSz="914309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154" algn="l" defTabSz="914309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309" algn="l" defTabSz="914309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463" algn="l" defTabSz="914309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617" algn="l" defTabSz="914309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5771" algn="l" defTabSz="914309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2926" algn="l" defTabSz="914309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080" algn="l" defTabSz="914309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234" algn="l" defTabSz="914309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pt-BR" dirty="0" smtClean="0"/>
                                <a:t>Operador</a:t>
                              </a:r>
                              <a:endParaRPr lang="pt-BR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70" name="Nuvem 169"/>
                        <a:cNvSpPr/>
                      </a:nvSpPr>
                      <a:spPr>
                        <a:xfrm>
                          <a:off x="3786182" y="2285992"/>
                          <a:ext cx="285752" cy="214314"/>
                        </a:xfrm>
                        <a:prstGeom prst="cloud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309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154" algn="l" defTabSz="914309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309" algn="l" defTabSz="914309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463" algn="l" defTabSz="914309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617" algn="l" defTabSz="914309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5771" algn="l" defTabSz="914309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2926" algn="l" defTabSz="914309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080" algn="l" defTabSz="914309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234" algn="l" defTabSz="914309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BR"/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2F0E29" w:rsidRDefault="002F0E29" w:rsidP="002F0E29">
      <w:pPr>
        <w:pStyle w:val="PargrafodaLista"/>
        <w:numPr>
          <w:ilvl w:val="0"/>
          <w:numId w:val="6"/>
        </w:numPr>
      </w:pPr>
      <w:r w:rsidRPr="002F0E29">
        <w:rPr>
          <w:b/>
        </w:rPr>
        <w:t>Redmine</w:t>
      </w:r>
      <w:r w:rsidR="001F62C3">
        <w:t>: Banc</w:t>
      </w:r>
      <w:r>
        <w:t>o de dados Mysql que contém informações sobre os projetos, os funcionários e as atividades.</w:t>
      </w:r>
    </w:p>
    <w:p w:rsidR="002F0E29" w:rsidRDefault="002F0E29" w:rsidP="002F0E29">
      <w:pPr>
        <w:pStyle w:val="PargrafodaLista"/>
        <w:numPr>
          <w:ilvl w:val="0"/>
          <w:numId w:val="6"/>
        </w:numPr>
      </w:pPr>
      <w:r w:rsidRPr="002F0E29">
        <w:rPr>
          <w:b/>
        </w:rPr>
        <w:t>Financeiro</w:t>
      </w:r>
      <w:r>
        <w:t>: Dados financeiros com custos e receitas no tempo.</w:t>
      </w:r>
    </w:p>
    <w:p w:rsidR="002F0E29" w:rsidRDefault="002F0E29" w:rsidP="002F0E29">
      <w:pPr>
        <w:pStyle w:val="PargrafodaLista"/>
        <w:numPr>
          <w:ilvl w:val="0"/>
          <w:numId w:val="6"/>
        </w:numPr>
      </w:pPr>
      <w:r w:rsidRPr="002F0E29">
        <w:rPr>
          <w:b/>
        </w:rPr>
        <w:t>RH</w:t>
      </w:r>
      <w:r>
        <w:t>: Dados sobre  funcionários com o seu custo e sua alocação, por mês.</w:t>
      </w:r>
    </w:p>
    <w:p w:rsidR="002F0E29" w:rsidRDefault="002F0E29" w:rsidP="002F0E29">
      <w:pPr>
        <w:pStyle w:val="PargrafodaLista"/>
        <w:numPr>
          <w:ilvl w:val="0"/>
          <w:numId w:val="6"/>
        </w:numPr>
      </w:pPr>
      <w:r w:rsidRPr="002F0E29">
        <w:rPr>
          <w:b/>
        </w:rPr>
        <w:t>Access</w:t>
      </w:r>
      <w:r>
        <w:t>: Banco de dados intermediário que integra Redmine, Financeiro, RH e a estrutura organizacional (setores). Também contém o modelo estrela que alimenta diretamento o Solr.</w:t>
      </w:r>
    </w:p>
    <w:p w:rsidR="002F0E29" w:rsidRPr="006C5FC0" w:rsidRDefault="002F0E29" w:rsidP="002F0E29">
      <w:pPr>
        <w:pStyle w:val="PargrafodaLista"/>
        <w:numPr>
          <w:ilvl w:val="0"/>
          <w:numId w:val="6"/>
        </w:numPr>
      </w:pPr>
      <w:r w:rsidRPr="002F0E29">
        <w:rPr>
          <w:b/>
        </w:rPr>
        <w:t>Solr</w:t>
      </w:r>
      <w:r>
        <w:t>: Banco de dados Solr com modelo estrela estrutura para atender</w:t>
      </w:r>
    </w:p>
    <w:p w:rsidR="002F0E29" w:rsidRDefault="002F0E29" w:rsidP="0020399D">
      <w:pPr>
        <w:rPr>
          <w:lang w:eastAsia="en-US"/>
        </w:rPr>
      </w:pPr>
    </w:p>
    <w:p w:rsidR="0020399D" w:rsidRDefault="0020399D" w:rsidP="0020399D">
      <w:pPr>
        <w:pStyle w:val="PargrafodaLista"/>
        <w:numPr>
          <w:ilvl w:val="0"/>
          <w:numId w:val="8"/>
        </w:numPr>
      </w:pPr>
      <w:r>
        <w:t>O Operador captura dados de 3 fontes primárias: Redmine; Financeiro;e RH;</w:t>
      </w:r>
    </w:p>
    <w:p w:rsidR="0020399D" w:rsidRDefault="0020399D" w:rsidP="0020399D">
      <w:pPr>
        <w:pStyle w:val="PargrafodaLista"/>
        <w:numPr>
          <w:ilvl w:val="0"/>
          <w:numId w:val="8"/>
        </w:numPr>
      </w:pPr>
      <w:r>
        <w:t>O Operador integra e enriquece esses dados em um banco Access;</w:t>
      </w:r>
    </w:p>
    <w:p w:rsidR="0020399D" w:rsidRDefault="0020399D" w:rsidP="0020399D">
      <w:pPr>
        <w:pStyle w:val="PargrafodaLista"/>
        <w:numPr>
          <w:ilvl w:val="0"/>
          <w:numId w:val="8"/>
        </w:numPr>
      </w:pPr>
      <w:r>
        <w:t>O Operador carrega um banco Solr diretamente à partir do banco Access;</w:t>
      </w:r>
    </w:p>
    <w:p w:rsidR="0020399D" w:rsidRDefault="0020399D" w:rsidP="0020399D">
      <w:pPr>
        <w:pStyle w:val="PargrafodaLista"/>
        <w:numPr>
          <w:ilvl w:val="0"/>
          <w:numId w:val="8"/>
        </w:numPr>
      </w:pPr>
      <w:r>
        <w:t>O Operador instancia e configura um ambiente com CCP (ligando-o ao Solr); e</w:t>
      </w:r>
    </w:p>
    <w:p w:rsidR="0020399D" w:rsidRDefault="0020399D" w:rsidP="0020399D">
      <w:pPr>
        <w:pStyle w:val="PargrafodaLista"/>
        <w:numPr>
          <w:ilvl w:val="0"/>
          <w:numId w:val="8"/>
        </w:numPr>
      </w:pPr>
      <w:r>
        <w:t>O Operador configura o Alvo.</w:t>
      </w:r>
    </w:p>
    <w:p w:rsidR="0020399D" w:rsidRDefault="0020399D" w:rsidP="0020399D">
      <w:pPr>
        <w:pStyle w:val="Ttulo3"/>
      </w:pPr>
      <w:r>
        <w:t>Processo requerido</w:t>
      </w:r>
    </w:p>
    <w:p w:rsidR="0020399D" w:rsidRPr="0020399D" w:rsidRDefault="0020399D" w:rsidP="0020399D">
      <w:pPr>
        <w:rPr>
          <w:lang w:eastAsia="en-US"/>
        </w:rPr>
      </w:pPr>
    </w:p>
    <w:sectPr w:rsidR="0020399D" w:rsidRPr="0020399D" w:rsidSect="00C51BBB">
      <w:headerReference w:type="default" r:id="rId18"/>
      <w:footerReference w:type="default" r:id="rId19"/>
      <w:head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1E5" w:rsidRDefault="00F671E5" w:rsidP="00AC4E21">
      <w:pPr>
        <w:spacing w:after="0" w:line="240" w:lineRule="auto"/>
      </w:pPr>
      <w:r>
        <w:separator/>
      </w:r>
    </w:p>
  </w:endnote>
  <w:endnote w:type="continuationSeparator" w:id="1">
    <w:p w:rsidR="00F671E5" w:rsidRDefault="00F671E5" w:rsidP="00AC4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253361"/>
      <w:docPartObj>
        <w:docPartGallery w:val="Page Numbers (Bottom of Page)"/>
        <w:docPartUnique/>
      </w:docPartObj>
    </w:sdtPr>
    <w:sdtContent>
      <w:p w:rsidR="009E3876" w:rsidRDefault="009E3876">
        <w:pPr>
          <w:pStyle w:val="Rodap"/>
          <w:jc w:val="right"/>
        </w:pPr>
        <w:fldSimple w:instr=" PAGE   \* MERGEFORMAT ">
          <w:r w:rsidR="00A844B9">
            <w:rPr>
              <w:noProof/>
            </w:rPr>
            <w:t>1</w:t>
          </w:r>
        </w:fldSimple>
      </w:p>
    </w:sdtContent>
  </w:sdt>
  <w:p w:rsidR="009E3876" w:rsidRDefault="009E387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1E5" w:rsidRDefault="00F671E5" w:rsidP="00AC4E21">
      <w:pPr>
        <w:spacing w:after="0" w:line="240" w:lineRule="auto"/>
      </w:pPr>
      <w:r>
        <w:separator/>
      </w:r>
    </w:p>
  </w:footnote>
  <w:footnote w:type="continuationSeparator" w:id="1">
    <w:p w:rsidR="00F671E5" w:rsidRDefault="00F671E5" w:rsidP="00AC4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629"/>
      <w:gridCol w:w="2015"/>
    </w:tblGrid>
    <w:tr w:rsidR="009E3876" w:rsidTr="00C51BBB">
      <w:tc>
        <w:tcPr>
          <w:tcW w:w="6629" w:type="dxa"/>
          <w:shd w:val="clear" w:color="auto" w:fill="auto"/>
        </w:tcPr>
        <w:p w:rsidR="009E3876" w:rsidRPr="000C5678" w:rsidRDefault="009E3876" w:rsidP="007655D5">
          <w:pPr>
            <w:pStyle w:val="Cabealho"/>
            <w:jc w:val="left"/>
            <w:rPr>
              <w:rStyle w:val="nfaseIntensa"/>
            </w:rPr>
          </w:pPr>
          <w:r>
            <w:rPr>
              <w:rStyle w:val="nfaseIntensa"/>
            </w:rPr>
            <w:t>Data Importer</w:t>
          </w:r>
        </w:p>
      </w:tc>
      <w:tc>
        <w:tcPr>
          <w:tcW w:w="2015" w:type="dxa"/>
          <w:tcBorders>
            <w:left w:val="nil"/>
          </w:tcBorders>
          <w:shd w:val="clear" w:color="auto" w:fill="DBE5F1" w:themeFill="accent1" w:themeFillTint="33"/>
          <w:vAlign w:val="bottom"/>
        </w:tcPr>
        <w:p w:rsidR="009E3876" w:rsidRPr="004E23DC" w:rsidRDefault="009E3876" w:rsidP="007655D5">
          <w:r>
            <w:t>Mais Partners</w:t>
          </w:r>
          <w:r w:rsidRPr="004E23DC">
            <w:t xml:space="preserve"> </w:t>
          </w:r>
        </w:p>
      </w:tc>
    </w:tr>
    <w:tr w:rsidR="009E3876" w:rsidTr="00C51BBB">
      <w:trPr>
        <w:trHeight w:val="234"/>
      </w:trPr>
      <w:tc>
        <w:tcPr>
          <w:tcW w:w="6629" w:type="dxa"/>
          <w:shd w:val="clear" w:color="auto" w:fill="auto"/>
        </w:tcPr>
        <w:p w:rsidR="009E3876" w:rsidRPr="004E23DC" w:rsidRDefault="009E3876" w:rsidP="007655D5">
          <w:pPr>
            <w:pStyle w:val="Cabealho"/>
            <w:jc w:val="left"/>
            <w:rPr>
              <w:rStyle w:val="nfaseSutil"/>
            </w:rPr>
          </w:pPr>
          <w:r w:rsidRPr="004E23DC">
            <w:rPr>
              <w:rStyle w:val="nfaseSutil"/>
            </w:rPr>
            <w:t xml:space="preserve"># </w:t>
          </w:r>
          <w:r>
            <w:rPr>
              <w:rStyle w:val="nfaseSutil"/>
            </w:rPr>
            <w:t>213</w:t>
          </w:r>
        </w:p>
      </w:tc>
      <w:tc>
        <w:tcPr>
          <w:tcW w:w="2015" w:type="dxa"/>
          <w:tcBorders>
            <w:left w:val="nil"/>
          </w:tcBorders>
          <w:shd w:val="clear" w:color="auto" w:fill="DBE5F1" w:themeFill="accent1" w:themeFillTint="33"/>
        </w:tcPr>
        <w:p w:rsidR="009E3876" w:rsidRPr="004E23DC" w:rsidRDefault="009E3876" w:rsidP="00C51BBB">
          <w:r>
            <w:t xml:space="preserve">PM </w:t>
          </w:r>
          <w:r w:rsidRPr="004E23DC">
            <w:t>001</w:t>
          </w:r>
        </w:p>
      </w:tc>
    </w:tr>
    <w:tr w:rsidR="009E3876" w:rsidTr="00C51BBB">
      <w:tc>
        <w:tcPr>
          <w:tcW w:w="6629" w:type="dxa"/>
          <w:shd w:val="clear" w:color="auto" w:fill="auto"/>
        </w:tcPr>
        <w:p w:rsidR="009E3876" w:rsidRPr="004E23DC" w:rsidRDefault="009E3876" w:rsidP="00C51BBB">
          <w:pPr>
            <w:pStyle w:val="Cabealho"/>
            <w:jc w:val="left"/>
            <w:rPr>
              <w:rStyle w:val="nfaseSutil"/>
            </w:rPr>
          </w:pPr>
          <w:r>
            <w:rPr>
              <w:rStyle w:val="nfaseSutil"/>
            </w:rPr>
            <w:t>André Teixeira dos Santos</w:t>
          </w:r>
        </w:p>
      </w:tc>
      <w:tc>
        <w:tcPr>
          <w:tcW w:w="2015" w:type="dxa"/>
          <w:tcBorders>
            <w:left w:val="nil"/>
          </w:tcBorders>
          <w:shd w:val="clear" w:color="auto" w:fill="DBE5F1" w:themeFill="accent1" w:themeFillTint="33"/>
        </w:tcPr>
        <w:p w:rsidR="009E3876" w:rsidRPr="004E23DC" w:rsidRDefault="009E3876" w:rsidP="00C51BBB">
          <w:r>
            <w:t>Descrição</w:t>
          </w:r>
        </w:p>
      </w:tc>
    </w:tr>
  </w:tbl>
  <w:p w:rsidR="009E3876" w:rsidRPr="00127412" w:rsidRDefault="009E3876" w:rsidP="00C51BB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876" w:rsidRPr="003929FA" w:rsidRDefault="009E3876" w:rsidP="00C51BBB">
    <w:pPr>
      <w:pStyle w:val="Cabealho"/>
      <w:tabs>
        <w:tab w:val="clear" w:pos="4252"/>
      </w:tabs>
      <w:jc w:val="right"/>
    </w:pPr>
    <w:r w:rsidRPr="003929FA">
      <w:rPr>
        <w:rStyle w:val="nfaseIntensa"/>
        <w:sz w:val="24"/>
        <w:szCs w:val="24"/>
      </w:rPr>
      <w:t>Projeto [</w:t>
    </w:r>
    <w:r>
      <w:rPr>
        <w:rStyle w:val="nfaseIntensa"/>
        <w:sz w:val="24"/>
        <w:szCs w:val="24"/>
      </w:rPr>
      <w:t>Nome do projet</w:t>
    </w:r>
    <w:r w:rsidRPr="003929FA">
      <w:rPr>
        <w:rStyle w:val="nfaseIntensa"/>
        <w:sz w:val="24"/>
        <w:szCs w:val="24"/>
      </w:rPr>
      <w:t>o]</w:t>
    </w:r>
    <w:r w:rsidRPr="003929FA">
      <w:rPr>
        <w:rStyle w:val="nfaseIntensa"/>
        <w:sz w:val="24"/>
        <w:szCs w:val="24"/>
      </w:rPr>
      <w:tab/>
    </w:r>
    <w:r>
      <w:rPr>
        <w:rStyle w:val="nfaseIntensa"/>
        <w:sz w:val="24"/>
        <w:szCs w:val="24"/>
      </w:rPr>
      <w:t xml:space="preserve">  </w:t>
    </w:r>
    <w:r w:rsidRPr="003929FA">
      <w:t>PIC 001</w:t>
    </w:r>
  </w:p>
  <w:p w:rsidR="009E3876" w:rsidRDefault="009E3876" w:rsidP="00C51BBB">
    <w:pPr>
      <w:pStyle w:val="Cabealho"/>
      <w:tabs>
        <w:tab w:val="clear" w:pos="4252"/>
        <w:tab w:val="clear" w:pos="8504"/>
        <w:tab w:val="left" w:pos="7761"/>
      </w:tabs>
    </w:pPr>
    <w:r>
      <w:t>Tarefa [# da tarefa]</w:t>
    </w:r>
    <w:r>
      <w:tab/>
      <w:t>Registro</w:t>
    </w:r>
  </w:p>
  <w:p w:rsidR="009E3876" w:rsidRDefault="009E3876" w:rsidP="00C51BBB">
    <w:pPr>
      <w:pStyle w:val="Cabealho"/>
    </w:pPr>
    <w:r>
      <w:t>[Nome do responsável]</w:t>
    </w:r>
    <w:r>
      <w:tab/>
    </w:r>
    <w:r>
      <w:tab/>
    </w:r>
  </w:p>
  <w:p w:rsidR="009E3876" w:rsidRDefault="009E387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564A"/>
    <w:multiLevelType w:val="hybridMultilevel"/>
    <w:tmpl w:val="5D2CDD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63597"/>
    <w:multiLevelType w:val="hybridMultilevel"/>
    <w:tmpl w:val="40FA0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03551"/>
    <w:multiLevelType w:val="hybridMultilevel"/>
    <w:tmpl w:val="7388A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F7C1F"/>
    <w:multiLevelType w:val="hybridMultilevel"/>
    <w:tmpl w:val="99584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357F7"/>
    <w:multiLevelType w:val="multilevel"/>
    <w:tmpl w:val="8090BBD8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5">
    <w:nsid w:val="5AA53545"/>
    <w:multiLevelType w:val="hybridMultilevel"/>
    <w:tmpl w:val="99584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3F7D01"/>
    <w:multiLevelType w:val="multilevel"/>
    <w:tmpl w:val="945AEC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37" w:hanging="17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54ED3"/>
    <w:rsid w:val="00013A33"/>
    <w:rsid w:val="000148F3"/>
    <w:rsid w:val="000B4288"/>
    <w:rsid w:val="000D092E"/>
    <w:rsid w:val="0019645E"/>
    <w:rsid w:val="001B12FC"/>
    <w:rsid w:val="001F62C3"/>
    <w:rsid w:val="0020399D"/>
    <w:rsid w:val="00271553"/>
    <w:rsid w:val="002F0E29"/>
    <w:rsid w:val="0031151C"/>
    <w:rsid w:val="003A17FE"/>
    <w:rsid w:val="00556A07"/>
    <w:rsid w:val="005A74BB"/>
    <w:rsid w:val="006541F9"/>
    <w:rsid w:val="00654ED3"/>
    <w:rsid w:val="006C5FC0"/>
    <w:rsid w:val="0073151C"/>
    <w:rsid w:val="007655D5"/>
    <w:rsid w:val="00800946"/>
    <w:rsid w:val="0083200D"/>
    <w:rsid w:val="00976EC0"/>
    <w:rsid w:val="009E3876"/>
    <w:rsid w:val="00A04309"/>
    <w:rsid w:val="00A844B9"/>
    <w:rsid w:val="00AB2C46"/>
    <w:rsid w:val="00AB39D8"/>
    <w:rsid w:val="00AC4E21"/>
    <w:rsid w:val="00C02EE4"/>
    <w:rsid w:val="00C51BBB"/>
    <w:rsid w:val="00D544AE"/>
    <w:rsid w:val="00DA29D8"/>
    <w:rsid w:val="00DB2A1D"/>
    <w:rsid w:val="00E22B8E"/>
    <w:rsid w:val="00E50A77"/>
    <w:rsid w:val="00E5125B"/>
    <w:rsid w:val="00F22FDD"/>
    <w:rsid w:val="00F67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2C3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654ED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ED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4ED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4ED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654ED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4ED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4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654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654ED3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654ED3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654ED3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4ED3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654E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654E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654ED3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654ED3"/>
    <w:rPr>
      <w:rFonts w:eastAsiaTheme="minorHAnsi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54ED3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654ED3"/>
    <w:rPr>
      <w:rFonts w:eastAsiaTheme="minorHAnsi"/>
      <w:lang w:eastAsia="en-US"/>
    </w:rPr>
  </w:style>
  <w:style w:type="table" w:styleId="Tabelacomgrade">
    <w:name w:val="Table Grid"/>
    <w:basedOn w:val="Tabelanormal"/>
    <w:uiPriority w:val="1"/>
    <w:rsid w:val="00654ED3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654ED3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654ED3"/>
    <w:rPr>
      <w:i/>
      <w:iCs/>
      <w:color w:val="808080" w:themeColor="text1" w:themeTint="7F"/>
    </w:rPr>
  </w:style>
  <w:style w:type="paragraph" w:styleId="PargrafodaLista">
    <w:name w:val="List Paragraph"/>
    <w:basedOn w:val="Normal"/>
    <w:uiPriority w:val="34"/>
    <w:qFormat/>
    <w:rsid w:val="00654ED3"/>
    <w:pPr>
      <w:ind w:left="720"/>
      <w:contextualSpacing/>
    </w:pPr>
    <w:rPr>
      <w:rFonts w:eastAsiaTheme="minorHAnsi"/>
      <w:lang w:eastAsia="en-US"/>
    </w:rPr>
  </w:style>
  <w:style w:type="character" w:styleId="TextodoEspaoReservado">
    <w:name w:val="Placeholder Text"/>
    <w:basedOn w:val="Fontepargpadro"/>
    <w:uiPriority w:val="99"/>
    <w:semiHidden/>
    <w:rsid w:val="00654ED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4ED3"/>
    <w:rPr>
      <w:rFonts w:ascii="Tahoma" w:hAnsi="Tahoma" w:cs="Tahoma"/>
      <w:sz w:val="16"/>
      <w:szCs w:val="16"/>
    </w:rPr>
  </w:style>
  <w:style w:type="table" w:styleId="SombreamentoEscuro-nfase1">
    <w:name w:val="Colorful Shading Accent 1"/>
    <w:basedOn w:val="Tabelanormal"/>
    <w:uiPriority w:val="71"/>
    <w:rsid w:val="00654ED3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Layout" Target="diagrams/layout2.xml"/><Relationship Id="rId22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A6E908-EF68-4A94-845F-9617AFC29F7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27BAE098-4266-4546-9A35-3D7745A72FC4}">
      <dgm:prSet phldrT="[Texto]" custT="1"/>
      <dgm:spPr/>
      <dgm:t>
        <a:bodyPr/>
        <a:lstStyle/>
        <a:p>
          <a:r>
            <a:rPr lang="pt-BR" sz="1200"/>
            <a:t>Setor[n]*</a:t>
          </a:r>
        </a:p>
      </dgm:t>
    </dgm:pt>
    <dgm:pt modelId="{1845A555-B5B5-414C-8ADB-16BE80BF1F4B}" type="parTrans" cxnId="{4F6F3C39-A329-49A9-A81D-89C8F4DB7271}">
      <dgm:prSet/>
      <dgm:spPr/>
      <dgm:t>
        <a:bodyPr/>
        <a:lstStyle/>
        <a:p>
          <a:endParaRPr lang="pt-BR" sz="1200"/>
        </a:p>
      </dgm:t>
    </dgm:pt>
    <dgm:pt modelId="{3AA4F188-FB8E-4E54-BED4-0A322820CE84}" type="sibTrans" cxnId="{4F6F3C39-A329-49A9-A81D-89C8F4DB7271}">
      <dgm:prSet/>
      <dgm:spPr/>
      <dgm:t>
        <a:bodyPr/>
        <a:lstStyle/>
        <a:p>
          <a:endParaRPr lang="pt-BR" sz="1200"/>
        </a:p>
      </dgm:t>
    </dgm:pt>
    <dgm:pt modelId="{35AF54E1-A229-48CF-A1CB-79570CF07764}">
      <dgm:prSet phldrT="[Texto]" custT="1"/>
      <dgm:spPr/>
      <dgm:t>
        <a:bodyPr/>
        <a:lstStyle/>
        <a:p>
          <a:r>
            <a:rPr lang="pt-BR" sz="1000"/>
            <a:t>Indicador de Assiduidade de Reporte de Atividades</a:t>
          </a:r>
        </a:p>
      </dgm:t>
    </dgm:pt>
    <dgm:pt modelId="{2021CC9F-0B4A-4D00-B939-072AB6285164}" type="parTrans" cxnId="{B8AF85C6-A73F-442A-9E4F-2E97C0818BDB}">
      <dgm:prSet/>
      <dgm:spPr/>
      <dgm:t>
        <a:bodyPr/>
        <a:lstStyle/>
        <a:p>
          <a:endParaRPr lang="pt-BR" sz="1200"/>
        </a:p>
      </dgm:t>
    </dgm:pt>
    <dgm:pt modelId="{38DF31B2-A8BF-445C-BA19-4F56CF5CD07E}" type="sibTrans" cxnId="{B8AF85C6-A73F-442A-9E4F-2E97C0818BDB}">
      <dgm:prSet/>
      <dgm:spPr/>
      <dgm:t>
        <a:bodyPr/>
        <a:lstStyle/>
        <a:p>
          <a:endParaRPr lang="pt-BR" sz="1200"/>
        </a:p>
      </dgm:t>
    </dgm:pt>
    <dgm:pt modelId="{93705E28-45F6-4014-8D92-2AE9F5C77839}">
      <dgm:prSet phldrT="[Texto]" custT="1"/>
      <dgm:spPr/>
      <dgm:t>
        <a:bodyPr/>
        <a:lstStyle/>
        <a:p>
          <a:r>
            <a:rPr lang="pt-BR" sz="1200"/>
            <a:t>Unidade</a:t>
          </a:r>
        </a:p>
      </dgm:t>
    </dgm:pt>
    <dgm:pt modelId="{C821EC45-022B-4E1D-ABAF-A58D25B29088}" type="parTrans" cxnId="{EEA8578C-6FEF-479A-8C34-6F6D134C5C06}">
      <dgm:prSet/>
      <dgm:spPr/>
      <dgm:t>
        <a:bodyPr/>
        <a:lstStyle/>
        <a:p>
          <a:endParaRPr lang="pt-BR" sz="1200"/>
        </a:p>
      </dgm:t>
    </dgm:pt>
    <dgm:pt modelId="{A6C5437A-EB27-4BBA-A823-7145E7DD5F56}" type="sibTrans" cxnId="{EEA8578C-6FEF-479A-8C34-6F6D134C5C06}">
      <dgm:prSet/>
      <dgm:spPr/>
      <dgm:t>
        <a:bodyPr/>
        <a:lstStyle/>
        <a:p>
          <a:endParaRPr lang="pt-BR" sz="1200"/>
        </a:p>
      </dgm:t>
    </dgm:pt>
    <dgm:pt modelId="{A6BCA36A-A293-4A65-9022-1F7EA7E7A9B0}">
      <dgm:prSet phldrT="[Texto]" custT="1"/>
      <dgm:spPr/>
      <dgm:t>
        <a:bodyPr/>
        <a:lstStyle/>
        <a:p>
          <a:r>
            <a:rPr lang="pt-BR" sz="1000"/>
            <a:t>Indicador de Assiduidade de Reporte de Atividades</a:t>
          </a:r>
        </a:p>
      </dgm:t>
    </dgm:pt>
    <dgm:pt modelId="{B4FA1A7B-E924-4745-9A94-5BD075267873}" type="parTrans" cxnId="{CD2AA029-C0F4-49C6-A85F-86F1A81B1508}">
      <dgm:prSet/>
      <dgm:spPr/>
      <dgm:t>
        <a:bodyPr/>
        <a:lstStyle/>
        <a:p>
          <a:endParaRPr lang="pt-BR" sz="1200"/>
        </a:p>
      </dgm:t>
    </dgm:pt>
    <dgm:pt modelId="{3E802796-AA2D-4FAA-A34D-415020488F4A}" type="sibTrans" cxnId="{CD2AA029-C0F4-49C6-A85F-86F1A81B1508}">
      <dgm:prSet/>
      <dgm:spPr/>
      <dgm:t>
        <a:bodyPr/>
        <a:lstStyle/>
        <a:p>
          <a:endParaRPr lang="pt-BR" sz="1200"/>
        </a:p>
      </dgm:t>
    </dgm:pt>
    <dgm:pt modelId="{4466A55A-0A50-447E-A62A-80F45A713C70}">
      <dgm:prSet phldrT="[Texto]" custT="1"/>
      <dgm:spPr/>
      <dgm:t>
        <a:bodyPr/>
        <a:lstStyle/>
        <a:p>
          <a:r>
            <a:rPr lang="pt-BR" sz="1200"/>
            <a:t>Colaborador</a:t>
          </a:r>
        </a:p>
      </dgm:t>
    </dgm:pt>
    <dgm:pt modelId="{28A50368-41FD-4A40-B243-82F29F16C86F}" type="parTrans" cxnId="{4579019C-D8C5-4820-998C-5F4FD2E40B05}">
      <dgm:prSet/>
      <dgm:spPr/>
      <dgm:t>
        <a:bodyPr/>
        <a:lstStyle/>
        <a:p>
          <a:endParaRPr lang="pt-BR" sz="1200"/>
        </a:p>
      </dgm:t>
    </dgm:pt>
    <dgm:pt modelId="{E16E8C5F-24C2-4444-8451-18D8C5B08FC3}" type="sibTrans" cxnId="{4579019C-D8C5-4820-998C-5F4FD2E40B05}">
      <dgm:prSet/>
      <dgm:spPr/>
      <dgm:t>
        <a:bodyPr/>
        <a:lstStyle/>
        <a:p>
          <a:endParaRPr lang="pt-BR" sz="1200"/>
        </a:p>
      </dgm:t>
    </dgm:pt>
    <dgm:pt modelId="{34EB600C-1CD6-4338-9293-558AD445F29B}">
      <dgm:prSet phldrT="[Texto]" custT="1"/>
      <dgm:spPr/>
      <dgm:t>
        <a:bodyPr/>
        <a:lstStyle/>
        <a:p>
          <a:r>
            <a:rPr lang="pt-BR" sz="1000"/>
            <a:t>Indicador de Assiduidade de Reporte de Atividades</a:t>
          </a:r>
        </a:p>
      </dgm:t>
    </dgm:pt>
    <dgm:pt modelId="{B30AA3D5-77A4-469B-90EB-FC65A2DD3E87}" type="parTrans" cxnId="{03F98CB7-D1F4-47F2-B871-75A012DE4925}">
      <dgm:prSet/>
      <dgm:spPr/>
      <dgm:t>
        <a:bodyPr/>
        <a:lstStyle/>
        <a:p>
          <a:endParaRPr lang="pt-BR" sz="1200"/>
        </a:p>
      </dgm:t>
    </dgm:pt>
    <dgm:pt modelId="{33C3D577-D608-4587-95E8-D3665400B26A}" type="sibTrans" cxnId="{03F98CB7-D1F4-47F2-B871-75A012DE4925}">
      <dgm:prSet/>
      <dgm:spPr/>
      <dgm:t>
        <a:bodyPr/>
        <a:lstStyle/>
        <a:p>
          <a:endParaRPr lang="pt-BR" sz="1200"/>
        </a:p>
      </dgm:t>
    </dgm:pt>
    <dgm:pt modelId="{9DFFB64E-1E30-454D-AA9E-0F7D18B9E1E9}">
      <dgm:prSet phldrT="[Texto]" custT="1"/>
      <dgm:spPr/>
      <dgm:t>
        <a:bodyPr/>
        <a:lstStyle/>
        <a:p>
          <a:r>
            <a:rPr lang="pt-BR" sz="1000"/>
            <a:t>Indicador de Receita de Setor</a:t>
          </a:r>
        </a:p>
      </dgm:t>
    </dgm:pt>
    <dgm:pt modelId="{7196CECF-8E19-4587-87B7-4CF8A935696A}" type="parTrans" cxnId="{7B01607F-E7B3-4285-A281-C6B3098A69BA}">
      <dgm:prSet/>
      <dgm:spPr/>
      <dgm:t>
        <a:bodyPr/>
        <a:lstStyle/>
        <a:p>
          <a:endParaRPr lang="pt-BR" sz="1200"/>
        </a:p>
      </dgm:t>
    </dgm:pt>
    <dgm:pt modelId="{59E210D2-B344-4E61-A00F-161ACDAFFD8D}" type="sibTrans" cxnId="{7B01607F-E7B3-4285-A281-C6B3098A69BA}">
      <dgm:prSet/>
      <dgm:spPr/>
      <dgm:t>
        <a:bodyPr/>
        <a:lstStyle/>
        <a:p>
          <a:endParaRPr lang="pt-BR" sz="1200"/>
        </a:p>
      </dgm:t>
    </dgm:pt>
    <dgm:pt modelId="{14086779-D701-4862-8F09-FB4FD6012586}">
      <dgm:prSet phldrT="[Texto]" custT="1"/>
      <dgm:spPr/>
      <dgm:t>
        <a:bodyPr/>
        <a:lstStyle/>
        <a:p>
          <a:r>
            <a:rPr lang="pt-BR" sz="1000"/>
            <a:t>Indicador de Margem de Setor</a:t>
          </a:r>
        </a:p>
      </dgm:t>
    </dgm:pt>
    <dgm:pt modelId="{138957A5-1276-4D5F-B341-34B9BBDB1194}" type="parTrans" cxnId="{DD958187-CD97-4B30-803D-30109D24C521}">
      <dgm:prSet/>
      <dgm:spPr/>
      <dgm:t>
        <a:bodyPr/>
        <a:lstStyle/>
        <a:p>
          <a:endParaRPr lang="pt-BR" sz="1200"/>
        </a:p>
      </dgm:t>
    </dgm:pt>
    <dgm:pt modelId="{17F58CFA-A551-420A-9544-7C579AB81F87}" type="sibTrans" cxnId="{DD958187-CD97-4B30-803D-30109D24C521}">
      <dgm:prSet/>
      <dgm:spPr/>
      <dgm:t>
        <a:bodyPr/>
        <a:lstStyle/>
        <a:p>
          <a:endParaRPr lang="pt-BR" sz="1200"/>
        </a:p>
      </dgm:t>
    </dgm:pt>
    <dgm:pt modelId="{28328A45-EB9B-4066-989E-07FCC160A06E}">
      <dgm:prSet phldrT="[Texto]" custT="1"/>
      <dgm:spPr/>
      <dgm:t>
        <a:bodyPr/>
        <a:lstStyle/>
        <a:p>
          <a:r>
            <a:rPr lang="pt-BR" sz="1000"/>
            <a:t>Indicador de Custo de Setor</a:t>
          </a:r>
        </a:p>
      </dgm:t>
    </dgm:pt>
    <dgm:pt modelId="{BC57BF02-477B-4F50-9FFD-20E680E98F47}" type="parTrans" cxnId="{FF395A68-E787-4C55-959D-3C2C4D28E0A3}">
      <dgm:prSet/>
      <dgm:spPr/>
      <dgm:t>
        <a:bodyPr/>
        <a:lstStyle/>
        <a:p>
          <a:endParaRPr lang="pt-BR"/>
        </a:p>
      </dgm:t>
    </dgm:pt>
    <dgm:pt modelId="{3E70E3D7-D012-4BDA-B069-4F91CCABCE2F}" type="sibTrans" cxnId="{FF395A68-E787-4C55-959D-3C2C4D28E0A3}">
      <dgm:prSet/>
      <dgm:spPr/>
      <dgm:t>
        <a:bodyPr/>
        <a:lstStyle/>
        <a:p>
          <a:endParaRPr lang="pt-BR"/>
        </a:p>
      </dgm:t>
    </dgm:pt>
    <dgm:pt modelId="{7F607411-6E26-429C-B826-1DD887E7D4C8}">
      <dgm:prSet custT="1"/>
      <dgm:spPr/>
      <dgm:t>
        <a:bodyPr/>
        <a:lstStyle/>
        <a:p>
          <a:r>
            <a:rPr lang="pt-BR" sz="1000"/>
            <a:t>Indicador de Custo de Setor</a:t>
          </a:r>
        </a:p>
      </dgm:t>
    </dgm:pt>
    <dgm:pt modelId="{9966FB2C-6A1D-47DE-896E-296133F08C8F}" type="parTrans" cxnId="{DA6D70D6-88B4-49E3-8157-ABE6194181BB}">
      <dgm:prSet/>
      <dgm:spPr/>
      <dgm:t>
        <a:bodyPr/>
        <a:lstStyle/>
        <a:p>
          <a:endParaRPr lang="pt-BR"/>
        </a:p>
      </dgm:t>
    </dgm:pt>
    <dgm:pt modelId="{5247CFB6-5AB6-4505-903F-B6342844500F}" type="sibTrans" cxnId="{DA6D70D6-88B4-49E3-8157-ABE6194181BB}">
      <dgm:prSet/>
      <dgm:spPr/>
      <dgm:t>
        <a:bodyPr/>
        <a:lstStyle/>
        <a:p>
          <a:endParaRPr lang="pt-BR"/>
        </a:p>
      </dgm:t>
    </dgm:pt>
    <dgm:pt modelId="{F3B150EC-2832-4990-BD98-303238832C22}">
      <dgm:prSet custT="1"/>
      <dgm:spPr/>
      <dgm:t>
        <a:bodyPr/>
        <a:lstStyle/>
        <a:p>
          <a:r>
            <a:rPr lang="pt-BR" sz="1000"/>
            <a:t>Indicador de Custo de Setor</a:t>
          </a:r>
        </a:p>
      </dgm:t>
    </dgm:pt>
    <dgm:pt modelId="{E8389A7C-ED2C-4424-B183-952DB9FAAF76}" type="parTrans" cxnId="{C18866F3-2739-4C8B-A2DA-FB0B48FF262C}">
      <dgm:prSet/>
      <dgm:spPr/>
      <dgm:t>
        <a:bodyPr/>
        <a:lstStyle/>
        <a:p>
          <a:endParaRPr lang="pt-BR"/>
        </a:p>
      </dgm:t>
    </dgm:pt>
    <dgm:pt modelId="{08755A57-576A-46C1-92F9-1D25AC006967}" type="sibTrans" cxnId="{C18866F3-2739-4C8B-A2DA-FB0B48FF262C}">
      <dgm:prSet/>
      <dgm:spPr/>
      <dgm:t>
        <a:bodyPr/>
        <a:lstStyle/>
        <a:p>
          <a:endParaRPr lang="pt-BR"/>
        </a:p>
      </dgm:t>
    </dgm:pt>
    <dgm:pt modelId="{8BCBF0B5-4A7B-4798-AA2A-4470BC4FAC9D}">
      <dgm:prSet custT="1"/>
      <dgm:spPr/>
      <dgm:t>
        <a:bodyPr/>
        <a:lstStyle/>
        <a:p>
          <a:r>
            <a:rPr lang="pt-BR" sz="1000"/>
            <a:t>Indicador de Receita de Setor</a:t>
          </a:r>
        </a:p>
      </dgm:t>
    </dgm:pt>
    <dgm:pt modelId="{748AE3F8-1B41-4019-9598-B9F8E1F9C8AD}" type="parTrans" cxnId="{7EDBE2FE-6A6E-42BD-AB64-0E0EA019075D}">
      <dgm:prSet/>
      <dgm:spPr/>
      <dgm:t>
        <a:bodyPr/>
        <a:lstStyle/>
        <a:p>
          <a:endParaRPr lang="pt-BR"/>
        </a:p>
      </dgm:t>
    </dgm:pt>
    <dgm:pt modelId="{6D70DC63-92E4-4AAA-9F9A-4AD5FC257D43}" type="sibTrans" cxnId="{7EDBE2FE-6A6E-42BD-AB64-0E0EA019075D}">
      <dgm:prSet/>
      <dgm:spPr/>
      <dgm:t>
        <a:bodyPr/>
        <a:lstStyle/>
        <a:p>
          <a:endParaRPr lang="pt-BR"/>
        </a:p>
      </dgm:t>
    </dgm:pt>
    <dgm:pt modelId="{78ACF3CB-90A6-4D85-A794-A258EDFAA2C3}">
      <dgm:prSet custT="1"/>
      <dgm:spPr/>
      <dgm:t>
        <a:bodyPr/>
        <a:lstStyle/>
        <a:p>
          <a:r>
            <a:rPr lang="pt-BR" sz="1000"/>
            <a:t>Indicador de Margem de Setor</a:t>
          </a:r>
        </a:p>
      </dgm:t>
    </dgm:pt>
    <dgm:pt modelId="{7D6DAB7B-E892-4840-BF87-11671DA5DE15}" type="parTrans" cxnId="{F98EFE20-A96B-4053-91B5-E2BCCB977D40}">
      <dgm:prSet/>
      <dgm:spPr/>
      <dgm:t>
        <a:bodyPr/>
        <a:lstStyle/>
        <a:p>
          <a:endParaRPr lang="pt-BR"/>
        </a:p>
      </dgm:t>
    </dgm:pt>
    <dgm:pt modelId="{11C84E2B-4671-45C6-B671-24CE694DBFD8}" type="sibTrans" cxnId="{F98EFE20-A96B-4053-91B5-E2BCCB977D40}">
      <dgm:prSet/>
      <dgm:spPr/>
      <dgm:t>
        <a:bodyPr/>
        <a:lstStyle/>
        <a:p>
          <a:endParaRPr lang="pt-BR"/>
        </a:p>
      </dgm:t>
    </dgm:pt>
    <dgm:pt modelId="{F0903A63-73B1-4BE5-9377-3791CD8BC560}" type="pres">
      <dgm:prSet presAssocID="{C7A6E908-EF68-4A94-845F-9617AFC29F7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83FF8269-886D-4D3B-AC5E-86D8655E4081}" type="pres">
      <dgm:prSet presAssocID="{27BAE098-4266-4546-9A35-3D7745A72FC4}" presName="composite" presStyleCnt="0"/>
      <dgm:spPr/>
    </dgm:pt>
    <dgm:pt modelId="{C6036585-0B98-464B-9494-B6ADB53E1E9B}" type="pres">
      <dgm:prSet presAssocID="{27BAE098-4266-4546-9A35-3D7745A72FC4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21195E2-07EA-4D80-BB77-77C46DFE05E2}" type="pres">
      <dgm:prSet presAssocID="{27BAE098-4266-4546-9A35-3D7745A72FC4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C5ED50FE-195F-41EE-BFB6-8A1BA5BD38BF}" type="pres">
      <dgm:prSet presAssocID="{3AA4F188-FB8E-4E54-BED4-0A322820CE84}" presName="space" presStyleCnt="0"/>
      <dgm:spPr/>
    </dgm:pt>
    <dgm:pt modelId="{1CC91C48-6939-4728-8E71-B1F1B2C47018}" type="pres">
      <dgm:prSet presAssocID="{93705E28-45F6-4014-8D92-2AE9F5C77839}" presName="composite" presStyleCnt="0"/>
      <dgm:spPr/>
    </dgm:pt>
    <dgm:pt modelId="{588C690F-DB61-48B5-817F-709978C66110}" type="pres">
      <dgm:prSet presAssocID="{93705E28-45F6-4014-8D92-2AE9F5C77839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A71AF77-B415-4E18-81A6-4FEA6D480583}" type="pres">
      <dgm:prSet presAssocID="{93705E28-45F6-4014-8D92-2AE9F5C77839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99A396C4-C4A2-43A3-AD38-2B8B9B53CC9E}" type="pres">
      <dgm:prSet presAssocID="{A6C5437A-EB27-4BBA-A823-7145E7DD5F56}" presName="space" presStyleCnt="0"/>
      <dgm:spPr/>
    </dgm:pt>
    <dgm:pt modelId="{F7EE75F3-FF59-46FB-B586-637C93418A53}" type="pres">
      <dgm:prSet presAssocID="{4466A55A-0A50-447E-A62A-80F45A713C70}" presName="composite" presStyleCnt="0"/>
      <dgm:spPr/>
    </dgm:pt>
    <dgm:pt modelId="{13223801-6C4A-404A-981D-C9DD3276BA8E}" type="pres">
      <dgm:prSet presAssocID="{4466A55A-0A50-447E-A62A-80F45A713C70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992C96A-F135-4C55-AE57-5F39E618D268}" type="pres">
      <dgm:prSet presAssocID="{4466A55A-0A50-447E-A62A-80F45A713C70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FF395A68-E787-4C55-959D-3C2C4D28E0A3}" srcId="{4466A55A-0A50-447E-A62A-80F45A713C70}" destId="{28328A45-EB9B-4066-989E-07FCC160A06E}" srcOrd="1" destOrd="0" parTransId="{BC57BF02-477B-4F50-9FFD-20E680E98F47}" sibTransId="{3E70E3D7-D012-4BDA-B069-4F91CCABCE2F}"/>
    <dgm:cxn modelId="{97D782CE-A49D-43F3-9ED4-5C9A88CB710F}" type="presOf" srcId="{A6BCA36A-A293-4A65-9022-1F7EA7E7A9B0}" destId="{7A71AF77-B415-4E18-81A6-4FEA6D480583}" srcOrd="0" destOrd="0" presId="urn:microsoft.com/office/officeart/2005/8/layout/hList1"/>
    <dgm:cxn modelId="{03F98CB7-D1F4-47F2-B871-75A012DE4925}" srcId="{4466A55A-0A50-447E-A62A-80F45A713C70}" destId="{34EB600C-1CD6-4338-9293-558AD445F29B}" srcOrd="0" destOrd="0" parTransId="{B30AA3D5-77A4-469B-90EB-FC65A2DD3E87}" sibTransId="{33C3D577-D608-4587-95E8-D3665400B26A}"/>
    <dgm:cxn modelId="{4579019C-D8C5-4820-998C-5F4FD2E40B05}" srcId="{C7A6E908-EF68-4A94-845F-9617AFC29F7E}" destId="{4466A55A-0A50-447E-A62A-80F45A713C70}" srcOrd="2" destOrd="0" parTransId="{28A50368-41FD-4A40-B243-82F29F16C86F}" sibTransId="{E16E8C5F-24C2-4444-8451-18D8C5B08FC3}"/>
    <dgm:cxn modelId="{B541ED0B-88F5-4BDF-ABB9-B46EB356BC77}" type="presOf" srcId="{27BAE098-4266-4546-9A35-3D7745A72FC4}" destId="{C6036585-0B98-464B-9494-B6ADB53E1E9B}" srcOrd="0" destOrd="0" presId="urn:microsoft.com/office/officeart/2005/8/layout/hList1"/>
    <dgm:cxn modelId="{F98EFE20-A96B-4053-91B5-E2BCCB977D40}" srcId="{27BAE098-4266-4546-9A35-3D7745A72FC4}" destId="{78ACF3CB-90A6-4D85-A794-A258EDFAA2C3}" srcOrd="3" destOrd="0" parTransId="{7D6DAB7B-E892-4840-BF87-11671DA5DE15}" sibTransId="{11C84E2B-4671-45C6-B671-24CE694DBFD8}"/>
    <dgm:cxn modelId="{EEA8578C-6FEF-479A-8C34-6F6D134C5C06}" srcId="{C7A6E908-EF68-4A94-845F-9617AFC29F7E}" destId="{93705E28-45F6-4014-8D92-2AE9F5C77839}" srcOrd="1" destOrd="0" parTransId="{C821EC45-022B-4E1D-ABAF-A58D25B29088}" sibTransId="{A6C5437A-EB27-4BBA-A823-7145E7DD5F56}"/>
    <dgm:cxn modelId="{E52B8EB5-F2CB-4EE2-B45C-304C110CE337}" type="presOf" srcId="{7F607411-6E26-429C-B826-1DD887E7D4C8}" destId="{7A71AF77-B415-4E18-81A6-4FEA6D480583}" srcOrd="0" destOrd="1" presId="urn:microsoft.com/office/officeart/2005/8/layout/hList1"/>
    <dgm:cxn modelId="{A7BD4D39-140F-4484-94F0-2C5D052325BB}" type="presOf" srcId="{35AF54E1-A229-48CF-A1CB-79570CF07764}" destId="{921195E2-07EA-4D80-BB77-77C46DFE05E2}" srcOrd="0" destOrd="0" presId="urn:microsoft.com/office/officeart/2005/8/layout/hList1"/>
    <dgm:cxn modelId="{957C6DD4-6ABF-48ED-81AF-AD19F2C3AB7A}" type="presOf" srcId="{34EB600C-1CD6-4338-9293-558AD445F29B}" destId="{7992C96A-F135-4C55-AE57-5F39E618D268}" srcOrd="0" destOrd="0" presId="urn:microsoft.com/office/officeart/2005/8/layout/hList1"/>
    <dgm:cxn modelId="{6EB048E7-DE9D-4846-801D-27FF531D8CAE}" type="presOf" srcId="{8BCBF0B5-4A7B-4798-AA2A-4470BC4FAC9D}" destId="{921195E2-07EA-4D80-BB77-77C46DFE05E2}" srcOrd="0" destOrd="2" presId="urn:microsoft.com/office/officeart/2005/8/layout/hList1"/>
    <dgm:cxn modelId="{DD958187-CD97-4B30-803D-30109D24C521}" srcId="{93705E28-45F6-4014-8D92-2AE9F5C77839}" destId="{14086779-D701-4862-8F09-FB4FD6012586}" srcOrd="3" destOrd="0" parTransId="{138957A5-1276-4D5F-B341-34B9BBDB1194}" sibTransId="{17F58CFA-A551-420A-9544-7C579AB81F87}"/>
    <dgm:cxn modelId="{DA6D70D6-88B4-49E3-8157-ABE6194181BB}" srcId="{93705E28-45F6-4014-8D92-2AE9F5C77839}" destId="{7F607411-6E26-429C-B826-1DD887E7D4C8}" srcOrd="1" destOrd="0" parTransId="{9966FB2C-6A1D-47DE-896E-296133F08C8F}" sibTransId="{5247CFB6-5AB6-4505-903F-B6342844500F}"/>
    <dgm:cxn modelId="{CD2AA029-C0F4-49C6-A85F-86F1A81B1508}" srcId="{93705E28-45F6-4014-8D92-2AE9F5C77839}" destId="{A6BCA36A-A293-4A65-9022-1F7EA7E7A9B0}" srcOrd="0" destOrd="0" parTransId="{B4FA1A7B-E924-4745-9A94-5BD075267873}" sibTransId="{3E802796-AA2D-4FAA-A34D-415020488F4A}"/>
    <dgm:cxn modelId="{C58E596A-3E7B-4FAA-8121-A203D4435E4C}" type="presOf" srcId="{93705E28-45F6-4014-8D92-2AE9F5C77839}" destId="{588C690F-DB61-48B5-817F-709978C66110}" srcOrd="0" destOrd="0" presId="urn:microsoft.com/office/officeart/2005/8/layout/hList1"/>
    <dgm:cxn modelId="{4F6F3C39-A329-49A9-A81D-89C8F4DB7271}" srcId="{C7A6E908-EF68-4A94-845F-9617AFC29F7E}" destId="{27BAE098-4266-4546-9A35-3D7745A72FC4}" srcOrd="0" destOrd="0" parTransId="{1845A555-B5B5-414C-8ADB-16BE80BF1F4B}" sibTransId="{3AA4F188-FB8E-4E54-BED4-0A322820CE84}"/>
    <dgm:cxn modelId="{1E131CC2-CDDC-47D5-9FDD-2F86CC9A1121}" type="presOf" srcId="{9DFFB64E-1E30-454D-AA9E-0F7D18B9E1E9}" destId="{7A71AF77-B415-4E18-81A6-4FEA6D480583}" srcOrd="0" destOrd="2" presId="urn:microsoft.com/office/officeart/2005/8/layout/hList1"/>
    <dgm:cxn modelId="{7EDBE2FE-6A6E-42BD-AB64-0E0EA019075D}" srcId="{27BAE098-4266-4546-9A35-3D7745A72FC4}" destId="{8BCBF0B5-4A7B-4798-AA2A-4470BC4FAC9D}" srcOrd="2" destOrd="0" parTransId="{748AE3F8-1B41-4019-9598-B9F8E1F9C8AD}" sibTransId="{6D70DC63-92E4-4AAA-9F9A-4AD5FC257D43}"/>
    <dgm:cxn modelId="{66282E59-8443-460E-9597-1D42F14617D0}" type="presOf" srcId="{14086779-D701-4862-8F09-FB4FD6012586}" destId="{7A71AF77-B415-4E18-81A6-4FEA6D480583}" srcOrd="0" destOrd="3" presId="urn:microsoft.com/office/officeart/2005/8/layout/hList1"/>
    <dgm:cxn modelId="{8469D109-D671-43B3-952C-E7C143F7223A}" type="presOf" srcId="{28328A45-EB9B-4066-989E-07FCC160A06E}" destId="{7992C96A-F135-4C55-AE57-5F39E618D268}" srcOrd="0" destOrd="1" presId="urn:microsoft.com/office/officeart/2005/8/layout/hList1"/>
    <dgm:cxn modelId="{451045F8-523F-46B8-9D4D-06DE0F9EE07E}" type="presOf" srcId="{78ACF3CB-90A6-4D85-A794-A258EDFAA2C3}" destId="{921195E2-07EA-4D80-BB77-77C46DFE05E2}" srcOrd="0" destOrd="3" presId="urn:microsoft.com/office/officeart/2005/8/layout/hList1"/>
    <dgm:cxn modelId="{DF3059A5-2E1B-4CD3-A42F-34157357EE68}" type="presOf" srcId="{4466A55A-0A50-447E-A62A-80F45A713C70}" destId="{13223801-6C4A-404A-981D-C9DD3276BA8E}" srcOrd="0" destOrd="0" presId="urn:microsoft.com/office/officeart/2005/8/layout/hList1"/>
    <dgm:cxn modelId="{C18866F3-2739-4C8B-A2DA-FB0B48FF262C}" srcId="{27BAE098-4266-4546-9A35-3D7745A72FC4}" destId="{F3B150EC-2832-4990-BD98-303238832C22}" srcOrd="1" destOrd="0" parTransId="{E8389A7C-ED2C-4424-B183-952DB9FAAF76}" sibTransId="{08755A57-576A-46C1-92F9-1D25AC006967}"/>
    <dgm:cxn modelId="{B8AF85C6-A73F-442A-9E4F-2E97C0818BDB}" srcId="{27BAE098-4266-4546-9A35-3D7745A72FC4}" destId="{35AF54E1-A229-48CF-A1CB-79570CF07764}" srcOrd="0" destOrd="0" parTransId="{2021CC9F-0B4A-4D00-B939-072AB6285164}" sibTransId="{38DF31B2-A8BF-445C-BA19-4F56CF5CD07E}"/>
    <dgm:cxn modelId="{476EC4D3-F7DE-4BDC-B6E1-E5D0F983FFF7}" type="presOf" srcId="{F3B150EC-2832-4990-BD98-303238832C22}" destId="{921195E2-07EA-4D80-BB77-77C46DFE05E2}" srcOrd="0" destOrd="1" presId="urn:microsoft.com/office/officeart/2005/8/layout/hList1"/>
    <dgm:cxn modelId="{7B01607F-E7B3-4285-A281-C6B3098A69BA}" srcId="{93705E28-45F6-4014-8D92-2AE9F5C77839}" destId="{9DFFB64E-1E30-454D-AA9E-0F7D18B9E1E9}" srcOrd="2" destOrd="0" parTransId="{7196CECF-8E19-4587-87B7-4CF8A935696A}" sibTransId="{59E210D2-B344-4E61-A00F-161ACDAFFD8D}"/>
    <dgm:cxn modelId="{BE7C8408-B7A2-4FDC-9AE0-043F05795DEF}" type="presOf" srcId="{C7A6E908-EF68-4A94-845F-9617AFC29F7E}" destId="{F0903A63-73B1-4BE5-9377-3791CD8BC560}" srcOrd="0" destOrd="0" presId="urn:microsoft.com/office/officeart/2005/8/layout/hList1"/>
    <dgm:cxn modelId="{65EBB46D-31D7-449F-999B-292F82FCBD81}" type="presParOf" srcId="{F0903A63-73B1-4BE5-9377-3791CD8BC560}" destId="{83FF8269-886D-4D3B-AC5E-86D8655E4081}" srcOrd="0" destOrd="0" presId="urn:microsoft.com/office/officeart/2005/8/layout/hList1"/>
    <dgm:cxn modelId="{63195D48-D257-4F75-A8FB-8F0F5BFC4595}" type="presParOf" srcId="{83FF8269-886D-4D3B-AC5E-86D8655E4081}" destId="{C6036585-0B98-464B-9494-B6ADB53E1E9B}" srcOrd="0" destOrd="0" presId="urn:microsoft.com/office/officeart/2005/8/layout/hList1"/>
    <dgm:cxn modelId="{C6DDEC5A-92CD-4746-9E92-73D8F2A0ECC7}" type="presParOf" srcId="{83FF8269-886D-4D3B-AC5E-86D8655E4081}" destId="{921195E2-07EA-4D80-BB77-77C46DFE05E2}" srcOrd="1" destOrd="0" presId="urn:microsoft.com/office/officeart/2005/8/layout/hList1"/>
    <dgm:cxn modelId="{4C359231-B946-4835-B5F8-F9D1C5A9A583}" type="presParOf" srcId="{F0903A63-73B1-4BE5-9377-3791CD8BC560}" destId="{C5ED50FE-195F-41EE-BFB6-8A1BA5BD38BF}" srcOrd="1" destOrd="0" presId="urn:microsoft.com/office/officeart/2005/8/layout/hList1"/>
    <dgm:cxn modelId="{498315C0-0B04-45FD-A1D3-6E479942179F}" type="presParOf" srcId="{F0903A63-73B1-4BE5-9377-3791CD8BC560}" destId="{1CC91C48-6939-4728-8E71-B1F1B2C47018}" srcOrd="2" destOrd="0" presId="urn:microsoft.com/office/officeart/2005/8/layout/hList1"/>
    <dgm:cxn modelId="{F64754FD-D694-41ED-8CAE-73253DFE645F}" type="presParOf" srcId="{1CC91C48-6939-4728-8E71-B1F1B2C47018}" destId="{588C690F-DB61-48B5-817F-709978C66110}" srcOrd="0" destOrd="0" presId="urn:microsoft.com/office/officeart/2005/8/layout/hList1"/>
    <dgm:cxn modelId="{48C9AF79-5B08-4AC8-8346-6D0B7B0E89C3}" type="presParOf" srcId="{1CC91C48-6939-4728-8E71-B1F1B2C47018}" destId="{7A71AF77-B415-4E18-81A6-4FEA6D480583}" srcOrd="1" destOrd="0" presId="urn:microsoft.com/office/officeart/2005/8/layout/hList1"/>
    <dgm:cxn modelId="{262837D1-0AAD-4540-B61A-7A060006C80B}" type="presParOf" srcId="{F0903A63-73B1-4BE5-9377-3791CD8BC560}" destId="{99A396C4-C4A2-43A3-AD38-2B8B9B53CC9E}" srcOrd="3" destOrd="0" presId="urn:microsoft.com/office/officeart/2005/8/layout/hList1"/>
    <dgm:cxn modelId="{177278D5-EC0F-4EF5-A837-69573789E040}" type="presParOf" srcId="{F0903A63-73B1-4BE5-9377-3791CD8BC560}" destId="{F7EE75F3-FF59-46FB-B586-637C93418A53}" srcOrd="4" destOrd="0" presId="urn:microsoft.com/office/officeart/2005/8/layout/hList1"/>
    <dgm:cxn modelId="{9EB61557-8249-4EF7-9392-DEDA24DE8058}" type="presParOf" srcId="{F7EE75F3-FF59-46FB-B586-637C93418A53}" destId="{13223801-6C4A-404A-981D-C9DD3276BA8E}" srcOrd="0" destOrd="0" presId="urn:microsoft.com/office/officeart/2005/8/layout/hList1"/>
    <dgm:cxn modelId="{AE4628A0-02A5-4552-9107-27FA658DA024}" type="presParOf" srcId="{F7EE75F3-FF59-46FB-B586-637C93418A53}" destId="{7992C96A-F135-4C55-AE57-5F39E618D268}" srcOrd="1" destOrd="0" presId="urn:microsoft.com/office/officeart/2005/8/layout/hLis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0CC8D00-DAD1-4354-9AD0-9F509FD1EF8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D6B038D-2A5B-4F6A-A168-F9D8362AFC77}">
      <dgm:prSet phldrT="[Texto]" custT="1"/>
      <dgm:spPr/>
      <dgm:t>
        <a:bodyPr/>
        <a:lstStyle/>
        <a:p>
          <a:r>
            <a:rPr lang="pt-BR" sz="1200"/>
            <a:t>Projeto</a:t>
          </a:r>
        </a:p>
      </dgm:t>
    </dgm:pt>
    <dgm:pt modelId="{6FE69B1C-F507-44DD-AC03-5D5321F9D6CF}" type="parTrans" cxnId="{DF96BF14-AFD7-49B5-8C30-38C06E590EFB}">
      <dgm:prSet/>
      <dgm:spPr/>
      <dgm:t>
        <a:bodyPr/>
        <a:lstStyle/>
        <a:p>
          <a:endParaRPr lang="pt-BR" sz="1200"/>
        </a:p>
      </dgm:t>
    </dgm:pt>
    <dgm:pt modelId="{42700AA2-B14D-4047-9BE8-8C42BBCEC8B5}" type="sibTrans" cxnId="{DF96BF14-AFD7-49B5-8C30-38C06E590EFB}">
      <dgm:prSet/>
      <dgm:spPr/>
      <dgm:t>
        <a:bodyPr/>
        <a:lstStyle/>
        <a:p>
          <a:endParaRPr lang="pt-BR" sz="1200"/>
        </a:p>
      </dgm:t>
    </dgm:pt>
    <dgm:pt modelId="{36735840-F31F-47CF-A4CD-63ED4DD94A9B}">
      <dgm:prSet phldrT="[Texto]" custT="1"/>
      <dgm:spPr/>
      <dgm:t>
        <a:bodyPr/>
        <a:lstStyle/>
        <a:p>
          <a:r>
            <a:rPr lang="pt-BR" sz="1000"/>
            <a:t>Indicador de Custo de Projeto</a:t>
          </a:r>
        </a:p>
      </dgm:t>
    </dgm:pt>
    <dgm:pt modelId="{C190E571-2650-4FEF-93DA-A42FE1246066}" type="parTrans" cxnId="{57CEB46C-A945-45F9-8EB9-FC5DF9C99F21}">
      <dgm:prSet/>
      <dgm:spPr/>
      <dgm:t>
        <a:bodyPr/>
        <a:lstStyle/>
        <a:p>
          <a:endParaRPr lang="pt-BR" sz="1200"/>
        </a:p>
      </dgm:t>
    </dgm:pt>
    <dgm:pt modelId="{B426ED21-75C3-429C-92D0-24DE127E278C}" type="sibTrans" cxnId="{57CEB46C-A945-45F9-8EB9-FC5DF9C99F21}">
      <dgm:prSet/>
      <dgm:spPr/>
      <dgm:t>
        <a:bodyPr/>
        <a:lstStyle/>
        <a:p>
          <a:endParaRPr lang="pt-BR" sz="1200"/>
        </a:p>
      </dgm:t>
    </dgm:pt>
    <dgm:pt modelId="{712D4B51-A16D-4BE7-B9E2-9E71B89C7CB1}">
      <dgm:prSet phldrT="[Texto]" custT="1"/>
      <dgm:spPr/>
      <dgm:t>
        <a:bodyPr/>
        <a:lstStyle/>
        <a:p>
          <a:r>
            <a:rPr lang="pt-BR" sz="1000"/>
            <a:t>Indicador de Receita de Projeto</a:t>
          </a:r>
        </a:p>
      </dgm:t>
    </dgm:pt>
    <dgm:pt modelId="{BEEE751E-258B-4495-B322-C59380A3AA47}" type="parTrans" cxnId="{5FA5D418-8FED-40F2-BE9B-7FC27A6B8DA6}">
      <dgm:prSet/>
      <dgm:spPr/>
      <dgm:t>
        <a:bodyPr/>
        <a:lstStyle/>
        <a:p>
          <a:endParaRPr lang="pt-BR" sz="1200"/>
        </a:p>
      </dgm:t>
    </dgm:pt>
    <dgm:pt modelId="{81A570BC-45CF-4953-BC2C-AB204E33E59F}" type="sibTrans" cxnId="{5FA5D418-8FED-40F2-BE9B-7FC27A6B8DA6}">
      <dgm:prSet/>
      <dgm:spPr/>
      <dgm:t>
        <a:bodyPr/>
        <a:lstStyle/>
        <a:p>
          <a:endParaRPr lang="pt-BR" sz="1200"/>
        </a:p>
      </dgm:t>
    </dgm:pt>
    <dgm:pt modelId="{E1D43129-30CC-4F82-8955-463AF2B96907}">
      <dgm:prSet phldrT="[Texto]" custT="1"/>
      <dgm:spPr/>
      <dgm:t>
        <a:bodyPr/>
        <a:lstStyle/>
        <a:p>
          <a:r>
            <a:rPr lang="pt-BR" sz="1200"/>
            <a:t>Setor[n]</a:t>
          </a:r>
        </a:p>
      </dgm:t>
    </dgm:pt>
    <dgm:pt modelId="{7C25B59F-CA95-4660-95B1-5A0CB15D385B}" type="parTrans" cxnId="{18AD029E-9AA8-4CD6-8951-D1E9C5585DCD}">
      <dgm:prSet/>
      <dgm:spPr/>
      <dgm:t>
        <a:bodyPr/>
        <a:lstStyle/>
        <a:p>
          <a:endParaRPr lang="pt-BR" sz="1200"/>
        </a:p>
      </dgm:t>
    </dgm:pt>
    <dgm:pt modelId="{A2BAADEB-3C59-472C-B57C-1172068F876F}" type="sibTrans" cxnId="{18AD029E-9AA8-4CD6-8951-D1E9C5585DCD}">
      <dgm:prSet/>
      <dgm:spPr/>
      <dgm:t>
        <a:bodyPr/>
        <a:lstStyle/>
        <a:p>
          <a:endParaRPr lang="pt-BR" sz="1200"/>
        </a:p>
      </dgm:t>
    </dgm:pt>
    <dgm:pt modelId="{3A85E735-8167-44FB-A6D8-E7C2D392E335}">
      <dgm:prSet phldrT="[Texto]" custT="1"/>
      <dgm:spPr/>
      <dgm:t>
        <a:bodyPr/>
        <a:lstStyle/>
        <a:p>
          <a:r>
            <a:rPr lang="pt-BR" sz="1000"/>
            <a:t>Indicador de Custo de Projeto</a:t>
          </a:r>
        </a:p>
      </dgm:t>
    </dgm:pt>
    <dgm:pt modelId="{27D2BB0D-6896-4A5F-836F-E55DF70E780D}" type="parTrans" cxnId="{29F5C85A-BDAC-4814-9EB7-7CC15CC088F9}">
      <dgm:prSet/>
      <dgm:spPr/>
      <dgm:t>
        <a:bodyPr/>
        <a:lstStyle/>
        <a:p>
          <a:endParaRPr lang="pt-BR" sz="1200"/>
        </a:p>
      </dgm:t>
    </dgm:pt>
    <dgm:pt modelId="{1100DF3D-A978-405B-98E6-5BA17684B19B}" type="sibTrans" cxnId="{29F5C85A-BDAC-4814-9EB7-7CC15CC088F9}">
      <dgm:prSet/>
      <dgm:spPr/>
      <dgm:t>
        <a:bodyPr/>
        <a:lstStyle/>
        <a:p>
          <a:endParaRPr lang="pt-BR" sz="1200"/>
        </a:p>
      </dgm:t>
    </dgm:pt>
    <dgm:pt modelId="{839452C9-C099-428D-825F-1FD5E8F0E7D1}">
      <dgm:prSet phldrT="[Texto]" custT="1"/>
      <dgm:spPr/>
      <dgm:t>
        <a:bodyPr/>
        <a:lstStyle/>
        <a:p>
          <a:r>
            <a:rPr lang="pt-BR" sz="1200"/>
            <a:t>Unidade</a:t>
          </a:r>
        </a:p>
      </dgm:t>
    </dgm:pt>
    <dgm:pt modelId="{20C61BC5-9F0E-4A1F-A729-38D121EF8E7C}" type="parTrans" cxnId="{D5B3C8BB-AE77-438D-83C4-37175BECF479}">
      <dgm:prSet/>
      <dgm:spPr/>
      <dgm:t>
        <a:bodyPr/>
        <a:lstStyle/>
        <a:p>
          <a:endParaRPr lang="pt-BR" sz="1200"/>
        </a:p>
      </dgm:t>
    </dgm:pt>
    <dgm:pt modelId="{2E796AB6-207E-432D-9BCA-50D4CFC4B463}" type="sibTrans" cxnId="{D5B3C8BB-AE77-438D-83C4-37175BECF479}">
      <dgm:prSet/>
      <dgm:spPr/>
      <dgm:t>
        <a:bodyPr/>
        <a:lstStyle/>
        <a:p>
          <a:endParaRPr lang="pt-BR" sz="1200"/>
        </a:p>
      </dgm:t>
    </dgm:pt>
    <dgm:pt modelId="{F3E867AB-CCB6-45D1-B29B-F14EA75CB676}">
      <dgm:prSet phldrT="[Texto]" custT="1"/>
      <dgm:spPr/>
      <dgm:t>
        <a:bodyPr/>
        <a:lstStyle/>
        <a:p>
          <a:r>
            <a:rPr lang="pt-BR" sz="1000"/>
            <a:t>Indicador de Custo de Projeto</a:t>
          </a:r>
        </a:p>
      </dgm:t>
    </dgm:pt>
    <dgm:pt modelId="{BB829672-6DA2-416F-AF99-8B29F70D26F0}" type="parTrans" cxnId="{6417DD0E-3AAD-40C4-8FF9-A7671428B849}">
      <dgm:prSet/>
      <dgm:spPr/>
      <dgm:t>
        <a:bodyPr/>
        <a:lstStyle/>
        <a:p>
          <a:endParaRPr lang="pt-BR" sz="1200"/>
        </a:p>
      </dgm:t>
    </dgm:pt>
    <dgm:pt modelId="{A01DD9D4-1413-4D0F-8040-29FAFBC9207F}" type="sibTrans" cxnId="{6417DD0E-3AAD-40C4-8FF9-A7671428B849}">
      <dgm:prSet/>
      <dgm:spPr/>
      <dgm:t>
        <a:bodyPr/>
        <a:lstStyle/>
        <a:p>
          <a:endParaRPr lang="pt-BR" sz="1200"/>
        </a:p>
      </dgm:t>
    </dgm:pt>
    <dgm:pt modelId="{907543C7-D43B-4D65-AB32-FF18EAAC232C}">
      <dgm:prSet phldrT="[Texto]" custT="1"/>
      <dgm:spPr/>
      <dgm:t>
        <a:bodyPr/>
        <a:lstStyle/>
        <a:p>
          <a:r>
            <a:rPr lang="pt-BR" sz="1000"/>
            <a:t>Indicador de Receita de Projeto</a:t>
          </a:r>
        </a:p>
      </dgm:t>
    </dgm:pt>
    <dgm:pt modelId="{D6965C4D-86B9-47A2-A0F1-94C5B1B1AA1D}" type="parTrans" cxnId="{8925DD81-6827-4DA5-A356-62F9F8A78095}">
      <dgm:prSet/>
      <dgm:spPr/>
      <dgm:t>
        <a:bodyPr/>
        <a:lstStyle/>
        <a:p>
          <a:endParaRPr lang="pt-BR" sz="1200"/>
        </a:p>
      </dgm:t>
    </dgm:pt>
    <dgm:pt modelId="{1A338798-0D36-4F9E-8D96-8A3E6F5409E2}" type="sibTrans" cxnId="{8925DD81-6827-4DA5-A356-62F9F8A78095}">
      <dgm:prSet/>
      <dgm:spPr/>
      <dgm:t>
        <a:bodyPr/>
        <a:lstStyle/>
        <a:p>
          <a:endParaRPr lang="pt-BR" sz="1200"/>
        </a:p>
      </dgm:t>
    </dgm:pt>
    <dgm:pt modelId="{95CA6EE0-0C6E-452D-853F-480194554D82}">
      <dgm:prSet phldrT="[Texto]" custT="1"/>
      <dgm:spPr/>
      <dgm:t>
        <a:bodyPr/>
        <a:lstStyle/>
        <a:p>
          <a:r>
            <a:rPr lang="pt-BR" sz="1000"/>
            <a:t>Indicador de Receita de Projeto</a:t>
          </a:r>
        </a:p>
      </dgm:t>
    </dgm:pt>
    <dgm:pt modelId="{7372EF63-021D-48A5-8B40-F74133C096F4}" type="parTrans" cxnId="{4C66AF5B-A713-44A6-9186-4E93803BCC62}">
      <dgm:prSet/>
      <dgm:spPr/>
      <dgm:t>
        <a:bodyPr/>
        <a:lstStyle/>
        <a:p>
          <a:endParaRPr lang="pt-BR" sz="1200"/>
        </a:p>
      </dgm:t>
    </dgm:pt>
    <dgm:pt modelId="{16C11674-93EE-4BE1-914A-625417E440CE}" type="sibTrans" cxnId="{4C66AF5B-A713-44A6-9186-4E93803BCC62}">
      <dgm:prSet/>
      <dgm:spPr/>
      <dgm:t>
        <a:bodyPr/>
        <a:lstStyle/>
        <a:p>
          <a:endParaRPr lang="pt-BR" sz="1200"/>
        </a:p>
      </dgm:t>
    </dgm:pt>
    <dgm:pt modelId="{F87ED914-3192-4213-8CB1-057CCA015983}">
      <dgm:prSet phldrT="[Texto]" custT="1"/>
      <dgm:spPr/>
      <dgm:t>
        <a:bodyPr/>
        <a:lstStyle/>
        <a:p>
          <a:r>
            <a:rPr lang="pt-BR" sz="1000"/>
            <a:t>Indicador de Margem de Projeto</a:t>
          </a:r>
        </a:p>
      </dgm:t>
    </dgm:pt>
    <dgm:pt modelId="{7EC4A27D-EAE1-4CE0-AB69-D482711DBAEA}" type="parTrans" cxnId="{7CBB6164-D5FA-4D5E-866C-B6CF3C96F4F1}">
      <dgm:prSet/>
      <dgm:spPr/>
      <dgm:t>
        <a:bodyPr/>
        <a:lstStyle/>
        <a:p>
          <a:endParaRPr lang="pt-BR" sz="1200"/>
        </a:p>
      </dgm:t>
    </dgm:pt>
    <dgm:pt modelId="{34752C14-A0DE-4AAE-AB74-A80F1938ADE1}" type="sibTrans" cxnId="{7CBB6164-D5FA-4D5E-866C-B6CF3C96F4F1}">
      <dgm:prSet/>
      <dgm:spPr/>
      <dgm:t>
        <a:bodyPr/>
        <a:lstStyle/>
        <a:p>
          <a:endParaRPr lang="pt-BR" sz="1200"/>
        </a:p>
      </dgm:t>
    </dgm:pt>
    <dgm:pt modelId="{671AFCED-CD22-4115-8150-C4059024148B}">
      <dgm:prSet phldrT="[Texto]" custT="1"/>
      <dgm:spPr/>
      <dgm:t>
        <a:bodyPr/>
        <a:lstStyle/>
        <a:p>
          <a:r>
            <a:rPr lang="pt-BR" sz="1000"/>
            <a:t>Indicador de Margem de Projeto</a:t>
          </a:r>
        </a:p>
      </dgm:t>
    </dgm:pt>
    <dgm:pt modelId="{D00CA189-6987-4F7B-9215-E433F305B336}" type="parTrans" cxnId="{23111CCE-278A-4248-B247-0F8529B7D41A}">
      <dgm:prSet/>
      <dgm:spPr/>
      <dgm:t>
        <a:bodyPr/>
        <a:lstStyle/>
        <a:p>
          <a:endParaRPr lang="pt-BR" sz="1200"/>
        </a:p>
      </dgm:t>
    </dgm:pt>
    <dgm:pt modelId="{70BEC81F-1C19-4E17-8A51-9A3BC0DDFA90}" type="sibTrans" cxnId="{23111CCE-278A-4248-B247-0F8529B7D41A}">
      <dgm:prSet/>
      <dgm:spPr/>
      <dgm:t>
        <a:bodyPr/>
        <a:lstStyle/>
        <a:p>
          <a:endParaRPr lang="pt-BR" sz="1200"/>
        </a:p>
      </dgm:t>
    </dgm:pt>
    <dgm:pt modelId="{E98275A2-AABC-45AB-A719-E227E480A047}">
      <dgm:prSet phldrT="[Texto]" custT="1"/>
      <dgm:spPr/>
      <dgm:t>
        <a:bodyPr/>
        <a:lstStyle/>
        <a:p>
          <a:r>
            <a:rPr lang="pt-BR" sz="1000"/>
            <a:t>Indicador de Margem de Projeto</a:t>
          </a:r>
        </a:p>
      </dgm:t>
    </dgm:pt>
    <dgm:pt modelId="{1C8DCB69-3F75-4836-B5F7-8D5F9D558D9C}" type="parTrans" cxnId="{1232D227-C168-419A-B96F-DAC5CBD1D288}">
      <dgm:prSet/>
      <dgm:spPr/>
      <dgm:t>
        <a:bodyPr/>
        <a:lstStyle/>
        <a:p>
          <a:endParaRPr lang="pt-BR" sz="1200"/>
        </a:p>
      </dgm:t>
    </dgm:pt>
    <dgm:pt modelId="{7ED3E5C2-4E68-425F-A5FE-C84C5CD9C68F}" type="sibTrans" cxnId="{1232D227-C168-419A-B96F-DAC5CBD1D288}">
      <dgm:prSet/>
      <dgm:spPr/>
      <dgm:t>
        <a:bodyPr/>
        <a:lstStyle/>
        <a:p>
          <a:endParaRPr lang="pt-BR" sz="1200"/>
        </a:p>
      </dgm:t>
    </dgm:pt>
    <dgm:pt modelId="{8269D408-6428-4945-830F-B93787A6050D}" type="pres">
      <dgm:prSet presAssocID="{90CC8D00-DAD1-4354-9AD0-9F509FD1EF8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51B0305D-648C-406C-BBB6-1B25379B5D9A}" type="pres">
      <dgm:prSet presAssocID="{6D6B038D-2A5B-4F6A-A168-F9D8362AFC77}" presName="composite" presStyleCnt="0"/>
      <dgm:spPr/>
    </dgm:pt>
    <dgm:pt modelId="{B07C491E-F450-4931-8D5A-0EAFC3ED9BE4}" type="pres">
      <dgm:prSet presAssocID="{6D6B038D-2A5B-4F6A-A168-F9D8362AFC77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E100D0B4-E34D-4DED-8007-57A84F926106}" type="pres">
      <dgm:prSet presAssocID="{6D6B038D-2A5B-4F6A-A168-F9D8362AFC77}" presName="desTx" presStyleLbl="align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F6FB5F1-1F7A-419D-AFBA-B1C7A15BDD6B}" type="pres">
      <dgm:prSet presAssocID="{42700AA2-B14D-4047-9BE8-8C42BBCEC8B5}" presName="space" presStyleCnt="0"/>
      <dgm:spPr/>
    </dgm:pt>
    <dgm:pt modelId="{325EB904-A300-4E3B-AE1B-EAD5644B26C2}" type="pres">
      <dgm:prSet presAssocID="{E1D43129-30CC-4F82-8955-463AF2B96907}" presName="composite" presStyleCnt="0"/>
      <dgm:spPr/>
    </dgm:pt>
    <dgm:pt modelId="{54945D6F-13C5-4CCE-B6E3-3227B6FDF481}" type="pres">
      <dgm:prSet presAssocID="{E1D43129-30CC-4F82-8955-463AF2B96907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F7CDC2E6-D149-40B5-85FE-DD579F405E94}" type="pres">
      <dgm:prSet presAssocID="{E1D43129-30CC-4F82-8955-463AF2B96907}" presName="desTx" presStyleLbl="align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5A911640-B0EE-479E-B765-5EA767FACCE1}" type="pres">
      <dgm:prSet presAssocID="{A2BAADEB-3C59-472C-B57C-1172068F876F}" presName="space" presStyleCnt="0"/>
      <dgm:spPr/>
    </dgm:pt>
    <dgm:pt modelId="{6F8CACD4-A266-4828-B013-A05C55D72F6F}" type="pres">
      <dgm:prSet presAssocID="{839452C9-C099-428D-825F-1FD5E8F0E7D1}" presName="composite" presStyleCnt="0"/>
      <dgm:spPr/>
    </dgm:pt>
    <dgm:pt modelId="{DB3DAD54-93CE-4EBF-96BD-9D3966009D9C}" type="pres">
      <dgm:prSet presAssocID="{839452C9-C099-428D-825F-1FD5E8F0E7D1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5337AD3-8E91-4CCE-BC9A-EDFC3F03C2C1}" type="pres">
      <dgm:prSet presAssocID="{839452C9-C099-428D-825F-1FD5E8F0E7D1}" presName="desTx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C0F6EF49-D814-49E6-B28B-9B380C7E1CAE}" type="presOf" srcId="{F87ED914-3192-4213-8CB1-057CCA015983}" destId="{05337AD3-8E91-4CCE-BC9A-EDFC3F03C2C1}" srcOrd="0" destOrd="2" presId="urn:microsoft.com/office/officeart/2005/8/layout/hList1"/>
    <dgm:cxn modelId="{D5B3C8BB-AE77-438D-83C4-37175BECF479}" srcId="{90CC8D00-DAD1-4354-9AD0-9F509FD1EF8E}" destId="{839452C9-C099-428D-825F-1FD5E8F0E7D1}" srcOrd="2" destOrd="0" parTransId="{20C61BC5-9F0E-4A1F-A729-38D121EF8E7C}" sibTransId="{2E796AB6-207E-432D-9BCA-50D4CFC4B463}"/>
    <dgm:cxn modelId="{FF0065F3-71E9-4485-A0D7-1D72526D6101}" type="presOf" srcId="{E1D43129-30CC-4F82-8955-463AF2B96907}" destId="{54945D6F-13C5-4CCE-B6E3-3227B6FDF481}" srcOrd="0" destOrd="0" presId="urn:microsoft.com/office/officeart/2005/8/layout/hList1"/>
    <dgm:cxn modelId="{631B46B9-65BD-4193-BEF6-004D391D328D}" type="presOf" srcId="{712D4B51-A16D-4BE7-B9E2-9E71B89C7CB1}" destId="{E100D0B4-E34D-4DED-8007-57A84F926106}" srcOrd="0" destOrd="1" presId="urn:microsoft.com/office/officeart/2005/8/layout/hList1"/>
    <dgm:cxn modelId="{1232D227-C168-419A-B96F-DAC5CBD1D288}" srcId="{6D6B038D-2A5B-4F6A-A168-F9D8362AFC77}" destId="{E98275A2-AABC-45AB-A719-E227E480A047}" srcOrd="2" destOrd="0" parTransId="{1C8DCB69-3F75-4836-B5F7-8D5F9D558D9C}" sibTransId="{7ED3E5C2-4E68-425F-A5FE-C84C5CD9C68F}"/>
    <dgm:cxn modelId="{FA115C1D-3A92-48B4-8B63-36B19F654DE7}" type="presOf" srcId="{90CC8D00-DAD1-4354-9AD0-9F509FD1EF8E}" destId="{8269D408-6428-4945-830F-B93787A6050D}" srcOrd="0" destOrd="0" presId="urn:microsoft.com/office/officeart/2005/8/layout/hList1"/>
    <dgm:cxn modelId="{4C66AF5B-A713-44A6-9186-4E93803BCC62}" srcId="{E1D43129-30CC-4F82-8955-463AF2B96907}" destId="{95CA6EE0-0C6E-452D-853F-480194554D82}" srcOrd="1" destOrd="0" parTransId="{7372EF63-021D-48A5-8B40-F74133C096F4}" sibTransId="{16C11674-93EE-4BE1-914A-625417E440CE}"/>
    <dgm:cxn modelId="{6417DD0E-3AAD-40C4-8FF9-A7671428B849}" srcId="{839452C9-C099-428D-825F-1FD5E8F0E7D1}" destId="{F3E867AB-CCB6-45D1-B29B-F14EA75CB676}" srcOrd="0" destOrd="0" parTransId="{BB829672-6DA2-416F-AF99-8B29F70D26F0}" sibTransId="{A01DD9D4-1413-4D0F-8040-29FAFBC9207F}"/>
    <dgm:cxn modelId="{11E46434-DDF4-40B9-BAAF-157ECD2573F9}" type="presOf" srcId="{95CA6EE0-0C6E-452D-853F-480194554D82}" destId="{F7CDC2E6-D149-40B5-85FE-DD579F405E94}" srcOrd="0" destOrd="1" presId="urn:microsoft.com/office/officeart/2005/8/layout/hList1"/>
    <dgm:cxn modelId="{D133BE05-203C-43FD-B8F3-1039EF4B81FD}" type="presOf" srcId="{907543C7-D43B-4D65-AB32-FF18EAAC232C}" destId="{05337AD3-8E91-4CCE-BC9A-EDFC3F03C2C1}" srcOrd="0" destOrd="1" presId="urn:microsoft.com/office/officeart/2005/8/layout/hList1"/>
    <dgm:cxn modelId="{29F5C85A-BDAC-4814-9EB7-7CC15CC088F9}" srcId="{E1D43129-30CC-4F82-8955-463AF2B96907}" destId="{3A85E735-8167-44FB-A6D8-E7C2D392E335}" srcOrd="0" destOrd="0" parTransId="{27D2BB0D-6896-4A5F-836F-E55DF70E780D}" sibTransId="{1100DF3D-A978-405B-98E6-5BA17684B19B}"/>
    <dgm:cxn modelId="{7CBB6164-D5FA-4D5E-866C-B6CF3C96F4F1}" srcId="{839452C9-C099-428D-825F-1FD5E8F0E7D1}" destId="{F87ED914-3192-4213-8CB1-057CCA015983}" srcOrd="2" destOrd="0" parTransId="{7EC4A27D-EAE1-4CE0-AB69-D482711DBAEA}" sibTransId="{34752C14-A0DE-4AAE-AB74-A80F1938ADE1}"/>
    <dgm:cxn modelId="{18AD029E-9AA8-4CD6-8951-D1E9C5585DCD}" srcId="{90CC8D00-DAD1-4354-9AD0-9F509FD1EF8E}" destId="{E1D43129-30CC-4F82-8955-463AF2B96907}" srcOrd="1" destOrd="0" parTransId="{7C25B59F-CA95-4660-95B1-5A0CB15D385B}" sibTransId="{A2BAADEB-3C59-472C-B57C-1172068F876F}"/>
    <dgm:cxn modelId="{75A9F12B-5E2A-4DFC-B0E6-A49E85F336E2}" type="presOf" srcId="{3A85E735-8167-44FB-A6D8-E7C2D392E335}" destId="{F7CDC2E6-D149-40B5-85FE-DD579F405E94}" srcOrd="0" destOrd="0" presId="urn:microsoft.com/office/officeart/2005/8/layout/hList1"/>
    <dgm:cxn modelId="{2A85CE44-0FDB-44C4-B07D-08EBB2115842}" type="presOf" srcId="{36735840-F31F-47CF-A4CD-63ED4DD94A9B}" destId="{E100D0B4-E34D-4DED-8007-57A84F926106}" srcOrd="0" destOrd="0" presId="urn:microsoft.com/office/officeart/2005/8/layout/hList1"/>
    <dgm:cxn modelId="{86A5261D-4CAD-44F3-BD8F-4B8D181DA75D}" type="presOf" srcId="{6D6B038D-2A5B-4F6A-A168-F9D8362AFC77}" destId="{B07C491E-F450-4931-8D5A-0EAFC3ED9BE4}" srcOrd="0" destOrd="0" presId="urn:microsoft.com/office/officeart/2005/8/layout/hList1"/>
    <dgm:cxn modelId="{7CFADEDF-A051-4B8F-8620-FC8FCE5A6A5D}" type="presOf" srcId="{E98275A2-AABC-45AB-A719-E227E480A047}" destId="{E100D0B4-E34D-4DED-8007-57A84F926106}" srcOrd="0" destOrd="2" presId="urn:microsoft.com/office/officeart/2005/8/layout/hList1"/>
    <dgm:cxn modelId="{8925DD81-6827-4DA5-A356-62F9F8A78095}" srcId="{839452C9-C099-428D-825F-1FD5E8F0E7D1}" destId="{907543C7-D43B-4D65-AB32-FF18EAAC232C}" srcOrd="1" destOrd="0" parTransId="{D6965C4D-86B9-47A2-A0F1-94C5B1B1AA1D}" sibTransId="{1A338798-0D36-4F9E-8D96-8A3E6F5409E2}"/>
    <dgm:cxn modelId="{5FA5D418-8FED-40F2-BE9B-7FC27A6B8DA6}" srcId="{6D6B038D-2A5B-4F6A-A168-F9D8362AFC77}" destId="{712D4B51-A16D-4BE7-B9E2-9E71B89C7CB1}" srcOrd="1" destOrd="0" parTransId="{BEEE751E-258B-4495-B322-C59380A3AA47}" sibTransId="{81A570BC-45CF-4953-BC2C-AB204E33E59F}"/>
    <dgm:cxn modelId="{A9649CA2-40C5-49C7-BC3F-ED7580CF5E0A}" type="presOf" srcId="{671AFCED-CD22-4115-8150-C4059024148B}" destId="{F7CDC2E6-D149-40B5-85FE-DD579F405E94}" srcOrd="0" destOrd="2" presId="urn:microsoft.com/office/officeart/2005/8/layout/hList1"/>
    <dgm:cxn modelId="{AF751674-A6A1-477C-B246-B32940C11F2C}" type="presOf" srcId="{839452C9-C099-428D-825F-1FD5E8F0E7D1}" destId="{DB3DAD54-93CE-4EBF-96BD-9D3966009D9C}" srcOrd="0" destOrd="0" presId="urn:microsoft.com/office/officeart/2005/8/layout/hList1"/>
    <dgm:cxn modelId="{91023753-065D-4BC0-B906-214C4B398E59}" type="presOf" srcId="{F3E867AB-CCB6-45D1-B29B-F14EA75CB676}" destId="{05337AD3-8E91-4CCE-BC9A-EDFC3F03C2C1}" srcOrd="0" destOrd="0" presId="urn:microsoft.com/office/officeart/2005/8/layout/hList1"/>
    <dgm:cxn modelId="{57CEB46C-A945-45F9-8EB9-FC5DF9C99F21}" srcId="{6D6B038D-2A5B-4F6A-A168-F9D8362AFC77}" destId="{36735840-F31F-47CF-A4CD-63ED4DD94A9B}" srcOrd="0" destOrd="0" parTransId="{C190E571-2650-4FEF-93DA-A42FE1246066}" sibTransId="{B426ED21-75C3-429C-92D0-24DE127E278C}"/>
    <dgm:cxn modelId="{DF96BF14-AFD7-49B5-8C30-38C06E590EFB}" srcId="{90CC8D00-DAD1-4354-9AD0-9F509FD1EF8E}" destId="{6D6B038D-2A5B-4F6A-A168-F9D8362AFC77}" srcOrd="0" destOrd="0" parTransId="{6FE69B1C-F507-44DD-AC03-5D5321F9D6CF}" sibTransId="{42700AA2-B14D-4047-9BE8-8C42BBCEC8B5}"/>
    <dgm:cxn modelId="{23111CCE-278A-4248-B247-0F8529B7D41A}" srcId="{E1D43129-30CC-4F82-8955-463AF2B96907}" destId="{671AFCED-CD22-4115-8150-C4059024148B}" srcOrd="2" destOrd="0" parTransId="{D00CA189-6987-4F7B-9215-E433F305B336}" sibTransId="{70BEC81F-1C19-4E17-8A51-9A3BC0DDFA90}"/>
    <dgm:cxn modelId="{CE7099C5-95F7-4057-9977-C803A1027272}" type="presParOf" srcId="{8269D408-6428-4945-830F-B93787A6050D}" destId="{51B0305D-648C-406C-BBB6-1B25379B5D9A}" srcOrd="0" destOrd="0" presId="urn:microsoft.com/office/officeart/2005/8/layout/hList1"/>
    <dgm:cxn modelId="{6B227FF3-46F6-4B51-9B3C-9C02B9C629F7}" type="presParOf" srcId="{51B0305D-648C-406C-BBB6-1B25379B5D9A}" destId="{B07C491E-F450-4931-8D5A-0EAFC3ED9BE4}" srcOrd="0" destOrd="0" presId="urn:microsoft.com/office/officeart/2005/8/layout/hList1"/>
    <dgm:cxn modelId="{4C92098A-296A-4242-A131-625EB14E5290}" type="presParOf" srcId="{51B0305D-648C-406C-BBB6-1B25379B5D9A}" destId="{E100D0B4-E34D-4DED-8007-57A84F926106}" srcOrd="1" destOrd="0" presId="urn:microsoft.com/office/officeart/2005/8/layout/hList1"/>
    <dgm:cxn modelId="{5AA80AC1-820C-42D3-85A8-EC803B0854FC}" type="presParOf" srcId="{8269D408-6428-4945-830F-B93787A6050D}" destId="{7F6FB5F1-1F7A-419D-AFBA-B1C7A15BDD6B}" srcOrd="1" destOrd="0" presId="urn:microsoft.com/office/officeart/2005/8/layout/hList1"/>
    <dgm:cxn modelId="{B05E98FF-0DC1-4194-B7E6-A3DC955F1126}" type="presParOf" srcId="{8269D408-6428-4945-830F-B93787A6050D}" destId="{325EB904-A300-4E3B-AE1B-EAD5644B26C2}" srcOrd="2" destOrd="0" presId="urn:microsoft.com/office/officeart/2005/8/layout/hList1"/>
    <dgm:cxn modelId="{BAF61E0B-7B6D-449C-AFD8-4EE671568CBB}" type="presParOf" srcId="{325EB904-A300-4E3B-AE1B-EAD5644B26C2}" destId="{54945D6F-13C5-4CCE-B6E3-3227B6FDF481}" srcOrd="0" destOrd="0" presId="urn:microsoft.com/office/officeart/2005/8/layout/hList1"/>
    <dgm:cxn modelId="{5FFED96D-425B-4D90-9085-D56F1975295D}" type="presParOf" srcId="{325EB904-A300-4E3B-AE1B-EAD5644B26C2}" destId="{F7CDC2E6-D149-40B5-85FE-DD579F405E94}" srcOrd="1" destOrd="0" presId="urn:microsoft.com/office/officeart/2005/8/layout/hList1"/>
    <dgm:cxn modelId="{9BC18C04-57B3-4C47-9F58-A3C03450EFCF}" type="presParOf" srcId="{8269D408-6428-4945-830F-B93787A6050D}" destId="{5A911640-B0EE-479E-B765-5EA767FACCE1}" srcOrd="3" destOrd="0" presId="urn:microsoft.com/office/officeart/2005/8/layout/hList1"/>
    <dgm:cxn modelId="{62200D9A-BA79-4B6D-BC65-CC572B3DCC20}" type="presParOf" srcId="{8269D408-6428-4945-830F-B93787A6050D}" destId="{6F8CACD4-A266-4828-B013-A05C55D72F6F}" srcOrd="4" destOrd="0" presId="urn:microsoft.com/office/officeart/2005/8/layout/hList1"/>
    <dgm:cxn modelId="{5E11BAC4-5C69-4C2E-8FDA-7185530A558F}" type="presParOf" srcId="{6F8CACD4-A266-4828-B013-A05C55D72F6F}" destId="{DB3DAD54-93CE-4EBF-96BD-9D3966009D9C}" srcOrd="0" destOrd="0" presId="urn:microsoft.com/office/officeart/2005/8/layout/hList1"/>
    <dgm:cxn modelId="{0BEEC07A-3E98-4C76-9A1E-5B1226AF7CFC}" type="presParOf" srcId="{6F8CACD4-A266-4828-B013-A05C55D72F6F}" destId="{05337AD3-8E91-4CCE-BC9A-EDFC3F03C2C1}" srcOrd="1" destOrd="0" presId="urn:microsoft.com/office/officeart/2005/8/layout/hLis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8FBCB27D6D42D0AAFDE89A66423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7A9BDF-B896-437E-A29E-8BF3ADC29B06}"/>
      </w:docPartPr>
      <w:docPartBody>
        <w:p w:rsidR="009E17CC" w:rsidRDefault="009E17CC" w:rsidP="009E17CC">
          <w:pPr>
            <w:pStyle w:val="968FBCB27D6D42D0AAFDE89A66423236"/>
          </w:pPr>
          <w:r w:rsidRPr="006D23CC"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08"/>
  <w:hyphenationZone w:val="425"/>
  <w:characterSpacingControl w:val="doNotCompress"/>
  <w:compat>
    <w:useFELayout/>
  </w:compat>
  <w:rsids>
    <w:rsidRoot w:val="009E17CC"/>
    <w:rsid w:val="0048489E"/>
    <w:rsid w:val="00617055"/>
    <w:rsid w:val="009E17CC"/>
    <w:rsid w:val="00A97256"/>
    <w:rsid w:val="00CA043A"/>
    <w:rsid w:val="00D12B85"/>
    <w:rsid w:val="00DC2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4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E17CC"/>
    <w:rPr>
      <w:color w:val="808080"/>
    </w:rPr>
  </w:style>
  <w:style w:type="paragraph" w:customStyle="1" w:styleId="968FBCB27D6D42D0AAFDE89A66423236">
    <w:name w:val="968FBCB27D6D42D0AAFDE89A66423236"/>
    <w:rsid w:val="009E17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4566</TotalTime>
  <Pages>7</Pages>
  <Words>1514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 Teixeira dos Santos</cp:lastModifiedBy>
  <cp:revision>8</cp:revision>
  <dcterms:created xsi:type="dcterms:W3CDTF">2014-11-21T00:30:00Z</dcterms:created>
  <dcterms:modified xsi:type="dcterms:W3CDTF">2015-10-23T18:29:00Z</dcterms:modified>
</cp:coreProperties>
</file>