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C4B70" w14:textId="77777777" w:rsidR="008635CB" w:rsidRPr="003C3FF9" w:rsidRDefault="008635CB" w:rsidP="008635CB">
      <w:pPr>
        <w:spacing w:after="0" w:line="240" w:lineRule="auto"/>
        <w:rPr>
          <w:szCs w:val="24"/>
        </w:rPr>
      </w:pPr>
    </w:p>
    <w:tbl>
      <w:tblPr>
        <w:tblW w:w="0" w:type="auto"/>
        <w:tblLook w:val="04A0" w:firstRow="1" w:lastRow="0" w:firstColumn="1" w:lastColumn="0" w:noHBand="0" w:noVBand="1"/>
      </w:tblPr>
      <w:tblGrid>
        <w:gridCol w:w="2563"/>
        <w:gridCol w:w="4100"/>
        <w:gridCol w:w="2399"/>
      </w:tblGrid>
      <w:tr w:rsidR="008635CB" w:rsidRPr="003C3FF9" w14:paraId="3F6C8890" w14:textId="77777777" w:rsidTr="00F2136C">
        <w:tc>
          <w:tcPr>
            <w:tcW w:w="2563" w:type="dxa"/>
            <w:shd w:val="clear" w:color="auto" w:fill="auto"/>
          </w:tcPr>
          <w:p w14:paraId="4E26D4B7" w14:textId="77777777" w:rsidR="008635CB" w:rsidRPr="003C3FF9" w:rsidRDefault="008635CB" w:rsidP="00F2136C">
            <w:pPr>
              <w:jc w:val="center"/>
              <w:rPr>
                <w:rFonts w:eastAsia="Times New Roman"/>
                <w:b/>
                <w:sz w:val="24"/>
                <w:szCs w:val="24"/>
              </w:rPr>
            </w:pPr>
          </w:p>
        </w:tc>
        <w:tc>
          <w:tcPr>
            <w:tcW w:w="4100" w:type="dxa"/>
            <w:shd w:val="clear" w:color="auto" w:fill="auto"/>
          </w:tcPr>
          <w:p w14:paraId="42BB3FD4" w14:textId="77777777" w:rsidR="008635CB" w:rsidRPr="003C3FF9" w:rsidRDefault="008635CB" w:rsidP="00F2136C">
            <w:pPr>
              <w:jc w:val="center"/>
              <w:rPr>
                <w:rFonts w:eastAsia="Times New Roman"/>
                <w:b/>
                <w:sz w:val="24"/>
                <w:szCs w:val="24"/>
              </w:rPr>
            </w:pPr>
          </w:p>
        </w:tc>
        <w:tc>
          <w:tcPr>
            <w:tcW w:w="2399" w:type="dxa"/>
            <w:shd w:val="clear" w:color="auto" w:fill="auto"/>
          </w:tcPr>
          <w:p w14:paraId="248C8F92" w14:textId="77777777" w:rsidR="008635CB" w:rsidRPr="003C3FF9" w:rsidRDefault="008635CB" w:rsidP="00F2136C">
            <w:pPr>
              <w:jc w:val="center"/>
              <w:rPr>
                <w:rFonts w:eastAsia="Times New Roman"/>
                <w:b/>
                <w:sz w:val="24"/>
                <w:szCs w:val="24"/>
              </w:rPr>
            </w:pPr>
          </w:p>
        </w:tc>
      </w:tr>
    </w:tbl>
    <w:p w14:paraId="41BFE2D1" w14:textId="77777777" w:rsidR="00D37507" w:rsidRPr="00AE55CD" w:rsidRDefault="00D37507" w:rsidP="000544FC">
      <w:pPr>
        <w:jc w:val="center"/>
        <w:rPr>
          <w:sz w:val="72"/>
          <w:szCs w:val="72"/>
        </w:rPr>
      </w:pPr>
      <w:proofErr w:type="spellStart"/>
      <w:r w:rsidRPr="00AE55CD">
        <w:rPr>
          <w:sz w:val="72"/>
          <w:szCs w:val="72"/>
        </w:rPr>
        <w:t>Bemori</w:t>
      </w:r>
      <w:proofErr w:type="spellEnd"/>
      <w:r w:rsidRPr="00AE55CD">
        <w:rPr>
          <w:sz w:val="72"/>
          <w:szCs w:val="72"/>
        </w:rPr>
        <w:t xml:space="preserve"> – Water for Life</w:t>
      </w:r>
    </w:p>
    <w:p w14:paraId="796D31FB" w14:textId="77777777" w:rsidR="008635CB" w:rsidRPr="00E602FC" w:rsidRDefault="006245F7" w:rsidP="00E602FC">
      <w:pPr>
        <w:jc w:val="center"/>
        <w:rPr>
          <w:sz w:val="48"/>
          <w:szCs w:val="48"/>
        </w:rPr>
      </w:pPr>
      <w:r w:rsidRPr="00E602FC">
        <w:rPr>
          <w:sz w:val="48"/>
          <w:szCs w:val="48"/>
        </w:rPr>
        <w:t>PROGRAMME IMPLE</w:t>
      </w:r>
      <w:bookmarkStart w:id="0" w:name="_GoBack"/>
      <w:bookmarkEnd w:id="0"/>
      <w:r w:rsidRPr="00E602FC">
        <w:rPr>
          <w:sz w:val="48"/>
          <w:szCs w:val="48"/>
        </w:rPr>
        <w:t>MENTATION</w:t>
      </w:r>
      <w:r w:rsidR="008635CB" w:rsidRPr="00E602FC">
        <w:rPr>
          <w:sz w:val="48"/>
          <w:szCs w:val="48"/>
        </w:rPr>
        <w:t xml:space="preserve"> M</w:t>
      </w:r>
      <w:r w:rsidRPr="00E602FC">
        <w:rPr>
          <w:sz w:val="48"/>
          <w:szCs w:val="48"/>
        </w:rPr>
        <w:t>ANUAL</w:t>
      </w:r>
    </w:p>
    <w:p w14:paraId="6D236404" w14:textId="77777777" w:rsidR="00E602FC" w:rsidRPr="003C3FF9" w:rsidRDefault="00E602FC" w:rsidP="000544FC">
      <w:pPr>
        <w:jc w:val="center"/>
        <w:rPr>
          <w:sz w:val="48"/>
          <w:szCs w:val="48"/>
        </w:rPr>
      </w:pPr>
    </w:p>
    <w:p w14:paraId="01C0D4C9" w14:textId="77777777" w:rsidR="00D37507" w:rsidRDefault="00D37507" w:rsidP="000544FC">
      <w:pPr>
        <w:jc w:val="center"/>
        <w:rPr>
          <w:sz w:val="30"/>
          <w:szCs w:val="30"/>
        </w:rPr>
      </w:pPr>
      <w:proofErr w:type="gramStart"/>
      <w:r w:rsidRPr="003C3FF9">
        <w:rPr>
          <w:sz w:val="30"/>
          <w:szCs w:val="30"/>
        </w:rPr>
        <w:t>Water, Sanitation and Hygiene in</w:t>
      </w:r>
      <w:r w:rsidR="00A36FC2" w:rsidRPr="003C3FF9">
        <w:rPr>
          <w:sz w:val="30"/>
          <w:szCs w:val="30"/>
        </w:rPr>
        <w:t xml:space="preserve"> remote communities</w:t>
      </w:r>
      <w:r w:rsidRPr="003C3FF9">
        <w:rPr>
          <w:sz w:val="30"/>
          <w:szCs w:val="30"/>
        </w:rPr>
        <w:t xml:space="preserve"> in Timor Leste.</w:t>
      </w:r>
      <w:proofErr w:type="gramEnd"/>
    </w:p>
    <w:p w14:paraId="5DAFC2B6" w14:textId="77777777" w:rsidR="00E602FC" w:rsidRPr="003C3FF9" w:rsidRDefault="00E602FC" w:rsidP="000544FC">
      <w:pPr>
        <w:jc w:val="center"/>
        <w:rPr>
          <w:sz w:val="30"/>
          <w:szCs w:val="30"/>
        </w:rPr>
      </w:pPr>
    </w:p>
    <w:p w14:paraId="3ACDB9F4" w14:textId="77777777" w:rsidR="00D37507" w:rsidRDefault="00D37507" w:rsidP="000544FC">
      <w:pPr>
        <w:tabs>
          <w:tab w:val="left" w:pos="864"/>
          <w:tab w:val="center" w:pos="4536"/>
        </w:tabs>
        <w:rPr>
          <w:color w:val="FF0000"/>
          <w:sz w:val="32"/>
          <w:szCs w:val="32"/>
        </w:rPr>
      </w:pPr>
      <w:r w:rsidRPr="003C3FF9">
        <w:rPr>
          <w:color w:val="FF0000"/>
          <w:sz w:val="32"/>
          <w:szCs w:val="32"/>
        </w:rPr>
        <w:t>This is a fictional project used in a simulation on aid management.</w:t>
      </w:r>
    </w:p>
    <w:p w14:paraId="01639D76" w14:textId="77777777" w:rsidR="00E602FC" w:rsidRPr="003C3FF9" w:rsidRDefault="00E602FC" w:rsidP="000544FC">
      <w:pPr>
        <w:tabs>
          <w:tab w:val="left" w:pos="864"/>
          <w:tab w:val="center" w:pos="4536"/>
        </w:tabs>
        <w:rPr>
          <w:color w:val="FF0000"/>
          <w:sz w:val="32"/>
          <w:szCs w:val="32"/>
        </w:rPr>
      </w:pPr>
    </w:p>
    <w:p w14:paraId="659C66D8" w14:textId="77777777" w:rsidR="00D37507" w:rsidRPr="003C3FF9" w:rsidRDefault="00D37507" w:rsidP="00D37507">
      <w:pPr>
        <w:jc w:val="center"/>
        <w:rPr>
          <w:sz w:val="24"/>
          <w:szCs w:val="24"/>
        </w:rPr>
      </w:pPr>
      <w:hyperlink r:id="rId14" w:history="1">
        <w:proofErr w:type="gramStart"/>
        <w:r w:rsidRPr="003C3FF9">
          <w:rPr>
            <w:rStyle w:val="Hyperlink"/>
            <w:sz w:val="32"/>
            <w:szCs w:val="32"/>
          </w:rPr>
          <w:t>simulatingexperience.com</w:t>
        </w:r>
        <w:proofErr w:type="gramEnd"/>
      </w:hyperlink>
    </w:p>
    <w:p w14:paraId="3C226867" w14:textId="77777777" w:rsidR="008635CB" w:rsidRPr="003C3FF9" w:rsidRDefault="008635CB" w:rsidP="00D37507">
      <w:pPr>
        <w:rPr>
          <w:sz w:val="24"/>
          <w:szCs w:val="24"/>
        </w:rPr>
      </w:pPr>
    </w:p>
    <w:p w14:paraId="0F0C06FF" w14:textId="77777777" w:rsidR="006245F7" w:rsidRPr="00E602FC" w:rsidRDefault="006245F7" w:rsidP="00E602FC"/>
    <w:p w14:paraId="5B75145D" w14:textId="77777777" w:rsidR="008635CB" w:rsidRPr="00E602FC" w:rsidRDefault="008635CB" w:rsidP="00E602FC"/>
    <w:p w14:paraId="359B28AD" w14:textId="77777777" w:rsidR="008635CB" w:rsidRPr="00E602FC" w:rsidRDefault="008635CB" w:rsidP="00E602FC"/>
    <w:p w14:paraId="1C74361D" w14:textId="77777777" w:rsidR="008635CB" w:rsidRPr="00E602FC" w:rsidRDefault="008635CB" w:rsidP="00E602FC"/>
    <w:p w14:paraId="314CB208" w14:textId="77777777" w:rsidR="006245F7" w:rsidRPr="003C3FF9" w:rsidRDefault="000B3339" w:rsidP="00E602FC">
      <w:r w:rsidRPr="00E602FC">
        <w:tab/>
      </w:r>
    </w:p>
    <w:p w14:paraId="665698EC" w14:textId="77777777" w:rsidR="006245F7" w:rsidRPr="003C3FF9" w:rsidRDefault="006245F7" w:rsidP="008635CB">
      <w:pPr>
        <w:jc w:val="center"/>
        <w:rPr>
          <w:b/>
          <w:sz w:val="24"/>
          <w:szCs w:val="24"/>
        </w:rPr>
      </w:pPr>
    </w:p>
    <w:p w14:paraId="23358288" w14:textId="77777777" w:rsidR="006245F7" w:rsidRPr="003C3FF9" w:rsidRDefault="006245F7" w:rsidP="008635CB">
      <w:pPr>
        <w:jc w:val="center"/>
        <w:rPr>
          <w:b/>
          <w:sz w:val="24"/>
          <w:szCs w:val="24"/>
        </w:rPr>
      </w:pPr>
    </w:p>
    <w:p w14:paraId="56DD6B5B" w14:textId="77777777" w:rsidR="006245F7" w:rsidRPr="003C3FF9" w:rsidRDefault="006245F7" w:rsidP="008635CB">
      <w:pPr>
        <w:jc w:val="center"/>
        <w:rPr>
          <w:b/>
          <w:sz w:val="24"/>
          <w:szCs w:val="24"/>
        </w:rPr>
      </w:pPr>
    </w:p>
    <w:p w14:paraId="076C54A2" w14:textId="77777777" w:rsidR="00FE6455" w:rsidRPr="003C3FF9" w:rsidRDefault="00FE6455" w:rsidP="006245F7">
      <w:pPr>
        <w:jc w:val="center"/>
        <w:rPr>
          <w:b/>
          <w:sz w:val="24"/>
          <w:szCs w:val="24"/>
        </w:rPr>
      </w:pPr>
    </w:p>
    <w:p w14:paraId="61F784C5" w14:textId="77777777" w:rsidR="00265951" w:rsidRPr="003C3FF9" w:rsidRDefault="00C9501F" w:rsidP="006245F7">
      <w:pPr>
        <w:jc w:val="center"/>
        <w:rPr>
          <w:b/>
          <w:sz w:val="24"/>
          <w:szCs w:val="24"/>
        </w:rPr>
        <w:sectPr w:rsidR="00265951" w:rsidRPr="003C3FF9">
          <w:footerReference w:type="default" r:id="rId15"/>
          <w:pgSz w:w="11906" w:h="16838"/>
          <w:pgMar w:top="1417" w:right="1417" w:bottom="1417" w:left="1417" w:header="708" w:footer="708" w:gutter="0"/>
          <w:cols w:space="708"/>
          <w:docGrid w:linePitch="360"/>
        </w:sectPr>
      </w:pPr>
      <w:r w:rsidRPr="003C3FF9">
        <w:rPr>
          <w:sz w:val="24"/>
          <w:szCs w:val="24"/>
        </w:rPr>
        <w:t>February</w:t>
      </w:r>
      <w:r w:rsidR="006245F7" w:rsidRPr="003C3FF9">
        <w:rPr>
          <w:sz w:val="24"/>
          <w:szCs w:val="24"/>
        </w:rPr>
        <w:t xml:space="preserve"> 201</w:t>
      </w:r>
      <w:r w:rsidR="000544FC" w:rsidRPr="003C3FF9">
        <w:rPr>
          <w:sz w:val="24"/>
          <w:szCs w:val="24"/>
        </w:rPr>
        <w:t>7</w:t>
      </w:r>
    </w:p>
    <w:p w14:paraId="6FAD6310" w14:textId="77777777" w:rsidR="006245F7" w:rsidRPr="003C3FF9" w:rsidRDefault="006245F7" w:rsidP="006665D7">
      <w:pPr>
        <w:pStyle w:val="Heading1"/>
        <w:numPr>
          <w:ilvl w:val="0"/>
          <w:numId w:val="0"/>
        </w:numPr>
        <w:jc w:val="center"/>
        <w:rPr>
          <w:rFonts w:asciiTheme="minorHAnsi" w:hAnsiTheme="minorHAnsi"/>
        </w:rPr>
      </w:pPr>
      <w:bookmarkStart w:id="1" w:name="_Toc349916450"/>
      <w:r w:rsidRPr="003C3FF9">
        <w:rPr>
          <w:rFonts w:asciiTheme="minorHAnsi" w:hAnsiTheme="minorHAnsi"/>
        </w:rPr>
        <w:lastRenderedPageBreak/>
        <w:t>ACRONYMS AND ABBREVIATIONS</w:t>
      </w:r>
      <w:bookmarkEnd w:id="1"/>
    </w:p>
    <w:p w14:paraId="69BE536C" w14:textId="77777777" w:rsidR="006245F7" w:rsidRPr="003C3FF9" w:rsidRDefault="006245F7" w:rsidP="006245F7">
      <w:pPr>
        <w:autoSpaceDE w:val="0"/>
        <w:autoSpaceDN w:val="0"/>
        <w:adjustRightInd w:val="0"/>
        <w:spacing w:after="0" w:line="240" w:lineRule="auto"/>
        <w:rPr>
          <w:rFonts w:cs="Calibri-Bold"/>
          <w:b/>
          <w:bCs w:val="0"/>
          <w:sz w:val="32"/>
          <w:szCs w:val="32"/>
        </w:rPr>
      </w:pPr>
    </w:p>
    <w:p w14:paraId="459344C1"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AA</w:t>
      </w:r>
      <w:r w:rsidRPr="003C3FF9">
        <w:rPr>
          <w:rFonts w:asciiTheme="minorHAnsi" w:hAnsiTheme="minorHAnsi"/>
          <w:sz w:val="22"/>
          <w:lang w:val="en-GB" w:eastAsia="en-US"/>
        </w:rPr>
        <w:tab/>
        <w:t>Administrative Agent</w:t>
      </w:r>
    </w:p>
    <w:p w14:paraId="3DC176E1" w14:textId="77777777" w:rsidR="0013552E" w:rsidRPr="003C3FF9" w:rsidRDefault="0013552E"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BASIS</w:t>
      </w:r>
      <w:r w:rsidRPr="003C3FF9">
        <w:rPr>
          <w:rFonts w:asciiTheme="minorHAnsi" w:hAnsiTheme="minorHAnsi"/>
          <w:sz w:val="22"/>
          <w:lang w:val="en-GB" w:eastAsia="en-US"/>
        </w:rPr>
        <w:tab/>
        <w:t>Basic Sanitation Information Systems</w:t>
      </w:r>
    </w:p>
    <w:p w14:paraId="41FA7C9D" w14:textId="77777777" w:rsidR="006245F7" w:rsidRPr="003C3FF9" w:rsidRDefault="006245F7" w:rsidP="00A91F2E">
      <w:pPr>
        <w:tabs>
          <w:tab w:val="left" w:pos="1560"/>
        </w:tabs>
        <w:autoSpaceDE w:val="0"/>
        <w:autoSpaceDN w:val="0"/>
        <w:adjustRightInd w:val="0"/>
        <w:spacing w:before="60" w:after="0" w:line="240" w:lineRule="auto"/>
        <w:rPr>
          <w:rFonts w:cs="Calibri"/>
        </w:rPr>
      </w:pPr>
      <w:r w:rsidRPr="003C3FF9">
        <w:rPr>
          <w:rFonts w:cs="Calibri"/>
        </w:rPr>
        <w:t xml:space="preserve">CBO  </w:t>
      </w:r>
      <w:r w:rsidRPr="003C3FF9">
        <w:rPr>
          <w:rFonts w:cs="Calibri"/>
        </w:rPr>
        <w:tab/>
        <w:t>Community-Based Organisation</w:t>
      </w:r>
    </w:p>
    <w:p w14:paraId="418B7BEF" w14:textId="77777777" w:rsidR="002C1D8B" w:rsidRPr="003C3FF9" w:rsidRDefault="002C1D8B" w:rsidP="00A91F2E">
      <w:pPr>
        <w:tabs>
          <w:tab w:val="left" w:pos="1560"/>
        </w:tabs>
        <w:spacing w:before="60" w:after="0" w:line="240" w:lineRule="auto"/>
      </w:pPr>
      <w:r w:rsidRPr="003C3FF9">
        <w:rPr>
          <w:color w:val="000000"/>
        </w:rPr>
        <w:t xml:space="preserve">CLTS </w:t>
      </w:r>
      <w:r w:rsidRPr="003C3FF9">
        <w:rPr>
          <w:color w:val="000000"/>
        </w:rPr>
        <w:tab/>
        <w:t>Community Total Led Sanitation</w:t>
      </w:r>
    </w:p>
    <w:p w14:paraId="1F1E650E" w14:textId="77777777" w:rsidR="006245F7" w:rsidRPr="003C3FF9" w:rsidRDefault="006245F7" w:rsidP="00A91F2E">
      <w:pPr>
        <w:tabs>
          <w:tab w:val="left" w:pos="1560"/>
        </w:tabs>
        <w:autoSpaceDE w:val="0"/>
        <w:autoSpaceDN w:val="0"/>
        <w:adjustRightInd w:val="0"/>
        <w:spacing w:before="60" w:after="0" w:line="240" w:lineRule="auto"/>
        <w:rPr>
          <w:rFonts w:cs="Calibri"/>
        </w:rPr>
      </w:pPr>
      <w:r w:rsidRPr="003C3FF9">
        <w:rPr>
          <w:rFonts w:cs="Calibri"/>
        </w:rPr>
        <w:t xml:space="preserve">CWSA  </w:t>
      </w:r>
      <w:r w:rsidRPr="003C3FF9">
        <w:rPr>
          <w:rFonts w:cs="Calibri"/>
        </w:rPr>
        <w:tab/>
        <w:t>Community Water and Sanitation Agency</w:t>
      </w:r>
    </w:p>
    <w:p w14:paraId="6C178CC5" w14:textId="77777777" w:rsidR="006245F7" w:rsidRPr="003C3FF9" w:rsidRDefault="006245F7" w:rsidP="00A91F2E">
      <w:pPr>
        <w:tabs>
          <w:tab w:val="left" w:pos="1560"/>
        </w:tabs>
        <w:autoSpaceDE w:val="0"/>
        <w:autoSpaceDN w:val="0"/>
        <w:adjustRightInd w:val="0"/>
        <w:spacing w:before="60" w:after="0" w:line="240" w:lineRule="auto"/>
        <w:rPr>
          <w:rFonts w:cs="Calibri"/>
        </w:rPr>
      </w:pPr>
      <w:r w:rsidRPr="003C3FF9">
        <w:rPr>
          <w:rFonts w:cs="Calibri"/>
        </w:rPr>
        <w:t xml:space="preserve">DA  </w:t>
      </w:r>
      <w:r w:rsidRPr="003C3FF9">
        <w:rPr>
          <w:rFonts w:cs="Calibri"/>
        </w:rPr>
        <w:tab/>
        <w:t>District Assembly</w:t>
      </w:r>
    </w:p>
    <w:p w14:paraId="5E8054BB"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proofErr w:type="spellStart"/>
      <w:r w:rsidRPr="003C3FF9">
        <w:rPr>
          <w:rFonts w:asciiTheme="minorHAnsi" w:hAnsiTheme="minorHAnsi"/>
          <w:sz w:val="22"/>
          <w:lang w:val="en-GB" w:eastAsia="en-US"/>
        </w:rPr>
        <w:t>DaO</w:t>
      </w:r>
      <w:proofErr w:type="spellEnd"/>
      <w:r w:rsidRPr="003C3FF9">
        <w:rPr>
          <w:rFonts w:asciiTheme="minorHAnsi" w:hAnsiTheme="minorHAnsi"/>
          <w:sz w:val="22"/>
          <w:lang w:val="en-GB" w:eastAsia="en-US"/>
        </w:rPr>
        <w:tab/>
        <w:t>Delivering as One</w:t>
      </w:r>
    </w:p>
    <w:p w14:paraId="7C3F6AD0" w14:textId="77777777" w:rsidR="002C1D8B" w:rsidRPr="003C3FF9" w:rsidRDefault="00A36FC2" w:rsidP="00A91F2E">
      <w:pPr>
        <w:tabs>
          <w:tab w:val="left" w:pos="1560"/>
        </w:tabs>
        <w:spacing w:before="60" w:after="0" w:line="240" w:lineRule="auto"/>
        <w:rPr>
          <w:rFonts w:cs="Calibri"/>
        </w:rPr>
      </w:pPr>
      <w:r w:rsidRPr="003C3FF9">
        <w:rPr>
          <w:rFonts w:cs="Calibri"/>
        </w:rPr>
        <w:t>BAA</w:t>
      </w:r>
      <w:r w:rsidR="002C1D8B" w:rsidRPr="003C3FF9">
        <w:rPr>
          <w:rFonts w:cs="Calibri"/>
        </w:rPr>
        <w:t xml:space="preserve"> </w:t>
      </w:r>
      <w:r w:rsidR="00A91F2E" w:rsidRPr="003C3FF9">
        <w:rPr>
          <w:rFonts w:cs="Calibri"/>
        </w:rPr>
        <w:tab/>
      </w:r>
      <w:r w:rsidR="00C95547" w:rsidRPr="003C3FF9">
        <w:rPr>
          <w:rFonts w:cs="Calibri"/>
        </w:rPr>
        <w:t xml:space="preserve">Department of </w:t>
      </w:r>
      <w:r w:rsidR="002C1D8B" w:rsidRPr="003C3FF9">
        <w:rPr>
          <w:rFonts w:cs="Calibri"/>
        </w:rPr>
        <w:t>Foreign Affairs, Trade and Development, Canada</w:t>
      </w:r>
    </w:p>
    <w:p w14:paraId="27F1A872"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DIM</w:t>
      </w:r>
      <w:r w:rsidRPr="003C3FF9">
        <w:rPr>
          <w:rFonts w:asciiTheme="minorHAnsi" w:hAnsiTheme="minorHAnsi"/>
          <w:sz w:val="22"/>
          <w:lang w:val="en-GB" w:eastAsia="en-US"/>
        </w:rPr>
        <w:tab/>
        <w:t>Direct Implementation Modality</w:t>
      </w:r>
    </w:p>
    <w:p w14:paraId="7CD7F30E" w14:textId="77777777" w:rsidR="006245F7" w:rsidRPr="003C3FF9" w:rsidRDefault="006245F7" w:rsidP="00A91F2E">
      <w:pPr>
        <w:tabs>
          <w:tab w:val="left" w:pos="1560"/>
        </w:tabs>
        <w:autoSpaceDE w:val="0"/>
        <w:autoSpaceDN w:val="0"/>
        <w:adjustRightInd w:val="0"/>
        <w:spacing w:before="60" w:after="0" w:line="240" w:lineRule="auto"/>
        <w:rPr>
          <w:rFonts w:cs="Calibri"/>
        </w:rPr>
      </w:pPr>
      <w:proofErr w:type="spellStart"/>
      <w:r w:rsidRPr="003C3FF9">
        <w:rPr>
          <w:rFonts w:cs="Calibri"/>
        </w:rPr>
        <w:t>DiMES</w:t>
      </w:r>
      <w:proofErr w:type="spellEnd"/>
      <w:r w:rsidRPr="003C3FF9">
        <w:rPr>
          <w:rFonts w:cs="Calibri"/>
        </w:rPr>
        <w:t xml:space="preserve">  </w:t>
      </w:r>
      <w:r w:rsidRPr="003C3FF9">
        <w:rPr>
          <w:rFonts w:cs="Calibri"/>
        </w:rPr>
        <w:tab/>
        <w:t>District Monitoring and Evaluation System</w:t>
      </w:r>
    </w:p>
    <w:p w14:paraId="03945188" w14:textId="77777777" w:rsidR="0013552E" w:rsidRPr="003C3FF9" w:rsidRDefault="0013552E" w:rsidP="00A91F2E">
      <w:pPr>
        <w:tabs>
          <w:tab w:val="left" w:pos="1560"/>
        </w:tabs>
        <w:autoSpaceDE w:val="0"/>
        <w:autoSpaceDN w:val="0"/>
        <w:adjustRightInd w:val="0"/>
        <w:spacing w:before="60" w:after="0" w:line="240" w:lineRule="auto"/>
        <w:rPr>
          <w:rFonts w:cs="Calibri"/>
        </w:rPr>
      </w:pPr>
      <w:r w:rsidRPr="003C3FF9">
        <w:rPr>
          <w:rFonts w:cs="Calibri"/>
        </w:rPr>
        <w:t>DPCC</w:t>
      </w:r>
      <w:r w:rsidRPr="003C3FF9">
        <w:rPr>
          <w:rFonts w:cs="Calibri"/>
        </w:rPr>
        <w:tab/>
        <w:t>District Programme Coordination Committee</w:t>
      </w:r>
    </w:p>
    <w:p w14:paraId="6C08822E" w14:textId="77777777" w:rsidR="0013552E" w:rsidRPr="003C3FF9" w:rsidRDefault="0013552E" w:rsidP="00A91F2E">
      <w:pPr>
        <w:tabs>
          <w:tab w:val="left" w:pos="1560"/>
        </w:tabs>
        <w:autoSpaceDE w:val="0"/>
        <w:autoSpaceDN w:val="0"/>
        <w:adjustRightInd w:val="0"/>
        <w:spacing w:before="60" w:after="0" w:line="240" w:lineRule="auto"/>
        <w:rPr>
          <w:rFonts w:cs="Calibri"/>
        </w:rPr>
      </w:pPr>
      <w:r w:rsidRPr="003C3FF9">
        <w:rPr>
          <w:rFonts w:cs="Calibri"/>
        </w:rPr>
        <w:t>DWD</w:t>
      </w:r>
      <w:r w:rsidRPr="003C3FF9">
        <w:rPr>
          <w:rFonts w:cs="Calibri"/>
        </w:rPr>
        <w:tab/>
        <w:t>District Works Department</w:t>
      </w:r>
    </w:p>
    <w:p w14:paraId="1D770C42"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EIA </w:t>
      </w:r>
      <w:r w:rsidR="006245F7" w:rsidRPr="003C3FF9">
        <w:rPr>
          <w:rFonts w:cs="Calibri"/>
        </w:rPr>
        <w:t xml:space="preserve"> </w:t>
      </w:r>
      <w:r w:rsidR="006245F7" w:rsidRPr="003C3FF9">
        <w:rPr>
          <w:rFonts w:cs="Calibri"/>
        </w:rPr>
        <w:tab/>
        <w:t>Environmental Impact Assessment</w:t>
      </w:r>
    </w:p>
    <w:p w14:paraId="7B1E0907" w14:textId="77777777" w:rsidR="002C1D8B" w:rsidRPr="003C3FF9" w:rsidRDefault="002C1D8B" w:rsidP="00A91F2E">
      <w:pPr>
        <w:tabs>
          <w:tab w:val="left" w:pos="1560"/>
        </w:tabs>
        <w:autoSpaceDE w:val="0"/>
        <w:autoSpaceDN w:val="0"/>
        <w:adjustRightInd w:val="0"/>
        <w:spacing w:before="60" w:after="0" w:line="240" w:lineRule="auto"/>
        <w:jc w:val="both"/>
        <w:rPr>
          <w:rFonts w:cs="Calibri-BoldItalic"/>
          <w:bCs w:val="0"/>
          <w:iCs/>
        </w:rPr>
      </w:pPr>
      <w:r w:rsidRPr="003C3FF9">
        <w:rPr>
          <w:rFonts w:cs="Calibri"/>
        </w:rPr>
        <w:t>EPA</w:t>
      </w:r>
      <w:r w:rsidRPr="003C3FF9">
        <w:rPr>
          <w:rFonts w:cs="Calibri-BoldItalic"/>
          <w:i/>
          <w:iCs/>
        </w:rPr>
        <w:t xml:space="preserve"> </w:t>
      </w:r>
      <w:r w:rsidRPr="003C3FF9">
        <w:rPr>
          <w:rFonts w:cs="Calibri-BoldItalic"/>
          <w:i/>
          <w:iCs/>
        </w:rPr>
        <w:tab/>
      </w:r>
      <w:r w:rsidRPr="003C3FF9">
        <w:rPr>
          <w:rFonts w:cs="Calibri-BoldItalic"/>
          <w:iCs/>
        </w:rPr>
        <w:t xml:space="preserve">Environmental Protection Agency </w:t>
      </w:r>
    </w:p>
    <w:p w14:paraId="4A4D5591" w14:textId="77777777" w:rsidR="002C1D8B" w:rsidRPr="003C3FF9" w:rsidRDefault="002C1D8B" w:rsidP="00A91F2E">
      <w:pPr>
        <w:tabs>
          <w:tab w:val="left" w:pos="1560"/>
        </w:tabs>
        <w:spacing w:before="60" w:after="0" w:line="240" w:lineRule="auto"/>
      </w:pPr>
      <w:r w:rsidRPr="003C3FF9">
        <w:t xml:space="preserve">EPRP </w:t>
      </w:r>
      <w:r w:rsidRPr="003C3FF9">
        <w:tab/>
        <w:t xml:space="preserve">Emergency Preparedness and Response Plan </w:t>
      </w:r>
    </w:p>
    <w:p w14:paraId="13D8779E" w14:textId="77777777" w:rsidR="002C1D8B" w:rsidRPr="003C3FF9" w:rsidRDefault="002C1D8B" w:rsidP="00A91F2E">
      <w:pPr>
        <w:tabs>
          <w:tab w:val="left" w:pos="1560"/>
        </w:tabs>
        <w:spacing w:before="60" w:after="0" w:line="240" w:lineRule="auto"/>
        <w:rPr>
          <w:rFonts w:cs="Calibri"/>
        </w:rPr>
      </w:pPr>
      <w:r w:rsidRPr="003C3FF9">
        <w:rPr>
          <w:rFonts w:cs="Calibri"/>
        </w:rPr>
        <w:t xml:space="preserve">GHS </w:t>
      </w:r>
      <w:r w:rsidRPr="003C3FF9">
        <w:rPr>
          <w:rFonts w:cs="Calibri"/>
        </w:rPr>
        <w:tab/>
      </w:r>
      <w:r w:rsidR="00D37507" w:rsidRPr="003C3FF9">
        <w:rPr>
          <w:rFonts w:cs="Calibri"/>
        </w:rPr>
        <w:t>Timor Leste</w:t>
      </w:r>
      <w:r w:rsidRPr="003C3FF9">
        <w:rPr>
          <w:rFonts w:cs="Calibri"/>
        </w:rPr>
        <w:t xml:space="preserve"> Health Service</w:t>
      </w:r>
    </w:p>
    <w:p w14:paraId="72719700" w14:textId="77777777" w:rsidR="006245F7" w:rsidRPr="003C3FF9" w:rsidRDefault="003C3FF9" w:rsidP="00A91F2E">
      <w:pPr>
        <w:tabs>
          <w:tab w:val="left" w:pos="1560"/>
        </w:tabs>
        <w:autoSpaceDE w:val="0"/>
        <w:autoSpaceDN w:val="0"/>
        <w:adjustRightInd w:val="0"/>
        <w:spacing w:before="60" w:after="0" w:line="240" w:lineRule="auto"/>
        <w:rPr>
          <w:rFonts w:cs="Calibri"/>
        </w:rPr>
      </w:pPr>
      <w:proofErr w:type="spellStart"/>
      <w:r>
        <w:rPr>
          <w:rFonts w:cs="Calibri"/>
        </w:rPr>
        <w:t>GoTL</w:t>
      </w:r>
      <w:proofErr w:type="spellEnd"/>
      <w:r w:rsidR="00A91F2E" w:rsidRPr="003C3FF9">
        <w:rPr>
          <w:rFonts w:cs="Calibri"/>
        </w:rPr>
        <w:t xml:space="preserve"> </w:t>
      </w:r>
      <w:r w:rsidR="006245F7" w:rsidRPr="003C3FF9">
        <w:rPr>
          <w:rFonts w:cs="Calibri"/>
        </w:rPr>
        <w:t xml:space="preserve"> </w:t>
      </w:r>
      <w:r w:rsidR="006245F7" w:rsidRPr="003C3FF9">
        <w:rPr>
          <w:rFonts w:cs="Calibri"/>
        </w:rPr>
        <w:tab/>
        <w:t xml:space="preserve">Government of </w:t>
      </w:r>
      <w:r w:rsidR="00D37507" w:rsidRPr="003C3FF9">
        <w:rPr>
          <w:rFonts w:cs="Calibri"/>
        </w:rPr>
        <w:t>Timor Leste</w:t>
      </w:r>
    </w:p>
    <w:p w14:paraId="0ABADA75" w14:textId="77777777" w:rsidR="0013552E" w:rsidRPr="003C3FF9" w:rsidRDefault="0013552E" w:rsidP="00A91F2E">
      <w:pPr>
        <w:tabs>
          <w:tab w:val="left" w:pos="1560"/>
        </w:tabs>
        <w:autoSpaceDE w:val="0"/>
        <w:autoSpaceDN w:val="0"/>
        <w:adjustRightInd w:val="0"/>
        <w:spacing w:before="60" w:after="0" w:line="240" w:lineRule="auto"/>
        <w:rPr>
          <w:rFonts w:cs="Calibri"/>
        </w:rPr>
      </w:pPr>
      <w:r w:rsidRPr="003C3FF9">
        <w:rPr>
          <w:rFonts w:cs="Calibri"/>
        </w:rPr>
        <w:t>HWTS</w:t>
      </w:r>
      <w:r w:rsidRPr="003C3FF9">
        <w:rPr>
          <w:rFonts w:cs="Calibri"/>
        </w:rPr>
        <w:tab/>
        <w:t>Household Water Treatment and Safe Storage</w:t>
      </w:r>
    </w:p>
    <w:p w14:paraId="3D5B6CEE"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IEC </w:t>
      </w:r>
      <w:r w:rsidR="006245F7" w:rsidRPr="003C3FF9">
        <w:rPr>
          <w:rFonts w:cs="Calibri"/>
        </w:rPr>
        <w:t xml:space="preserve"> </w:t>
      </w:r>
      <w:r w:rsidR="006245F7" w:rsidRPr="003C3FF9">
        <w:rPr>
          <w:rFonts w:cs="Calibri"/>
        </w:rPr>
        <w:tab/>
        <w:t>Information, Education and Communication materials</w:t>
      </w:r>
    </w:p>
    <w:p w14:paraId="776EC9AA" w14:textId="77777777" w:rsidR="000544FC" w:rsidRPr="003C3FF9" w:rsidRDefault="000544FC" w:rsidP="000544FC">
      <w:pPr>
        <w:tabs>
          <w:tab w:val="left" w:pos="1560"/>
        </w:tabs>
        <w:spacing w:before="60" w:after="0" w:line="240" w:lineRule="auto"/>
        <w:rPr>
          <w:rFonts w:cs="Calibri"/>
        </w:rPr>
      </w:pPr>
      <w:r w:rsidRPr="003C3FF9">
        <w:rPr>
          <w:rFonts w:cs="Calibri"/>
        </w:rPr>
        <w:t xml:space="preserve">INGO </w:t>
      </w:r>
      <w:r w:rsidRPr="003C3FF9">
        <w:rPr>
          <w:rFonts w:cs="Calibri"/>
        </w:rPr>
        <w:tab/>
        <w:t>International NGO</w:t>
      </w:r>
    </w:p>
    <w:p w14:paraId="703B6B7A"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JP</w:t>
      </w:r>
      <w:r w:rsidRPr="003C3FF9">
        <w:rPr>
          <w:rFonts w:asciiTheme="minorHAnsi" w:hAnsiTheme="minorHAnsi"/>
          <w:sz w:val="22"/>
          <w:lang w:val="en-GB" w:eastAsia="en-US"/>
        </w:rPr>
        <w:tab/>
        <w:t>Joint Programme</w:t>
      </w:r>
    </w:p>
    <w:p w14:paraId="329716BD" w14:textId="77777777" w:rsidR="002C1D8B" w:rsidRPr="003C3FF9" w:rsidRDefault="002C1D8B" w:rsidP="00A91F2E">
      <w:pPr>
        <w:tabs>
          <w:tab w:val="left" w:pos="1560"/>
        </w:tabs>
        <w:spacing w:before="60" w:after="0" w:line="240" w:lineRule="auto"/>
        <w:rPr>
          <w:color w:val="1C1C1C"/>
        </w:rPr>
      </w:pPr>
      <w:r w:rsidRPr="003C3FF9">
        <w:rPr>
          <w:color w:val="1C1C1C"/>
        </w:rPr>
        <w:t xml:space="preserve">LEAP </w:t>
      </w:r>
      <w:r w:rsidR="00A91F2E" w:rsidRPr="003C3FF9">
        <w:rPr>
          <w:color w:val="1C1C1C"/>
        </w:rPr>
        <w:tab/>
      </w:r>
      <w:r w:rsidRPr="003C3FF9">
        <w:rPr>
          <w:color w:val="1C1C1C"/>
        </w:rPr>
        <w:t>Livelihood Empowerment against Poverty</w:t>
      </w:r>
    </w:p>
    <w:p w14:paraId="69502E65" w14:textId="77777777" w:rsidR="00B16FAA" w:rsidRDefault="00B16FAA" w:rsidP="00B16FAA">
      <w:pPr>
        <w:tabs>
          <w:tab w:val="left" w:pos="1560"/>
        </w:tabs>
        <w:spacing w:before="60" w:after="0" w:line="240" w:lineRule="auto"/>
        <w:rPr>
          <w:color w:val="1C1C1C"/>
        </w:rPr>
      </w:pPr>
      <w:r w:rsidRPr="003C3FF9">
        <w:rPr>
          <w:color w:val="1C1C1C"/>
        </w:rPr>
        <w:t>MDA</w:t>
      </w:r>
      <w:r w:rsidRPr="003C3FF9">
        <w:rPr>
          <w:color w:val="1C1C1C"/>
        </w:rPr>
        <w:tab/>
        <w:t>Ministries, Departments and Agencies</w:t>
      </w:r>
    </w:p>
    <w:p w14:paraId="4410BB72" w14:textId="77777777" w:rsidR="003C3FF9" w:rsidRPr="003C3FF9" w:rsidRDefault="003C3FF9" w:rsidP="00B16FAA">
      <w:pPr>
        <w:tabs>
          <w:tab w:val="left" w:pos="1560"/>
        </w:tabs>
        <w:spacing w:before="60" w:after="0" w:line="240" w:lineRule="auto"/>
      </w:pPr>
      <w:r>
        <w:rPr>
          <w:color w:val="1C1C1C"/>
        </w:rPr>
        <w:t>MDTF</w:t>
      </w:r>
      <w:r>
        <w:rPr>
          <w:color w:val="1C1C1C"/>
        </w:rPr>
        <w:tab/>
        <w:t>Multi-Donor Trust Fund</w:t>
      </w:r>
    </w:p>
    <w:p w14:paraId="50F3EDB0"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M&amp;E </w:t>
      </w:r>
      <w:r w:rsidR="006245F7" w:rsidRPr="003C3FF9">
        <w:rPr>
          <w:rFonts w:cs="Calibri"/>
        </w:rPr>
        <w:tab/>
        <w:t>Monitoring and Evaluation</w:t>
      </w:r>
    </w:p>
    <w:p w14:paraId="38F25AA5" w14:textId="77777777" w:rsidR="00A91F2E" w:rsidRPr="003C3FF9" w:rsidRDefault="00A91F2E" w:rsidP="00A91F2E">
      <w:pPr>
        <w:tabs>
          <w:tab w:val="left" w:pos="1560"/>
        </w:tabs>
        <w:spacing w:before="60" w:after="0" w:line="240" w:lineRule="auto"/>
        <w:rPr>
          <w:rFonts w:cs="Calibri"/>
        </w:rPr>
      </w:pPr>
      <w:r w:rsidRPr="003C3FF9">
        <w:rPr>
          <w:rFonts w:cs="Calibri"/>
        </w:rPr>
        <w:t xml:space="preserve">MGCSP </w:t>
      </w:r>
      <w:r w:rsidRPr="003C3FF9">
        <w:rPr>
          <w:rFonts w:cs="Calibri"/>
        </w:rPr>
        <w:tab/>
        <w:t>Ministry of Gender, Children and Social Protection</w:t>
      </w:r>
    </w:p>
    <w:p w14:paraId="448C4063"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MMDAs </w:t>
      </w:r>
      <w:r w:rsidR="006245F7" w:rsidRPr="003C3FF9">
        <w:rPr>
          <w:rFonts w:cs="Calibri"/>
        </w:rPr>
        <w:tab/>
        <w:t>Metropolitan Municipal and District Assemblies</w:t>
      </w:r>
    </w:p>
    <w:p w14:paraId="538EE4A4" w14:textId="77777777" w:rsidR="006245F7" w:rsidRPr="003C3FF9" w:rsidRDefault="006245F7" w:rsidP="00A91F2E">
      <w:pPr>
        <w:tabs>
          <w:tab w:val="left" w:pos="1560"/>
        </w:tabs>
        <w:autoSpaceDE w:val="0"/>
        <w:autoSpaceDN w:val="0"/>
        <w:adjustRightInd w:val="0"/>
        <w:spacing w:before="60" w:after="0" w:line="240" w:lineRule="auto"/>
        <w:rPr>
          <w:rFonts w:cs="Calibri"/>
        </w:rPr>
      </w:pPr>
      <w:proofErr w:type="spellStart"/>
      <w:r w:rsidRPr="003C3FF9">
        <w:rPr>
          <w:rFonts w:cs="Calibri"/>
        </w:rPr>
        <w:t>M</w:t>
      </w:r>
      <w:r w:rsidR="00A91F2E" w:rsidRPr="003C3FF9">
        <w:rPr>
          <w:rFonts w:cs="Calibri"/>
        </w:rPr>
        <w:t>oF</w:t>
      </w:r>
      <w:proofErr w:type="spellEnd"/>
      <w:r w:rsidR="00A91F2E" w:rsidRPr="003C3FF9">
        <w:rPr>
          <w:rFonts w:cs="Calibri"/>
        </w:rPr>
        <w:t xml:space="preserve"> </w:t>
      </w:r>
      <w:r w:rsidRPr="003C3FF9">
        <w:rPr>
          <w:rFonts w:cs="Calibri"/>
        </w:rPr>
        <w:t xml:space="preserve"> </w:t>
      </w:r>
      <w:r w:rsidRPr="003C3FF9">
        <w:rPr>
          <w:rFonts w:cs="Calibri"/>
        </w:rPr>
        <w:tab/>
        <w:t>Ministry of Finance</w:t>
      </w:r>
    </w:p>
    <w:p w14:paraId="2BE636C7"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MOU</w:t>
      </w:r>
      <w:r w:rsidRPr="003C3FF9">
        <w:rPr>
          <w:rFonts w:asciiTheme="minorHAnsi" w:hAnsiTheme="minorHAnsi"/>
          <w:sz w:val="22"/>
          <w:lang w:val="en-GB" w:eastAsia="en-US"/>
        </w:rPr>
        <w:tab/>
        <w:t>Memorandum of Understanding</w:t>
      </w:r>
    </w:p>
    <w:p w14:paraId="39D049E8" w14:textId="77777777" w:rsidR="006245F7" w:rsidRPr="003C3FF9" w:rsidRDefault="00A36FC2" w:rsidP="00A91F2E">
      <w:pPr>
        <w:tabs>
          <w:tab w:val="left" w:pos="1560"/>
        </w:tabs>
        <w:autoSpaceDE w:val="0"/>
        <w:autoSpaceDN w:val="0"/>
        <w:adjustRightInd w:val="0"/>
        <w:spacing w:before="60" w:after="0" w:line="240" w:lineRule="auto"/>
        <w:rPr>
          <w:rFonts w:cs="Calibri"/>
        </w:rPr>
      </w:pPr>
      <w:proofErr w:type="spellStart"/>
      <w:r w:rsidRPr="003C3FF9">
        <w:rPr>
          <w:rFonts w:cs="Calibri"/>
        </w:rPr>
        <w:t>MoI</w:t>
      </w:r>
      <w:proofErr w:type="spellEnd"/>
      <w:r w:rsidR="006245F7" w:rsidRPr="003C3FF9">
        <w:rPr>
          <w:rFonts w:cs="Calibri"/>
        </w:rPr>
        <w:t xml:space="preserve">  </w:t>
      </w:r>
      <w:r w:rsidR="006245F7" w:rsidRPr="003C3FF9">
        <w:rPr>
          <w:rFonts w:cs="Calibri"/>
        </w:rPr>
        <w:tab/>
        <w:t>Ministry of Water Resources, Works and Housing</w:t>
      </w:r>
    </w:p>
    <w:p w14:paraId="06B02C6A" w14:textId="77777777" w:rsidR="00A91F2E" w:rsidRPr="003C3FF9" w:rsidRDefault="00A91F2E" w:rsidP="00A91F2E">
      <w:pPr>
        <w:tabs>
          <w:tab w:val="left" w:pos="1560"/>
        </w:tabs>
        <w:spacing w:before="60" w:after="0" w:line="240" w:lineRule="auto"/>
      </w:pPr>
      <w:r w:rsidRPr="003C3FF9">
        <w:t xml:space="preserve">NADMO </w:t>
      </w:r>
      <w:r w:rsidRPr="003C3FF9">
        <w:tab/>
      </w:r>
      <w:r w:rsidR="00C95547" w:rsidRPr="003C3FF9">
        <w:t>National Disaster Management</w:t>
      </w:r>
      <w:r w:rsidRPr="003C3FF9">
        <w:t xml:space="preserve"> Organization </w:t>
      </w:r>
    </w:p>
    <w:p w14:paraId="2FA49DE6"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NCWSP </w:t>
      </w:r>
      <w:r w:rsidR="006245F7" w:rsidRPr="003C3FF9">
        <w:rPr>
          <w:rFonts w:cs="Calibri"/>
        </w:rPr>
        <w:t xml:space="preserve"> </w:t>
      </w:r>
      <w:r w:rsidR="006245F7" w:rsidRPr="003C3FF9">
        <w:rPr>
          <w:rFonts w:cs="Calibri"/>
        </w:rPr>
        <w:tab/>
        <w:t>National Community Water and Sanitation Programme</w:t>
      </w:r>
    </w:p>
    <w:p w14:paraId="594A4DA8"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NGO</w:t>
      </w:r>
      <w:r w:rsidRPr="003C3FF9">
        <w:rPr>
          <w:rFonts w:asciiTheme="minorHAnsi" w:hAnsiTheme="minorHAnsi"/>
          <w:sz w:val="22"/>
          <w:lang w:val="en-GB" w:eastAsia="en-US"/>
        </w:rPr>
        <w:tab/>
        <w:t>Non-Governmental Organization</w:t>
      </w:r>
    </w:p>
    <w:p w14:paraId="1291FC5A"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O&amp;M </w:t>
      </w:r>
      <w:r w:rsidR="006245F7" w:rsidRPr="003C3FF9">
        <w:rPr>
          <w:rFonts w:cs="Calibri"/>
        </w:rPr>
        <w:tab/>
        <w:t>Operations and Maintenance</w:t>
      </w:r>
    </w:p>
    <w:p w14:paraId="058AC5C4" w14:textId="77777777" w:rsidR="00A91F2E" w:rsidRPr="003C3FF9" w:rsidRDefault="00A91F2E" w:rsidP="00A91F2E">
      <w:pPr>
        <w:tabs>
          <w:tab w:val="left" w:pos="1560"/>
        </w:tabs>
        <w:autoSpaceDE w:val="0"/>
        <w:autoSpaceDN w:val="0"/>
        <w:adjustRightInd w:val="0"/>
        <w:spacing w:before="60" w:after="0" w:line="240" w:lineRule="auto"/>
        <w:rPr>
          <w:rFonts w:cs="BookAntiqua-BoldItalic"/>
          <w:bCs w:val="0"/>
          <w:iCs/>
        </w:rPr>
      </w:pPr>
      <w:r w:rsidRPr="003C3FF9">
        <w:rPr>
          <w:rFonts w:cs="BookAntiqua-BoldItalic"/>
          <w:iCs/>
        </w:rPr>
        <w:t xml:space="preserve">PIM </w:t>
      </w:r>
      <w:r w:rsidRPr="003C3FF9">
        <w:rPr>
          <w:rFonts w:cs="BookAntiqua-BoldItalic"/>
          <w:iCs/>
        </w:rPr>
        <w:tab/>
      </w:r>
      <w:r w:rsidR="00541B43" w:rsidRPr="003C3FF9">
        <w:rPr>
          <w:rFonts w:cs="BookAntiqua-BoldItalic"/>
          <w:iCs/>
        </w:rPr>
        <w:t>Programme</w:t>
      </w:r>
      <w:r w:rsidRPr="003C3FF9">
        <w:rPr>
          <w:rFonts w:cs="BookAntiqua-BoldItalic"/>
          <w:iCs/>
        </w:rPr>
        <w:t xml:space="preserve"> Implementation Manual</w:t>
      </w:r>
    </w:p>
    <w:p w14:paraId="37D1A51A" w14:textId="77777777" w:rsidR="00A91F2E" w:rsidRPr="003C3FF9" w:rsidRDefault="00A91F2E" w:rsidP="00A91F2E">
      <w:pPr>
        <w:tabs>
          <w:tab w:val="left" w:pos="1560"/>
        </w:tabs>
        <w:spacing w:before="60" w:after="0" w:line="240" w:lineRule="auto"/>
        <w:rPr>
          <w:rFonts w:cs="Calibri"/>
        </w:rPr>
      </w:pPr>
      <w:r w:rsidRPr="003C3FF9">
        <w:rPr>
          <w:rFonts w:cs="Calibri"/>
        </w:rPr>
        <w:t xml:space="preserve">PMF </w:t>
      </w:r>
      <w:r w:rsidRPr="003C3FF9">
        <w:rPr>
          <w:rFonts w:cs="Calibri"/>
        </w:rPr>
        <w:tab/>
        <w:t>Performance Monitoring Framework</w:t>
      </w:r>
    </w:p>
    <w:p w14:paraId="00B7B96E"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PUNO</w:t>
      </w:r>
      <w:r w:rsidRPr="003C3FF9">
        <w:rPr>
          <w:rFonts w:asciiTheme="minorHAnsi" w:hAnsiTheme="minorHAnsi"/>
          <w:sz w:val="22"/>
          <w:lang w:val="en-GB" w:eastAsia="en-US"/>
        </w:rPr>
        <w:tab/>
        <w:t>Participating United Nations Organization</w:t>
      </w:r>
    </w:p>
    <w:p w14:paraId="2351626A"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PTA </w:t>
      </w:r>
      <w:r w:rsidR="006245F7" w:rsidRPr="003C3FF9">
        <w:rPr>
          <w:rFonts w:cs="Calibri"/>
        </w:rPr>
        <w:t xml:space="preserve"> </w:t>
      </w:r>
      <w:r w:rsidR="006245F7" w:rsidRPr="003C3FF9">
        <w:rPr>
          <w:rFonts w:cs="Calibri"/>
        </w:rPr>
        <w:tab/>
        <w:t>Parent Teacher Association</w:t>
      </w:r>
    </w:p>
    <w:p w14:paraId="043951DB"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RCC </w:t>
      </w:r>
      <w:r w:rsidR="006245F7" w:rsidRPr="003C3FF9">
        <w:rPr>
          <w:rFonts w:cs="Calibri"/>
        </w:rPr>
        <w:tab/>
        <w:t>Regional Coordinating Council</w:t>
      </w:r>
    </w:p>
    <w:p w14:paraId="2605F944" w14:textId="77777777" w:rsidR="00A91F2E" w:rsidRPr="003C3FF9" w:rsidRDefault="00A91F2E" w:rsidP="00A91F2E">
      <w:pPr>
        <w:tabs>
          <w:tab w:val="left" w:pos="1560"/>
        </w:tabs>
        <w:spacing w:before="60" w:after="0" w:line="240" w:lineRule="auto"/>
      </w:pPr>
      <w:r w:rsidRPr="003C3FF9">
        <w:rPr>
          <w:rFonts w:cs="Calibri"/>
        </w:rPr>
        <w:lastRenderedPageBreak/>
        <w:t xml:space="preserve">RPCU </w:t>
      </w:r>
      <w:r w:rsidRPr="003C3FF9">
        <w:rPr>
          <w:rFonts w:cs="Calibri"/>
        </w:rPr>
        <w:tab/>
        <w:t>Regional Planning and Coordinating Unit</w:t>
      </w:r>
    </w:p>
    <w:p w14:paraId="4E387876" w14:textId="77777777" w:rsidR="0013552E" w:rsidRPr="003C3FF9" w:rsidRDefault="0013552E"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RSMS</w:t>
      </w:r>
      <w:r w:rsidRPr="003C3FF9">
        <w:rPr>
          <w:rFonts w:asciiTheme="minorHAnsi" w:hAnsiTheme="minorHAnsi"/>
          <w:sz w:val="22"/>
          <w:lang w:val="en-GB" w:eastAsia="en-US"/>
        </w:rPr>
        <w:tab/>
        <w:t>Rural Sanitation Model and Strategy</w:t>
      </w:r>
    </w:p>
    <w:p w14:paraId="67722563"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SAA</w:t>
      </w:r>
      <w:r w:rsidRPr="003C3FF9">
        <w:rPr>
          <w:rFonts w:asciiTheme="minorHAnsi" w:hAnsiTheme="minorHAnsi"/>
          <w:sz w:val="22"/>
          <w:lang w:val="en-GB" w:eastAsia="en-US"/>
        </w:rPr>
        <w:tab/>
        <w:t>Standard Administrative Arrangement</w:t>
      </w:r>
    </w:p>
    <w:p w14:paraId="2111394F" w14:textId="77777777" w:rsidR="00A91F2E" w:rsidRPr="003C3FF9" w:rsidRDefault="00A91F2E" w:rsidP="00A91F2E">
      <w:pPr>
        <w:tabs>
          <w:tab w:val="left" w:pos="1560"/>
        </w:tabs>
        <w:spacing w:before="60" w:after="0" w:line="240" w:lineRule="auto"/>
        <w:rPr>
          <w:rFonts w:cs="Calibri"/>
        </w:rPr>
      </w:pPr>
      <w:r w:rsidRPr="003C3FF9">
        <w:rPr>
          <w:rFonts w:cs="Calibri"/>
        </w:rPr>
        <w:t xml:space="preserve">SC </w:t>
      </w:r>
      <w:r w:rsidRPr="003C3FF9">
        <w:rPr>
          <w:rFonts w:cs="Calibri"/>
        </w:rPr>
        <w:tab/>
        <w:t>Steering Committee</w:t>
      </w:r>
    </w:p>
    <w:p w14:paraId="2CD04638" w14:textId="77777777" w:rsidR="00A91F2E" w:rsidRPr="003C3FF9" w:rsidRDefault="00A91F2E" w:rsidP="00A91F2E">
      <w:pPr>
        <w:tabs>
          <w:tab w:val="left" w:pos="1560"/>
        </w:tabs>
        <w:spacing w:before="60" w:after="0" w:line="240" w:lineRule="auto"/>
      </w:pPr>
      <w:r w:rsidRPr="003C3FF9">
        <w:rPr>
          <w:rFonts w:cs="Calibri"/>
        </w:rPr>
        <w:t xml:space="preserve">SEA </w:t>
      </w:r>
      <w:r w:rsidRPr="003C3FF9">
        <w:rPr>
          <w:rFonts w:cs="Calibri"/>
        </w:rPr>
        <w:tab/>
        <w:t>Strategic Environmental Assessment</w:t>
      </w:r>
    </w:p>
    <w:p w14:paraId="4D22A6DD" w14:textId="77777777" w:rsidR="00A91F2E" w:rsidRPr="003C3FF9" w:rsidRDefault="00A91F2E" w:rsidP="00A91F2E">
      <w:pPr>
        <w:tabs>
          <w:tab w:val="left" w:pos="1560"/>
        </w:tabs>
        <w:spacing w:before="60" w:after="0" w:line="240" w:lineRule="auto"/>
        <w:rPr>
          <w:rFonts w:cs="Calibri"/>
        </w:rPr>
      </w:pPr>
      <w:r w:rsidRPr="003C3FF9">
        <w:rPr>
          <w:rFonts w:cs="Calibri"/>
        </w:rPr>
        <w:t xml:space="preserve">TC </w:t>
      </w:r>
      <w:r w:rsidRPr="003C3FF9">
        <w:rPr>
          <w:rFonts w:cs="Calibri"/>
        </w:rPr>
        <w:tab/>
        <w:t>Technical Committee</w:t>
      </w:r>
    </w:p>
    <w:p w14:paraId="456841EE"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UN</w:t>
      </w:r>
      <w:r w:rsidRPr="003C3FF9">
        <w:rPr>
          <w:rFonts w:asciiTheme="minorHAnsi" w:hAnsiTheme="minorHAnsi"/>
          <w:sz w:val="22"/>
          <w:lang w:val="en-GB" w:eastAsia="en-US"/>
        </w:rPr>
        <w:tab/>
        <w:t>United Nations</w:t>
      </w:r>
    </w:p>
    <w:p w14:paraId="4BB6128A"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UNDAF</w:t>
      </w:r>
      <w:r w:rsidRPr="003C3FF9">
        <w:rPr>
          <w:rFonts w:asciiTheme="minorHAnsi" w:hAnsiTheme="minorHAnsi"/>
          <w:sz w:val="22"/>
          <w:lang w:val="en-GB" w:eastAsia="en-US"/>
        </w:rPr>
        <w:tab/>
        <w:t>United Nations Development Assistance Framework</w:t>
      </w:r>
    </w:p>
    <w:p w14:paraId="22F21220" w14:textId="77777777" w:rsidR="006245F7" w:rsidRPr="003C3FF9" w:rsidRDefault="006245F7" w:rsidP="00A91F2E">
      <w:pPr>
        <w:pStyle w:val="Header"/>
        <w:tabs>
          <w:tab w:val="clear" w:pos="4320"/>
          <w:tab w:val="clear" w:pos="8640"/>
          <w:tab w:val="left" w:pos="1560"/>
          <w:tab w:val="right" w:pos="2292"/>
        </w:tabs>
        <w:spacing w:before="60"/>
        <w:ind w:left="23"/>
        <w:rPr>
          <w:rFonts w:asciiTheme="minorHAnsi" w:hAnsiTheme="minorHAnsi"/>
          <w:sz w:val="22"/>
          <w:lang w:val="en-GB" w:eastAsia="en-US"/>
        </w:rPr>
      </w:pPr>
      <w:r w:rsidRPr="003C3FF9">
        <w:rPr>
          <w:rFonts w:asciiTheme="minorHAnsi" w:hAnsiTheme="minorHAnsi"/>
          <w:sz w:val="22"/>
          <w:lang w:val="en-GB" w:eastAsia="en-US"/>
        </w:rPr>
        <w:t>UNEG</w:t>
      </w:r>
      <w:r w:rsidRPr="003C3FF9">
        <w:rPr>
          <w:rFonts w:asciiTheme="minorHAnsi" w:hAnsiTheme="minorHAnsi"/>
          <w:sz w:val="22"/>
          <w:lang w:val="en-GB" w:eastAsia="en-US"/>
        </w:rPr>
        <w:tab/>
        <w:t>United Nations Evaluation Group</w:t>
      </w:r>
    </w:p>
    <w:p w14:paraId="3BAE0EDF" w14:textId="77777777" w:rsidR="00A91F2E" w:rsidRPr="003C3FF9" w:rsidRDefault="00A91F2E" w:rsidP="00A91F2E">
      <w:pPr>
        <w:tabs>
          <w:tab w:val="left" w:pos="1560"/>
        </w:tabs>
        <w:spacing w:before="60" w:after="0" w:line="240" w:lineRule="auto"/>
      </w:pPr>
      <w:r w:rsidRPr="003C3FF9">
        <w:t xml:space="preserve">VB-WASH-Ed </w:t>
      </w:r>
      <w:r w:rsidRPr="003C3FF9">
        <w:tab/>
        <w:t xml:space="preserve">Values-Based WASH Education </w:t>
      </w:r>
    </w:p>
    <w:p w14:paraId="1F7D5229" w14:textId="77777777" w:rsidR="006245F7" w:rsidRPr="003C3FF9" w:rsidRDefault="00A91F2E" w:rsidP="00A91F2E">
      <w:pPr>
        <w:tabs>
          <w:tab w:val="left" w:pos="1560"/>
        </w:tabs>
        <w:autoSpaceDE w:val="0"/>
        <w:autoSpaceDN w:val="0"/>
        <w:adjustRightInd w:val="0"/>
        <w:spacing w:before="60" w:after="0" w:line="240" w:lineRule="auto"/>
        <w:rPr>
          <w:rFonts w:cs="Calibri"/>
        </w:rPr>
      </w:pPr>
      <w:r w:rsidRPr="003C3FF9">
        <w:rPr>
          <w:rFonts w:cs="Calibri"/>
        </w:rPr>
        <w:t xml:space="preserve">WASH </w:t>
      </w:r>
      <w:r w:rsidR="006245F7" w:rsidRPr="003C3FF9">
        <w:rPr>
          <w:rFonts w:cs="Calibri"/>
        </w:rPr>
        <w:tab/>
        <w:t>Water, Sanitation and Hygiene</w:t>
      </w:r>
    </w:p>
    <w:p w14:paraId="25C5BDDF" w14:textId="77777777" w:rsidR="006245F7" w:rsidRPr="00E602FC" w:rsidRDefault="00A91F2E" w:rsidP="00E602FC">
      <w:pPr>
        <w:tabs>
          <w:tab w:val="left" w:pos="1560"/>
        </w:tabs>
        <w:autoSpaceDE w:val="0"/>
        <w:autoSpaceDN w:val="0"/>
        <w:adjustRightInd w:val="0"/>
        <w:spacing w:before="60" w:after="0" w:line="240" w:lineRule="auto"/>
        <w:rPr>
          <w:rFonts w:cs="Calibri"/>
        </w:rPr>
      </w:pPr>
      <w:r w:rsidRPr="003C3FF9">
        <w:rPr>
          <w:rFonts w:cs="Calibri"/>
        </w:rPr>
        <w:t>WRC</w:t>
      </w:r>
      <w:r w:rsidR="006245F7" w:rsidRPr="003C3FF9">
        <w:rPr>
          <w:rFonts w:cs="Calibri"/>
        </w:rPr>
        <w:tab/>
        <w:t>Water Resources Commission</w:t>
      </w:r>
    </w:p>
    <w:p w14:paraId="2E11D8B9" w14:textId="77777777" w:rsidR="006245F7" w:rsidRPr="003C3FF9" w:rsidRDefault="006245F7" w:rsidP="00775D22">
      <w:pPr>
        <w:pStyle w:val="Heading1"/>
        <w:numPr>
          <w:ilvl w:val="0"/>
          <w:numId w:val="0"/>
        </w:numPr>
        <w:jc w:val="center"/>
        <w:rPr>
          <w:rFonts w:asciiTheme="minorHAnsi" w:hAnsiTheme="minorHAnsi"/>
        </w:rPr>
      </w:pPr>
      <w:bookmarkStart w:id="2" w:name="_Toc349916451"/>
      <w:r w:rsidRPr="003C3FF9">
        <w:rPr>
          <w:rFonts w:asciiTheme="minorHAnsi" w:hAnsiTheme="minorHAnsi"/>
        </w:rPr>
        <w:t>DEFINITIONS</w:t>
      </w:r>
      <w:bookmarkEnd w:id="2"/>
    </w:p>
    <w:p w14:paraId="7DB3FA55" w14:textId="77777777" w:rsidR="00295950" w:rsidRPr="003C3FF9" w:rsidRDefault="00295950" w:rsidP="006245F7">
      <w:pPr>
        <w:autoSpaceDE w:val="0"/>
        <w:autoSpaceDN w:val="0"/>
        <w:adjustRightInd w:val="0"/>
        <w:spacing w:after="0" w:line="240" w:lineRule="auto"/>
        <w:jc w:val="center"/>
        <w:rPr>
          <w:rFonts w:cs="Calibri-Bold"/>
          <w:b/>
          <w:bCs w:val="0"/>
          <w:sz w:val="32"/>
          <w:szCs w:val="32"/>
        </w:rPr>
      </w:pPr>
    </w:p>
    <w:p w14:paraId="7C9799DE"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“A community” includes groups of individuals living in close proximity to each other and/or other social groups, grassroots entrepreneurs or associations able to identify a need and come together to access project funds. The size of the community varies depending on the type of WASH project and includes people from all areas that make direct use of the project.</w:t>
      </w:r>
    </w:p>
    <w:p w14:paraId="5EF6D7C0"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 xml:space="preserve">“Beneficiary” means a group of individuals, a small community, a small town, a district or a </w:t>
      </w:r>
      <w:proofErr w:type="gramStart"/>
      <w:r w:rsidRPr="003C3FF9">
        <w:rPr>
          <w:rFonts w:asciiTheme="minorHAnsi" w:hAnsiTheme="minorHAnsi" w:cs="Calibri"/>
          <w:szCs w:val="24"/>
          <w:lang w:val="en-GB"/>
        </w:rPr>
        <w:t xml:space="preserve">community </w:t>
      </w:r>
      <w:r w:rsidR="0013552E" w:rsidRPr="003C3FF9">
        <w:rPr>
          <w:rFonts w:asciiTheme="minorHAnsi" w:hAnsiTheme="minorHAnsi" w:cs="Calibri"/>
          <w:szCs w:val="24"/>
          <w:lang w:val="en-GB"/>
        </w:rPr>
        <w:t>which</w:t>
      </w:r>
      <w:proofErr w:type="gramEnd"/>
      <w:r w:rsidRPr="003C3FF9">
        <w:rPr>
          <w:rFonts w:asciiTheme="minorHAnsi" w:hAnsiTheme="minorHAnsi" w:cs="Calibri"/>
          <w:szCs w:val="24"/>
          <w:lang w:val="en-GB"/>
        </w:rPr>
        <w:t xml:space="preserve"> benefits </w:t>
      </w:r>
      <w:r w:rsidR="0013552E" w:rsidRPr="003C3FF9">
        <w:rPr>
          <w:rFonts w:asciiTheme="minorHAnsi" w:hAnsiTheme="minorHAnsi" w:cs="Calibri"/>
          <w:szCs w:val="24"/>
          <w:lang w:val="en-GB"/>
        </w:rPr>
        <w:t xml:space="preserve">from </w:t>
      </w:r>
      <w:r w:rsidRPr="003C3FF9">
        <w:rPr>
          <w:rFonts w:asciiTheme="minorHAnsi" w:hAnsiTheme="minorHAnsi" w:cs="Calibri"/>
          <w:szCs w:val="24"/>
          <w:lang w:val="en-GB"/>
        </w:rPr>
        <w:t xml:space="preserve">a </w:t>
      </w:r>
      <w:proofErr w:type="spellStart"/>
      <w:r w:rsidR="00A36FC2" w:rsidRPr="003C3FF9">
        <w:rPr>
          <w:rFonts w:asciiTheme="minorHAnsi" w:hAnsiTheme="minorHAnsi" w:cs="Calibri"/>
          <w:szCs w:val="24"/>
          <w:lang w:val="en-GB"/>
        </w:rPr>
        <w:t>Bemori</w:t>
      </w:r>
      <w:proofErr w:type="spellEnd"/>
      <w:r w:rsidR="00A36FC2" w:rsidRPr="003C3FF9">
        <w:rPr>
          <w:rFonts w:asciiTheme="minorHAnsi" w:hAnsiTheme="minorHAnsi" w:cs="Calibri"/>
          <w:szCs w:val="24"/>
          <w:lang w:val="en-GB"/>
        </w:rPr>
        <w:t xml:space="preserve"> - Water for Life</w:t>
      </w:r>
      <w:r w:rsidR="0013552E" w:rsidRPr="003C3FF9">
        <w:rPr>
          <w:rFonts w:asciiTheme="minorHAnsi" w:hAnsiTheme="minorHAnsi" w:cs="Calibri"/>
          <w:szCs w:val="24"/>
          <w:lang w:val="en-GB"/>
        </w:rPr>
        <w:t xml:space="preserve"> Programme</w:t>
      </w:r>
      <w:r w:rsidRPr="003C3FF9">
        <w:rPr>
          <w:rFonts w:asciiTheme="minorHAnsi" w:hAnsiTheme="minorHAnsi" w:cs="Calibri"/>
          <w:szCs w:val="24"/>
          <w:lang w:val="en-GB"/>
        </w:rPr>
        <w:t>.</w:t>
      </w:r>
    </w:p>
    <w:p w14:paraId="3EBFD590"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 xml:space="preserve">“District Assembly” means a district assembly organised in accordance with the Local Government Act (Act 462) of the laws of </w:t>
      </w:r>
      <w:r w:rsidR="00D37507" w:rsidRPr="003C3FF9">
        <w:rPr>
          <w:rFonts w:asciiTheme="minorHAnsi" w:hAnsiTheme="minorHAnsi" w:cs="Calibri"/>
          <w:szCs w:val="24"/>
          <w:lang w:val="en-GB"/>
        </w:rPr>
        <w:t>Timor Leste</w:t>
      </w:r>
      <w:r w:rsidRPr="003C3FF9">
        <w:rPr>
          <w:rFonts w:asciiTheme="minorHAnsi" w:hAnsiTheme="minorHAnsi" w:cs="Calibri"/>
          <w:szCs w:val="24"/>
          <w:lang w:val="en-GB"/>
        </w:rPr>
        <w:t xml:space="preserve">, which shall be responsible for implementing </w:t>
      </w:r>
      <w:r w:rsidR="0013552E" w:rsidRPr="003C3FF9">
        <w:rPr>
          <w:rFonts w:asciiTheme="minorHAnsi" w:hAnsiTheme="minorHAnsi" w:cs="Calibri"/>
          <w:szCs w:val="24"/>
          <w:lang w:val="en-GB"/>
        </w:rPr>
        <w:t xml:space="preserve">programme and </w:t>
      </w:r>
      <w:r w:rsidRPr="003C3FF9">
        <w:rPr>
          <w:rFonts w:asciiTheme="minorHAnsi" w:hAnsiTheme="minorHAnsi" w:cs="Calibri"/>
          <w:szCs w:val="24"/>
          <w:lang w:val="en-GB"/>
        </w:rPr>
        <w:t>projects. This includes Metropolitan and Municipal Assemblies.</w:t>
      </w:r>
    </w:p>
    <w:p w14:paraId="6070D5F8" w14:textId="77777777" w:rsidR="006245F7" w:rsidRPr="003C3FF9" w:rsidRDefault="00C9554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sidDel="00C95547">
        <w:rPr>
          <w:rFonts w:asciiTheme="minorHAnsi" w:hAnsiTheme="minorHAnsi" w:cs="Calibri"/>
          <w:szCs w:val="24"/>
          <w:lang w:val="en-GB"/>
        </w:rPr>
        <w:t xml:space="preserve"> </w:t>
      </w:r>
      <w:r w:rsidR="006245F7" w:rsidRPr="003C3FF9">
        <w:rPr>
          <w:rFonts w:asciiTheme="minorHAnsi" w:hAnsiTheme="minorHAnsi" w:cs="Calibri"/>
          <w:szCs w:val="24"/>
          <w:lang w:val="en-GB"/>
        </w:rPr>
        <w:t xml:space="preserve">“Small Town” refers to a community with a population between 2,000 and 50,000 or any other </w:t>
      </w:r>
      <w:proofErr w:type="gramStart"/>
      <w:r w:rsidR="006245F7" w:rsidRPr="003C3FF9">
        <w:rPr>
          <w:rFonts w:asciiTheme="minorHAnsi" w:hAnsiTheme="minorHAnsi" w:cs="Calibri"/>
          <w:szCs w:val="24"/>
          <w:lang w:val="en-GB"/>
        </w:rPr>
        <w:t>figure which</w:t>
      </w:r>
      <w:proofErr w:type="gramEnd"/>
      <w:r w:rsidR="006245F7" w:rsidRPr="003C3FF9">
        <w:rPr>
          <w:rFonts w:asciiTheme="minorHAnsi" w:hAnsiTheme="minorHAnsi" w:cs="Calibri"/>
          <w:szCs w:val="24"/>
          <w:lang w:val="en-GB"/>
        </w:rPr>
        <w:t xml:space="preserve"> the Minister may from time to time declare by publication in the Gaze</w:t>
      </w:r>
      <w:r w:rsidR="006245F7" w:rsidRPr="003C3FF9">
        <w:rPr>
          <w:rFonts w:cs="Calibri"/>
          <w:szCs w:val="24"/>
          <w:lang w:val="en-GB"/>
        </w:rPr>
        <w:t>􀁌</w:t>
      </w:r>
      <w:r w:rsidR="006245F7" w:rsidRPr="003C3FF9">
        <w:rPr>
          <w:rFonts w:asciiTheme="minorHAnsi" w:hAnsiTheme="minorHAnsi" w:cs="Calibri"/>
          <w:szCs w:val="24"/>
          <w:lang w:val="en-GB"/>
        </w:rPr>
        <w:t>e and the mass media.</w:t>
      </w:r>
    </w:p>
    <w:p w14:paraId="63CD7112"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w:t>
      </w:r>
      <w:r w:rsidR="003E38EC" w:rsidRPr="003C3FF9">
        <w:rPr>
          <w:rFonts w:asciiTheme="minorHAnsi" w:hAnsiTheme="minorHAnsi" w:cs="Calibri"/>
          <w:szCs w:val="24"/>
          <w:lang w:val="en-GB"/>
        </w:rPr>
        <w:t xml:space="preserve">Basic </w:t>
      </w:r>
      <w:r w:rsidRPr="003C3FF9">
        <w:rPr>
          <w:rFonts w:asciiTheme="minorHAnsi" w:hAnsiTheme="minorHAnsi" w:cs="Calibri"/>
          <w:szCs w:val="24"/>
          <w:lang w:val="en-GB"/>
        </w:rPr>
        <w:t xml:space="preserve">Sanitation” means hygiene education and safe disposal of faecal matter. For the purposes of this PIM, the word </w:t>
      </w:r>
      <w:r w:rsidR="003E38EC" w:rsidRPr="003C3FF9">
        <w:rPr>
          <w:rFonts w:asciiTheme="minorHAnsi" w:hAnsiTheme="minorHAnsi" w:cs="Calibri"/>
          <w:szCs w:val="24"/>
          <w:lang w:val="en-GB"/>
        </w:rPr>
        <w:t xml:space="preserve">basic </w:t>
      </w:r>
      <w:r w:rsidRPr="003C3FF9">
        <w:rPr>
          <w:rFonts w:asciiTheme="minorHAnsi" w:hAnsiTheme="minorHAnsi" w:cs="Calibri"/>
          <w:szCs w:val="24"/>
          <w:lang w:val="en-GB"/>
        </w:rPr>
        <w:t>sanitation is taken to mean the safe management of human excreta. It therefore includes both the “hardware” (e.g. toilets/latrine) and the “software”.</w:t>
      </w:r>
    </w:p>
    <w:p w14:paraId="5B77A18B"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 xml:space="preserve">“Environmental sanitation” is used to cover the wider concept of controlling all factors in the physical </w:t>
      </w:r>
      <w:proofErr w:type="gramStart"/>
      <w:r w:rsidRPr="003C3FF9">
        <w:rPr>
          <w:rFonts w:asciiTheme="minorHAnsi" w:hAnsiTheme="minorHAnsi" w:cs="Calibri"/>
          <w:szCs w:val="24"/>
          <w:lang w:val="en-GB"/>
        </w:rPr>
        <w:t>environment which</w:t>
      </w:r>
      <w:proofErr w:type="gramEnd"/>
      <w:r w:rsidRPr="003C3FF9">
        <w:rPr>
          <w:rFonts w:asciiTheme="minorHAnsi" w:hAnsiTheme="minorHAnsi" w:cs="Calibri"/>
          <w:szCs w:val="24"/>
          <w:lang w:val="en-GB"/>
        </w:rPr>
        <w:t xml:space="preserve"> may have harmful impacts on human health and wellbeing.</w:t>
      </w:r>
    </w:p>
    <w:p w14:paraId="177D41D1"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“Water supply” refers to access to potable water for domestic uses</w:t>
      </w:r>
      <w:proofErr w:type="gramStart"/>
      <w:r w:rsidRPr="003C3FF9">
        <w:rPr>
          <w:rFonts w:asciiTheme="minorHAnsi" w:hAnsiTheme="minorHAnsi" w:cs="Calibri"/>
          <w:szCs w:val="24"/>
          <w:lang w:val="en-GB"/>
        </w:rPr>
        <w:t>;</w:t>
      </w:r>
      <w:proofErr w:type="gramEnd"/>
      <w:r w:rsidRPr="003C3FF9">
        <w:rPr>
          <w:rFonts w:asciiTheme="minorHAnsi" w:hAnsiTheme="minorHAnsi" w:cs="Calibri"/>
          <w:szCs w:val="24"/>
          <w:lang w:val="en-GB"/>
        </w:rPr>
        <w:t xml:space="preserve"> such as water for drinking, food preparation, bathing, laundry, dishwashing, and cleaning.</w:t>
      </w:r>
      <w:r w:rsidRPr="003C3FF9">
        <w:rPr>
          <w:rFonts w:asciiTheme="minorHAnsi" w:hAnsiTheme="minorHAnsi" w:cs="Calibri-BoldItalic"/>
          <w:i/>
          <w:iCs/>
          <w:sz w:val="20"/>
          <w:lang w:val="en-GB"/>
        </w:rPr>
        <w:t xml:space="preserve"> </w:t>
      </w:r>
    </w:p>
    <w:p w14:paraId="3B52AD1E"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 xml:space="preserve">“Access to potable water” means an all year round supply of at least 20 </w:t>
      </w:r>
      <w:r w:rsidR="000544FC" w:rsidRPr="003C3FF9">
        <w:rPr>
          <w:rFonts w:asciiTheme="minorHAnsi" w:hAnsiTheme="minorHAnsi" w:cs="Calibri"/>
          <w:szCs w:val="24"/>
          <w:lang w:val="en-GB"/>
        </w:rPr>
        <w:t>litres</w:t>
      </w:r>
      <w:r w:rsidRPr="003C3FF9">
        <w:rPr>
          <w:rFonts w:asciiTheme="minorHAnsi" w:hAnsiTheme="minorHAnsi" w:cs="Calibri"/>
          <w:szCs w:val="24"/>
          <w:lang w:val="en-GB"/>
        </w:rPr>
        <w:t xml:space="preserve"> of potable water per capita per day within 500 meters for all households and serving not more than 300 persons per outlet.</w:t>
      </w:r>
      <w:r w:rsidRPr="003C3FF9">
        <w:rPr>
          <w:rFonts w:asciiTheme="minorHAnsi" w:hAnsiTheme="minorHAnsi" w:cs="Calibri-BoldItalic"/>
          <w:i/>
          <w:iCs/>
          <w:sz w:val="20"/>
          <w:lang w:val="en-GB"/>
        </w:rPr>
        <w:t xml:space="preserve"> </w:t>
      </w:r>
    </w:p>
    <w:p w14:paraId="6DC82898"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“Potable water” is water that does not contain biological or chemical pathogenic agents at concentration level directly detrimental to health. It includes treated surface waters and untreated but uncontaminated water such as from protected borehol</w:t>
      </w:r>
      <w:r w:rsidR="000544FC" w:rsidRPr="003C3FF9">
        <w:rPr>
          <w:rFonts w:asciiTheme="minorHAnsi" w:hAnsiTheme="minorHAnsi" w:cs="Calibri"/>
          <w:szCs w:val="24"/>
          <w:lang w:val="en-GB"/>
        </w:rPr>
        <w:t xml:space="preserve">es, springs and sanitary wells </w:t>
      </w:r>
      <w:r w:rsidRPr="003C3FF9">
        <w:rPr>
          <w:rFonts w:asciiTheme="minorHAnsi" w:hAnsiTheme="minorHAnsi" w:cs="Calibri"/>
          <w:szCs w:val="24"/>
          <w:lang w:val="en-GB"/>
        </w:rPr>
        <w:t xml:space="preserve">refers to the quality of water as defined by the </w:t>
      </w:r>
      <w:r w:rsidR="00D37507" w:rsidRPr="003C3FF9">
        <w:rPr>
          <w:rFonts w:asciiTheme="minorHAnsi" w:hAnsiTheme="minorHAnsi" w:cs="Calibri"/>
          <w:szCs w:val="24"/>
          <w:lang w:val="en-GB"/>
        </w:rPr>
        <w:t>Timor Leste</w:t>
      </w:r>
      <w:r w:rsidRPr="003C3FF9">
        <w:rPr>
          <w:rFonts w:asciiTheme="minorHAnsi" w:hAnsiTheme="minorHAnsi" w:cs="Calibri"/>
          <w:szCs w:val="24"/>
          <w:lang w:val="en-GB"/>
        </w:rPr>
        <w:t xml:space="preserve"> Standard Authority.</w:t>
      </w:r>
    </w:p>
    <w:p w14:paraId="32CA411C"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“Hygiene promotion” refers to the encouragement of people to adopt improved hygiene practices to prevent sanitation-related disease.</w:t>
      </w:r>
    </w:p>
    <w:p w14:paraId="1430AC9C"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lastRenderedPageBreak/>
        <w:t>“Sanitation promotion” refers to the marketing and promotion of sanitation products and service</w:t>
      </w:r>
      <w:r w:rsidR="0013552E" w:rsidRPr="003C3FF9">
        <w:rPr>
          <w:rFonts w:asciiTheme="minorHAnsi" w:hAnsiTheme="minorHAnsi" w:cs="Calibri"/>
          <w:szCs w:val="24"/>
          <w:lang w:val="en-GB"/>
        </w:rPr>
        <w:t xml:space="preserve">s as well as providing technical support </w:t>
      </w:r>
      <w:r w:rsidR="00D56C56" w:rsidRPr="003C3FF9">
        <w:rPr>
          <w:rFonts w:asciiTheme="minorHAnsi" w:hAnsiTheme="minorHAnsi" w:cs="Calibri"/>
          <w:szCs w:val="24"/>
          <w:lang w:val="en-GB"/>
        </w:rPr>
        <w:t>to construct and use toilets</w:t>
      </w:r>
      <w:r w:rsidRPr="003C3FF9">
        <w:rPr>
          <w:rFonts w:asciiTheme="minorHAnsi" w:hAnsiTheme="minorHAnsi" w:cs="Calibri"/>
          <w:szCs w:val="24"/>
          <w:lang w:val="en-GB"/>
        </w:rPr>
        <w:t>.</w:t>
      </w:r>
      <w:r w:rsidRPr="003C3FF9">
        <w:rPr>
          <w:rFonts w:asciiTheme="minorHAnsi" w:hAnsiTheme="minorHAnsi" w:cs="Calibri-BoldItalic"/>
          <w:i/>
          <w:iCs/>
          <w:sz w:val="20"/>
          <w:lang w:val="en-GB"/>
        </w:rPr>
        <w:t xml:space="preserve"> </w:t>
      </w:r>
    </w:p>
    <w:p w14:paraId="2A5AA38E" w14:textId="77777777" w:rsidR="006245F7" w:rsidRPr="003C3FF9" w:rsidRDefault="006245F7" w:rsidP="00491B17">
      <w:pPr>
        <w:pStyle w:val="ListParagraph"/>
        <w:numPr>
          <w:ilvl w:val="0"/>
          <w:numId w:val="13"/>
        </w:numPr>
        <w:autoSpaceDE w:val="0"/>
        <w:autoSpaceDN w:val="0"/>
        <w:adjustRightInd w:val="0"/>
        <w:spacing w:before="60" w:after="0" w:line="240" w:lineRule="auto"/>
        <w:ind w:left="714" w:hanging="357"/>
        <w:contextualSpacing w:val="0"/>
        <w:jc w:val="both"/>
        <w:rPr>
          <w:rFonts w:asciiTheme="minorHAnsi" w:hAnsiTheme="minorHAnsi" w:cs="Calibri"/>
          <w:szCs w:val="24"/>
          <w:lang w:val="en-GB"/>
        </w:rPr>
      </w:pPr>
      <w:r w:rsidRPr="003C3FF9">
        <w:rPr>
          <w:rFonts w:asciiTheme="minorHAnsi" w:hAnsiTheme="minorHAnsi" w:cs="Calibri"/>
          <w:szCs w:val="24"/>
          <w:lang w:val="en-GB"/>
        </w:rPr>
        <w:t>Disaster prone community</w:t>
      </w:r>
      <w:r w:rsidR="003E38EC" w:rsidRPr="003C3FF9">
        <w:rPr>
          <w:rFonts w:asciiTheme="minorHAnsi" w:hAnsiTheme="minorHAnsi" w:cs="Calibri"/>
          <w:szCs w:val="24"/>
          <w:lang w:val="en-GB"/>
        </w:rPr>
        <w:t xml:space="preserve"> </w:t>
      </w:r>
      <w:r w:rsidR="00295950" w:rsidRPr="003C3FF9">
        <w:rPr>
          <w:rFonts w:asciiTheme="minorHAnsi" w:hAnsiTheme="minorHAnsi"/>
          <w:lang w:val="en-GB"/>
        </w:rPr>
        <w:t>A community most at risk from extreme weather and geographical events or likely to suffer another disaster in future</w:t>
      </w:r>
    </w:p>
    <w:p w14:paraId="724151FA" w14:textId="77777777" w:rsidR="00B16FAA" w:rsidRPr="003C3FF9" w:rsidRDefault="00B16FAA" w:rsidP="00B16FAA">
      <w:pPr>
        <w:autoSpaceDE w:val="0"/>
        <w:autoSpaceDN w:val="0"/>
        <w:adjustRightInd w:val="0"/>
        <w:spacing w:before="60" w:after="0" w:line="240" w:lineRule="auto"/>
        <w:ind w:left="714"/>
        <w:jc w:val="both"/>
        <w:rPr>
          <w:rFonts w:cs="Calibri"/>
          <w:szCs w:val="24"/>
        </w:rPr>
      </w:pPr>
      <w:r w:rsidRPr="003C3FF9">
        <w:rPr>
          <w:rFonts w:cs="Calibri"/>
          <w:szCs w:val="24"/>
          <w:u w:val="single"/>
        </w:rPr>
        <w:t>Alternative</w:t>
      </w:r>
      <w:r w:rsidRPr="003C3FF9">
        <w:rPr>
          <w:rFonts w:cs="Calibri"/>
          <w:szCs w:val="24"/>
        </w:rPr>
        <w:t>:</w:t>
      </w:r>
      <w:r w:rsidR="00361CE6" w:rsidRPr="003C3FF9">
        <w:rPr>
          <w:rFonts w:cs="Calibri"/>
          <w:szCs w:val="24"/>
        </w:rPr>
        <w:t xml:space="preserve"> </w:t>
      </w:r>
      <w:r w:rsidR="00F73C3D" w:rsidRPr="003C3FF9">
        <w:rPr>
          <w:rFonts w:cs="Calibri"/>
          <w:szCs w:val="24"/>
        </w:rPr>
        <w:t>Refers to a</w:t>
      </w:r>
      <w:r w:rsidRPr="003C3FF9">
        <w:rPr>
          <w:rFonts w:cs="Calibri"/>
          <w:szCs w:val="24"/>
        </w:rPr>
        <w:t xml:space="preserve"> community where as a result of the recurrence of natural disaster events there is </w:t>
      </w:r>
      <w:r w:rsidRPr="003C3FF9">
        <w:t>serious disruption of its functions involving widespread human, material, economic or environmental losses and impacts, which exceeds the ability of the affected community or society to cope using its own resources.</w:t>
      </w:r>
    </w:p>
    <w:p w14:paraId="4EF2EA64" w14:textId="77777777" w:rsidR="00295950" w:rsidRPr="003C3FF9" w:rsidRDefault="00295950" w:rsidP="00361CE6">
      <w:pPr>
        <w:pStyle w:val="ListParagraph"/>
        <w:numPr>
          <w:ilvl w:val="0"/>
          <w:numId w:val="13"/>
        </w:numPr>
        <w:spacing w:after="120"/>
        <w:ind w:left="805" w:hanging="357"/>
        <w:rPr>
          <w:rFonts w:asciiTheme="minorHAnsi" w:hAnsiTheme="minorHAnsi"/>
          <w:lang w:val="en-GB"/>
        </w:rPr>
      </w:pPr>
      <w:r w:rsidRPr="003C3FF9">
        <w:rPr>
          <w:rFonts w:asciiTheme="minorHAnsi" w:hAnsiTheme="minorHAnsi" w:cs="Calibri"/>
          <w:szCs w:val="24"/>
          <w:lang w:val="en-GB"/>
        </w:rPr>
        <w:t xml:space="preserve">Emergency </w:t>
      </w:r>
      <w:r w:rsidRPr="003C3FF9">
        <w:rPr>
          <w:rFonts w:asciiTheme="minorHAnsi" w:hAnsiTheme="minorHAnsi"/>
          <w:lang w:val="en-GB"/>
        </w:rPr>
        <w:t>Preparedness: Activities and measures taken in advance to ensure timely response to and effective mitigation of the impact of the hazard including the issuance of timely and effective early warnings and temporary removal of people and property from threatened location.</w:t>
      </w:r>
    </w:p>
    <w:p w14:paraId="5816E0DC" w14:textId="77777777" w:rsidR="00F73C3D" w:rsidRPr="003C3FF9" w:rsidRDefault="00743E2D" w:rsidP="00361CE6">
      <w:pPr>
        <w:tabs>
          <w:tab w:val="left" w:pos="709"/>
        </w:tabs>
        <w:ind w:left="709"/>
        <w:rPr>
          <w:u w:val="single"/>
        </w:rPr>
      </w:pPr>
      <w:r w:rsidRPr="003C3FF9">
        <w:rPr>
          <w:u w:val="single"/>
        </w:rPr>
        <w:t>Alternative</w:t>
      </w:r>
      <w:r w:rsidRPr="003C3FF9">
        <w:t>:</w:t>
      </w:r>
      <w:r w:rsidR="00361CE6" w:rsidRPr="003C3FF9">
        <w:t xml:space="preserve"> </w:t>
      </w:r>
      <w:r w:rsidR="00F73C3D" w:rsidRPr="003C3FF9">
        <w:t>refers to a sustainable network of physical systems and human communities, capable of managing extreme events; during disaster, both must be able to survive and function under extreme stress</w:t>
      </w:r>
    </w:p>
    <w:p w14:paraId="00BD2C4C" w14:textId="77777777" w:rsidR="00FB678E" w:rsidRPr="003C3FF9" w:rsidRDefault="00FB678E" w:rsidP="00361CE6">
      <w:pPr>
        <w:pStyle w:val="ListParagraph"/>
        <w:numPr>
          <w:ilvl w:val="0"/>
          <w:numId w:val="13"/>
        </w:numPr>
        <w:spacing w:after="120"/>
        <w:ind w:left="805" w:hanging="357"/>
        <w:rPr>
          <w:rFonts w:asciiTheme="minorHAnsi" w:hAnsiTheme="minorHAnsi"/>
          <w:lang w:val="en-GB"/>
        </w:rPr>
      </w:pPr>
      <w:r w:rsidRPr="003C3FF9">
        <w:rPr>
          <w:rFonts w:asciiTheme="minorHAnsi" w:hAnsiTheme="minorHAnsi" w:cs="Calibri"/>
          <w:szCs w:val="24"/>
          <w:lang w:val="en-GB"/>
        </w:rPr>
        <w:t>“Resilience” refers to the ability to recover quickly from (or adjust easily to) an adverse phenomena</w:t>
      </w:r>
    </w:p>
    <w:p w14:paraId="745900F3" w14:textId="77777777" w:rsidR="00F73C3D" w:rsidRPr="003C3FF9" w:rsidRDefault="00F73C3D" w:rsidP="00361CE6">
      <w:pPr>
        <w:tabs>
          <w:tab w:val="left" w:pos="709"/>
        </w:tabs>
        <w:ind w:left="709"/>
        <w:rPr>
          <w:rFonts w:cs="Calibri"/>
          <w:szCs w:val="24"/>
        </w:rPr>
      </w:pPr>
      <w:r w:rsidRPr="003C3FF9">
        <w:rPr>
          <w:u w:val="single"/>
        </w:rPr>
        <w:t>Alternative</w:t>
      </w:r>
      <w:r w:rsidRPr="003C3FF9">
        <w:t>:</w:t>
      </w:r>
      <w:r w:rsidR="00361CE6" w:rsidRPr="003C3FF9">
        <w:t xml:space="preserve"> </w:t>
      </w:r>
      <w:r w:rsidRPr="003C3FF9">
        <w:rPr>
          <w:rFonts w:cs="Calibri"/>
          <w:szCs w:val="24"/>
        </w:rPr>
        <w:t>refers to a sustainable network of physical systems and human communities, capable of managing extreme events; during disaster, both must be able to survive and function under extreme stress</w:t>
      </w:r>
    </w:p>
    <w:p w14:paraId="158663F7" w14:textId="77777777" w:rsidR="00743E2D" w:rsidRPr="003C3FF9" w:rsidRDefault="00743E2D" w:rsidP="00491B17">
      <w:pPr>
        <w:pStyle w:val="ListParagraph"/>
        <w:numPr>
          <w:ilvl w:val="0"/>
          <w:numId w:val="13"/>
        </w:numPr>
        <w:rPr>
          <w:rFonts w:asciiTheme="minorHAnsi" w:hAnsiTheme="minorHAnsi"/>
          <w:lang w:val="en-GB"/>
        </w:rPr>
      </w:pPr>
      <w:r w:rsidRPr="003C3FF9">
        <w:rPr>
          <w:rFonts w:asciiTheme="minorHAnsi" w:hAnsiTheme="minorHAnsi" w:cs="Calibri"/>
          <w:i/>
          <w:iCs/>
          <w:szCs w:val="24"/>
          <w:lang w:val="en-GB"/>
        </w:rPr>
        <w:t>“</w:t>
      </w:r>
      <w:r w:rsidRPr="003C3FF9">
        <w:rPr>
          <w:rFonts w:asciiTheme="minorHAnsi" w:hAnsiTheme="minorHAnsi" w:cs="Calibri"/>
          <w:iCs/>
          <w:szCs w:val="24"/>
          <w:lang w:val="en-GB"/>
        </w:rPr>
        <w:t>Community resilience” refers to the capability of a community to anticipate risk, limit impact, and bounce back rapidly through survival, adaptability, evolution, and growth in the face of turbulent change.</w:t>
      </w:r>
    </w:p>
    <w:p w14:paraId="5FB5B925" w14:textId="77777777" w:rsidR="00863731" w:rsidRPr="003C3FF9" w:rsidRDefault="00863731" w:rsidP="00491B17">
      <w:pPr>
        <w:pStyle w:val="ListParagraph"/>
        <w:numPr>
          <w:ilvl w:val="0"/>
          <w:numId w:val="13"/>
        </w:numPr>
        <w:jc w:val="both"/>
        <w:rPr>
          <w:rFonts w:asciiTheme="minorHAnsi" w:hAnsiTheme="minorHAnsi"/>
          <w:lang w:val="en-GB"/>
        </w:rPr>
      </w:pPr>
      <w:r w:rsidRPr="003C3FF9">
        <w:rPr>
          <w:rFonts w:asciiTheme="minorHAnsi" w:hAnsiTheme="minorHAnsi"/>
          <w:lang w:val="en-GB"/>
        </w:rPr>
        <w:t xml:space="preserve">Monitoring is defined as a continuous process of collecting and </w:t>
      </w:r>
      <w:r w:rsidR="00733094" w:rsidRPr="003C3FF9">
        <w:rPr>
          <w:rFonts w:asciiTheme="minorHAnsi" w:hAnsiTheme="minorHAnsi"/>
          <w:lang w:val="en-GB"/>
        </w:rPr>
        <w:t>analysing</w:t>
      </w:r>
      <w:r w:rsidRPr="003C3FF9">
        <w:rPr>
          <w:rFonts w:asciiTheme="minorHAnsi" w:hAnsiTheme="minorHAnsi"/>
          <w:lang w:val="en-GB"/>
        </w:rPr>
        <w:t xml:space="preserve"> information mainly on substantive indicators (at the activity, output and outcome level) to show progress toward the attainment of exp</w:t>
      </w:r>
      <w:r w:rsidR="00733094" w:rsidRPr="003C3FF9">
        <w:rPr>
          <w:rFonts w:asciiTheme="minorHAnsi" w:hAnsiTheme="minorHAnsi"/>
          <w:lang w:val="en-GB"/>
        </w:rPr>
        <w:t xml:space="preserve">ected outcomes. Monitoring is </w:t>
      </w:r>
      <w:proofErr w:type="gramStart"/>
      <w:r w:rsidR="00733094" w:rsidRPr="003C3FF9">
        <w:rPr>
          <w:rFonts w:asciiTheme="minorHAnsi" w:hAnsiTheme="minorHAnsi"/>
          <w:lang w:val="en-GB"/>
        </w:rPr>
        <w:t xml:space="preserve">a </w:t>
      </w:r>
      <w:r w:rsidRPr="003C3FF9">
        <w:rPr>
          <w:rFonts w:asciiTheme="minorHAnsi" w:hAnsiTheme="minorHAnsi"/>
          <w:lang w:val="en-GB"/>
        </w:rPr>
        <w:t>systematic</w:t>
      </w:r>
      <w:proofErr w:type="gramEnd"/>
      <w:r w:rsidRPr="003C3FF9">
        <w:rPr>
          <w:rFonts w:asciiTheme="minorHAnsi" w:hAnsiTheme="minorHAnsi"/>
          <w:lang w:val="en-GB"/>
        </w:rPr>
        <w:t xml:space="preserve">, evidence oriented and quality based exercise where specific, measurable, attainable, and reliable and time bound indicators (SMART) show proof of the substantive Joint Programme progress. </w:t>
      </w:r>
    </w:p>
    <w:p w14:paraId="598CA60B" w14:textId="77777777" w:rsidR="00863731" w:rsidRPr="003C3FF9" w:rsidRDefault="00863731" w:rsidP="00361CE6">
      <w:pPr>
        <w:pStyle w:val="ListParagraph"/>
        <w:numPr>
          <w:ilvl w:val="0"/>
          <w:numId w:val="13"/>
        </w:numPr>
        <w:spacing w:after="120"/>
        <w:ind w:left="805" w:hanging="357"/>
        <w:jc w:val="both"/>
        <w:rPr>
          <w:rFonts w:asciiTheme="minorHAnsi" w:hAnsiTheme="minorHAnsi"/>
          <w:lang w:val="en-GB"/>
        </w:rPr>
      </w:pPr>
      <w:r w:rsidRPr="003C3FF9">
        <w:rPr>
          <w:rFonts w:asciiTheme="minorHAnsi" w:hAnsiTheme="minorHAnsi"/>
          <w:lang w:val="en-GB"/>
        </w:rPr>
        <w:t xml:space="preserve">Evaluation is the assessment of a planned, </w:t>
      </w:r>
      <w:proofErr w:type="spellStart"/>
      <w:r w:rsidRPr="003C3FF9">
        <w:rPr>
          <w:rFonts w:asciiTheme="minorHAnsi" w:hAnsiTheme="minorHAnsi"/>
          <w:lang w:val="en-GB"/>
        </w:rPr>
        <w:t>ongoing</w:t>
      </w:r>
      <w:proofErr w:type="spellEnd"/>
      <w:r w:rsidRPr="003C3FF9">
        <w:rPr>
          <w:rFonts w:asciiTheme="minorHAnsi" w:hAnsiTheme="minorHAnsi"/>
          <w:lang w:val="en-GB"/>
        </w:rPr>
        <w:t>, or completed development intervention to determine its relevance, efficiency, effectiveness, impact and sustainability.</w:t>
      </w:r>
    </w:p>
    <w:p w14:paraId="03CAD987" w14:textId="77777777" w:rsidR="00FB678E" w:rsidRPr="003C3FF9" w:rsidRDefault="00743E2D" w:rsidP="00361CE6">
      <w:pPr>
        <w:tabs>
          <w:tab w:val="left" w:pos="709"/>
        </w:tabs>
        <w:ind w:left="709"/>
      </w:pPr>
      <w:r w:rsidRPr="003C3FF9">
        <w:rPr>
          <w:u w:val="single"/>
        </w:rPr>
        <w:t>Altern</w:t>
      </w:r>
      <w:r w:rsidR="00361CE6" w:rsidRPr="003C3FF9">
        <w:rPr>
          <w:u w:val="single"/>
        </w:rPr>
        <w:t>a</w:t>
      </w:r>
      <w:r w:rsidRPr="003C3FF9">
        <w:rPr>
          <w:u w:val="single"/>
        </w:rPr>
        <w:t>tive</w:t>
      </w:r>
      <w:r w:rsidRPr="003C3FF9">
        <w:t xml:space="preserve">: </w:t>
      </w:r>
      <w:r w:rsidR="00FB678E" w:rsidRPr="003C3FF9">
        <w:t xml:space="preserve">refers to the systematic and objective assessment of a </w:t>
      </w:r>
      <w:proofErr w:type="gramStart"/>
      <w:r w:rsidR="00FB678E" w:rsidRPr="003C3FF9">
        <w:t>Programme which</w:t>
      </w:r>
      <w:proofErr w:type="gramEnd"/>
      <w:r w:rsidR="00FB678E" w:rsidRPr="003C3FF9">
        <w:t xml:space="preserve"> aims to determine the relevance and </w:t>
      </w:r>
      <w:r w:rsidR="00733094" w:rsidRPr="003C3FF9">
        <w:t>fulfilment</w:t>
      </w:r>
      <w:r w:rsidR="00FB678E" w:rsidRPr="003C3FF9">
        <w:t xml:space="preserve"> of objectives as well as the efficiency, effectiveness and sustainability of the Programme (and when feasible, its impact). Evaluation of Programmes should inform learning, decision-making and guidance on how to implement the modality.</w:t>
      </w:r>
    </w:p>
    <w:p w14:paraId="1807C83E" w14:textId="77777777" w:rsidR="00FB678E" w:rsidRPr="003C3FF9" w:rsidRDefault="00FB678E" w:rsidP="00FB678E">
      <w:pPr>
        <w:jc w:val="both"/>
      </w:pPr>
    </w:p>
    <w:p w14:paraId="7D99AED6" w14:textId="77777777" w:rsidR="00295950" w:rsidRPr="003C3FF9" w:rsidRDefault="00295950">
      <w:pPr>
        <w:rPr>
          <w:b/>
          <w:color w:val="000000"/>
          <w:sz w:val="28"/>
        </w:rPr>
      </w:pPr>
      <w:r w:rsidRPr="003C3FF9">
        <w:rPr>
          <w:color w:val="000000"/>
          <w:sz w:val="28"/>
        </w:rPr>
        <w:br w:type="page"/>
      </w:r>
    </w:p>
    <w:p w14:paraId="0BD5506A" w14:textId="77777777" w:rsidR="00EB41F8" w:rsidRPr="003C3FF9" w:rsidRDefault="00EB41F8" w:rsidP="007B1A41">
      <w:pPr>
        <w:spacing w:after="0" w:line="240" w:lineRule="auto"/>
        <w:jc w:val="center"/>
        <w:rPr>
          <w:b/>
          <w:color w:val="000000"/>
          <w:sz w:val="28"/>
        </w:rPr>
      </w:pPr>
    </w:p>
    <w:sdt>
      <w:sdtPr>
        <w:rPr>
          <w:rFonts w:asciiTheme="minorHAnsi" w:eastAsiaTheme="minorHAnsi" w:hAnsiTheme="minorHAnsi" w:cstheme="minorBidi"/>
          <w:b w:val="0"/>
          <w:bCs w:val="0"/>
          <w:color w:val="auto"/>
          <w:sz w:val="22"/>
          <w:szCs w:val="22"/>
          <w:lang w:eastAsia="en-US"/>
        </w:rPr>
        <w:id w:val="-263000067"/>
        <w:docPartObj>
          <w:docPartGallery w:val="Table of Contents"/>
          <w:docPartUnique/>
        </w:docPartObj>
      </w:sdtPr>
      <w:sdtEndPr>
        <w:rPr>
          <w:bCs/>
          <w:smallCaps w:val="0"/>
          <w:noProof/>
        </w:rPr>
      </w:sdtEndPr>
      <w:sdtContent>
        <w:p w14:paraId="117AB1FA" w14:textId="77777777" w:rsidR="00EB41F8" w:rsidRPr="003C3FF9" w:rsidRDefault="00EB41F8" w:rsidP="00EB41F8">
          <w:pPr>
            <w:pStyle w:val="TOCHeading"/>
            <w:jc w:val="center"/>
            <w:rPr>
              <w:rFonts w:asciiTheme="minorHAnsi" w:hAnsiTheme="minorHAnsi"/>
            </w:rPr>
          </w:pPr>
          <w:r w:rsidRPr="003C3FF9">
            <w:rPr>
              <w:rFonts w:asciiTheme="minorHAnsi" w:hAnsiTheme="minorHAnsi"/>
            </w:rPr>
            <w:t>Table of Contents</w:t>
          </w:r>
        </w:p>
        <w:p w14:paraId="0AF1578A" w14:textId="77777777" w:rsidR="00F35668" w:rsidRDefault="00EB41F8">
          <w:pPr>
            <w:pStyle w:val="TOC1"/>
            <w:tabs>
              <w:tab w:val="right" w:leader="dot" w:pos="9062"/>
            </w:tabs>
            <w:rPr>
              <w:rFonts w:eastAsiaTheme="minorEastAsia"/>
              <w:bCs w:val="0"/>
              <w:noProof/>
              <w:sz w:val="24"/>
              <w:szCs w:val="24"/>
              <w:lang w:val="en-US" w:eastAsia="ja-JP"/>
            </w:rPr>
          </w:pPr>
          <w:r w:rsidRPr="003C3FF9">
            <w:rPr>
              <w:b/>
              <w:bCs w:val="0"/>
            </w:rPr>
            <w:fldChar w:fldCharType="begin"/>
          </w:r>
          <w:r w:rsidRPr="003C3FF9">
            <w:instrText xml:space="preserve"> TOC \o "1-3" \h \z \u </w:instrText>
          </w:r>
          <w:r w:rsidRPr="003C3FF9">
            <w:rPr>
              <w:b/>
              <w:bCs w:val="0"/>
            </w:rPr>
            <w:fldChar w:fldCharType="separate"/>
          </w:r>
          <w:r w:rsidR="00F35668" w:rsidRPr="0057072C">
            <w:rPr>
              <w:noProof/>
            </w:rPr>
            <w:t>ACRONYMS AND ABBREVIATIONS</w:t>
          </w:r>
          <w:r w:rsidR="00F35668">
            <w:rPr>
              <w:noProof/>
            </w:rPr>
            <w:tab/>
          </w:r>
          <w:r w:rsidR="00F35668">
            <w:rPr>
              <w:noProof/>
            </w:rPr>
            <w:fldChar w:fldCharType="begin"/>
          </w:r>
          <w:r w:rsidR="00F35668">
            <w:rPr>
              <w:noProof/>
            </w:rPr>
            <w:instrText xml:space="preserve"> PAGEREF _Toc349916450 \h </w:instrText>
          </w:r>
          <w:r w:rsidR="00F35668">
            <w:rPr>
              <w:noProof/>
            </w:rPr>
          </w:r>
          <w:r w:rsidR="00F35668">
            <w:rPr>
              <w:noProof/>
            </w:rPr>
            <w:fldChar w:fldCharType="separate"/>
          </w:r>
          <w:r w:rsidR="00F35668">
            <w:rPr>
              <w:noProof/>
            </w:rPr>
            <w:t>2</w:t>
          </w:r>
          <w:r w:rsidR="00F35668">
            <w:rPr>
              <w:noProof/>
            </w:rPr>
            <w:fldChar w:fldCharType="end"/>
          </w:r>
        </w:p>
        <w:p w14:paraId="67B7FBDB" w14:textId="77777777" w:rsidR="00F35668" w:rsidRDefault="00F35668">
          <w:pPr>
            <w:pStyle w:val="TOC1"/>
            <w:tabs>
              <w:tab w:val="right" w:leader="dot" w:pos="9062"/>
            </w:tabs>
            <w:rPr>
              <w:rFonts w:eastAsiaTheme="minorEastAsia"/>
              <w:bCs w:val="0"/>
              <w:noProof/>
              <w:sz w:val="24"/>
              <w:szCs w:val="24"/>
              <w:lang w:val="en-US" w:eastAsia="ja-JP"/>
            </w:rPr>
          </w:pPr>
          <w:r w:rsidRPr="0057072C">
            <w:rPr>
              <w:noProof/>
            </w:rPr>
            <w:t>DEFINITIONS</w:t>
          </w:r>
          <w:r>
            <w:rPr>
              <w:noProof/>
            </w:rPr>
            <w:tab/>
          </w:r>
          <w:r>
            <w:rPr>
              <w:noProof/>
            </w:rPr>
            <w:fldChar w:fldCharType="begin"/>
          </w:r>
          <w:r>
            <w:rPr>
              <w:noProof/>
            </w:rPr>
            <w:instrText xml:space="preserve"> PAGEREF _Toc349916451 \h </w:instrText>
          </w:r>
          <w:r>
            <w:rPr>
              <w:noProof/>
            </w:rPr>
          </w:r>
          <w:r>
            <w:rPr>
              <w:noProof/>
            </w:rPr>
            <w:fldChar w:fldCharType="separate"/>
          </w:r>
          <w:r>
            <w:rPr>
              <w:noProof/>
            </w:rPr>
            <w:t>3</w:t>
          </w:r>
          <w:r>
            <w:rPr>
              <w:noProof/>
            </w:rPr>
            <w:fldChar w:fldCharType="end"/>
          </w:r>
        </w:p>
        <w:p w14:paraId="1845FFA4"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1</w:t>
          </w:r>
          <w:r>
            <w:rPr>
              <w:rFonts w:eastAsiaTheme="minorEastAsia"/>
              <w:bCs w:val="0"/>
              <w:noProof/>
              <w:sz w:val="24"/>
              <w:szCs w:val="24"/>
              <w:lang w:val="en-US" w:eastAsia="ja-JP"/>
            </w:rPr>
            <w:tab/>
          </w:r>
          <w:r>
            <w:rPr>
              <w:noProof/>
            </w:rPr>
            <w:t>Introduction And Background</w:t>
          </w:r>
          <w:r>
            <w:rPr>
              <w:noProof/>
            </w:rPr>
            <w:tab/>
          </w:r>
          <w:r>
            <w:rPr>
              <w:noProof/>
            </w:rPr>
            <w:fldChar w:fldCharType="begin"/>
          </w:r>
          <w:r>
            <w:rPr>
              <w:noProof/>
            </w:rPr>
            <w:instrText xml:space="preserve"> PAGEREF _Toc349916452 \h </w:instrText>
          </w:r>
          <w:r>
            <w:rPr>
              <w:noProof/>
            </w:rPr>
          </w:r>
          <w:r>
            <w:rPr>
              <w:noProof/>
            </w:rPr>
            <w:fldChar w:fldCharType="separate"/>
          </w:r>
          <w:r>
            <w:rPr>
              <w:noProof/>
            </w:rPr>
            <w:t>6</w:t>
          </w:r>
          <w:r>
            <w:rPr>
              <w:noProof/>
            </w:rPr>
            <w:fldChar w:fldCharType="end"/>
          </w:r>
        </w:p>
        <w:p w14:paraId="506CEC73"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2</w:t>
          </w:r>
          <w:r>
            <w:rPr>
              <w:rFonts w:eastAsiaTheme="minorEastAsia"/>
              <w:bCs w:val="0"/>
              <w:noProof/>
              <w:sz w:val="24"/>
              <w:szCs w:val="24"/>
              <w:lang w:val="en-US" w:eastAsia="ja-JP"/>
            </w:rPr>
            <w:tab/>
          </w:r>
          <w:r>
            <w:rPr>
              <w:noProof/>
            </w:rPr>
            <w:t>Program Brief Description</w:t>
          </w:r>
          <w:r>
            <w:rPr>
              <w:noProof/>
            </w:rPr>
            <w:tab/>
          </w:r>
          <w:r>
            <w:rPr>
              <w:noProof/>
            </w:rPr>
            <w:fldChar w:fldCharType="begin"/>
          </w:r>
          <w:r>
            <w:rPr>
              <w:noProof/>
            </w:rPr>
            <w:instrText xml:space="preserve"> PAGEREF _Toc349916453 \h </w:instrText>
          </w:r>
          <w:r>
            <w:rPr>
              <w:noProof/>
            </w:rPr>
          </w:r>
          <w:r>
            <w:rPr>
              <w:noProof/>
            </w:rPr>
            <w:fldChar w:fldCharType="separate"/>
          </w:r>
          <w:r>
            <w:rPr>
              <w:noProof/>
            </w:rPr>
            <w:t>6</w:t>
          </w:r>
          <w:r>
            <w:rPr>
              <w:noProof/>
            </w:rPr>
            <w:fldChar w:fldCharType="end"/>
          </w:r>
        </w:p>
        <w:p w14:paraId="7DB7E89E" w14:textId="77777777" w:rsidR="00F35668" w:rsidRDefault="00F35668">
          <w:pPr>
            <w:pStyle w:val="TOC2"/>
            <w:tabs>
              <w:tab w:val="right" w:leader="dot" w:pos="9062"/>
            </w:tabs>
            <w:rPr>
              <w:rFonts w:eastAsiaTheme="minorEastAsia"/>
              <w:bCs w:val="0"/>
              <w:noProof/>
              <w:sz w:val="24"/>
              <w:szCs w:val="24"/>
              <w:lang w:val="en-US" w:eastAsia="ja-JP"/>
            </w:rPr>
          </w:pPr>
          <w:r w:rsidRPr="0057072C">
            <w:rPr>
              <w:noProof/>
            </w:rPr>
            <w:t>PROGRAMME GOAL AND PURPOSE</w:t>
          </w:r>
          <w:r>
            <w:rPr>
              <w:noProof/>
            </w:rPr>
            <w:tab/>
          </w:r>
          <w:r>
            <w:rPr>
              <w:noProof/>
            </w:rPr>
            <w:fldChar w:fldCharType="begin"/>
          </w:r>
          <w:r>
            <w:rPr>
              <w:noProof/>
            </w:rPr>
            <w:instrText xml:space="preserve"> PAGEREF _Toc349916454 \h </w:instrText>
          </w:r>
          <w:r>
            <w:rPr>
              <w:noProof/>
            </w:rPr>
          </w:r>
          <w:r>
            <w:rPr>
              <w:noProof/>
            </w:rPr>
            <w:fldChar w:fldCharType="separate"/>
          </w:r>
          <w:r>
            <w:rPr>
              <w:noProof/>
            </w:rPr>
            <w:t>7</w:t>
          </w:r>
          <w:r>
            <w:rPr>
              <w:noProof/>
            </w:rPr>
            <w:fldChar w:fldCharType="end"/>
          </w:r>
        </w:p>
        <w:p w14:paraId="1363E45F" w14:textId="77777777" w:rsidR="00F35668" w:rsidRDefault="00F35668">
          <w:pPr>
            <w:pStyle w:val="TOC2"/>
            <w:tabs>
              <w:tab w:val="right" w:leader="dot" w:pos="9062"/>
            </w:tabs>
            <w:rPr>
              <w:rFonts w:eastAsiaTheme="minorEastAsia"/>
              <w:bCs w:val="0"/>
              <w:noProof/>
              <w:sz w:val="24"/>
              <w:szCs w:val="24"/>
              <w:lang w:val="en-US" w:eastAsia="ja-JP"/>
            </w:rPr>
          </w:pPr>
          <w:r w:rsidRPr="0057072C">
            <w:rPr>
              <w:noProof/>
              <w:color w:val="1C1C1C"/>
            </w:rPr>
            <w:t>The programme overview is attached in Annex 1</w:t>
          </w:r>
          <w:r>
            <w:rPr>
              <w:noProof/>
            </w:rPr>
            <w:tab/>
          </w:r>
          <w:r>
            <w:rPr>
              <w:noProof/>
            </w:rPr>
            <w:fldChar w:fldCharType="begin"/>
          </w:r>
          <w:r>
            <w:rPr>
              <w:noProof/>
            </w:rPr>
            <w:instrText xml:space="preserve"> PAGEREF _Toc349916455 \h </w:instrText>
          </w:r>
          <w:r>
            <w:rPr>
              <w:noProof/>
            </w:rPr>
          </w:r>
          <w:r>
            <w:rPr>
              <w:noProof/>
            </w:rPr>
            <w:fldChar w:fldCharType="separate"/>
          </w:r>
          <w:r>
            <w:rPr>
              <w:noProof/>
            </w:rPr>
            <w:t>7</w:t>
          </w:r>
          <w:r>
            <w:rPr>
              <w:noProof/>
            </w:rPr>
            <w:fldChar w:fldCharType="end"/>
          </w:r>
        </w:p>
        <w:p w14:paraId="7A3CC46F"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3</w:t>
          </w:r>
          <w:r>
            <w:rPr>
              <w:rFonts w:eastAsiaTheme="minorEastAsia"/>
              <w:bCs w:val="0"/>
              <w:noProof/>
              <w:sz w:val="24"/>
              <w:szCs w:val="24"/>
              <w:lang w:val="en-US" w:eastAsia="ja-JP"/>
            </w:rPr>
            <w:tab/>
          </w:r>
          <w:r>
            <w:rPr>
              <w:noProof/>
            </w:rPr>
            <w:t>Institutional Arrangements</w:t>
          </w:r>
          <w:r>
            <w:rPr>
              <w:noProof/>
            </w:rPr>
            <w:tab/>
          </w:r>
          <w:r>
            <w:rPr>
              <w:noProof/>
            </w:rPr>
            <w:fldChar w:fldCharType="begin"/>
          </w:r>
          <w:r>
            <w:rPr>
              <w:noProof/>
            </w:rPr>
            <w:instrText xml:space="preserve"> PAGEREF _Toc349916456 \h </w:instrText>
          </w:r>
          <w:r>
            <w:rPr>
              <w:noProof/>
            </w:rPr>
          </w:r>
          <w:r>
            <w:rPr>
              <w:noProof/>
            </w:rPr>
            <w:fldChar w:fldCharType="separate"/>
          </w:r>
          <w:r>
            <w:rPr>
              <w:noProof/>
            </w:rPr>
            <w:t>8</w:t>
          </w:r>
          <w:r>
            <w:rPr>
              <w:noProof/>
            </w:rPr>
            <w:fldChar w:fldCharType="end"/>
          </w:r>
        </w:p>
        <w:p w14:paraId="0848D1CF"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4</w:t>
          </w:r>
          <w:r>
            <w:rPr>
              <w:rFonts w:eastAsiaTheme="minorEastAsia"/>
              <w:bCs w:val="0"/>
              <w:noProof/>
              <w:sz w:val="24"/>
              <w:szCs w:val="24"/>
              <w:lang w:val="en-US" w:eastAsia="ja-JP"/>
            </w:rPr>
            <w:tab/>
          </w:r>
          <w:r>
            <w:rPr>
              <w:noProof/>
            </w:rPr>
            <w:t>Programme Governance</w:t>
          </w:r>
          <w:r>
            <w:rPr>
              <w:noProof/>
            </w:rPr>
            <w:tab/>
          </w:r>
          <w:r>
            <w:rPr>
              <w:noProof/>
            </w:rPr>
            <w:fldChar w:fldCharType="begin"/>
          </w:r>
          <w:r>
            <w:rPr>
              <w:noProof/>
            </w:rPr>
            <w:instrText xml:space="preserve"> PAGEREF _Toc349916457 \h </w:instrText>
          </w:r>
          <w:r>
            <w:rPr>
              <w:noProof/>
            </w:rPr>
          </w:r>
          <w:r>
            <w:rPr>
              <w:noProof/>
            </w:rPr>
            <w:fldChar w:fldCharType="separate"/>
          </w:r>
          <w:r>
            <w:rPr>
              <w:noProof/>
            </w:rPr>
            <w:t>11</w:t>
          </w:r>
          <w:r>
            <w:rPr>
              <w:noProof/>
            </w:rPr>
            <w:fldChar w:fldCharType="end"/>
          </w:r>
        </w:p>
        <w:p w14:paraId="6CA5B2DC"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4.1</w:t>
          </w:r>
          <w:r>
            <w:rPr>
              <w:rFonts w:eastAsiaTheme="minorEastAsia"/>
              <w:bCs w:val="0"/>
              <w:noProof/>
              <w:sz w:val="24"/>
              <w:szCs w:val="24"/>
              <w:lang w:val="en-US" w:eastAsia="ja-JP"/>
            </w:rPr>
            <w:tab/>
          </w:r>
          <w:r w:rsidRPr="0057072C">
            <w:rPr>
              <w:noProof/>
            </w:rPr>
            <w:t>THE STEERING COMMITTEE (SC)</w:t>
          </w:r>
          <w:r>
            <w:rPr>
              <w:noProof/>
            </w:rPr>
            <w:tab/>
          </w:r>
          <w:r>
            <w:rPr>
              <w:noProof/>
            </w:rPr>
            <w:fldChar w:fldCharType="begin"/>
          </w:r>
          <w:r>
            <w:rPr>
              <w:noProof/>
            </w:rPr>
            <w:instrText xml:space="preserve"> PAGEREF _Toc349916458 \h </w:instrText>
          </w:r>
          <w:r>
            <w:rPr>
              <w:noProof/>
            </w:rPr>
          </w:r>
          <w:r>
            <w:rPr>
              <w:noProof/>
            </w:rPr>
            <w:fldChar w:fldCharType="separate"/>
          </w:r>
          <w:r>
            <w:rPr>
              <w:noProof/>
            </w:rPr>
            <w:t>11</w:t>
          </w:r>
          <w:r>
            <w:rPr>
              <w:noProof/>
            </w:rPr>
            <w:fldChar w:fldCharType="end"/>
          </w:r>
        </w:p>
        <w:p w14:paraId="2BCB98C2"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4.2</w:t>
          </w:r>
          <w:r>
            <w:rPr>
              <w:rFonts w:eastAsiaTheme="minorEastAsia"/>
              <w:bCs w:val="0"/>
              <w:noProof/>
              <w:sz w:val="24"/>
              <w:szCs w:val="24"/>
              <w:lang w:val="en-US" w:eastAsia="ja-JP"/>
            </w:rPr>
            <w:tab/>
          </w:r>
          <w:r w:rsidRPr="0057072C">
            <w:rPr>
              <w:noProof/>
            </w:rPr>
            <w:t>THE PROGRAMME TECHNICAL COMMITTEE (PTC)</w:t>
          </w:r>
          <w:r>
            <w:rPr>
              <w:noProof/>
            </w:rPr>
            <w:tab/>
          </w:r>
          <w:r>
            <w:rPr>
              <w:noProof/>
            </w:rPr>
            <w:fldChar w:fldCharType="begin"/>
          </w:r>
          <w:r>
            <w:rPr>
              <w:noProof/>
            </w:rPr>
            <w:instrText xml:space="preserve"> PAGEREF _Toc349916459 \h </w:instrText>
          </w:r>
          <w:r>
            <w:rPr>
              <w:noProof/>
            </w:rPr>
          </w:r>
          <w:r>
            <w:rPr>
              <w:noProof/>
            </w:rPr>
            <w:fldChar w:fldCharType="separate"/>
          </w:r>
          <w:r>
            <w:rPr>
              <w:noProof/>
            </w:rPr>
            <w:t>12</w:t>
          </w:r>
          <w:r>
            <w:rPr>
              <w:noProof/>
            </w:rPr>
            <w:fldChar w:fldCharType="end"/>
          </w:r>
        </w:p>
        <w:p w14:paraId="3CB0279D"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4.3</w:t>
          </w:r>
          <w:r>
            <w:rPr>
              <w:rFonts w:eastAsiaTheme="minorEastAsia"/>
              <w:bCs w:val="0"/>
              <w:noProof/>
              <w:sz w:val="24"/>
              <w:szCs w:val="24"/>
              <w:lang w:val="en-US" w:eastAsia="ja-JP"/>
            </w:rPr>
            <w:tab/>
          </w:r>
          <w:r w:rsidRPr="0057072C">
            <w:rPr>
              <w:noProof/>
            </w:rPr>
            <w:t>PROGRAMME MANAGEMENT TEAM (PMT)</w:t>
          </w:r>
          <w:r>
            <w:rPr>
              <w:noProof/>
            </w:rPr>
            <w:tab/>
          </w:r>
          <w:r>
            <w:rPr>
              <w:noProof/>
            </w:rPr>
            <w:fldChar w:fldCharType="begin"/>
          </w:r>
          <w:r>
            <w:rPr>
              <w:noProof/>
            </w:rPr>
            <w:instrText xml:space="preserve"> PAGEREF _Toc349916460 \h </w:instrText>
          </w:r>
          <w:r>
            <w:rPr>
              <w:noProof/>
            </w:rPr>
          </w:r>
          <w:r>
            <w:rPr>
              <w:noProof/>
            </w:rPr>
            <w:fldChar w:fldCharType="separate"/>
          </w:r>
          <w:r>
            <w:rPr>
              <w:noProof/>
            </w:rPr>
            <w:t>13</w:t>
          </w:r>
          <w:r>
            <w:rPr>
              <w:noProof/>
            </w:rPr>
            <w:fldChar w:fldCharType="end"/>
          </w:r>
        </w:p>
        <w:p w14:paraId="4CEC8368"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5</w:t>
          </w:r>
          <w:r>
            <w:rPr>
              <w:rFonts w:eastAsiaTheme="minorEastAsia"/>
              <w:bCs w:val="0"/>
              <w:noProof/>
              <w:sz w:val="24"/>
              <w:szCs w:val="24"/>
              <w:lang w:val="en-US" w:eastAsia="ja-JP"/>
            </w:rPr>
            <w:tab/>
          </w:r>
          <w:r>
            <w:rPr>
              <w:noProof/>
            </w:rPr>
            <w:t>Implementation Process</w:t>
          </w:r>
          <w:r>
            <w:rPr>
              <w:noProof/>
            </w:rPr>
            <w:tab/>
          </w:r>
          <w:r>
            <w:rPr>
              <w:noProof/>
            </w:rPr>
            <w:fldChar w:fldCharType="begin"/>
          </w:r>
          <w:r>
            <w:rPr>
              <w:noProof/>
            </w:rPr>
            <w:instrText xml:space="preserve"> PAGEREF _Toc349916461 \h </w:instrText>
          </w:r>
          <w:r>
            <w:rPr>
              <w:noProof/>
            </w:rPr>
          </w:r>
          <w:r>
            <w:rPr>
              <w:noProof/>
            </w:rPr>
            <w:fldChar w:fldCharType="separate"/>
          </w:r>
          <w:r>
            <w:rPr>
              <w:noProof/>
            </w:rPr>
            <w:t>14</w:t>
          </w:r>
          <w:r>
            <w:rPr>
              <w:noProof/>
            </w:rPr>
            <w:fldChar w:fldCharType="end"/>
          </w:r>
        </w:p>
        <w:p w14:paraId="287A10AA"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5.1</w:t>
          </w:r>
          <w:r>
            <w:rPr>
              <w:rFonts w:eastAsiaTheme="minorEastAsia"/>
              <w:bCs w:val="0"/>
              <w:noProof/>
              <w:sz w:val="24"/>
              <w:szCs w:val="24"/>
              <w:lang w:val="en-US" w:eastAsia="ja-JP"/>
            </w:rPr>
            <w:tab/>
          </w:r>
          <w:r w:rsidRPr="0057072C">
            <w:rPr>
              <w:noProof/>
            </w:rPr>
            <w:t>PROGRAMME START-UP</w:t>
          </w:r>
          <w:r>
            <w:rPr>
              <w:noProof/>
            </w:rPr>
            <w:tab/>
          </w:r>
          <w:r>
            <w:rPr>
              <w:noProof/>
            </w:rPr>
            <w:fldChar w:fldCharType="begin"/>
          </w:r>
          <w:r>
            <w:rPr>
              <w:noProof/>
            </w:rPr>
            <w:instrText xml:space="preserve"> PAGEREF _Toc349916462 \h </w:instrText>
          </w:r>
          <w:r>
            <w:rPr>
              <w:noProof/>
            </w:rPr>
          </w:r>
          <w:r>
            <w:rPr>
              <w:noProof/>
            </w:rPr>
            <w:fldChar w:fldCharType="separate"/>
          </w:r>
          <w:r>
            <w:rPr>
              <w:noProof/>
            </w:rPr>
            <w:t>14</w:t>
          </w:r>
          <w:r>
            <w:rPr>
              <w:noProof/>
            </w:rPr>
            <w:fldChar w:fldCharType="end"/>
          </w:r>
        </w:p>
        <w:p w14:paraId="6DDE021A"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5.2</w:t>
          </w:r>
          <w:r>
            <w:rPr>
              <w:rFonts w:eastAsiaTheme="minorEastAsia"/>
              <w:bCs w:val="0"/>
              <w:noProof/>
              <w:sz w:val="24"/>
              <w:szCs w:val="24"/>
              <w:lang w:val="en-US" w:eastAsia="ja-JP"/>
            </w:rPr>
            <w:tab/>
          </w:r>
          <w:r w:rsidRPr="0057072C">
            <w:rPr>
              <w:noProof/>
            </w:rPr>
            <w:t>PROGRAMME IMPLEMENTATION</w:t>
          </w:r>
          <w:r>
            <w:rPr>
              <w:noProof/>
            </w:rPr>
            <w:tab/>
          </w:r>
          <w:r>
            <w:rPr>
              <w:noProof/>
            </w:rPr>
            <w:fldChar w:fldCharType="begin"/>
          </w:r>
          <w:r>
            <w:rPr>
              <w:noProof/>
            </w:rPr>
            <w:instrText xml:space="preserve"> PAGEREF _Toc349916463 \h </w:instrText>
          </w:r>
          <w:r>
            <w:rPr>
              <w:noProof/>
            </w:rPr>
          </w:r>
          <w:r>
            <w:rPr>
              <w:noProof/>
            </w:rPr>
            <w:fldChar w:fldCharType="separate"/>
          </w:r>
          <w:r>
            <w:rPr>
              <w:noProof/>
            </w:rPr>
            <w:t>14</w:t>
          </w:r>
          <w:r>
            <w:rPr>
              <w:noProof/>
            </w:rPr>
            <w:fldChar w:fldCharType="end"/>
          </w:r>
        </w:p>
        <w:p w14:paraId="7903900F"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5.3</w:t>
          </w:r>
          <w:r>
            <w:rPr>
              <w:rFonts w:eastAsiaTheme="minorEastAsia"/>
              <w:bCs w:val="0"/>
              <w:noProof/>
              <w:sz w:val="24"/>
              <w:szCs w:val="24"/>
              <w:lang w:val="en-US" w:eastAsia="ja-JP"/>
            </w:rPr>
            <w:tab/>
          </w:r>
          <w:r w:rsidRPr="0057072C">
            <w:rPr>
              <w:noProof/>
            </w:rPr>
            <w:t>DELIVERY OF WATER SUPPLY, PUBLIC SANITATION FACILITIES AND INFRASTRUCTURE</w:t>
          </w:r>
          <w:r>
            <w:rPr>
              <w:noProof/>
            </w:rPr>
            <w:tab/>
          </w:r>
          <w:r>
            <w:rPr>
              <w:noProof/>
            </w:rPr>
            <w:fldChar w:fldCharType="begin"/>
          </w:r>
          <w:r>
            <w:rPr>
              <w:noProof/>
            </w:rPr>
            <w:instrText xml:space="preserve"> PAGEREF _Toc349916464 \h </w:instrText>
          </w:r>
          <w:r>
            <w:rPr>
              <w:noProof/>
            </w:rPr>
          </w:r>
          <w:r>
            <w:rPr>
              <w:noProof/>
            </w:rPr>
            <w:fldChar w:fldCharType="separate"/>
          </w:r>
          <w:r>
            <w:rPr>
              <w:noProof/>
            </w:rPr>
            <w:t>15</w:t>
          </w:r>
          <w:r>
            <w:rPr>
              <w:noProof/>
            </w:rPr>
            <w:fldChar w:fldCharType="end"/>
          </w:r>
        </w:p>
        <w:p w14:paraId="18BA8FF4"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5.4</w:t>
          </w:r>
          <w:r>
            <w:rPr>
              <w:rFonts w:eastAsiaTheme="minorEastAsia"/>
              <w:bCs w:val="0"/>
              <w:noProof/>
              <w:sz w:val="24"/>
              <w:szCs w:val="24"/>
              <w:lang w:val="en-US" w:eastAsia="ja-JP"/>
            </w:rPr>
            <w:tab/>
          </w:r>
          <w:r w:rsidRPr="0057072C">
            <w:rPr>
              <w:noProof/>
            </w:rPr>
            <w:t>OPERATIONS AND MAINTENANCE</w:t>
          </w:r>
          <w:r>
            <w:rPr>
              <w:noProof/>
            </w:rPr>
            <w:tab/>
          </w:r>
          <w:r>
            <w:rPr>
              <w:noProof/>
            </w:rPr>
            <w:fldChar w:fldCharType="begin"/>
          </w:r>
          <w:r>
            <w:rPr>
              <w:noProof/>
            </w:rPr>
            <w:instrText xml:space="preserve"> PAGEREF _Toc349916465 \h </w:instrText>
          </w:r>
          <w:r>
            <w:rPr>
              <w:noProof/>
            </w:rPr>
          </w:r>
          <w:r>
            <w:rPr>
              <w:noProof/>
            </w:rPr>
            <w:fldChar w:fldCharType="separate"/>
          </w:r>
          <w:r>
            <w:rPr>
              <w:noProof/>
            </w:rPr>
            <w:t>15</w:t>
          </w:r>
          <w:r>
            <w:rPr>
              <w:noProof/>
            </w:rPr>
            <w:fldChar w:fldCharType="end"/>
          </w:r>
        </w:p>
        <w:p w14:paraId="48314AE6"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5.5</w:t>
          </w:r>
          <w:r>
            <w:rPr>
              <w:rFonts w:eastAsiaTheme="minorEastAsia"/>
              <w:bCs w:val="0"/>
              <w:noProof/>
              <w:sz w:val="24"/>
              <w:szCs w:val="24"/>
              <w:lang w:val="en-US" w:eastAsia="ja-JP"/>
            </w:rPr>
            <w:tab/>
          </w:r>
          <w:r w:rsidRPr="0057072C">
            <w:rPr>
              <w:noProof/>
            </w:rPr>
            <w:t>WASH IN SCHOOLS AND COMMUNITIES</w:t>
          </w:r>
          <w:r>
            <w:rPr>
              <w:noProof/>
            </w:rPr>
            <w:tab/>
          </w:r>
          <w:r>
            <w:rPr>
              <w:noProof/>
            </w:rPr>
            <w:fldChar w:fldCharType="begin"/>
          </w:r>
          <w:r>
            <w:rPr>
              <w:noProof/>
            </w:rPr>
            <w:instrText xml:space="preserve"> PAGEREF _Toc349916466 \h </w:instrText>
          </w:r>
          <w:r>
            <w:rPr>
              <w:noProof/>
            </w:rPr>
          </w:r>
          <w:r>
            <w:rPr>
              <w:noProof/>
            </w:rPr>
            <w:fldChar w:fldCharType="separate"/>
          </w:r>
          <w:r>
            <w:rPr>
              <w:noProof/>
            </w:rPr>
            <w:t>16</w:t>
          </w:r>
          <w:r>
            <w:rPr>
              <w:noProof/>
            </w:rPr>
            <w:fldChar w:fldCharType="end"/>
          </w:r>
        </w:p>
        <w:p w14:paraId="2613296E"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5.6</w:t>
          </w:r>
          <w:r>
            <w:rPr>
              <w:rFonts w:eastAsiaTheme="minorEastAsia"/>
              <w:bCs w:val="0"/>
              <w:noProof/>
              <w:sz w:val="24"/>
              <w:szCs w:val="24"/>
              <w:lang w:val="en-US" w:eastAsia="ja-JP"/>
            </w:rPr>
            <w:tab/>
          </w:r>
          <w:r w:rsidRPr="0057072C">
            <w:rPr>
              <w:noProof/>
            </w:rPr>
            <w:t>WASH SECTOR CAPACITY STRENGTHENING</w:t>
          </w:r>
          <w:r>
            <w:rPr>
              <w:noProof/>
            </w:rPr>
            <w:tab/>
          </w:r>
          <w:r>
            <w:rPr>
              <w:noProof/>
            </w:rPr>
            <w:fldChar w:fldCharType="begin"/>
          </w:r>
          <w:r>
            <w:rPr>
              <w:noProof/>
            </w:rPr>
            <w:instrText xml:space="preserve"> PAGEREF _Toc349916467 \h </w:instrText>
          </w:r>
          <w:r>
            <w:rPr>
              <w:noProof/>
            </w:rPr>
          </w:r>
          <w:r>
            <w:rPr>
              <w:noProof/>
            </w:rPr>
            <w:fldChar w:fldCharType="separate"/>
          </w:r>
          <w:r>
            <w:rPr>
              <w:noProof/>
            </w:rPr>
            <w:t>16</w:t>
          </w:r>
          <w:r>
            <w:rPr>
              <w:noProof/>
            </w:rPr>
            <w:fldChar w:fldCharType="end"/>
          </w:r>
        </w:p>
        <w:p w14:paraId="48292C90"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6</w:t>
          </w:r>
          <w:r>
            <w:rPr>
              <w:rFonts w:eastAsiaTheme="minorEastAsia"/>
              <w:bCs w:val="0"/>
              <w:noProof/>
              <w:sz w:val="24"/>
              <w:szCs w:val="24"/>
              <w:lang w:val="en-US" w:eastAsia="ja-JP"/>
            </w:rPr>
            <w:tab/>
          </w:r>
          <w:r>
            <w:rPr>
              <w:noProof/>
            </w:rPr>
            <w:t>Gender Mainstreaming</w:t>
          </w:r>
          <w:r>
            <w:rPr>
              <w:noProof/>
            </w:rPr>
            <w:tab/>
          </w:r>
          <w:r>
            <w:rPr>
              <w:noProof/>
            </w:rPr>
            <w:fldChar w:fldCharType="begin"/>
          </w:r>
          <w:r>
            <w:rPr>
              <w:noProof/>
            </w:rPr>
            <w:instrText xml:space="preserve"> PAGEREF _Toc349916468 \h </w:instrText>
          </w:r>
          <w:r>
            <w:rPr>
              <w:noProof/>
            </w:rPr>
          </w:r>
          <w:r>
            <w:rPr>
              <w:noProof/>
            </w:rPr>
            <w:fldChar w:fldCharType="separate"/>
          </w:r>
          <w:r>
            <w:rPr>
              <w:noProof/>
            </w:rPr>
            <w:t>17</w:t>
          </w:r>
          <w:r>
            <w:rPr>
              <w:noProof/>
            </w:rPr>
            <w:fldChar w:fldCharType="end"/>
          </w:r>
        </w:p>
        <w:p w14:paraId="6E9F74B7" w14:textId="77777777" w:rsidR="00F35668" w:rsidRDefault="00F35668">
          <w:pPr>
            <w:pStyle w:val="TOC1"/>
            <w:tabs>
              <w:tab w:val="left" w:pos="362"/>
              <w:tab w:val="right" w:leader="dot" w:pos="9062"/>
            </w:tabs>
            <w:rPr>
              <w:rFonts w:eastAsiaTheme="minorEastAsia"/>
              <w:bCs w:val="0"/>
              <w:noProof/>
              <w:sz w:val="24"/>
              <w:szCs w:val="24"/>
              <w:lang w:val="en-US" w:eastAsia="ja-JP"/>
            </w:rPr>
          </w:pPr>
          <w:r>
            <w:rPr>
              <w:noProof/>
            </w:rPr>
            <w:t>7</w:t>
          </w:r>
          <w:r>
            <w:rPr>
              <w:rFonts w:eastAsiaTheme="minorEastAsia"/>
              <w:bCs w:val="0"/>
              <w:noProof/>
              <w:sz w:val="24"/>
              <w:szCs w:val="24"/>
              <w:lang w:val="en-US" w:eastAsia="ja-JP"/>
            </w:rPr>
            <w:tab/>
          </w:r>
          <w:r>
            <w:rPr>
              <w:noProof/>
            </w:rPr>
            <w:t>Monitoring And Evaluation</w:t>
          </w:r>
          <w:r>
            <w:rPr>
              <w:noProof/>
            </w:rPr>
            <w:tab/>
          </w:r>
          <w:r>
            <w:rPr>
              <w:noProof/>
            </w:rPr>
            <w:fldChar w:fldCharType="begin"/>
          </w:r>
          <w:r>
            <w:rPr>
              <w:noProof/>
            </w:rPr>
            <w:instrText xml:space="preserve"> PAGEREF _Toc349916469 \h </w:instrText>
          </w:r>
          <w:r>
            <w:rPr>
              <w:noProof/>
            </w:rPr>
          </w:r>
          <w:r>
            <w:rPr>
              <w:noProof/>
            </w:rPr>
            <w:fldChar w:fldCharType="separate"/>
          </w:r>
          <w:r>
            <w:rPr>
              <w:noProof/>
            </w:rPr>
            <w:t>18</w:t>
          </w:r>
          <w:r>
            <w:rPr>
              <w:noProof/>
            </w:rPr>
            <w:fldChar w:fldCharType="end"/>
          </w:r>
        </w:p>
        <w:p w14:paraId="764D799A"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7.1</w:t>
          </w:r>
          <w:r>
            <w:rPr>
              <w:rFonts w:eastAsiaTheme="minorEastAsia"/>
              <w:bCs w:val="0"/>
              <w:noProof/>
              <w:sz w:val="24"/>
              <w:szCs w:val="24"/>
              <w:lang w:val="en-US" w:eastAsia="ja-JP"/>
            </w:rPr>
            <w:tab/>
          </w:r>
          <w:r w:rsidRPr="0057072C">
            <w:rPr>
              <w:noProof/>
            </w:rPr>
            <w:t>MONITORING</w:t>
          </w:r>
          <w:r>
            <w:rPr>
              <w:noProof/>
            </w:rPr>
            <w:tab/>
          </w:r>
          <w:r>
            <w:rPr>
              <w:noProof/>
            </w:rPr>
            <w:fldChar w:fldCharType="begin"/>
          </w:r>
          <w:r>
            <w:rPr>
              <w:noProof/>
            </w:rPr>
            <w:instrText xml:space="preserve"> PAGEREF _Toc349916470 \h </w:instrText>
          </w:r>
          <w:r>
            <w:rPr>
              <w:noProof/>
            </w:rPr>
          </w:r>
          <w:r>
            <w:rPr>
              <w:noProof/>
            </w:rPr>
            <w:fldChar w:fldCharType="separate"/>
          </w:r>
          <w:r>
            <w:rPr>
              <w:noProof/>
            </w:rPr>
            <w:t>18</w:t>
          </w:r>
          <w:r>
            <w:rPr>
              <w:noProof/>
            </w:rPr>
            <w:fldChar w:fldCharType="end"/>
          </w:r>
        </w:p>
        <w:p w14:paraId="153F0328"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7.2</w:t>
          </w:r>
          <w:r>
            <w:rPr>
              <w:rFonts w:eastAsiaTheme="minorEastAsia"/>
              <w:bCs w:val="0"/>
              <w:noProof/>
              <w:sz w:val="24"/>
              <w:szCs w:val="24"/>
              <w:lang w:val="en-US" w:eastAsia="ja-JP"/>
            </w:rPr>
            <w:tab/>
          </w:r>
          <w:r w:rsidRPr="0057072C">
            <w:rPr>
              <w:noProof/>
            </w:rPr>
            <w:t>EVALUATION</w:t>
          </w:r>
          <w:r>
            <w:rPr>
              <w:noProof/>
            </w:rPr>
            <w:tab/>
          </w:r>
          <w:r>
            <w:rPr>
              <w:noProof/>
            </w:rPr>
            <w:fldChar w:fldCharType="begin"/>
          </w:r>
          <w:r>
            <w:rPr>
              <w:noProof/>
            </w:rPr>
            <w:instrText xml:space="preserve"> PAGEREF _Toc349916471 \h </w:instrText>
          </w:r>
          <w:r>
            <w:rPr>
              <w:noProof/>
            </w:rPr>
          </w:r>
          <w:r>
            <w:rPr>
              <w:noProof/>
            </w:rPr>
            <w:fldChar w:fldCharType="separate"/>
          </w:r>
          <w:r>
            <w:rPr>
              <w:noProof/>
            </w:rPr>
            <w:t>19</w:t>
          </w:r>
          <w:r>
            <w:rPr>
              <w:noProof/>
            </w:rPr>
            <w:fldChar w:fldCharType="end"/>
          </w:r>
        </w:p>
        <w:p w14:paraId="2D68D2E6" w14:textId="77777777" w:rsidR="00F35668" w:rsidRDefault="00F35668">
          <w:pPr>
            <w:pStyle w:val="TOC2"/>
            <w:tabs>
              <w:tab w:val="left" w:pos="749"/>
              <w:tab w:val="right" w:leader="dot" w:pos="9062"/>
            </w:tabs>
            <w:rPr>
              <w:rFonts w:eastAsiaTheme="minorEastAsia"/>
              <w:bCs w:val="0"/>
              <w:noProof/>
              <w:sz w:val="24"/>
              <w:szCs w:val="24"/>
              <w:lang w:val="en-US" w:eastAsia="ja-JP"/>
            </w:rPr>
          </w:pPr>
          <w:r w:rsidRPr="0057072C">
            <w:rPr>
              <w:noProof/>
            </w:rPr>
            <w:t>7.3</w:t>
          </w:r>
          <w:r>
            <w:rPr>
              <w:rFonts w:eastAsiaTheme="minorEastAsia"/>
              <w:bCs w:val="0"/>
              <w:noProof/>
              <w:sz w:val="24"/>
              <w:szCs w:val="24"/>
              <w:lang w:val="en-US" w:eastAsia="ja-JP"/>
            </w:rPr>
            <w:tab/>
          </w:r>
          <w:r w:rsidRPr="0057072C">
            <w:rPr>
              <w:noProof/>
            </w:rPr>
            <w:t>MONITORING AND EVALUATION TOOLS</w:t>
          </w:r>
          <w:r>
            <w:rPr>
              <w:noProof/>
            </w:rPr>
            <w:tab/>
          </w:r>
          <w:r>
            <w:rPr>
              <w:noProof/>
            </w:rPr>
            <w:fldChar w:fldCharType="begin"/>
          </w:r>
          <w:r>
            <w:rPr>
              <w:noProof/>
            </w:rPr>
            <w:instrText xml:space="preserve"> PAGEREF _Toc349916472 \h </w:instrText>
          </w:r>
          <w:r>
            <w:rPr>
              <w:noProof/>
            </w:rPr>
          </w:r>
          <w:r>
            <w:rPr>
              <w:noProof/>
            </w:rPr>
            <w:fldChar w:fldCharType="separate"/>
          </w:r>
          <w:r>
            <w:rPr>
              <w:noProof/>
            </w:rPr>
            <w:t>19</w:t>
          </w:r>
          <w:r>
            <w:rPr>
              <w:noProof/>
            </w:rPr>
            <w:fldChar w:fldCharType="end"/>
          </w:r>
        </w:p>
        <w:p w14:paraId="296F9254" w14:textId="77777777" w:rsidR="00F35668" w:rsidRDefault="00F35668">
          <w:pPr>
            <w:pStyle w:val="TOC2"/>
            <w:tabs>
              <w:tab w:val="right" w:leader="dot" w:pos="9062"/>
            </w:tabs>
            <w:rPr>
              <w:rFonts w:eastAsiaTheme="minorEastAsia"/>
              <w:bCs w:val="0"/>
              <w:noProof/>
              <w:sz w:val="24"/>
              <w:szCs w:val="24"/>
              <w:lang w:val="en-US" w:eastAsia="ja-JP"/>
            </w:rPr>
          </w:pPr>
          <w:r w:rsidRPr="0057072C">
            <w:rPr>
              <w:noProof/>
            </w:rPr>
            <w:t>A- INCREASED ACCESS TO DISASTER-RESILIENT SANITATION AND WATER FACILITIES</w:t>
          </w:r>
          <w:r>
            <w:rPr>
              <w:noProof/>
            </w:rPr>
            <w:tab/>
          </w:r>
          <w:r>
            <w:rPr>
              <w:noProof/>
            </w:rPr>
            <w:fldChar w:fldCharType="begin"/>
          </w:r>
          <w:r>
            <w:rPr>
              <w:noProof/>
            </w:rPr>
            <w:instrText xml:space="preserve"> PAGEREF _Toc349916473 \h </w:instrText>
          </w:r>
          <w:r>
            <w:rPr>
              <w:noProof/>
            </w:rPr>
          </w:r>
          <w:r>
            <w:rPr>
              <w:noProof/>
            </w:rPr>
            <w:fldChar w:fldCharType="separate"/>
          </w:r>
          <w:r>
            <w:rPr>
              <w:noProof/>
            </w:rPr>
            <w:t>20</w:t>
          </w:r>
          <w:r>
            <w:rPr>
              <w:noProof/>
            </w:rPr>
            <w:fldChar w:fldCharType="end"/>
          </w:r>
        </w:p>
        <w:p w14:paraId="384D7303" w14:textId="77777777" w:rsidR="00F35668" w:rsidRDefault="00F35668">
          <w:pPr>
            <w:pStyle w:val="TOC3"/>
            <w:tabs>
              <w:tab w:val="right" w:leader="dot" w:pos="9062"/>
            </w:tabs>
            <w:rPr>
              <w:rFonts w:eastAsiaTheme="minorEastAsia"/>
              <w:bCs w:val="0"/>
              <w:noProof/>
              <w:sz w:val="24"/>
              <w:szCs w:val="24"/>
              <w:lang w:val="en-US" w:eastAsia="ja-JP"/>
            </w:rPr>
          </w:pPr>
          <w:r w:rsidRPr="0057072C">
            <w:rPr>
              <w:noProof/>
            </w:rPr>
            <w:t>A2- Improved hygiene behaviours</w:t>
          </w:r>
          <w:r>
            <w:rPr>
              <w:noProof/>
            </w:rPr>
            <w:tab/>
          </w:r>
          <w:r>
            <w:rPr>
              <w:noProof/>
            </w:rPr>
            <w:fldChar w:fldCharType="begin"/>
          </w:r>
          <w:r>
            <w:rPr>
              <w:noProof/>
            </w:rPr>
            <w:instrText xml:space="preserve"> PAGEREF _Toc349916474 \h </w:instrText>
          </w:r>
          <w:r>
            <w:rPr>
              <w:noProof/>
            </w:rPr>
          </w:r>
          <w:r>
            <w:rPr>
              <w:noProof/>
            </w:rPr>
            <w:fldChar w:fldCharType="separate"/>
          </w:r>
          <w:r>
            <w:rPr>
              <w:noProof/>
            </w:rPr>
            <w:t>21</w:t>
          </w:r>
          <w:r>
            <w:rPr>
              <w:noProof/>
            </w:rPr>
            <w:fldChar w:fldCharType="end"/>
          </w:r>
        </w:p>
        <w:p w14:paraId="0E421368" w14:textId="77777777" w:rsidR="00F35668" w:rsidRDefault="00F35668">
          <w:pPr>
            <w:pStyle w:val="TOC3"/>
            <w:tabs>
              <w:tab w:val="right" w:leader="dot" w:pos="9062"/>
            </w:tabs>
            <w:rPr>
              <w:rFonts w:eastAsiaTheme="minorEastAsia"/>
              <w:bCs w:val="0"/>
              <w:noProof/>
              <w:sz w:val="24"/>
              <w:szCs w:val="24"/>
              <w:lang w:val="en-US" w:eastAsia="ja-JP"/>
            </w:rPr>
          </w:pPr>
          <w:r w:rsidRPr="0057072C">
            <w:rPr>
              <w:noProof/>
            </w:rPr>
            <w:t>A3- Strengthened disaster resiliency at the community level</w:t>
          </w:r>
          <w:r>
            <w:rPr>
              <w:noProof/>
            </w:rPr>
            <w:tab/>
          </w:r>
          <w:r>
            <w:rPr>
              <w:noProof/>
            </w:rPr>
            <w:fldChar w:fldCharType="begin"/>
          </w:r>
          <w:r>
            <w:rPr>
              <w:noProof/>
            </w:rPr>
            <w:instrText xml:space="preserve"> PAGEREF _Toc349916475 \h </w:instrText>
          </w:r>
          <w:r>
            <w:rPr>
              <w:noProof/>
            </w:rPr>
          </w:r>
          <w:r>
            <w:rPr>
              <w:noProof/>
            </w:rPr>
            <w:fldChar w:fldCharType="separate"/>
          </w:r>
          <w:r>
            <w:rPr>
              <w:noProof/>
            </w:rPr>
            <w:t>21</w:t>
          </w:r>
          <w:r>
            <w:rPr>
              <w:noProof/>
            </w:rPr>
            <w:fldChar w:fldCharType="end"/>
          </w:r>
        </w:p>
        <w:p w14:paraId="17EF440A" w14:textId="77777777" w:rsidR="00F35668" w:rsidRDefault="00F35668">
          <w:pPr>
            <w:pStyle w:val="TOC3"/>
            <w:tabs>
              <w:tab w:val="right" w:leader="dot" w:pos="9062"/>
            </w:tabs>
            <w:rPr>
              <w:rFonts w:eastAsiaTheme="minorEastAsia"/>
              <w:bCs w:val="0"/>
              <w:noProof/>
              <w:sz w:val="24"/>
              <w:szCs w:val="24"/>
              <w:lang w:val="en-US" w:eastAsia="ja-JP"/>
            </w:rPr>
          </w:pPr>
          <w:r w:rsidRPr="0057072C">
            <w:rPr>
              <w:noProof/>
            </w:rPr>
            <w:t>A4- Increased regional, district &amp; local capacity for sustainable management of WASH facilities</w:t>
          </w:r>
          <w:r>
            <w:rPr>
              <w:noProof/>
            </w:rPr>
            <w:tab/>
          </w:r>
          <w:r>
            <w:rPr>
              <w:noProof/>
            </w:rPr>
            <w:fldChar w:fldCharType="begin"/>
          </w:r>
          <w:r>
            <w:rPr>
              <w:noProof/>
            </w:rPr>
            <w:instrText xml:space="preserve"> PAGEREF _Toc349916476 \h </w:instrText>
          </w:r>
          <w:r>
            <w:rPr>
              <w:noProof/>
            </w:rPr>
          </w:r>
          <w:r>
            <w:rPr>
              <w:noProof/>
            </w:rPr>
            <w:fldChar w:fldCharType="separate"/>
          </w:r>
          <w:r>
            <w:rPr>
              <w:noProof/>
            </w:rPr>
            <w:t>21</w:t>
          </w:r>
          <w:r>
            <w:rPr>
              <w:noProof/>
            </w:rPr>
            <w:fldChar w:fldCharType="end"/>
          </w:r>
        </w:p>
        <w:p w14:paraId="51120381" w14:textId="77777777" w:rsidR="00F35668" w:rsidRDefault="00F35668">
          <w:pPr>
            <w:pStyle w:val="TOC2"/>
            <w:tabs>
              <w:tab w:val="right" w:leader="dot" w:pos="9062"/>
            </w:tabs>
            <w:rPr>
              <w:rFonts w:eastAsiaTheme="minorEastAsia"/>
              <w:bCs w:val="0"/>
              <w:noProof/>
              <w:sz w:val="24"/>
              <w:szCs w:val="24"/>
              <w:lang w:val="en-US" w:eastAsia="ja-JP"/>
            </w:rPr>
          </w:pPr>
          <w:r w:rsidRPr="0057072C">
            <w:rPr>
              <w:noProof/>
            </w:rPr>
            <w:t>B- EXPECTED RESULTS</w:t>
          </w:r>
          <w:r>
            <w:rPr>
              <w:noProof/>
            </w:rPr>
            <w:tab/>
          </w:r>
          <w:r>
            <w:rPr>
              <w:noProof/>
            </w:rPr>
            <w:fldChar w:fldCharType="begin"/>
          </w:r>
          <w:r>
            <w:rPr>
              <w:noProof/>
            </w:rPr>
            <w:instrText xml:space="preserve"> PAGEREF _Toc349916477 \h </w:instrText>
          </w:r>
          <w:r>
            <w:rPr>
              <w:noProof/>
            </w:rPr>
          </w:r>
          <w:r>
            <w:rPr>
              <w:noProof/>
            </w:rPr>
            <w:fldChar w:fldCharType="separate"/>
          </w:r>
          <w:r>
            <w:rPr>
              <w:noProof/>
            </w:rPr>
            <w:t>22</w:t>
          </w:r>
          <w:r>
            <w:rPr>
              <w:noProof/>
            </w:rPr>
            <w:fldChar w:fldCharType="end"/>
          </w:r>
        </w:p>
        <w:p w14:paraId="3B1D5DD4" w14:textId="77777777" w:rsidR="00F35668" w:rsidRDefault="00F35668">
          <w:pPr>
            <w:pStyle w:val="TOC3"/>
            <w:tabs>
              <w:tab w:val="right" w:leader="dot" w:pos="9062"/>
            </w:tabs>
            <w:rPr>
              <w:rFonts w:eastAsiaTheme="minorEastAsia"/>
              <w:bCs w:val="0"/>
              <w:noProof/>
              <w:sz w:val="24"/>
              <w:szCs w:val="24"/>
              <w:lang w:val="en-US" w:eastAsia="ja-JP"/>
            </w:rPr>
          </w:pPr>
          <w:r w:rsidRPr="0057072C">
            <w:rPr>
              <w:noProof/>
            </w:rPr>
            <w:t>B1- Intermediate Outcomes</w:t>
          </w:r>
          <w:r>
            <w:rPr>
              <w:noProof/>
            </w:rPr>
            <w:tab/>
          </w:r>
          <w:r>
            <w:rPr>
              <w:noProof/>
            </w:rPr>
            <w:fldChar w:fldCharType="begin"/>
          </w:r>
          <w:r>
            <w:rPr>
              <w:noProof/>
            </w:rPr>
            <w:instrText xml:space="preserve"> PAGEREF _Toc349916478 \h </w:instrText>
          </w:r>
          <w:r>
            <w:rPr>
              <w:noProof/>
            </w:rPr>
          </w:r>
          <w:r>
            <w:rPr>
              <w:noProof/>
            </w:rPr>
            <w:fldChar w:fldCharType="separate"/>
          </w:r>
          <w:r>
            <w:rPr>
              <w:noProof/>
            </w:rPr>
            <w:t>22</w:t>
          </w:r>
          <w:r>
            <w:rPr>
              <w:noProof/>
            </w:rPr>
            <w:fldChar w:fldCharType="end"/>
          </w:r>
        </w:p>
        <w:p w14:paraId="70A5726B" w14:textId="77777777" w:rsidR="00F35668" w:rsidRDefault="00F35668">
          <w:pPr>
            <w:pStyle w:val="TOC3"/>
            <w:tabs>
              <w:tab w:val="right" w:leader="dot" w:pos="9062"/>
            </w:tabs>
            <w:rPr>
              <w:rFonts w:eastAsiaTheme="minorEastAsia"/>
              <w:bCs w:val="0"/>
              <w:noProof/>
              <w:sz w:val="24"/>
              <w:szCs w:val="24"/>
              <w:lang w:val="en-US" w:eastAsia="ja-JP"/>
            </w:rPr>
          </w:pPr>
          <w:r w:rsidRPr="0057072C">
            <w:rPr>
              <w:noProof/>
            </w:rPr>
            <w:t>B2- Immediate Outcomes</w:t>
          </w:r>
          <w:r>
            <w:rPr>
              <w:noProof/>
            </w:rPr>
            <w:tab/>
          </w:r>
          <w:r>
            <w:rPr>
              <w:noProof/>
            </w:rPr>
            <w:fldChar w:fldCharType="begin"/>
          </w:r>
          <w:r>
            <w:rPr>
              <w:noProof/>
            </w:rPr>
            <w:instrText xml:space="preserve"> PAGEREF _Toc349916479 \h </w:instrText>
          </w:r>
          <w:r>
            <w:rPr>
              <w:noProof/>
            </w:rPr>
          </w:r>
          <w:r>
            <w:rPr>
              <w:noProof/>
            </w:rPr>
            <w:fldChar w:fldCharType="separate"/>
          </w:r>
          <w:r>
            <w:rPr>
              <w:noProof/>
            </w:rPr>
            <w:t>22</w:t>
          </w:r>
          <w:r>
            <w:rPr>
              <w:noProof/>
            </w:rPr>
            <w:fldChar w:fldCharType="end"/>
          </w:r>
        </w:p>
        <w:p w14:paraId="3C6C8D74" w14:textId="77777777" w:rsidR="003A2BEA" w:rsidRPr="00AF7B3A" w:rsidRDefault="00EB41F8" w:rsidP="00AF7B3A">
          <w:r w:rsidRPr="003C3FF9">
            <w:rPr>
              <w:b/>
              <w:bCs w:val="0"/>
              <w:noProof/>
            </w:rPr>
            <w:fldChar w:fldCharType="end"/>
          </w:r>
        </w:p>
      </w:sdtContent>
    </w:sdt>
    <w:p w14:paraId="2B7B6492" w14:textId="1238E303" w:rsidR="007B1A41" w:rsidRPr="00CE0790" w:rsidRDefault="00CE0790" w:rsidP="00CE0790">
      <w:pPr>
        <w:pStyle w:val="Heading1"/>
      </w:pPr>
      <w:bookmarkStart w:id="3" w:name="_Toc349916452"/>
      <w:r w:rsidRPr="00CE0790">
        <w:lastRenderedPageBreak/>
        <w:t>Introduction And Background</w:t>
      </w:r>
      <w:bookmarkEnd w:id="3"/>
    </w:p>
    <w:p w14:paraId="37CE0F2E" w14:textId="77777777" w:rsidR="00C94007" w:rsidRPr="003C3FF9" w:rsidRDefault="00C94007" w:rsidP="00066126">
      <w:pPr>
        <w:spacing w:after="120" w:line="240" w:lineRule="auto"/>
        <w:jc w:val="both"/>
      </w:pPr>
    </w:p>
    <w:p w14:paraId="77291EE4" w14:textId="77777777" w:rsidR="00066126" w:rsidRPr="003C3FF9" w:rsidRDefault="00066126" w:rsidP="00066126">
      <w:pPr>
        <w:spacing w:after="120" w:line="240" w:lineRule="auto"/>
        <w:jc w:val="both"/>
      </w:pPr>
      <w:r w:rsidRPr="003C3FF9">
        <w:t xml:space="preserve">Natural disaster occurrence in </w:t>
      </w:r>
      <w:r w:rsidR="00D37507" w:rsidRPr="003C3FF9">
        <w:t>Timor Leste</w:t>
      </w:r>
      <w:r w:rsidRPr="003C3FF9">
        <w:t xml:space="preserve"> consists of droughts, epidemic outbreaks, </w:t>
      </w:r>
      <w:r w:rsidR="00AF7B3A">
        <w:t>cyclones</w:t>
      </w:r>
      <w:r w:rsidRPr="003C3FF9">
        <w:t xml:space="preserve">, and </w:t>
      </w:r>
      <w:r w:rsidR="00733094" w:rsidRPr="003C3FF9">
        <w:t>earthquakes</w:t>
      </w:r>
      <w:r w:rsidRPr="003C3FF9">
        <w:t xml:space="preserve">. In the 3 </w:t>
      </w:r>
      <w:r w:rsidR="00733094" w:rsidRPr="003C3FF9">
        <w:t>Eastern regions</w:t>
      </w:r>
      <w:r w:rsidRPr="003C3FF9">
        <w:t xml:space="preserve">, disasters significantly impact vulnerable populations in disaster prone areas, and may lead to unnecessary losses of social and economic capital. In particular, recurrent flooding events, which are the most pervasive in terms of financial damages and numbers of people affected, usually result in the disruption of services from WASH facilities, which could lead to significant damages to property and trigger other emergency situations such as outbreaks of </w:t>
      </w:r>
      <w:r w:rsidR="00733094" w:rsidRPr="003C3FF9">
        <w:t>diarrhoea</w:t>
      </w:r>
      <w:r w:rsidRPr="003C3FF9">
        <w:t xml:space="preserve">, cholera, and other water related/borne diseases. The combination of these effects reduces the productivity of the population and the losses they suffer are immense and seriously affect their economic and social circumstances. </w:t>
      </w:r>
    </w:p>
    <w:p w14:paraId="7F930018" w14:textId="77777777" w:rsidR="00066126" w:rsidRPr="003C3FF9" w:rsidRDefault="00066126" w:rsidP="00066126">
      <w:pPr>
        <w:spacing w:after="120" w:line="240" w:lineRule="auto"/>
        <w:jc w:val="both"/>
      </w:pPr>
      <w:r w:rsidRPr="003C3FF9">
        <w:t xml:space="preserve">Having to ensure that when such floods occur the quality of water supply is not contaminated (during collection, handling, storage, and use) </w:t>
      </w:r>
      <w:r w:rsidR="000A1BF0" w:rsidRPr="003C3FF9">
        <w:t xml:space="preserve">and that good sanitation and hygiene practices are maintained </w:t>
      </w:r>
      <w:r w:rsidRPr="003C3FF9">
        <w:t xml:space="preserve">also presents immense challenges to the health of these communities. Rehabilitation costs are usually unaffordable and communities have suffered a drastic fall in their living conditions and opportunities for future development, pushing them further into poverty and deprivation. </w:t>
      </w:r>
    </w:p>
    <w:p w14:paraId="45778EE1" w14:textId="77777777" w:rsidR="00066126" w:rsidRPr="003C3FF9" w:rsidRDefault="00066126" w:rsidP="00066126">
      <w:pPr>
        <w:spacing w:after="120" w:line="240" w:lineRule="auto"/>
        <w:jc w:val="both"/>
      </w:pPr>
      <w:r w:rsidRPr="003C3FF9">
        <w:t>The situation is further aggravated in those communities where there is a lack of WASH facilities and services. In such circumstances, the challenges include the prevalence of water borne, vector borne and sanitation related diseases as a result of poor drinking water quality</w:t>
      </w:r>
      <w:r w:rsidR="000A1BF0" w:rsidRPr="003C3FF9">
        <w:t>,</w:t>
      </w:r>
      <w:r w:rsidRPr="003C3FF9">
        <w:t xml:space="preserve"> inadequate sanitation</w:t>
      </w:r>
      <w:r w:rsidR="000A1BF0" w:rsidRPr="003C3FF9">
        <w:t xml:space="preserve"> and poor hygiene</w:t>
      </w:r>
      <w:r w:rsidRPr="003C3FF9">
        <w:t xml:space="preserve">. Women, children and the youth suffer the most from the effects of this lack of access to WASH facilities and related services. </w:t>
      </w:r>
    </w:p>
    <w:p w14:paraId="16B138D0" w14:textId="77777777" w:rsidR="004832BA" w:rsidRPr="003C3FF9" w:rsidRDefault="004832BA" w:rsidP="004832BA">
      <w:pPr>
        <w:spacing w:after="120" w:line="240" w:lineRule="auto"/>
        <w:jc w:val="both"/>
      </w:pPr>
      <w:r w:rsidRPr="003C3FF9">
        <w:t xml:space="preserve">An overview of the conditions of Water, sanitation and Hygiene in the three </w:t>
      </w:r>
      <w:r w:rsidR="00733094" w:rsidRPr="003C3FF9">
        <w:t>Eastern regions</w:t>
      </w:r>
      <w:r w:rsidRPr="003C3FF9">
        <w:t xml:space="preserve"> of </w:t>
      </w:r>
      <w:r w:rsidR="00D37507" w:rsidRPr="003C3FF9">
        <w:t>Timor Leste</w:t>
      </w:r>
      <w:r w:rsidRPr="003C3FF9">
        <w:t xml:space="preserve"> indicate that (a) boreholes are the predominant source of drinking water, (b) in Upper East region, only 10 </w:t>
      </w:r>
      <w:proofErr w:type="spellStart"/>
      <w:r w:rsidRPr="003C3FF9">
        <w:t>percent</w:t>
      </w:r>
      <w:proofErr w:type="spellEnd"/>
      <w:r w:rsidRPr="003C3FF9">
        <w:t xml:space="preserve"> of the population use improved sanitation facilities, (c) the highest cases of open defecation (71.1 - 88.6 per cent) occur in the three </w:t>
      </w:r>
      <w:r w:rsidR="00733094" w:rsidRPr="003C3FF9">
        <w:t>Eastern regions</w:t>
      </w:r>
      <w:r w:rsidRPr="003C3FF9">
        <w:t>, and the practice of hand washing with soap is equally low. These poor sanitation and hygiene conditions are a special challenge in flood prone areas and require particular attention</w:t>
      </w:r>
      <w:r w:rsidR="00DA24B3" w:rsidRPr="003C3FF9">
        <w:t>.</w:t>
      </w:r>
      <w:r w:rsidRPr="003C3FF9">
        <w:t xml:space="preserve"> </w:t>
      </w:r>
    </w:p>
    <w:p w14:paraId="27DD4CB2" w14:textId="77777777" w:rsidR="00DA24B3" w:rsidRPr="003C3FF9" w:rsidRDefault="00DA24B3" w:rsidP="00DA24B3">
      <w:pPr>
        <w:spacing w:after="120" w:line="240" w:lineRule="auto"/>
        <w:jc w:val="both"/>
      </w:pPr>
      <w:r w:rsidRPr="003C3FF9">
        <w:t>The above provides a sound justification of the urgent need to develop resilient WASH facilities in the</w:t>
      </w:r>
      <w:r w:rsidR="00A36FC2" w:rsidRPr="003C3FF9">
        <w:t xml:space="preserve"> remote communities</w:t>
      </w:r>
      <w:r w:rsidR="00D37507" w:rsidRPr="003C3FF9">
        <w:t xml:space="preserve"> </w:t>
      </w:r>
      <w:r w:rsidRPr="003C3FF9">
        <w:t>in order to stabilize the health of the populations, encourage the swift resettlement of residents where necessary, and ultimately assist the communities return to a normal existence during disaster events.</w:t>
      </w:r>
    </w:p>
    <w:p w14:paraId="6FD406ED" w14:textId="77777777" w:rsidR="004832BA" w:rsidRPr="003C3FF9" w:rsidRDefault="004832BA" w:rsidP="00DA24B3">
      <w:pPr>
        <w:spacing w:after="120" w:line="240" w:lineRule="auto"/>
        <w:jc w:val="both"/>
      </w:pPr>
      <w:r w:rsidRPr="003C3FF9">
        <w:t>I</w:t>
      </w:r>
      <w:r w:rsidR="00A138C9" w:rsidRPr="003C3FF9">
        <w:t>t is withi</w:t>
      </w:r>
      <w:r w:rsidRPr="003C3FF9">
        <w:t xml:space="preserve">n </w:t>
      </w:r>
      <w:r w:rsidR="001E3D50" w:rsidRPr="003C3FF9">
        <w:t>the above</w:t>
      </w:r>
      <w:r w:rsidRPr="003C3FF9">
        <w:t xml:space="preserve"> context, </w:t>
      </w:r>
      <w:r w:rsidR="00A138C9" w:rsidRPr="003C3FF9">
        <w:t xml:space="preserve">that </w:t>
      </w:r>
      <w:r w:rsidRPr="003C3FF9">
        <w:t xml:space="preserve">the Government of </w:t>
      </w:r>
      <w:r w:rsidR="00D37507" w:rsidRPr="003C3FF9">
        <w:t>Timor Leste</w:t>
      </w:r>
      <w:r w:rsidRPr="003C3FF9">
        <w:t xml:space="preserve"> and partner UN agencies bring together their respective skills, expertise and experience to improve health and livelihoods in</w:t>
      </w:r>
      <w:r w:rsidR="00A36FC2" w:rsidRPr="003C3FF9">
        <w:t xml:space="preserve"> remote communities</w:t>
      </w:r>
      <w:r w:rsidR="00D37507" w:rsidRPr="003C3FF9">
        <w:t xml:space="preserve"> </w:t>
      </w:r>
      <w:r w:rsidRPr="003C3FF9">
        <w:t xml:space="preserve">in the three </w:t>
      </w:r>
      <w:r w:rsidR="00733094" w:rsidRPr="003C3FF9">
        <w:t>Eastern regions</w:t>
      </w:r>
      <w:r w:rsidRPr="003C3FF9">
        <w:t xml:space="preserve"> of </w:t>
      </w:r>
      <w:r w:rsidR="00D37507" w:rsidRPr="003C3FF9">
        <w:t>Timor Leste</w:t>
      </w:r>
      <w:r w:rsidRPr="003C3FF9">
        <w:t>.</w:t>
      </w:r>
    </w:p>
    <w:p w14:paraId="341AB021" w14:textId="77777777" w:rsidR="007B1A41" w:rsidRPr="003C3FF9" w:rsidRDefault="007B1A41" w:rsidP="007B1A41">
      <w:pPr>
        <w:spacing w:after="0" w:line="240" w:lineRule="auto"/>
        <w:jc w:val="both"/>
        <w:rPr>
          <w:b/>
          <w:color w:val="000000"/>
        </w:rPr>
      </w:pPr>
    </w:p>
    <w:p w14:paraId="7EE3A98B" w14:textId="77777777" w:rsidR="00FD2ED0" w:rsidRPr="003C3FF9" w:rsidRDefault="00FD2ED0" w:rsidP="007B1A41">
      <w:pPr>
        <w:spacing w:after="0" w:line="240" w:lineRule="auto"/>
        <w:jc w:val="both"/>
        <w:rPr>
          <w:b/>
          <w:color w:val="000000"/>
        </w:rPr>
      </w:pPr>
    </w:p>
    <w:p w14:paraId="7EEC253D" w14:textId="7B331DAC" w:rsidR="007B1A41" w:rsidRPr="00CE0790" w:rsidRDefault="00CE0790" w:rsidP="00CE0790">
      <w:pPr>
        <w:pStyle w:val="Heading1"/>
      </w:pPr>
      <w:r w:rsidRPr="00CE0790">
        <w:t xml:space="preserve"> </w:t>
      </w:r>
      <w:bookmarkStart w:id="4" w:name="_Toc349916453"/>
      <w:r w:rsidRPr="00CE0790">
        <w:t>Program Brief Description</w:t>
      </w:r>
      <w:bookmarkEnd w:id="4"/>
    </w:p>
    <w:p w14:paraId="445D9D28" w14:textId="77777777" w:rsidR="00C94007" w:rsidRPr="003C3FF9" w:rsidRDefault="00C94007" w:rsidP="007B1A41">
      <w:pPr>
        <w:pStyle w:val="Default"/>
        <w:spacing w:after="120"/>
        <w:jc w:val="both"/>
        <w:rPr>
          <w:rFonts w:asciiTheme="minorHAnsi" w:hAnsiTheme="minorHAnsi"/>
          <w:sz w:val="22"/>
          <w:szCs w:val="22"/>
          <w:lang w:val="en-GB"/>
        </w:rPr>
      </w:pPr>
    </w:p>
    <w:p w14:paraId="5662D515" w14:textId="77777777" w:rsidR="007B1A41" w:rsidRPr="003C3FF9" w:rsidRDefault="007B1A41" w:rsidP="00A36FC2">
      <w:pPr>
        <w:rPr>
          <w:lang w:eastAsia="en-CA"/>
        </w:rPr>
      </w:pPr>
      <w:r w:rsidRPr="003C3FF9">
        <w:t xml:space="preserve">The </w:t>
      </w:r>
      <w:proofErr w:type="spellStart"/>
      <w:r w:rsidR="00A36FC2" w:rsidRPr="003C3FF9">
        <w:t>Bemori</w:t>
      </w:r>
      <w:proofErr w:type="spellEnd"/>
      <w:r w:rsidR="00A36FC2" w:rsidRPr="003C3FF9">
        <w:t xml:space="preserve"> - Water for Life </w:t>
      </w:r>
      <w:r w:rsidRPr="003C3FF9">
        <w:t xml:space="preserve">in </w:t>
      </w:r>
      <w:r w:rsidR="00D37507" w:rsidRPr="003C3FF9">
        <w:t>Timor Leste</w:t>
      </w:r>
      <w:r w:rsidRPr="003C3FF9">
        <w:t xml:space="preserve"> </w:t>
      </w:r>
      <w:r w:rsidR="00541B43" w:rsidRPr="003C3FF9">
        <w:t>Programme</w:t>
      </w:r>
      <w:r w:rsidRPr="003C3FF9">
        <w:t xml:space="preserve"> will improve health and disaster preparedness in select communities and schools </w:t>
      </w:r>
      <w:r w:rsidR="00AF7B3A">
        <w:t>by</w:t>
      </w:r>
      <w:r w:rsidRPr="003C3FF9">
        <w:t xml:space="preserve"> 1) increasing access to disaster-resilient sanitation and water facilities, 2) improving hygiene behaviours, 3) strengthening disaster resiliency at the community level, and 4) increasing regional, district and local capacity for sustainable management of water, sanitation and hygiene (WASH) facilities. The provision of services will target </w:t>
      </w:r>
      <w:r w:rsidR="00A1416F" w:rsidRPr="003C3FF9">
        <w:t xml:space="preserve">around </w:t>
      </w:r>
      <w:r w:rsidRPr="003C3FF9">
        <w:t xml:space="preserve">200,000 people in </w:t>
      </w:r>
      <w:r w:rsidR="00A36FC2" w:rsidRPr="003C3FF9">
        <w:t xml:space="preserve">800 </w:t>
      </w:r>
      <w:proofErr w:type="spellStart"/>
      <w:r w:rsidR="00A36FC2" w:rsidRPr="003C3FF9">
        <w:t>aldeias</w:t>
      </w:r>
      <w:proofErr w:type="spellEnd"/>
      <w:r w:rsidRPr="003C3FF9">
        <w:t xml:space="preserve">, including 50,000 school children. A baseline and a gender analysis will be done at the outset of the </w:t>
      </w:r>
      <w:r w:rsidR="00541B43" w:rsidRPr="003C3FF9">
        <w:t>Programme</w:t>
      </w:r>
      <w:r w:rsidRPr="003C3FF9">
        <w:t xml:space="preserve">. The gender analysis should inform indicators and targets for a) </w:t>
      </w:r>
      <w:r w:rsidRPr="003C3FF9">
        <w:lastRenderedPageBreak/>
        <w:t>membership in community water and sanitation management teams, and b) skills training and job creation in the community for hand pump caretakers. It should also include</w:t>
      </w:r>
      <w:r w:rsidRPr="003C3FF9">
        <w:rPr>
          <w:lang w:eastAsia="en-CA"/>
        </w:rPr>
        <w:t xml:space="preserve"> an analysis of women's access to micro-credit and demonstrate how the </w:t>
      </w:r>
      <w:r w:rsidR="00541B43" w:rsidRPr="003C3FF9">
        <w:rPr>
          <w:lang w:eastAsia="en-CA"/>
        </w:rPr>
        <w:t>Programme</w:t>
      </w:r>
      <w:r w:rsidRPr="003C3FF9">
        <w:rPr>
          <w:lang w:eastAsia="en-CA"/>
        </w:rPr>
        <w:t xml:space="preserve"> design will address barriers to women’s access to micro-credit for latrine construction, and </w:t>
      </w:r>
      <w:r w:rsidRPr="003C3FF9">
        <w:t xml:space="preserve">help identify </w:t>
      </w:r>
      <w:r w:rsidR="00D56C56" w:rsidRPr="003C3FF9">
        <w:t>and</w:t>
      </w:r>
      <w:r w:rsidR="00A36FC2" w:rsidRPr="003C3FF9">
        <w:t xml:space="preserve"> </w:t>
      </w:r>
      <w:r w:rsidRPr="003C3FF9">
        <w:t>target women-headed households to receive cash transfers for latrine construction</w:t>
      </w:r>
      <w:r w:rsidRPr="003C3FF9">
        <w:rPr>
          <w:lang w:eastAsia="en-CA"/>
        </w:rPr>
        <w:t>.</w:t>
      </w:r>
    </w:p>
    <w:p w14:paraId="28956065" w14:textId="77777777" w:rsidR="007B1A41" w:rsidRPr="003C3FF9" w:rsidRDefault="007B1A41" w:rsidP="007B1A41">
      <w:pPr>
        <w:spacing w:after="120" w:line="240" w:lineRule="auto"/>
        <w:jc w:val="both"/>
      </w:pPr>
      <w:r w:rsidRPr="003C3FF9">
        <w:t xml:space="preserve">The </w:t>
      </w:r>
      <w:r w:rsidR="00541B43" w:rsidRPr="003C3FF9">
        <w:t>Programme</w:t>
      </w:r>
      <w:r w:rsidRPr="003C3FF9">
        <w:t xml:space="preserve"> is conceived within the framework of the Joint UN programming approach. This approach is the collective effort through which the UN organizations and national partners work together to prepare, implement, monitor and evaluate the activities aimed at effectively and efficiently achieving the Millennium Development Goals (MDGs) and other international commitments. </w:t>
      </w:r>
      <w:r w:rsidR="00A36FC2" w:rsidRPr="003C3FF9">
        <w:t>UNIMAG</w:t>
      </w:r>
      <w:r w:rsidRPr="003C3FF9">
        <w:t xml:space="preserve">, UNDP, UNICEF and WHO will be the UN Agency partners to collaborate with government institutions in the WASH </w:t>
      </w:r>
      <w:r w:rsidR="00D56C56" w:rsidRPr="003C3FF9">
        <w:t xml:space="preserve">and disaster management </w:t>
      </w:r>
      <w:r w:rsidRPr="003C3FF9">
        <w:t>sector</w:t>
      </w:r>
      <w:r w:rsidR="00D56C56" w:rsidRPr="003C3FF9">
        <w:t>s</w:t>
      </w:r>
      <w:r w:rsidRPr="003C3FF9">
        <w:t xml:space="preserve"> as well as private sector and non-governmental organizations. </w:t>
      </w:r>
    </w:p>
    <w:p w14:paraId="059FCD66" w14:textId="77777777" w:rsidR="004832BA" w:rsidRPr="003C3FF9" w:rsidRDefault="004832BA" w:rsidP="004832BA">
      <w:pPr>
        <w:spacing w:after="120" w:line="240" w:lineRule="auto"/>
        <w:jc w:val="both"/>
      </w:pPr>
      <w:r w:rsidRPr="003C3FF9">
        <w:t xml:space="preserve">It also takes due cognizance and appropriately draw on lessons from these other programmes/projects in the area, in particular the </w:t>
      </w:r>
      <w:proofErr w:type="spellStart"/>
      <w:r w:rsidRPr="003C3FF9">
        <w:t>ongoing</w:t>
      </w:r>
      <w:proofErr w:type="spellEnd"/>
      <w:r w:rsidRPr="003C3FF9">
        <w:t xml:space="preserve"> UNICEF programmes in the </w:t>
      </w:r>
      <w:r w:rsidR="00D56C56" w:rsidRPr="003C3FF9">
        <w:t xml:space="preserve">target </w:t>
      </w:r>
      <w:r w:rsidRPr="003C3FF9">
        <w:t>region</w:t>
      </w:r>
      <w:r w:rsidR="00D56C56" w:rsidRPr="003C3FF9">
        <w:t>s</w:t>
      </w:r>
      <w:r w:rsidRPr="003C3FF9">
        <w:t xml:space="preserve">, the </w:t>
      </w:r>
      <w:proofErr w:type="spellStart"/>
      <w:r w:rsidR="003C3FF9">
        <w:t>GoTL</w:t>
      </w:r>
      <w:proofErr w:type="spellEnd"/>
      <w:r w:rsidRPr="003C3FF9">
        <w:t xml:space="preserve">/ </w:t>
      </w:r>
      <w:r w:rsidR="00A36FC2" w:rsidRPr="003C3FF9">
        <w:t>BAA</w:t>
      </w:r>
      <w:r w:rsidRPr="003C3FF9">
        <w:t xml:space="preserve"> NORST project and the UNDP/</w:t>
      </w:r>
      <w:r w:rsidR="00A36FC2" w:rsidRPr="003C3FF9">
        <w:t>UNIMAG</w:t>
      </w:r>
      <w:r w:rsidRPr="003C3FF9">
        <w:t xml:space="preserve"> </w:t>
      </w:r>
      <w:bookmarkStart w:id="5" w:name="_Toc367615985"/>
      <w:bookmarkStart w:id="6" w:name="_Toc367616056"/>
      <w:bookmarkStart w:id="7" w:name="_Toc367617265"/>
      <w:bookmarkStart w:id="8" w:name="_Toc367617363"/>
      <w:bookmarkStart w:id="9" w:name="_Toc369704900"/>
      <w:bookmarkStart w:id="10" w:name="_Toc366868545"/>
      <w:bookmarkStart w:id="11" w:name="_Toc366869042"/>
      <w:bookmarkStart w:id="12" w:name="_Toc366869670"/>
      <w:bookmarkStart w:id="13" w:name="_Toc366889065"/>
      <w:r w:rsidR="000075FD" w:rsidRPr="003C3FF9">
        <w:t>Sustainable Housing and Livelihood Initiative</w:t>
      </w:r>
      <w:bookmarkEnd w:id="5"/>
      <w:bookmarkEnd w:id="6"/>
      <w:bookmarkEnd w:id="7"/>
      <w:bookmarkEnd w:id="8"/>
      <w:bookmarkEnd w:id="9"/>
      <w:bookmarkEnd w:id="10"/>
      <w:bookmarkEnd w:id="11"/>
      <w:bookmarkEnd w:id="12"/>
      <w:bookmarkEnd w:id="13"/>
      <w:r w:rsidR="000075FD" w:rsidRPr="003C3FF9">
        <w:t xml:space="preserve"> as part of support to</w:t>
      </w:r>
      <w:r w:rsidR="00A36FC2" w:rsidRPr="003C3FF9">
        <w:t xml:space="preserve"> remote communities</w:t>
      </w:r>
      <w:r w:rsidR="00D37507" w:rsidRPr="003C3FF9">
        <w:t xml:space="preserve"> </w:t>
      </w:r>
      <w:r w:rsidR="000075FD" w:rsidRPr="003C3FF9">
        <w:t xml:space="preserve">in </w:t>
      </w:r>
      <w:r w:rsidR="00D37507" w:rsidRPr="003C3FF9">
        <w:t>Timor Leste</w:t>
      </w:r>
      <w:r w:rsidRPr="003C3FF9">
        <w:t xml:space="preserve">. This is to avoid duplication of efforts and resources. </w:t>
      </w:r>
    </w:p>
    <w:p w14:paraId="5E977933" w14:textId="77777777" w:rsidR="007B1A41" w:rsidRPr="003C3FF9" w:rsidRDefault="00D37507" w:rsidP="007B1A41">
      <w:pPr>
        <w:autoSpaceDE w:val="0"/>
        <w:autoSpaceDN w:val="0"/>
        <w:adjustRightInd w:val="0"/>
        <w:spacing w:after="120" w:line="240" w:lineRule="auto"/>
        <w:jc w:val="both"/>
      </w:pPr>
      <w:r w:rsidRPr="003C3FF9">
        <w:t xml:space="preserve">Timor </w:t>
      </w:r>
      <w:proofErr w:type="spellStart"/>
      <w:r w:rsidRPr="003C3FF9">
        <w:t>Leste</w:t>
      </w:r>
      <w:r w:rsidR="007B1A41" w:rsidRPr="003C3FF9">
        <w:t>’s</w:t>
      </w:r>
      <w:proofErr w:type="spellEnd"/>
      <w:r w:rsidR="007B1A41" w:rsidRPr="003C3FF9">
        <w:t xml:space="preserve"> </w:t>
      </w:r>
      <w:r w:rsidR="00AF7B3A">
        <w:t>Ministry of Infrastructure</w:t>
      </w:r>
      <w:r w:rsidR="007B1A41" w:rsidRPr="003C3FF9">
        <w:t xml:space="preserve"> (</w:t>
      </w:r>
      <w:r w:rsidR="00E602FC">
        <w:t>MOI</w:t>
      </w:r>
      <w:r w:rsidR="007B1A41" w:rsidRPr="003C3FF9">
        <w:t xml:space="preserve">) will lead the coordination for the implementation of the </w:t>
      </w:r>
      <w:r w:rsidR="00541B43" w:rsidRPr="003C3FF9">
        <w:t>Programme</w:t>
      </w:r>
      <w:r w:rsidR="007B1A41" w:rsidRPr="003C3FF9">
        <w:t xml:space="preserve"> in close collaboration the National Disaster Management Organization (NADMO) and the Ministry of Education, all of which will be involved with aspects of the </w:t>
      </w:r>
      <w:r w:rsidR="00541B43" w:rsidRPr="003C3FF9">
        <w:t>Programme</w:t>
      </w:r>
      <w:r w:rsidR="007B1A41" w:rsidRPr="003C3FF9">
        <w:t xml:space="preserve"> relevant to their mandates on WASH and the management of disasters and emergencies. The Joint UN team will provide technical assistance, facilitation and funds management support. </w:t>
      </w:r>
    </w:p>
    <w:p w14:paraId="74118DBD" w14:textId="77777777" w:rsidR="003D31F4" w:rsidRPr="003C3FF9" w:rsidRDefault="003D31F4" w:rsidP="003D31F4">
      <w:pPr>
        <w:autoSpaceDE w:val="0"/>
        <w:autoSpaceDN w:val="0"/>
        <w:adjustRightInd w:val="0"/>
        <w:spacing w:after="120" w:line="240" w:lineRule="auto"/>
        <w:jc w:val="both"/>
      </w:pPr>
      <w:r w:rsidRPr="003C3FF9">
        <w:t xml:space="preserve">The </w:t>
      </w:r>
      <w:r w:rsidR="00541B43" w:rsidRPr="003C3FF9">
        <w:t>Programme</w:t>
      </w:r>
      <w:r w:rsidRPr="003C3FF9">
        <w:t xml:space="preserve"> will be implemented over a period of 3 years between 201</w:t>
      </w:r>
      <w:r w:rsidR="00A36FC2" w:rsidRPr="003C3FF9">
        <w:t>7 and 2020</w:t>
      </w:r>
      <w:r w:rsidRPr="003C3FF9">
        <w:t xml:space="preserve">. The total </w:t>
      </w:r>
      <w:r w:rsidR="00541B43" w:rsidRPr="003C3FF9">
        <w:t>Programme</w:t>
      </w:r>
      <w:r w:rsidRPr="003C3FF9">
        <w:t xml:space="preserve"> budget from</w:t>
      </w:r>
      <w:r w:rsidR="00A36FC2" w:rsidRPr="003C3FF9">
        <w:t xml:space="preserve"> BAA is €4 million plus an additional</w:t>
      </w:r>
      <w:r w:rsidRPr="003C3FF9">
        <w:t xml:space="preserve"> </w:t>
      </w:r>
      <w:r w:rsidR="00A36FC2" w:rsidRPr="003C3FF9">
        <w:t>€11.237 million from BU.</w:t>
      </w:r>
    </w:p>
    <w:p w14:paraId="6077814C" w14:textId="77777777" w:rsidR="007B1A41" w:rsidRPr="003C3FF9" w:rsidRDefault="007B1A41" w:rsidP="007B1A41">
      <w:pPr>
        <w:spacing w:after="0" w:line="240" w:lineRule="auto"/>
        <w:jc w:val="both"/>
        <w:rPr>
          <w:b/>
          <w:color w:val="000000"/>
        </w:rPr>
      </w:pPr>
    </w:p>
    <w:p w14:paraId="63A82157" w14:textId="77777777" w:rsidR="007B1A41" w:rsidRPr="003C3FF9" w:rsidRDefault="00CA236C" w:rsidP="00B15281">
      <w:pPr>
        <w:pStyle w:val="Heading2"/>
        <w:numPr>
          <w:ilvl w:val="0"/>
          <w:numId w:val="0"/>
        </w:numPr>
        <w:ind w:left="576" w:hanging="576"/>
        <w:rPr>
          <w:rFonts w:asciiTheme="minorHAnsi" w:hAnsiTheme="minorHAnsi"/>
          <w:sz w:val="24"/>
          <w:lang w:val="en-GB"/>
        </w:rPr>
      </w:pPr>
      <w:bookmarkStart w:id="14" w:name="_Toc349916454"/>
      <w:r w:rsidRPr="003C3FF9">
        <w:rPr>
          <w:rFonts w:asciiTheme="minorHAnsi" w:hAnsiTheme="minorHAnsi"/>
          <w:sz w:val="24"/>
          <w:lang w:val="en-GB"/>
        </w:rPr>
        <w:t>PROGRAMME GOAL AND PURPOSE</w:t>
      </w:r>
      <w:bookmarkEnd w:id="14"/>
    </w:p>
    <w:p w14:paraId="4413F38D" w14:textId="77777777" w:rsidR="007B1A41" w:rsidRPr="003C3FF9" w:rsidRDefault="00876CF0" w:rsidP="007B1A41">
      <w:pPr>
        <w:spacing w:after="0" w:line="240" w:lineRule="auto"/>
        <w:jc w:val="both"/>
        <w:rPr>
          <w:color w:val="1C1C1C"/>
        </w:rPr>
      </w:pPr>
      <w:r w:rsidRPr="003C3FF9">
        <w:rPr>
          <w:color w:val="1C1C1C"/>
        </w:rPr>
        <w:t xml:space="preserve">The overall objective of the </w:t>
      </w:r>
      <w:r w:rsidR="00541B43" w:rsidRPr="003C3FF9">
        <w:rPr>
          <w:color w:val="1C1C1C"/>
        </w:rPr>
        <w:t xml:space="preserve">programme </w:t>
      </w:r>
      <w:r w:rsidRPr="003C3FF9">
        <w:rPr>
          <w:color w:val="1C1C1C"/>
        </w:rPr>
        <w:t>is to improve health and livelihoods in</w:t>
      </w:r>
      <w:r w:rsidR="00A36FC2" w:rsidRPr="003C3FF9">
        <w:rPr>
          <w:color w:val="1C1C1C"/>
        </w:rPr>
        <w:t xml:space="preserve"> remote communities</w:t>
      </w:r>
      <w:r w:rsidR="00D37507" w:rsidRPr="003C3FF9">
        <w:rPr>
          <w:color w:val="1C1C1C"/>
        </w:rPr>
        <w:t xml:space="preserve"> </w:t>
      </w:r>
      <w:r w:rsidRPr="003C3FF9">
        <w:rPr>
          <w:color w:val="1C1C1C"/>
        </w:rPr>
        <w:t xml:space="preserve">by increasing access to resilient facilities and services for good drinking water and </w:t>
      </w:r>
      <w:r w:rsidR="00D56C56" w:rsidRPr="003C3FF9">
        <w:rPr>
          <w:color w:val="1C1C1C"/>
        </w:rPr>
        <w:t>improved basic</w:t>
      </w:r>
      <w:r w:rsidRPr="003C3FF9">
        <w:rPr>
          <w:color w:val="1C1C1C"/>
        </w:rPr>
        <w:t xml:space="preserve"> sanitation on a sustainable basis.</w:t>
      </w:r>
    </w:p>
    <w:p w14:paraId="4C73461B" w14:textId="77777777" w:rsidR="00876CF0" w:rsidRPr="003C3FF9" w:rsidRDefault="00876CF0" w:rsidP="007B1A41">
      <w:pPr>
        <w:spacing w:after="0" w:line="240" w:lineRule="auto"/>
        <w:jc w:val="both"/>
        <w:rPr>
          <w:color w:val="1C1C1C"/>
        </w:rPr>
      </w:pPr>
    </w:p>
    <w:p w14:paraId="7D556A7F" w14:textId="77777777" w:rsidR="007B1A41" w:rsidRPr="003C3FF9" w:rsidRDefault="007B1A41" w:rsidP="007B1A41">
      <w:pPr>
        <w:spacing w:after="0" w:line="240" w:lineRule="auto"/>
        <w:jc w:val="both"/>
        <w:rPr>
          <w:b/>
          <w:color w:val="000000"/>
        </w:rPr>
      </w:pPr>
      <w:r w:rsidRPr="003C3FF9">
        <w:rPr>
          <w:color w:val="000000"/>
        </w:rPr>
        <w:t>Specific objectives</w:t>
      </w:r>
    </w:p>
    <w:p w14:paraId="50E39188" w14:textId="77777777" w:rsidR="00876CF0" w:rsidRPr="003C3FF9" w:rsidRDefault="00876CF0" w:rsidP="00A64FDC">
      <w:pPr>
        <w:widowControl w:val="0"/>
        <w:shd w:val="clear" w:color="auto" w:fill="FFFFFF"/>
        <w:tabs>
          <w:tab w:val="left" w:pos="1200"/>
        </w:tabs>
        <w:autoSpaceDE w:val="0"/>
        <w:autoSpaceDN w:val="0"/>
        <w:adjustRightInd w:val="0"/>
        <w:spacing w:after="0" w:line="240" w:lineRule="auto"/>
        <w:ind w:right="29"/>
        <w:jc w:val="both"/>
        <w:rPr>
          <w:rFonts w:eastAsia="Times New Roman"/>
          <w:szCs w:val="24"/>
        </w:rPr>
      </w:pPr>
      <w:r w:rsidRPr="003C3FF9">
        <w:rPr>
          <w:rFonts w:eastAsia="Times New Roman"/>
          <w:szCs w:val="24"/>
        </w:rPr>
        <w:t xml:space="preserve">The specific objectives of the </w:t>
      </w:r>
      <w:r w:rsidR="00541B43" w:rsidRPr="003C3FF9">
        <w:rPr>
          <w:rFonts w:eastAsia="Times New Roman"/>
          <w:szCs w:val="24"/>
        </w:rPr>
        <w:t xml:space="preserve">programme </w:t>
      </w:r>
      <w:r w:rsidRPr="003C3FF9">
        <w:rPr>
          <w:rFonts w:eastAsia="Times New Roman"/>
          <w:szCs w:val="24"/>
        </w:rPr>
        <w:t>are to:</w:t>
      </w:r>
    </w:p>
    <w:p w14:paraId="4552F0F0" w14:textId="77777777" w:rsidR="00876CF0" w:rsidRPr="003C3FF9" w:rsidRDefault="00876CF0" w:rsidP="00491B17">
      <w:pPr>
        <w:pStyle w:val="ListParagraph"/>
        <w:widowControl w:val="0"/>
        <w:numPr>
          <w:ilvl w:val="0"/>
          <w:numId w:val="4"/>
        </w:numPr>
        <w:shd w:val="clear" w:color="auto" w:fill="FFFFFF"/>
        <w:tabs>
          <w:tab w:val="left" w:pos="-6663"/>
        </w:tabs>
        <w:autoSpaceDE w:val="0"/>
        <w:autoSpaceDN w:val="0"/>
        <w:adjustRightInd w:val="0"/>
        <w:spacing w:after="0" w:line="240" w:lineRule="auto"/>
        <w:ind w:right="29"/>
        <w:jc w:val="both"/>
        <w:rPr>
          <w:rFonts w:asciiTheme="minorHAnsi" w:eastAsia="Times New Roman" w:hAnsiTheme="minorHAnsi"/>
          <w:szCs w:val="24"/>
          <w:lang w:val="en-GB"/>
        </w:rPr>
      </w:pPr>
      <w:r w:rsidRPr="003C3FF9">
        <w:rPr>
          <w:rFonts w:asciiTheme="minorHAnsi" w:eastAsia="Times New Roman" w:hAnsiTheme="minorHAnsi"/>
          <w:szCs w:val="24"/>
          <w:lang w:val="en-GB"/>
        </w:rPr>
        <w:t>Implement resilient WASH solutions and reduce the number of people in</w:t>
      </w:r>
      <w:r w:rsidR="00A36FC2" w:rsidRPr="003C3FF9">
        <w:rPr>
          <w:rFonts w:asciiTheme="minorHAnsi" w:eastAsia="Times New Roman" w:hAnsiTheme="minorHAnsi"/>
          <w:szCs w:val="24"/>
          <w:lang w:val="en-GB"/>
        </w:rPr>
        <w:t xml:space="preserve"> remote communities</w:t>
      </w:r>
      <w:r w:rsidR="00D37507" w:rsidRPr="003C3FF9">
        <w:rPr>
          <w:rFonts w:asciiTheme="minorHAnsi" w:eastAsia="Times New Roman" w:hAnsiTheme="minorHAnsi"/>
          <w:szCs w:val="24"/>
          <w:lang w:val="en-GB"/>
        </w:rPr>
        <w:t xml:space="preserve"> </w:t>
      </w:r>
      <w:r w:rsidRPr="003C3FF9">
        <w:rPr>
          <w:rFonts w:asciiTheme="minorHAnsi" w:eastAsia="Times New Roman" w:hAnsiTheme="minorHAnsi"/>
          <w:szCs w:val="24"/>
          <w:lang w:val="en-GB"/>
        </w:rPr>
        <w:t xml:space="preserve">in the 3 </w:t>
      </w:r>
      <w:r w:rsidR="00733094" w:rsidRPr="003C3FF9">
        <w:rPr>
          <w:rFonts w:asciiTheme="minorHAnsi" w:eastAsia="Times New Roman" w:hAnsiTheme="minorHAnsi"/>
          <w:szCs w:val="24"/>
          <w:lang w:val="en-GB"/>
        </w:rPr>
        <w:t>Eastern regions</w:t>
      </w:r>
      <w:r w:rsidRPr="003C3FF9">
        <w:rPr>
          <w:rFonts w:asciiTheme="minorHAnsi" w:eastAsia="Times New Roman" w:hAnsiTheme="minorHAnsi"/>
          <w:szCs w:val="24"/>
          <w:lang w:val="en-GB"/>
        </w:rPr>
        <w:t xml:space="preserve"> without safe drinking water, </w:t>
      </w:r>
      <w:r w:rsidR="003C3FF9" w:rsidRPr="003C3FF9">
        <w:rPr>
          <w:rFonts w:asciiTheme="minorHAnsi" w:eastAsia="Times New Roman" w:hAnsiTheme="minorHAnsi"/>
          <w:szCs w:val="24"/>
          <w:lang w:val="en-GB"/>
        </w:rPr>
        <w:t>basic sanitation</w:t>
      </w:r>
      <w:r w:rsidRPr="003C3FF9">
        <w:rPr>
          <w:rStyle w:val="FootnoteReference"/>
          <w:rFonts w:asciiTheme="minorHAnsi" w:eastAsia="Times New Roman" w:hAnsiTheme="minorHAnsi"/>
          <w:szCs w:val="24"/>
          <w:lang w:val="en-GB"/>
        </w:rPr>
        <w:footnoteReference w:id="1"/>
      </w:r>
      <w:r w:rsidRPr="003C3FF9">
        <w:rPr>
          <w:rFonts w:asciiTheme="minorHAnsi" w:eastAsia="Times New Roman" w:hAnsiTheme="minorHAnsi"/>
          <w:szCs w:val="24"/>
          <w:lang w:val="en-GB"/>
        </w:rPr>
        <w:t xml:space="preserve"> facilities and hygiene services</w:t>
      </w:r>
    </w:p>
    <w:p w14:paraId="19F1FB8F" w14:textId="77777777" w:rsidR="00876CF0" w:rsidRPr="003C3FF9" w:rsidRDefault="00876CF0" w:rsidP="00491B17">
      <w:pPr>
        <w:pStyle w:val="ListParagraph"/>
        <w:numPr>
          <w:ilvl w:val="0"/>
          <w:numId w:val="4"/>
        </w:numPr>
        <w:spacing w:after="0" w:line="240" w:lineRule="auto"/>
        <w:contextualSpacing w:val="0"/>
        <w:jc w:val="both"/>
        <w:rPr>
          <w:rFonts w:asciiTheme="minorHAnsi" w:hAnsiTheme="minorHAnsi" w:cs="Calibri"/>
          <w:szCs w:val="24"/>
          <w:lang w:val="en-GB" w:eastAsia="fr-FR"/>
        </w:rPr>
      </w:pPr>
      <w:r w:rsidRPr="003C3FF9">
        <w:rPr>
          <w:rFonts w:asciiTheme="minorHAnsi" w:hAnsiTheme="minorHAnsi" w:cs="Calibri"/>
          <w:szCs w:val="24"/>
          <w:lang w:val="en-GB" w:eastAsia="fr-FR"/>
        </w:rPr>
        <w:t>Promote education programmes and awareness of hygiene practices to improve the sanitation and health conditions in the beneficiary communities and schools</w:t>
      </w:r>
    </w:p>
    <w:p w14:paraId="734C64A7" w14:textId="77777777" w:rsidR="00876CF0" w:rsidRPr="003C3FF9" w:rsidRDefault="00876CF0" w:rsidP="00491B17">
      <w:pPr>
        <w:numPr>
          <w:ilvl w:val="0"/>
          <w:numId w:val="4"/>
        </w:numPr>
        <w:spacing w:after="0" w:line="240" w:lineRule="auto"/>
        <w:jc w:val="both"/>
        <w:rPr>
          <w:rFonts w:cs="Calibri"/>
          <w:szCs w:val="24"/>
          <w:lang w:eastAsia="fr-FR"/>
        </w:rPr>
      </w:pPr>
      <w:r w:rsidRPr="003C3FF9">
        <w:rPr>
          <w:rFonts w:cs="Calibri"/>
          <w:szCs w:val="24"/>
          <w:lang w:eastAsia="fr-FR"/>
        </w:rPr>
        <w:t>Enhance regional and local capacity in the beneficiary communities to sustainably manage the WATSAN facilities and related services to be put in place.</w:t>
      </w:r>
    </w:p>
    <w:p w14:paraId="54BE545A" w14:textId="77777777" w:rsidR="00876CF0" w:rsidRPr="003C3FF9" w:rsidRDefault="00876CF0" w:rsidP="00491B17">
      <w:pPr>
        <w:pStyle w:val="ListParagraph"/>
        <w:numPr>
          <w:ilvl w:val="0"/>
          <w:numId w:val="4"/>
        </w:numPr>
        <w:spacing w:after="0" w:line="240" w:lineRule="auto"/>
        <w:contextualSpacing w:val="0"/>
        <w:jc w:val="both"/>
        <w:rPr>
          <w:rFonts w:asciiTheme="minorHAnsi" w:hAnsiTheme="minorHAnsi" w:cs="Calibri"/>
          <w:szCs w:val="24"/>
          <w:lang w:val="en-GB" w:eastAsia="fr-FR"/>
        </w:rPr>
      </w:pPr>
      <w:r w:rsidRPr="003C3FF9">
        <w:rPr>
          <w:rFonts w:asciiTheme="minorHAnsi" w:hAnsiTheme="minorHAnsi" w:cs="Calibri"/>
          <w:szCs w:val="24"/>
          <w:lang w:val="en-GB"/>
        </w:rPr>
        <w:t>Contribute to measures to enhance the preparedness to disasters and minimize future risks in the communities.</w:t>
      </w:r>
    </w:p>
    <w:p w14:paraId="24B6D9F0" w14:textId="77777777" w:rsidR="007B1A41" w:rsidRPr="003C3FF9" w:rsidRDefault="007B1A41" w:rsidP="00A64FDC">
      <w:pPr>
        <w:spacing w:after="0" w:line="240" w:lineRule="auto"/>
        <w:jc w:val="both"/>
        <w:rPr>
          <w:b/>
          <w:color w:val="000000"/>
          <w:sz w:val="20"/>
        </w:rPr>
      </w:pPr>
    </w:p>
    <w:p w14:paraId="15D38C7B" w14:textId="77777777" w:rsidR="00320ACA" w:rsidRPr="003C3FF9" w:rsidRDefault="00F816C0" w:rsidP="00C94007">
      <w:pPr>
        <w:pStyle w:val="Heading2"/>
        <w:numPr>
          <w:ilvl w:val="0"/>
          <w:numId w:val="0"/>
        </w:numPr>
        <w:ind w:left="576" w:hanging="576"/>
        <w:rPr>
          <w:rFonts w:asciiTheme="minorHAnsi" w:eastAsiaTheme="minorHAnsi" w:hAnsiTheme="minorHAnsi" w:cstheme="minorBidi"/>
          <w:b w:val="0"/>
          <w:bCs/>
          <w:color w:val="1C1C1C"/>
          <w:sz w:val="22"/>
          <w:szCs w:val="22"/>
          <w:lang w:val="en-GB" w:eastAsia="en-US"/>
        </w:rPr>
      </w:pPr>
      <w:r w:rsidRPr="003C3FF9">
        <w:rPr>
          <w:rFonts w:asciiTheme="minorHAnsi" w:eastAsiaTheme="minorHAnsi" w:hAnsiTheme="minorHAnsi" w:cstheme="minorBidi"/>
          <w:color w:val="1C1C1C"/>
          <w:sz w:val="22"/>
          <w:szCs w:val="22"/>
          <w:lang w:val="en-GB" w:eastAsia="en-US"/>
        </w:rPr>
        <w:t xml:space="preserve"> </w:t>
      </w:r>
      <w:bookmarkStart w:id="15" w:name="_Toc414444837"/>
      <w:bookmarkStart w:id="16" w:name="_Toc349916455"/>
      <w:r w:rsidR="00320ACA" w:rsidRPr="003C3FF9">
        <w:rPr>
          <w:rFonts w:asciiTheme="minorHAnsi" w:eastAsiaTheme="minorHAnsi" w:hAnsiTheme="minorHAnsi" w:cstheme="minorBidi"/>
          <w:color w:val="1C1C1C"/>
          <w:sz w:val="22"/>
          <w:szCs w:val="22"/>
          <w:lang w:val="en-GB" w:eastAsia="en-US"/>
        </w:rPr>
        <w:t xml:space="preserve">The programme </w:t>
      </w:r>
      <w:r w:rsidR="00C94007" w:rsidRPr="003C3FF9">
        <w:rPr>
          <w:rFonts w:asciiTheme="minorHAnsi" w:eastAsiaTheme="minorHAnsi" w:hAnsiTheme="minorHAnsi" w:cstheme="minorBidi"/>
          <w:color w:val="1C1C1C"/>
          <w:sz w:val="22"/>
          <w:szCs w:val="22"/>
          <w:lang w:val="en-GB" w:eastAsia="en-US"/>
        </w:rPr>
        <w:t xml:space="preserve">overview is </w:t>
      </w:r>
      <w:r w:rsidR="00320ACA" w:rsidRPr="003C3FF9">
        <w:rPr>
          <w:rFonts w:asciiTheme="minorHAnsi" w:eastAsiaTheme="minorHAnsi" w:hAnsiTheme="minorHAnsi" w:cstheme="minorBidi"/>
          <w:color w:val="1C1C1C"/>
          <w:sz w:val="22"/>
          <w:szCs w:val="22"/>
          <w:lang w:val="en-GB" w:eastAsia="en-US"/>
        </w:rPr>
        <w:t>attached in Annex 1</w:t>
      </w:r>
      <w:bookmarkEnd w:id="15"/>
      <w:bookmarkEnd w:id="16"/>
    </w:p>
    <w:p w14:paraId="6FC0F850" w14:textId="77777777" w:rsidR="00FB452B" w:rsidRPr="003C3FF9" w:rsidRDefault="00FB452B" w:rsidP="00FB452B">
      <w:pPr>
        <w:spacing w:after="0" w:line="240" w:lineRule="auto"/>
        <w:jc w:val="both"/>
        <w:rPr>
          <w:b/>
          <w:u w:val="single"/>
        </w:rPr>
      </w:pPr>
    </w:p>
    <w:p w14:paraId="590306A7" w14:textId="77777777" w:rsidR="00CA236C" w:rsidRPr="003C3FF9" w:rsidRDefault="00CA236C" w:rsidP="00CA236C">
      <w:pPr>
        <w:spacing w:after="0" w:line="240" w:lineRule="auto"/>
        <w:jc w:val="both"/>
      </w:pPr>
    </w:p>
    <w:p w14:paraId="64231C97" w14:textId="77777777" w:rsidR="00CA236C" w:rsidRPr="003C3FF9" w:rsidRDefault="00CA236C">
      <w:pPr>
        <w:rPr>
          <w:b/>
          <w:color w:val="000000"/>
          <w:sz w:val="24"/>
        </w:rPr>
      </w:pPr>
    </w:p>
    <w:p w14:paraId="320CCA96" w14:textId="54EC7C18" w:rsidR="007B1A41" w:rsidRPr="00CE0790" w:rsidRDefault="00CE0790" w:rsidP="00CE0790">
      <w:pPr>
        <w:pStyle w:val="Heading1"/>
      </w:pPr>
      <w:bookmarkStart w:id="17" w:name="_Toc349916456"/>
      <w:r w:rsidRPr="00CE0790">
        <w:t>Institutional Arrangements</w:t>
      </w:r>
      <w:bookmarkEnd w:id="17"/>
      <w:r w:rsidRPr="00CE0790">
        <w:t xml:space="preserve"> </w:t>
      </w:r>
    </w:p>
    <w:p w14:paraId="2FC4AE64" w14:textId="77777777" w:rsidR="00B15281" w:rsidRPr="003C3FF9" w:rsidRDefault="00B15281" w:rsidP="00AB10B7">
      <w:pPr>
        <w:spacing w:after="120" w:line="240" w:lineRule="auto"/>
        <w:jc w:val="both"/>
      </w:pPr>
    </w:p>
    <w:p w14:paraId="2762FA43" w14:textId="77777777" w:rsidR="002842DB" w:rsidRPr="003C3FF9" w:rsidRDefault="007B1A41" w:rsidP="00AB10B7">
      <w:pPr>
        <w:spacing w:after="120" w:line="240" w:lineRule="auto"/>
        <w:jc w:val="both"/>
      </w:pPr>
      <w:r w:rsidRPr="003C3FF9">
        <w:t>Th</w:t>
      </w:r>
      <w:r w:rsidR="003D31F4" w:rsidRPr="003C3FF9">
        <w:t>e</w:t>
      </w:r>
      <w:r w:rsidRPr="003C3FF9">
        <w:t xml:space="preserve"> </w:t>
      </w:r>
      <w:r w:rsidR="00541B43" w:rsidRPr="003C3FF9">
        <w:t>Programme</w:t>
      </w:r>
      <w:r w:rsidRPr="003C3FF9">
        <w:t xml:space="preserve"> </w:t>
      </w:r>
      <w:r w:rsidR="003D31F4" w:rsidRPr="003C3FF9">
        <w:t>is</w:t>
      </w:r>
      <w:r w:rsidRPr="003C3FF9">
        <w:t xml:space="preserve"> implemented within the framework of the </w:t>
      </w:r>
      <w:r w:rsidR="003C3FF9">
        <w:t>MDTF</w:t>
      </w:r>
      <w:r w:rsidRPr="003C3FF9">
        <w:t xml:space="preserve"> programming approach. </w:t>
      </w:r>
      <w:r w:rsidR="00A36FC2" w:rsidRPr="003C3FF9">
        <w:t>UNIMAG</w:t>
      </w:r>
      <w:r w:rsidRPr="003C3FF9">
        <w:t xml:space="preserve">, UNDP, UNICEF and WHO will be the main UN Agency partners to collaborate with </w:t>
      </w:r>
      <w:proofErr w:type="spellStart"/>
      <w:r w:rsidR="003C3FF9">
        <w:t>GoTL</w:t>
      </w:r>
      <w:proofErr w:type="spellEnd"/>
      <w:r w:rsidR="00E602FC">
        <w:t xml:space="preserve"> partners (</w:t>
      </w:r>
      <w:proofErr w:type="spellStart"/>
      <w:r w:rsidR="00A36FC2" w:rsidRPr="003C3FF9">
        <w:t>MoI</w:t>
      </w:r>
      <w:proofErr w:type="spellEnd"/>
      <w:r w:rsidRPr="003C3FF9">
        <w:t xml:space="preserve">, NADMO, </w:t>
      </w:r>
      <w:r w:rsidR="00D37507" w:rsidRPr="003C3FF9">
        <w:t>Timor Leste</w:t>
      </w:r>
      <w:r w:rsidR="00257E69" w:rsidRPr="003C3FF9">
        <w:t xml:space="preserve"> </w:t>
      </w:r>
      <w:r w:rsidRPr="003C3FF9">
        <w:t xml:space="preserve">Education </w:t>
      </w:r>
      <w:r w:rsidR="00257E69" w:rsidRPr="003C3FF9">
        <w:t xml:space="preserve">Service </w:t>
      </w:r>
      <w:r w:rsidRPr="003C3FF9">
        <w:t xml:space="preserve">and others) to provide improved and resilient WASH facilities and services in </w:t>
      </w:r>
      <w:r w:rsidR="00257E69" w:rsidRPr="003C3FF9">
        <w:t xml:space="preserve">targeted </w:t>
      </w:r>
      <w:r w:rsidRPr="003C3FF9">
        <w:t xml:space="preserve">disaster-prone communities in </w:t>
      </w:r>
      <w:r w:rsidR="00D37507" w:rsidRPr="003C3FF9">
        <w:t>Timor Leste</w:t>
      </w:r>
      <w:r w:rsidRPr="003C3FF9">
        <w:t xml:space="preserve">. In line with the outcomes 4 and 5 of the UNDAF, this </w:t>
      </w:r>
      <w:r w:rsidR="00541B43" w:rsidRPr="003C3FF9">
        <w:t>Programme</w:t>
      </w:r>
      <w:r w:rsidRPr="003C3FF9">
        <w:t xml:space="preserve"> also provides a framework for </w:t>
      </w:r>
      <w:r w:rsidR="00A36FC2" w:rsidRPr="003C3FF9">
        <w:t>BAA</w:t>
      </w:r>
      <w:r w:rsidRPr="003C3FF9">
        <w:t xml:space="preserve"> to partner with the UN team in this effort and to contribute to </w:t>
      </w:r>
      <w:proofErr w:type="spellStart"/>
      <w:r w:rsidR="003C3FF9">
        <w:t>GoTL</w:t>
      </w:r>
      <w:r w:rsidRPr="003C3FF9">
        <w:t>’s</w:t>
      </w:r>
      <w:proofErr w:type="spellEnd"/>
      <w:r w:rsidRPr="003C3FF9">
        <w:t xml:space="preserve"> efforts towards the implementation of the </w:t>
      </w:r>
      <w:r w:rsidR="00D37507" w:rsidRPr="003C3FF9">
        <w:t>Timor Leste</w:t>
      </w:r>
      <w:r w:rsidRPr="003C3FF9">
        <w:t xml:space="preserve"> Plan of Action for Disaster Risk Reduction and Climate Change Adaptation.</w:t>
      </w:r>
    </w:p>
    <w:p w14:paraId="1B279E34" w14:textId="77777777" w:rsidR="00A64FDC" w:rsidRPr="003C3FF9" w:rsidRDefault="00A64FDC" w:rsidP="00AB10B7">
      <w:pPr>
        <w:spacing w:after="120" w:line="240" w:lineRule="auto"/>
        <w:jc w:val="both"/>
      </w:pPr>
      <w:r w:rsidRPr="003C3FF9">
        <w:t>Each participating UN agency brings their own comparative advantages to take on specific roles in the Programme as follows:</w:t>
      </w:r>
    </w:p>
    <w:p w14:paraId="59ECFDC4" w14:textId="77777777" w:rsidR="00C46183" w:rsidRPr="003C3FF9" w:rsidRDefault="00A36FC2" w:rsidP="005B4F78">
      <w:pPr>
        <w:spacing w:after="0" w:line="240" w:lineRule="auto"/>
        <w:ind w:left="1418" w:hanging="1418"/>
        <w:jc w:val="both"/>
      </w:pPr>
      <w:r w:rsidRPr="003C3FF9">
        <w:t>UNIMAG</w:t>
      </w:r>
      <w:r w:rsidR="005B4F78" w:rsidRPr="003C3FF9">
        <w:t xml:space="preserve">: </w:t>
      </w:r>
      <w:r w:rsidR="005B4F78" w:rsidRPr="003C3FF9">
        <w:tab/>
        <w:t xml:space="preserve">The </w:t>
      </w:r>
      <w:r w:rsidR="003C3FF9">
        <w:t xml:space="preserve">Implementing Agency </w:t>
      </w:r>
      <w:r w:rsidR="005B4F78" w:rsidRPr="003C3FF9">
        <w:t xml:space="preserve">is responsible </w:t>
      </w:r>
      <w:r w:rsidR="008D1B37" w:rsidRPr="003C3FF9">
        <w:t xml:space="preserve">and accountable </w:t>
      </w:r>
      <w:r w:rsidR="005B4F78" w:rsidRPr="003C3FF9">
        <w:t xml:space="preserve">for </w:t>
      </w:r>
      <w:r w:rsidR="008D1B37" w:rsidRPr="003C3FF9">
        <w:t xml:space="preserve">the overall </w:t>
      </w:r>
      <w:r w:rsidR="005B4F78" w:rsidRPr="003C3FF9">
        <w:t>coordinati</w:t>
      </w:r>
      <w:r w:rsidR="003C3FF9">
        <w:t>on of the operational and</w:t>
      </w:r>
      <w:r w:rsidR="005B4F78" w:rsidRPr="003C3FF9">
        <w:t xml:space="preserve"> programmatic aspects</w:t>
      </w:r>
      <w:r w:rsidR="008D1B37" w:rsidRPr="003C3FF9">
        <w:t xml:space="preserve"> of the joint programme</w:t>
      </w:r>
      <w:r w:rsidR="005B4F78" w:rsidRPr="003C3FF9">
        <w:t>.</w:t>
      </w:r>
    </w:p>
    <w:p w14:paraId="73D02FFA" w14:textId="77777777" w:rsidR="005B4F78" w:rsidRPr="003C3FF9" w:rsidRDefault="008D1B37" w:rsidP="00491B17">
      <w:pPr>
        <w:numPr>
          <w:ilvl w:val="0"/>
          <w:numId w:val="10"/>
        </w:numPr>
        <w:spacing w:after="0" w:line="240" w:lineRule="auto"/>
        <w:ind w:left="1701" w:hanging="219"/>
        <w:jc w:val="both"/>
      </w:pPr>
      <w:r w:rsidRPr="003C3FF9">
        <w:t xml:space="preserve">Establish the Project Coordinating Unit and undertake the day-to-day coordination and management of the programming process </w:t>
      </w:r>
    </w:p>
    <w:p w14:paraId="14CD799E" w14:textId="77777777" w:rsidR="00C90816" w:rsidRPr="003C3FF9" w:rsidRDefault="005B4F78" w:rsidP="00491B17">
      <w:pPr>
        <w:numPr>
          <w:ilvl w:val="0"/>
          <w:numId w:val="10"/>
        </w:numPr>
        <w:spacing w:after="0" w:line="240" w:lineRule="auto"/>
        <w:ind w:left="1701" w:hanging="219"/>
        <w:jc w:val="both"/>
      </w:pPr>
      <w:r w:rsidRPr="003C3FF9">
        <w:t xml:space="preserve">Coordinate the Joint Programme partners, </w:t>
      </w:r>
    </w:p>
    <w:p w14:paraId="29BF562D" w14:textId="77777777" w:rsidR="005B4F78" w:rsidRDefault="005B4F78" w:rsidP="00491B17">
      <w:pPr>
        <w:numPr>
          <w:ilvl w:val="0"/>
          <w:numId w:val="10"/>
        </w:numPr>
        <w:spacing w:after="0" w:line="240" w:lineRule="auto"/>
        <w:ind w:left="1701" w:hanging="219"/>
        <w:jc w:val="both"/>
      </w:pPr>
      <w:proofErr w:type="gramStart"/>
      <w:r w:rsidRPr="003C3FF9">
        <w:t>coordinate</w:t>
      </w:r>
      <w:proofErr w:type="gramEnd"/>
      <w:r w:rsidRPr="003C3FF9">
        <w:t xml:space="preserve"> and compiles annual work plans and narrative reports, </w:t>
      </w:r>
      <w:r w:rsidR="00C90816" w:rsidRPr="003C3FF9">
        <w:t xml:space="preserve">the </w:t>
      </w:r>
      <w:r w:rsidRPr="003C3FF9">
        <w:t xml:space="preserve">monitoring of  annual targets, </w:t>
      </w:r>
      <w:r w:rsidR="00C90816" w:rsidRPr="003C3FF9">
        <w:t xml:space="preserve">the preparation of half yearly and annual </w:t>
      </w:r>
      <w:r w:rsidRPr="003C3FF9">
        <w:t xml:space="preserve">reports </w:t>
      </w:r>
      <w:r w:rsidR="00C90816" w:rsidRPr="003C3FF9">
        <w:t xml:space="preserve">for the </w:t>
      </w:r>
      <w:r w:rsidRPr="003C3FF9">
        <w:t xml:space="preserve">Steering Committee meetings, facilitate audits </w:t>
      </w:r>
      <w:r w:rsidR="008D1B37" w:rsidRPr="003C3FF9">
        <w:t xml:space="preserve">as well as mid-term and final </w:t>
      </w:r>
      <w:r w:rsidRPr="003C3FF9">
        <w:t xml:space="preserve"> evaluation, and report back to the Steering Committee.</w:t>
      </w:r>
    </w:p>
    <w:p w14:paraId="2C59C388" w14:textId="77777777" w:rsidR="003C3FF9" w:rsidRPr="003C3FF9" w:rsidRDefault="003C3FF9" w:rsidP="003C3FF9">
      <w:pPr>
        <w:numPr>
          <w:ilvl w:val="0"/>
          <w:numId w:val="10"/>
        </w:numPr>
        <w:spacing w:after="0" w:line="240" w:lineRule="auto"/>
        <w:ind w:left="1560" w:hanging="219"/>
        <w:jc w:val="both"/>
      </w:pPr>
      <w:r w:rsidRPr="003C3FF9">
        <w:t>Is accountable for effective and impartial fiduciary management and financial reporting to donor and the Steering Committee</w:t>
      </w:r>
    </w:p>
    <w:p w14:paraId="0AAF0151" w14:textId="77777777" w:rsidR="003C3FF9" w:rsidRPr="003C3FF9" w:rsidRDefault="003C3FF9" w:rsidP="003C3FF9">
      <w:pPr>
        <w:numPr>
          <w:ilvl w:val="0"/>
          <w:numId w:val="10"/>
        </w:numPr>
        <w:spacing w:after="0" w:line="240" w:lineRule="auto"/>
        <w:ind w:left="1560" w:hanging="219"/>
        <w:jc w:val="both"/>
      </w:pPr>
      <w:r w:rsidRPr="003C3FF9">
        <w:t>Receives donor contributions, disburses funds to Participating UN Organizations based on Steering Committee instructions, and consolidates periodic financial reports and final financial report to the donor in accordance with agreed timetable.</w:t>
      </w:r>
    </w:p>
    <w:p w14:paraId="76D229C8" w14:textId="77777777" w:rsidR="003C3FF9" w:rsidRPr="003C3FF9" w:rsidRDefault="003C3FF9" w:rsidP="003C3FF9">
      <w:pPr>
        <w:numPr>
          <w:ilvl w:val="0"/>
          <w:numId w:val="10"/>
        </w:numPr>
        <w:spacing w:after="0" w:line="240" w:lineRule="auto"/>
        <w:ind w:left="1560" w:hanging="219"/>
        <w:jc w:val="both"/>
      </w:pPr>
      <w:r w:rsidRPr="003C3FF9">
        <w:t>Involved in day-to-day administration.</w:t>
      </w:r>
    </w:p>
    <w:p w14:paraId="7799E80C" w14:textId="77777777" w:rsidR="00B973C7" w:rsidRPr="003C3FF9" w:rsidRDefault="00B973C7" w:rsidP="00E3741C">
      <w:pPr>
        <w:tabs>
          <w:tab w:val="left" w:pos="1418"/>
        </w:tabs>
        <w:spacing w:after="0" w:line="240" w:lineRule="auto"/>
        <w:ind w:left="1418"/>
        <w:jc w:val="both"/>
      </w:pPr>
      <w:r w:rsidRPr="003C3FF9">
        <w:t xml:space="preserve">In addition to its role as </w:t>
      </w:r>
      <w:r w:rsidR="003C3FF9">
        <w:t>Implementing Agency</w:t>
      </w:r>
      <w:r w:rsidRPr="003C3FF9">
        <w:t xml:space="preserve">, </w:t>
      </w:r>
      <w:r w:rsidR="003C3FF9">
        <w:t>UNIMAG</w:t>
      </w:r>
      <w:r w:rsidRPr="003C3FF9">
        <w:t xml:space="preserve"> </w:t>
      </w:r>
      <w:r w:rsidR="003C3FF9" w:rsidRPr="003C3FF9">
        <w:rPr>
          <w:color w:val="000000"/>
        </w:rPr>
        <w:t>plays the role of Administrative Agent (AA) through its Multi-Donor Trust Fund (MDTF) Office using the pass-through fund management model. The MDTF Office is responsible for transferring funds to the</w:t>
      </w:r>
      <w:r w:rsidR="003C3FF9">
        <w:rPr>
          <w:color w:val="000000"/>
        </w:rPr>
        <w:t xml:space="preserve"> contracting agencies (international NGOs, Local NGOs and the private sector).</w:t>
      </w:r>
    </w:p>
    <w:p w14:paraId="66680114" w14:textId="77777777" w:rsidR="005B4F78" w:rsidRPr="003C3FF9" w:rsidRDefault="005B4F78" w:rsidP="005B4F78">
      <w:pPr>
        <w:spacing w:after="0" w:line="240" w:lineRule="auto"/>
        <w:jc w:val="both"/>
        <w:rPr>
          <w:b/>
        </w:rPr>
      </w:pPr>
    </w:p>
    <w:p w14:paraId="3EFE4BAF" w14:textId="77777777" w:rsidR="000603AA" w:rsidRPr="003C3FF9" w:rsidRDefault="005B4F78" w:rsidP="003C3FF9">
      <w:pPr>
        <w:spacing w:after="0" w:line="240" w:lineRule="auto"/>
        <w:ind w:left="1276" w:hanging="1276"/>
        <w:jc w:val="both"/>
      </w:pPr>
      <w:r w:rsidRPr="003C3FF9">
        <w:t>UND</w:t>
      </w:r>
      <w:r w:rsidR="003C3FF9">
        <w:t>P</w:t>
      </w:r>
      <w:r w:rsidR="003C3FF9">
        <w:tab/>
      </w:r>
      <w:r w:rsidR="000F6E83" w:rsidRPr="003C3FF9">
        <w:t xml:space="preserve">UNDP will implement its programme component that ensures </w:t>
      </w:r>
      <w:r w:rsidR="000603AA" w:rsidRPr="003C3FF9">
        <w:t xml:space="preserve">that </w:t>
      </w:r>
      <w:proofErr w:type="gramStart"/>
      <w:r w:rsidR="000603AA" w:rsidRPr="003C3FF9">
        <w:t>assessment of environmental effects of projects are</w:t>
      </w:r>
      <w:proofErr w:type="gramEnd"/>
      <w:r w:rsidR="000603AA" w:rsidRPr="003C3FF9">
        <w:t xml:space="preserve"> carried out when it is required.</w:t>
      </w:r>
    </w:p>
    <w:p w14:paraId="3CAA563C" w14:textId="77777777" w:rsidR="00C46183" w:rsidRPr="003C3FF9" w:rsidRDefault="00C46183" w:rsidP="00C46183">
      <w:pPr>
        <w:spacing w:after="0" w:line="240" w:lineRule="auto"/>
        <w:ind w:left="1276" w:hanging="1276"/>
        <w:jc w:val="both"/>
        <w:rPr>
          <w:rFonts w:cs="Arial"/>
          <w:b/>
        </w:rPr>
      </w:pPr>
    </w:p>
    <w:p w14:paraId="6DBB1795" w14:textId="77777777" w:rsidR="005B4F78" w:rsidRPr="003C3FF9" w:rsidRDefault="00C46183" w:rsidP="00C46183">
      <w:pPr>
        <w:spacing w:after="0" w:line="240" w:lineRule="auto"/>
        <w:ind w:left="1276" w:hanging="1276"/>
        <w:jc w:val="both"/>
        <w:rPr>
          <w:b/>
        </w:rPr>
      </w:pPr>
      <w:r w:rsidRPr="003C3FF9">
        <w:rPr>
          <w:rFonts w:cs="Arial"/>
        </w:rPr>
        <w:t>UNICEF</w:t>
      </w:r>
      <w:r w:rsidRPr="003C3FF9">
        <w:rPr>
          <w:rFonts w:cs="Arial"/>
        </w:rPr>
        <w:tab/>
        <w:t xml:space="preserve">Lead the roll out the CLTS process, </w:t>
      </w:r>
      <w:r w:rsidR="00C90816" w:rsidRPr="003C3FF9">
        <w:rPr>
          <w:rFonts w:cs="Arial"/>
        </w:rPr>
        <w:t>sanitation marketing, a social norms campaign</w:t>
      </w:r>
      <w:r w:rsidRPr="003C3FF9">
        <w:rPr>
          <w:rFonts w:eastAsia="MS Mincho" w:cs="Arial"/>
        </w:rPr>
        <w:t>, microfinance for household sanitation facilities, capacity development of national and local level WASH officers, WASH in Schools</w:t>
      </w:r>
      <w:r w:rsidR="00C90816" w:rsidRPr="003C3FF9">
        <w:rPr>
          <w:rFonts w:eastAsia="MS Mincho" w:cs="Arial"/>
        </w:rPr>
        <w:t>, water safety planning, HWTS and the assessment of technology options for disaster resilience</w:t>
      </w:r>
      <w:r w:rsidRPr="003C3FF9">
        <w:rPr>
          <w:rFonts w:eastAsia="MS Mincho" w:cs="Arial"/>
        </w:rPr>
        <w:t>.</w:t>
      </w:r>
    </w:p>
    <w:p w14:paraId="3D849C86" w14:textId="77777777" w:rsidR="00C46183" w:rsidRPr="003C3FF9" w:rsidRDefault="00C46183" w:rsidP="005B4F78">
      <w:pPr>
        <w:spacing w:after="0" w:line="240" w:lineRule="auto"/>
        <w:jc w:val="both"/>
        <w:rPr>
          <w:b/>
        </w:rPr>
      </w:pPr>
    </w:p>
    <w:p w14:paraId="2375A203" w14:textId="77777777" w:rsidR="00C46183" w:rsidRPr="003C3FF9" w:rsidRDefault="00C46183" w:rsidP="00C46183">
      <w:pPr>
        <w:spacing w:after="0" w:line="240" w:lineRule="auto"/>
        <w:ind w:left="1276" w:hanging="1276"/>
        <w:jc w:val="both"/>
        <w:rPr>
          <w:b/>
        </w:rPr>
      </w:pPr>
      <w:proofErr w:type="gramStart"/>
      <w:r w:rsidRPr="003C3FF9">
        <w:t>WHO</w:t>
      </w:r>
      <w:r w:rsidRPr="003C3FF9">
        <w:tab/>
      </w:r>
      <w:r w:rsidRPr="003C3FF9">
        <w:rPr>
          <w:rFonts w:cs="Arial"/>
        </w:rPr>
        <w:t>Technical guidance on environmental sanitation and health improvement monitoring; water safety planning and household water</w:t>
      </w:r>
      <w:r w:rsidR="00C90816" w:rsidRPr="003C3FF9">
        <w:rPr>
          <w:rFonts w:cs="Arial"/>
        </w:rPr>
        <w:t xml:space="preserve"> treatment</w:t>
      </w:r>
      <w:r w:rsidRPr="003C3FF9">
        <w:rPr>
          <w:rFonts w:cs="Arial"/>
        </w:rPr>
        <w:t>.</w:t>
      </w:r>
      <w:proofErr w:type="gramEnd"/>
    </w:p>
    <w:p w14:paraId="72D5250E" w14:textId="77777777" w:rsidR="00685943" w:rsidRPr="003C3FF9" w:rsidRDefault="00685943" w:rsidP="00391E68">
      <w:pPr>
        <w:spacing w:after="0" w:line="240" w:lineRule="auto"/>
        <w:jc w:val="both"/>
      </w:pPr>
    </w:p>
    <w:p w14:paraId="75FB6D5D" w14:textId="77777777" w:rsidR="00C25092" w:rsidRPr="003C3FF9" w:rsidRDefault="00391E68" w:rsidP="00391E68">
      <w:pPr>
        <w:spacing w:after="0" w:line="240" w:lineRule="auto"/>
        <w:ind w:left="1276" w:hanging="1276"/>
        <w:jc w:val="both"/>
      </w:pPr>
      <w:r w:rsidRPr="003C3FF9">
        <w:rPr>
          <w:iCs/>
        </w:rPr>
        <w:t>The UN Resident Coordinator (UNRC)</w:t>
      </w:r>
      <w:r w:rsidRPr="003C3FF9">
        <w:t>: The UN Resident Coordinator has the leadership and strategic leadership role of the UN Country Team</w:t>
      </w:r>
      <w:r w:rsidR="000F6E83" w:rsidRPr="003C3FF9">
        <w:t xml:space="preserve"> and all UN programmatic activities in </w:t>
      </w:r>
      <w:r w:rsidR="00D37507" w:rsidRPr="003C3FF9">
        <w:t>Timor Leste</w:t>
      </w:r>
      <w:r w:rsidRPr="003C3FF9">
        <w:t xml:space="preserve">. To that effect the Resident Coordinator </w:t>
      </w:r>
      <w:r w:rsidR="000F6E83" w:rsidRPr="003C3FF9">
        <w:t xml:space="preserve">serves as co-chair of the Programme </w:t>
      </w:r>
      <w:r w:rsidR="000F6E83" w:rsidRPr="003C3FF9">
        <w:lastRenderedPageBreak/>
        <w:t xml:space="preserve">Steering Committee and </w:t>
      </w:r>
      <w:r w:rsidRPr="003C3FF9">
        <w:t xml:space="preserve">provides </w:t>
      </w:r>
      <w:proofErr w:type="spellStart"/>
      <w:r w:rsidRPr="003C3FF9">
        <w:t>ongoing</w:t>
      </w:r>
      <w:proofErr w:type="spellEnd"/>
      <w:r w:rsidRPr="003C3FF9">
        <w:t xml:space="preserve"> oversight to ensure that participating organizations are meeting their obligations and ensures that the outcomes of the </w:t>
      </w:r>
      <w:proofErr w:type="spellStart"/>
      <w:r w:rsidR="00A36FC2" w:rsidRPr="003C3FF9">
        <w:t>Bemori</w:t>
      </w:r>
      <w:proofErr w:type="spellEnd"/>
      <w:r w:rsidR="00A36FC2" w:rsidRPr="003C3FF9">
        <w:t xml:space="preserve"> - Water for Life</w:t>
      </w:r>
      <w:r w:rsidRPr="003C3FF9">
        <w:t xml:space="preserve"> programme are well inserted in the national development context and the UNDAF. In the role of Co-Chair of Programme </w:t>
      </w:r>
      <w:r w:rsidR="003C3FF9" w:rsidRPr="003C3FF9">
        <w:t>Steering</w:t>
      </w:r>
      <w:r w:rsidRPr="003C3FF9">
        <w:t xml:space="preserve"> Committee, </w:t>
      </w:r>
      <w:r w:rsidR="00863731" w:rsidRPr="003C3FF9">
        <w:t>the UNRC</w:t>
      </w:r>
      <w:r w:rsidR="00320ACA" w:rsidRPr="003C3FF9">
        <w:t xml:space="preserve"> will</w:t>
      </w:r>
      <w:r w:rsidR="00C25092" w:rsidRPr="003C3FF9">
        <w:t>:</w:t>
      </w:r>
    </w:p>
    <w:p w14:paraId="499F7C8D" w14:textId="77777777" w:rsidR="00391E68" w:rsidRPr="003C3FF9" w:rsidRDefault="00320ACA" w:rsidP="00491B17">
      <w:pPr>
        <w:numPr>
          <w:ilvl w:val="0"/>
          <w:numId w:val="10"/>
        </w:numPr>
        <w:spacing w:after="0" w:line="240" w:lineRule="auto"/>
        <w:ind w:left="1260" w:hanging="219"/>
        <w:jc w:val="both"/>
      </w:pPr>
      <w:r w:rsidRPr="003C3FF9">
        <w:t>R</w:t>
      </w:r>
      <w:r w:rsidR="00C25092" w:rsidRPr="003C3FF9">
        <w:t>eceive update</w:t>
      </w:r>
      <w:r w:rsidRPr="003C3FF9">
        <w:t>s</w:t>
      </w:r>
      <w:r w:rsidR="00C25092" w:rsidRPr="003C3FF9">
        <w:t xml:space="preserve"> from the Programme Manager on progress and results</w:t>
      </w:r>
    </w:p>
    <w:p w14:paraId="0679F921" w14:textId="77777777" w:rsidR="00C25092" w:rsidRPr="003C3FF9" w:rsidRDefault="00C25092" w:rsidP="00491B17">
      <w:pPr>
        <w:numPr>
          <w:ilvl w:val="0"/>
          <w:numId w:val="10"/>
        </w:numPr>
        <w:spacing w:after="0" w:line="240" w:lineRule="auto"/>
        <w:ind w:left="1260" w:hanging="219"/>
        <w:jc w:val="both"/>
      </w:pPr>
      <w:r w:rsidRPr="003C3FF9">
        <w:t xml:space="preserve">Address issues of conflict/disagreement amongst participating agencies and other issues </w:t>
      </w:r>
      <w:proofErr w:type="gramStart"/>
      <w:r w:rsidRPr="003C3FF9">
        <w:t>that  would</w:t>
      </w:r>
      <w:proofErr w:type="gramEnd"/>
      <w:r w:rsidRPr="003C3FF9">
        <w:t xml:space="preserve"> derail the progress of the programme from the UN side </w:t>
      </w:r>
    </w:p>
    <w:p w14:paraId="10571A8B" w14:textId="77777777" w:rsidR="00C25092" w:rsidRPr="003C3FF9" w:rsidRDefault="00C25092" w:rsidP="00491B17">
      <w:pPr>
        <w:numPr>
          <w:ilvl w:val="0"/>
          <w:numId w:val="10"/>
        </w:numPr>
        <w:spacing w:after="0" w:line="240" w:lineRule="auto"/>
        <w:ind w:left="1260" w:hanging="219"/>
        <w:jc w:val="both"/>
      </w:pPr>
      <w:r w:rsidRPr="003C3FF9">
        <w:t xml:space="preserve"> Ensure the intended UN coherence and consistency in the implementation of the programme  </w:t>
      </w:r>
    </w:p>
    <w:p w14:paraId="78A1F8C5" w14:textId="77777777" w:rsidR="00C25092" w:rsidRPr="003C3FF9" w:rsidRDefault="00C25092" w:rsidP="00491B17">
      <w:pPr>
        <w:numPr>
          <w:ilvl w:val="0"/>
          <w:numId w:val="10"/>
        </w:numPr>
        <w:spacing w:after="0" w:line="240" w:lineRule="auto"/>
        <w:ind w:left="1260" w:hanging="219"/>
        <w:jc w:val="both"/>
      </w:pPr>
      <w:r w:rsidRPr="003C3FF9">
        <w:t xml:space="preserve">Undertake advocacy on joint programme related issues  </w:t>
      </w:r>
    </w:p>
    <w:p w14:paraId="78D19932" w14:textId="77777777" w:rsidR="00C25092" w:rsidRPr="003C3FF9" w:rsidRDefault="00C25092" w:rsidP="00491B17">
      <w:pPr>
        <w:numPr>
          <w:ilvl w:val="0"/>
          <w:numId w:val="10"/>
        </w:numPr>
        <w:spacing w:after="0" w:line="240" w:lineRule="auto"/>
        <w:ind w:left="1260" w:hanging="219"/>
        <w:jc w:val="both"/>
      </w:pPr>
      <w:r w:rsidRPr="003C3FF9">
        <w:t>Undertake high level engagement with government and the donor as and when needed and ensure that both government and donor concerns are addressed satisfactorily</w:t>
      </w:r>
      <w:r w:rsidR="001E3D50" w:rsidRPr="003C3FF9">
        <w:t>.</w:t>
      </w:r>
      <w:r w:rsidRPr="003C3FF9">
        <w:t xml:space="preserve"> </w:t>
      </w:r>
    </w:p>
    <w:p w14:paraId="1BEF0848" w14:textId="77777777" w:rsidR="00C25092" w:rsidRPr="003C3FF9" w:rsidRDefault="00C25092" w:rsidP="00940D2A">
      <w:pPr>
        <w:spacing w:after="0" w:line="240" w:lineRule="auto"/>
        <w:jc w:val="both"/>
      </w:pPr>
    </w:p>
    <w:p w14:paraId="3C1D6209" w14:textId="77777777" w:rsidR="00D50ED6" w:rsidRPr="003C3FF9" w:rsidRDefault="003C3FF9" w:rsidP="00D50ED6">
      <w:pPr>
        <w:autoSpaceDE w:val="0"/>
        <w:autoSpaceDN w:val="0"/>
        <w:adjustRightInd w:val="0"/>
        <w:spacing w:after="0" w:line="240" w:lineRule="auto"/>
        <w:jc w:val="both"/>
      </w:pPr>
      <w:r>
        <w:rPr>
          <w:rFonts w:cs="Wingdings 2"/>
          <w:color w:val="000000"/>
        </w:rPr>
        <w:t xml:space="preserve">The UNRC is resident in Bangkok. </w:t>
      </w:r>
    </w:p>
    <w:p w14:paraId="4E46CFBB" w14:textId="77777777" w:rsidR="00320ACA" w:rsidRPr="003C3FF9" w:rsidRDefault="00320ACA" w:rsidP="00D50ED6">
      <w:pPr>
        <w:autoSpaceDE w:val="0"/>
        <w:autoSpaceDN w:val="0"/>
        <w:adjustRightInd w:val="0"/>
        <w:spacing w:after="0" w:line="240" w:lineRule="auto"/>
        <w:jc w:val="both"/>
      </w:pPr>
    </w:p>
    <w:p w14:paraId="0D9C1852" w14:textId="77777777" w:rsidR="00320ACA" w:rsidRPr="003C3FF9" w:rsidRDefault="00320ACA" w:rsidP="00D50ED6">
      <w:pPr>
        <w:autoSpaceDE w:val="0"/>
        <w:autoSpaceDN w:val="0"/>
        <w:adjustRightInd w:val="0"/>
        <w:spacing w:after="0" w:line="240" w:lineRule="auto"/>
        <w:jc w:val="both"/>
      </w:pPr>
    </w:p>
    <w:p w14:paraId="385DBE08" w14:textId="77777777" w:rsidR="00A64FDC" w:rsidRPr="003C3FF9" w:rsidRDefault="00A64FDC" w:rsidP="00A138C9">
      <w:pPr>
        <w:autoSpaceDE w:val="0"/>
        <w:autoSpaceDN w:val="0"/>
        <w:adjustRightInd w:val="0"/>
        <w:spacing w:after="0" w:line="240" w:lineRule="auto"/>
        <w:jc w:val="both"/>
      </w:pPr>
      <w:r w:rsidRPr="003C3FF9">
        <w:t>On the Government Side</w:t>
      </w:r>
      <w:r w:rsidR="003A2BEA" w:rsidRPr="003C3FF9">
        <w:t xml:space="preserve">, </w:t>
      </w:r>
      <w:proofErr w:type="gramStart"/>
      <w:r w:rsidR="003A2BEA" w:rsidRPr="003C3FF9">
        <w:t>implementation is undertaken by various stakeholders in the public and private sectors</w:t>
      </w:r>
      <w:proofErr w:type="gramEnd"/>
      <w:r w:rsidR="003A2BEA" w:rsidRPr="003C3FF9">
        <w:t xml:space="preserve">. Public sector stakeholders include: the Environmental Health and Sanitation Directorate of </w:t>
      </w:r>
      <w:r w:rsidR="00E602FC">
        <w:t>MOI</w:t>
      </w:r>
      <w:r w:rsidR="003A2BEA" w:rsidRPr="003C3FF9">
        <w:t xml:space="preserve">; Regional Co-ordination Councils; Community Water and Sanitation Agency; </w:t>
      </w:r>
      <w:r w:rsidR="002E51DE" w:rsidRPr="003C3FF9">
        <w:t xml:space="preserve">Water Directorate of the </w:t>
      </w:r>
      <w:r w:rsidR="003A2BEA" w:rsidRPr="003C3FF9">
        <w:t>Ministry of Water Resources, Works and Housing</w:t>
      </w:r>
      <w:r w:rsidR="002E51DE" w:rsidRPr="003C3FF9">
        <w:t xml:space="preserve"> (</w:t>
      </w:r>
      <w:proofErr w:type="spellStart"/>
      <w:r w:rsidR="00A36FC2" w:rsidRPr="003C3FF9">
        <w:t>MoI</w:t>
      </w:r>
      <w:proofErr w:type="spellEnd"/>
      <w:r w:rsidR="002E51DE" w:rsidRPr="003C3FF9">
        <w:t>)</w:t>
      </w:r>
      <w:r w:rsidR="003A2BEA" w:rsidRPr="003C3FF9">
        <w:t xml:space="preserve">; </w:t>
      </w:r>
      <w:r w:rsidR="00A138C9" w:rsidRPr="003C3FF9">
        <w:t xml:space="preserve">Ministry of </w:t>
      </w:r>
      <w:r w:rsidR="00A138C9" w:rsidRPr="003C3FF9">
        <w:rPr>
          <w:rFonts w:cs="Calibri-BoldItalic"/>
          <w:iCs/>
        </w:rPr>
        <w:t>Gender, Children and Social Protection</w:t>
      </w:r>
      <w:r w:rsidR="00A138C9" w:rsidRPr="003C3FF9">
        <w:rPr>
          <w:rFonts w:cs="Calibri-BoldItalic"/>
          <w:i/>
          <w:iCs/>
        </w:rPr>
        <w:t xml:space="preserve">; </w:t>
      </w:r>
      <w:r w:rsidR="00A138C9" w:rsidRPr="003C3FF9">
        <w:rPr>
          <w:rFonts w:cs="Calibri-BoldItalic"/>
          <w:iCs/>
        </w:rPr>
        <w:t xml:space="preserve">the National Disaster Management Organisation (NADMO); </w:t>
      </w:r>
      <w:r w:rsidR="00D37507" w:rsidRPr="003C3FF9">
        <w:rPr>
          <w:rFonts w:cs="Calibri-BoldItalic"/>
          <w:bCs w:val="0"/>
          <w:iCs/>
        </w:rPr>
        <w:t>Timor Leste</w:t>
      </w:r>
      <w:r w:rsidR="00A138C9" w:rsidRPr="003C3FF9">
        <w:rPr>
          <w:rFonts w:cs="Calibri-BoldItalic"/>
          <w:iCs/>
        </w:rPr>
        <w:t xml:space="preserve"> Education Service ()/School Health Education Programme (SHEP); </w:t>
      </w:r>
      <w:r w:rsidR="003A2BEA" w:rsidRPr="003C3FF9">
        <w:t>Water Resources Commission</w:t>
      </w:r>
      <w:r w:rsidR="00A138C9" w:rsidRPr="003C3FF9">
        <w:t xml:space="preserve"> (WRC)</w:t>
      </w:r>
      <w:proofErr w:type="gramStart"/>
      <w:r w:rsidR="003A2BEA" w:rsidRPr="003C3FF9">
        <w:t>;</w:t>
      </w:r>
      <w:r w:rsidR="00A138C9" w:rsidRPr="003C3FF9">
        <w:t xml:space="preserve"> </w:t>
      </w:r>
      <w:r w:rsidR="003A2BEA" w:rsidRPr="003C3FF9">
        <w:t xml:space="preserve"> Private</w:t>
      </w:r>
      <w:proofErr w:type="gramEnd"/>
      <w:r w:rsidR="003A2BEA" w:rsidRPr="003C3FF9">
        <w:t xml:space="preserve"> sector stakeholders include NGOs</w:t>
      </w:r>
      <w:r w:rsidR="00A138C9" w:rsidRPr="003C3FF9">
        <w:t xml:space="preserve"> represented by </w:t>
      </w:r>
      <w:r w:rsidR="000544FC" w:rsidRPr="003C3FF9">
        <w:t>INGO</w:t>
      </w:r>
      <w:r w:rsidR="003A2BEA" w:rsidRPr="003C3FF9">
        <w:t>, consultants, contractors, partner organisations, area mechanics, toilet artisans and spare parts providers, among others, to provide goods and services. Other stakeholders include development partners at the national level, and the beneficiary communities at the local level.</w:t>
      </w:r>
    </w:p>
    <w:p w14:paraId="7F50143E" w14:textId="77777777" w:rsidR="003A2BEA" w:rsidRPr="003C3FF9" w:rsidRDefault="003A2BEA" w:rsidP="003A2BEA">
      <w:pPr>
        <w:autoSpaceDE w:val="0"/>
        <w:autoSpaceDN w:val="0"/>
        <w:adjustRightInd w:val="0"/>
        <w:spacing w:after="0" w:line="240" w:lineRule="auto"/>
        <w:jc w:val="both"/>
      </w:pPr>
      <w:r w:rsidRPr="003C3FF9">
        <w:rPr>
          <w:rFonts w:cs="Calibri"/>
        </w:rPr>
        <w:t>For overall responsibilities, the following institutions play a core role</w:t>
      </w:r>
      <w:r w:rsidR="008C0715" w:rsidRPr="003C3FF9">
        <w:rPr>
          <w:rFonts w:cs="Calibri"/>
        </w:rPr>
        <w:t>.</w:t>
      </w:r>
    </w:p>
    <w:p w14:paraId="3E257879" w14:textId="77777777" w:rsidR="00902375" w:rsidRPr="003C3FF9" w:rsidRDefault="00902375" w:rsidP="008C0715">
      <w:pPr>
        <w:autoSpaceDE w:val="0"/>
        <w:autoSpaceDN w:val="0"/>
        <w:adjustRightInd w:val="0"/>
        <w:spacing w:after="0" w:line="240" w:lineRule="auto"/>
        <w:jc w:val="both"/>
        <w:rPr>
          <w:rFonts w:cs="Calibri-BoldItalic"/>
          <w:b/>
          <w:bCs w:val="0"/>
          <w:i/>
          <w:iCs/>
        </w:rPr>
      </w:pPr>
    </w:p>
    <w:p w14:paraId="3E8B8DCD" w14:textId="77777777" w:rsidR="008C0715" w:rsidRPr="003C3FF9" w:rsidRDefault="00AF7B3A" w:rsidP="008C0715">
      <w:pPr>
        <w:autoSpaceDE w:val="0"/>
        <w:autoSpaceDN w:val="0"/>
        <w:adjustRightInd w:val="0"/>
        <w:spacing w:after="0" w:line="240" w:lineRule="auto"/>
        <w:jc w:val="both"/>
        <w:rPr>
          <w:rFonts w:cs="Calibri-BoldItalic"/>
          <w:b/>
          <w:bCs w:val="0"/>
          <w:i/>
          <w:iCs/>
        </w:rPr>
      </w:pPr>
      <w:r>
        <w:rPr>
          <w:rFonts w:cs="Calibri-BoldItalic"/>
          <w:i/>
          <w:iCs/>
        </w:rPr>
        <w:t>Ministry of Infrastructure</w:t>
      </w:r>
    </w:p>
    <w:p w14:paraId="0ACBD521" w14:textId="77777777" w:rsidR="008C0715" w:rsidRPr="003C3FF9" w:rsidRDefault="008C0715" w:rsidP="003C3FF9">
      <w:r w:rsidRPr="003C3FF9">
        <w:rPr>
          <w:rFonts w:cs="Calibri"/>
        </w:rPr>
        <w:t xml:space="preserve">The </w:t>
      </w:r>
      <w:r w:rsidR="00E602FC">
        <w:rPr>
          <w:rFonts w:cs="Calibri"/>
        </w:rPr>
        <w:t>MOI</w:t>
      </w:r>
      <w:r w:rsidRPr="003C3FF9">
        <w:rPr>
          <w:rFonts w:cs="Calibri"/>
        </w:rPr>
        <w:t xml:space="preserve"> </w:t>
      </w:r>
      <w:r w:rsidR="00D310D9" w:rsidRPr="003C3FF9">
        <w:rPr>
          <w:rFonts w:cs="Calibri"/>
        </w:rPr>
        <w:t>through the Environmental Health and Sanitation Directorate (EHSD)</w:t>
      </w:r>
      <w:r w:rsidR="003C3FF9">
        <w:rPr>
          <w:rFonts w:cs="Calibri"/>
        </w:rPr>
        <w:t xml:space="preserve"> </w:t>
      </w:r>
      <w:r w:rsidR="00BE724B" w:rsidRPr="003C3FF9">
        <w:rPr>
          <w:rFonts w:cs="Calibri"/>
        </w:rPr>
        <w:t>will</w:t>
      </w:r>
      <w:r w:rsidR="00E41812" w:rsidRPr="003C3FF9">
        <w:rPr>
          <w:rFonts w:cs="Calibri"/>
        </w:rPr>
        <w:t xml:space="preserve"> lead </w:t>
      </w:r>
      <w:r w:rsidR="00BE724B" w:rsidRPr="003C3FF9">
        <w:rPr>
          <w:rFonts w:cs="Calibri"/>
        </w:rPr>
        <w:t>the</w:t>
      </w:r>
      <w:r w:rsidR="00E41812" w:rsidRPr="003C3FF9">
        <w:rPr>
          <w:rFonts w:cs="Calibri"/>
        </w:rPr>
        <w:t xml:space="preserve"> </w:t>
      </w:r>
      <w:r w:rsidR="00E41812" w:rsidRPr="003C3FF9">
        <w:t>coordination and harmonization of th</w:t>
      </w:r>
      <w:r w:rsidR="00BE724B" w:rsidRPr="003C3FF9">
        <w:t>e</w:t>
      </w:r>
      <w:r w:rsidR="00E41812" w:rsidRPr="003C3FF9">
        <w:t xml:space="preserve"> </w:t>
      </w:r>
      <w:r w:rsidR="00BE724B" w:rsidRPr="003C3FF9">
        <w:t xml:space="preserve">planning, implementation and monitoring of the </w:t>
      </w:r>
      <w:r w:rsidR="00E41812" w:rsidRPr="003C3FF9">
        <w:t>Programme from the Government side</w:t>
      </w:r>
      <w:r w:rsidR="00BE724B" w:rsidRPr="003C3FF9">
        <w:t xml:space="preserve"> to ensure the sustenance of the results to be achieved. </w:t>
      </w:r>
      <w:r w:rsidRPr="003C3FF9">
        <w:rPr>
          <w:rFonts w:cs="Calibri"/>
        </w:rPr>
        <w:t xml:space="preserve"> </w:t>
      </w:r>
      <w:r w:rsidR="00D310D9" w:rsidRPr="003C3FF9">
        <w:t xml:space="preserve"> It will also provide technical direction and guidance for the overall implementation of the Programme </w:t>
      </w:r>
      <w:r w:rsidR="00D310D9" w:rsidRPr="003C3FF9">
        <w:rPr>
          <w:rFonts w:cs="Calibri"/>
        </w:rPr>
        <w:t>and</w:t>
      </w:r>
      <w:r w:rsidR="00BE724B" w:rsidRPr="003C3FF9">
        <w:rPr>
          <w:rFonts w:cs="Calibri"/>
        </w:rPr>
        <w:t xml:space="preserve"> provide </w:t>
      </w:r>
      <w:r w:rsidRPr="003C3FF9">
        <w:rPr>
          <w:rFonts w:cs="Calibri"/>
        </w:rPr>
        <w:t xml:space="preserve">oversight responsibility </w:t>
      </w:r>
      <w:r w:rsidR="00BE724B" w:rsidRPr="003C3FF9">
        <w:rPr>
          <w:rFonts w:cs="Calibri"/>
        </w:rPr>
        <w:t xml:space="preserve">and implementation support </w:t>
      </w:r>
      <w:r w:rsidRPr="003C3FF9">
        <w:rPr>
          <w:rFonts w:cs="Calibri"/>
        </w:rPr>
        <w:t xml:space="preserve">for </w:t>
      </w:r>
      <w:r w:rsidR="00BE724B" w:rsidRPr="003C3FF9">
        <w:rPr>
          <w:rFonts w:cs="Calibri"/>
        </w:rPr>
        <w:t xml:space="preserve">the </w:t>
      </w:r>
      <w:r w:rsidRPr="003C3FF9">
        <w:rPr>
          <w:rFonts w:cs="Calibri"/>
        </w:rPr>
        <w:t>environmental sanitation</w:t>
      </w:r>
      <w:r w:rsidR="00BE724B" w:rsidRPr="003C3FF9">
        <w:rPr>
          <w:rFonts w:cs="Calibri"/>
        </w:rPr>
        <w:t xml:space="preserve"> components of the Programme</w:t>
      </w:r>
      <w:r w:rsidRPr="003C3FF9">
        <w:rPr>
          <w:rFonts w:cs="Calibri"/>
        </w:rPr>
        <w:t xml:space="preserve">. </w:t>
      </w:r>
      <w:r w:rsidR="00A05616" w:rsidRPr="003C3FF9">
        <w:t xml:space="preserve"> </w:t>
      </w:r>
      <w:r w:rsidR="00D310D9" w:rsidRPr="003C3FF9">
        <w:t xml:space="preserve">Additionally, it will </w:t>
      </w:r>
      <w:r w:rsidR="00E12A91" w:rsidRPr="003C3FF9">
        <w:t xml:space="preserve">provide direction in coordinating and harmonizing the activities of </w:t>
      </w:r>
      <w:r w:rsidR="00A05616" w:rsidRPr="003C3FF9">
        <w:t xml:space="preserve">RCCs, DAs and </w:t>
      </w:r>
      <w:r w:rsidR="00E12A91" w:rsidRPr="003C3FF9">
        <w:t xml:space="preserve">NGOs </w:t>
      </w:r>
      <w:r w:rsidR="00A138C9" w:rsidRPr="003C3FF9">
        <w:t xml:space="preserve">for the Programme </w:t>
      </w:r>
      <w:r w:rsidR="00E12A91" w:rsidRPr="003C3FF9">
        <w:t xml:space="preserve">in the area of </w:t>
      </w:r>
      <w:r w:rsidR="00D310D9" w:rsidRPr="003C3FF9">
        <w:t xml:space="preserve">environmental </w:t>
      </w:r>
      <w:r w:rsidR="00E12A91" w:rsidRPr="003C3FF9">
        <w:t xml:space="preserve">sanitation at the </w:t>
      </w:r>
      <w:r w:rsidR="00A05616" w:rsidRPr="003C3FF9">
        <w:t>regional, district</w:t>
      </w:r>
      <w:r w:rsidR="00E12A91" w:rsidRPr="003C3FF9">
        <w:t xml:space="preserve"> and sub-national levels.</w:t>
      </w:r>
    </w:p>
    <w:p w14:paraId="48BC1CCB" w14:textId="77777777" w:rsidR="008C0715" w:rsidRPr="003C3FF9" w:rsidRDefault="008C0715" w:rsidP="008C0715">
      <w:pPr>
        <w:autoSpaceDE w:val="0"/>
        <w:autoSpaceDN w:val="0"/>
        <w:adjustRightInd w:val="0"/>
        <w:spacing w:after="0" w:line="240" w:lineRule="auto"/>
        <w:contextualSpacing/>
        <w:jc w:val="both"/>
        <w:rPr>
          <w:rFonts w:cs="Calibri"/>
        </w:rPr>
      </w:pPr>
    </w:p>
    <w:p w14:paraId="73A96E5C" w14:textId="77777777" w:rsidR="008C0715" w:rsidRPr="003C3FF9" w:rsidRDefault="008C0715" w:rsidP="008C0715">
      <w:pPr>
        <w:autoSpaceDE w:val="0"/>
        <w:autoSpaceDN w:val="0"/>
        <w:adjustRightInd w:val="0"/>
        <w:spacing w:after="0" w:line="240" w:lineRule="auto"/>
        <w:jc w:val="both"/>
        <w:rPr>
          <w:rFonts w:cs="Calibri-BoldItalic"/>
          <w:b/>
          <w:bCs w:val="0"/>
          <w:i/>
          <w:iCs/>
        </w:rPr>
      </w:pPr>
      <w:r w:rsidRPr="003C3FF9">
        <w:rPr>
          <w:rFonts w:cs="Calibri-BoldItalic"/>
          <w:i/>
          <w:iCs/>
        </w:rPr>
        <w:t>Ministry of Water Resources, Works and Housing</w:t>
      </w:r>
      <w:r w:rsidR="00902375" w:rsidRPr="003C3FF9">
        <w:rPr>
          <w:rFonts w:cs="Calibri-BoldItalic"/>
          <w:i/>
          <w:iCs/>
        </w:rPr>
        <w:t xml:space="preserve"> (</w:t>
      </w:r>
      <w:proofErr w:type="spellStart"/>
      <w:r w:rsidR="00A36FC2" w:rsidRPr="003C3FF9">
        <w:rPr>
          <w:rFonts w:cs="Calibri-BoldItalic"/>
          <w:i/>
          <w:iCs/>
        </w:rPr>
        <w:t>MoI</w:t>
      </w:r>
      <w:proofErr w:type="spellEnd"/>
      <w:r w:rsidR="00902375" w:rsidRPr="003C3FF9">
        <w:rPr>
          <w:rFonts w:cs="Calibri-BoldItalic"/>
          <w:i/>
          <w:iCs/>
        </w:rPr>
        <w:t>)</w:t>
      </w:r>
    </w:p>
    <w:p w14:paraId="45FBBEBA" w14:textId="77777777" w:rsidR="00DA27AD" w:rsidRPr="003C3FF9" w:rsidRDefault="00F56FA5" w:rsidP="001111DE">
      <w:pPr>
        <w:spacing w:after="120" w:line="240" w:lineRule="auto"/>
        <w:jc w:val="both"/>
        <w:rPr>
          <w:rFonts w:cs="Calibri-BoldItalic"/>
          <w:bCs w:val="0"/>
          <w:i/>
          <w:iCs/>
        </w:rPr>
      </w:pPr>
      <w:r w:rsidRPr="003C3FF9">
        <w:t xml:space="preserve">The </w:t>
      </w:r>
      <w:r w:rsidR="00A36FC2" w:rsidRPr="003C3FF9">
        <w:t>Ministry of Infrastructure</w:t>
      </w:r>
      <w:r w:rsidR="003C3FF9">
        <w:t xml:space="preserve"> </w:t>
      </w:r>
      <w:r w:rsidR="00D46DA6" w:rsidRPr="003C3FF9">
        <w:t>(</w:t>
      </w:r>
      <w:proofErr w:type="spellStart"/>
      <w:r w:rsidR="00A36FC2" w:rsidRPr="003C3FF9">
        <w:rPr>
          <w:rFonts w:cs="Calibri"/>
        </w:rPr>
        <w:t>MoI</w:t>
      </w:r>
      <w:proofErr w:type="spellEnd"/>
      <w:r w:rsidR="00D46DA6" w:rsidRPr="003C3FF9">
        <w:rPr>
          <w:rFonts w:cs="Calibri"/>
        </w:rPr>
        <w:t>)</w:t>
      </w:r>
      <w:r w:rsidR="00D46DA6" w:rsidRPr="003C3FF9">
        <w:t xml:space="preserve"> </w:t>
      </w:r>
      <w:r w:rsidRPr="003C3FF9">
        <w:t xml:space="preserve">will provide the necessary implementation support </w:t>
      </w:r>
      <w:r w:rsidR="00E94ACD" w:rsidRPr="003C3FF9">
        <w:t>for</w:t>
      </w:r>
      <w:r w:rsidRPr="003C3FF9">
        <w:t xml:space="preserve"> the water supply components </w:t>
      </w:r>
      <w:r w:rsidR="003668C5" w:rsidRPr="003C3FF9">
        <w:t xml:space="preserve">of the Programme </w:t>
      </w:r>
      <w:r w:rsidRPr="003C3FF9">
        <w:t>through</w:t>
      </w:r>
      <w:r w:rsidR="001111DE" w:rsidRPr="003C3FF9">
        <w:t xml:space="preserve"> the Water Directorate and</w:t>
      </w:r>
      <w:r w:rsidRPr="003C3FF9">
        <w:t xml:space="preserve"> its Agencies </w:t>
      </w:r>
      <w:r w:rsidR="00044E09" w:rsidRPr="003C3FF9">
        <w:t xml:space="preserve">namely CWSA in particular, and WRC as appropriate. </w:t>
      </w:r>
      <w:r w:rsidR="00D46DA6" w:rsidRPr="003C3FF9">
        <w:t>CWSA</w:t>
      </w:r>
      <w:r w:rsidR="00044E09" w:rsidRPr="003C3FF9">
        <w:t xml:space="preserve"> </w:t>
      </w:r>
      <w:r w:rsidRPr="003C3FF9">
        <w:t>in particular</w:t>
      </w:r>
      <w:r w:rsidR="00D46DA6" w:rsidRPr="003C3FF9">
        <w:t xml:space="preserve"> </w:t>
      </w:r>
      <w:r w:rsidR="00DA27AD" w:rsidRPr="003C3FF9">
        <w:rPr>
          <w:rFonts w:cs="Calibri"/>
        </w:rPr>
        <w:t>will provide facilitation, management support</w:t>
      </w:r>
      <w:r w:rsidR="00044E09" w:rsidRPr="003C3FF9">
        <w:rPr>
          <w:rFonts w:cs="Calibri"/>
        </w:rPr>
        <w:t xml:space="preserve">, technical backstopping and guidance </w:t>
      </w:r>
      <w:r w:rsidR="00DA27AD" w:rsidRPr="003C3FF9">
        <w:rPr>
          <w:rFonts w:cs="Calibri"/>
        </w:rPr>
        <w:t>on W</w:t>
      </w:r>
      <w:r w:rsidR="00044E09" w:rsidRPr="003C3FF9">
        <w:rPr>
          <w:rFonts w:cs="Calibri"/>
        </w:rPr>
        <w:t xml:space="preserve">ater Supply and sanitation </w:t>
      </w:r>
      <w:r w:rsidR="00DA27AD" w:rsidRPr="003C3FF9">
        <w:rPr>
          <w:rFonts w:cs="Calibri"/>
        </w:rPr>
        <w:t xml:space="preserve">in the beneficiary rural communities and small towns of the Programme. </w:t>
      </w:r>
      <w:r w:rsidR="003668C5" w:rsidRPr="003C3FF9">
        <w:rPr>
          <w:rFonts w:cs="Calibri"/>
        </w:rPr>
        <w:t xml:space="preserve">As appropriate, </w:t>
      </w:r>
      <w:r w:rsidR="00DA27AD" w:rsidRPr="003C3FF9">
        <w:rPr>
          <w:rFonts w:cs="Calibri"/>
        </w:rPr>
        <w:t xml:space="preserve">WRC will </w:t>
      </w:r>
      <w:r w:rsidR="003668C5" w:rsidRPr="003C3FF9">
        <w:rPr>
          <w:rFonts w:cs="Calibri"/>
        </w:rPr>
        <w:t xml:space="preserve">facilitate the issuance of </w:t>
      </w:r>
      <w:r w:rsidR="00DA27AD" w:rsidRPr="003C3FF9">
        <w:rPr>
          <w:rFonts w:cs="Calibri"/>
        </w:rPr>
        <w:t xml:space="preserve">permits for the abstraction of water resources for </w:t>
      </w:r>
      <w:r w:rsidR="00F52162" w:rsidRPr="003C3FF9">
        <w:rPr>
          <w:rFonts w:cs="Calibri"/>
        </w:rPr>
        <w:t xml:space="preserve">the water supply component of the </w:t>
      </w:r>
      <w:r w:rsidR="00DA27AD" w:rsidRPr="003C3FF9">
        <w:rPr>
          <w:rFonts w:cs="Calibri"/>
        </w:rPr>
        <w:t>Programme</w:t>
      </w:r>
      <w:r w:rsidR="00F52162" w:rsidRPr="003C3FF9">
        <w:rPr>
          <w:rFonts w:cs="Calibri"/>
        </w:rPr>
        <w:t xml:space="preserve">. </w:t>
      </w:r>
      <w:r w:rsidR="003668C5" w:rsidRPr="003C3FF9">
        <w:rPr>
          <w:rFonts w:cs="Calibri"/>
        </w:rPr>
        <w:t xml:space="preserve">The WRC </w:t>
      </w:r>
      <w:r w:rsidR="00DA27AD" w:rsidRPr="003C3FF9">
        <w:rPr>
          <w:rFonts w:cs="Calibri"/>
        </w:rPr>
        <w:t xml:space="preserve">will also collaborate and make available to the Programme information from </w:t>
      </w:r>
      <w:r w:rsidR="00044E09" w:rsidRPr="003C3FF9">
        <w:rPr>
          <w:rFonts w:cs="Calibri"/>
        </w:rPr>
        <w:t xml:space="preserve">its </w:t>
      </w:r>
      <w:r w:rsidR="00DA27AD" w:rsidRPr="003C3FF9">
        <w:rPr>
          <w:rFonts w:cs="Calibri"/>
        </w:rPr>
        <w:t>assessments on flood hazard mapping</w:t>
      </w:r>
      <w:r w:rsidR="00044E09" w:rsidRPr="003C3FF9">
        <w:rPr>
          <w:rFonts w:cs="Calibri"/>
        </w:rPr>
        <w:t>, the</w:t>
      </w:r>
      <w:r w:rsidR="00DA27AD" w:rsidRPr="003C3FF9">
        <w:rPr>
          <w:rFonts w:cs="Calibri"/>
        </w:rPr>
        <w:t xml:space="preserve"> flood early warning systems (FEWS) </w:t>
      </w:r>
      <w:r w:rsidR="00E94ACD" w:rsidRPr="003C3FF9">
        <w:rPr>
          <w:rFonts w:cs="Calibri"/>
        </w:rPr>
        <w:t>for</w:t>
      </w:r>
      <w:r w:rsidR="00DA27AD" w:rsidRPr="003C3FF9">
        <w:rPr>
          <w:rFonts w:cs="Calibri"/>
        </w:rPr>
        <w:t xml:space="preserve"> the Volta Basin, and groundwater mapping in the three </w:t>
      </w:r>
      <w:r w:rsidR="00733094" w:rsidRPr="003C3FF9">
        <w:rPr>
          <w:rFonts w:cs="Calibri"/>
        </w:rPr>
        <w:t>Eastern regions</w:t>
      </w:r>
      <w:r w:rsidR="00DA27AD" w:rsidRPr="003C3FF9">
        <w:rPr>
          <w:rFonts w:cs="Calibri"/>
        </w:rPr>
        <w:t xml:space="preserve">. </w:t>
      </w:r>
    </w:p>
    <w:p w14:paraId="65D0B06C" w14:textId="77777777" w:rsidR="00902375" w:rsidRPr="003C3FF9" w:rsidRDefault="00902375" w:rsidP="00902375">
      <w:pPr>
        <w:autoSpaceDE w:val="0"/>
        <w:autoSpaceDN w:val="0"/>
        <w:adjustRightInd w:val="0"/>
        <w:spacing w:after="0" w:line="240" w:lineRule="auto"/>
        <w:jc w:val="both"/>
        <w:rPr>
          <w:rFonts w:cs="Calibri-BoldItalic"/>
          <w:b/>
          <w:bCs w:val="0"/>
          <w:i/>
          <w:iCs/>
        </w:rPr>
      </w:pPr>
    </w:p>
    <w:p w14:paraId="120D0AAF" w14:textId="77777777" w:rsidR="00902375" w:rsidRPr="003C3FF9" w:rsidRDefault="00902375" w:rsidP="00902375">
      <w:pPr>
        <w:autoSpaceDE w:val="0"/>
        <w:autoSpaceDN w:val="0"/>
        <w:adjustRightInd w:val="0"/>
        <w:spacing w:after="0" w:line="240" w:lineRule="auto"/>
        <w:jc w:val="both"/>
        <w:rPr>
          <w:rFonts w:cs="Calibri-BoldItalic"/>
          <w:b/>
          <w:bCs w:val="0"/>
          <w:i/>
          <w:iCs/>
        </w:rPr>
      </w:pPr>
      <w:r w:rsidRPr="003C3FF9">
        <w:rPr>
          <w:rFonts w:cs="Calibri-BoldItalic"/>
          <w:i/>
          <w:iCs/>
        </w:rPr>
        <w:t>Ministry of Gender, Children and Social Protection</w:t>
      </w:r>
    </w:p>
    <w:p w14:paraId="195FA12F" w14:textId="77777777" w:rsidR="00022846" w:rsidRPr="003C3FF9" w:rsidRDefault="00902375" w:rsidP="00D46DA6">
      <w:pPr>
        <w:autoSpaceDE w:val="0"/>
        <w:autoSpaceDN w:val="0"/>
        <w:adjustRightInd w:val="0"/>
        <w:spacing w:after="0" w:line="240" w:lineRule="auto"/>
        <w:jc w:val="both"/>
        <w:rPr>
          <w:rFonts w:cs="Calibri-BoldItalic"/>
          <w:bCs w:val="0"/>
          <w:iCs/>
        </w:rPr>
      </w:pPr>
      <w:r w:rsidRPr="003C3FF9">
        <w:rPr>
          <w:rFonts w:cs="Calibri"/>
        </w:rPr>
        <w:t xml:space="preserve">The Ministry of Gender, Children and Social Protection initiates, formulates, coordinates and promotes gender mainstreaming across all sectors. </w:t>
      </w:r>
      <w:r w:rsidR="00F56FA5" w:rsidRPr="003C3FF9">
        <w:rPr>
          <w:rFonts w:cs="Calibri"/>
        </w:rPr>
        <w:t xml:space="preserve">Collaboration will be sought </w:t>
      </w:r>
      <w:r w:rsidR="00D46DA6" w:rsidRPr="003C3FF9">
        <w:rPr>
          <w:rFonts w:cs="Calibri"/>
        </w:rPr>
        <w:t xml:space="preserve">from the Ministry </w:t>
      </w:r>
      <w:r w:rsidR="00F56FA5" w:rsidRPr="003C3FF9">
        <w:rPr>
          <w:rFonts w:cs="Calibri"/>
        </w:rPr>
        <w:t xml:space="preserve">by the </w:t>
      </w:r>
      <w:r w:rsidR="00541B43" w:rsidRPr="003C3FF9">
        <w:rPr>
          <w:rFonts w:cs="Calibri"/>
        </w:rPr>
        <w:t>Programme</w:t>
      </w:r>
      <w:r w:rsidRPr="003C3FF9">
        <w:rPr>
          <w:rFonts w:cs="Calibri"/>
        </w:rPr>
        <w:t xml:space="preserve"> </w:t>
      </w:r>
      <w:r w:rsidR="00F56FA5" w:rsidRPr="003C3FF9">
        <w:rPr>
          <w:rFonts w:cs="Calibri"/>
        </w:rPr>
        <w:t xml:space="preserve">partners </w:t>
      </w:r>
      <w:r w:rsidRPr="003C3FF9">
        <w:rPr>
          <w:rFonts w:cs="Calibri"/>
        </w:rPr>
        <w:t xml:space="preserve">to strengthen </w:t>
      </w:r>
      <w:r w:rsidR="00F56FA5" w:rsidRPr="003C3FF9">
        <w:rPr>
          <w:rFonts w:cs="Calibri"/>
        </w:rPr>
        <w:t xml:space="preserve">the </w:t>
      </w:r>
      <w:r w:rsidRPr="003C3FF9">
        <w:rPr>
          <w:rFonts w:cs="Calibri"/>
        </w:rPr>
        <w:t xml:space="preserve">gender, equity and social inclusion components at all levels of </w:t>
      </w:r>
      <w:r w:rsidR="00541B43" w:rsidRPr="003C3FF9">
        <w:rPr>
          <w:rFonts w:cs="Calibri"/>
        </w:rPr>
        <w:t>Programme</w:t>
      </w:r>
      <w:r w:rsidRPr="003C3FF9">
        <w:rPr>
          <w:rFonts w:cs="Calibri"/>
        </w:rPr>
        <w:t xml:space="preserve"> implementation. At the district level, Gender Desk Officers </w:t>
      </w:r>
      <w:r w:rsidR="00F56FA5" w:rsidRPr="003C3FF9">
        <w:rPr>
          <w:rFonts w:cs="Calibri"/>
        </w:rPr>
        <w:t xml:space="preserve">of the Ministry will be </w:t>
      </w:r>
      <w:r w:rsidR="00D46DA6" w:rsidRPr="003C3FF9">
        <w:rPr>
          <w:rFonts w:cs="Calibri"/>
        </w:rPr>
        <w:t>engaged in the programme</w:t>
      </w:r>
      <w:r w:rsidR="00F56FA5" w:rsidRPr="003C3FF9">
        <w:rPr>
          <w:rFonts w:cs="Calibri"/>
        </w:rPr>
        <w:t xml:space="preserve"> to assure </w:t>
      </w:r>
      <w:r w:rsidRPr="003C3FF9">
        <w:rPr>
          <w:rFonts w:cs="Calibri"/>
        </w:rPr>
        <w:t xml:space="preserve">that gender is mainstreamed in </w:t>
      </w:r>
      <w:r w:rsidR="00D46DA6" w:rsidRPr="003C3FF9">
        <w:rPr>
          <w:rFonts w:cs="Calibri"/>
        </w:rPr>
        <w:t xml:space="preserve">the </w:t>
      </w:r>
      <w:r w:rsidRPr="003C3FF9">
        <w:rPr>
          <w:rFonts w:cs="Calibri"/>
        </w:rPr>
        <w:t>WASH activities</w:t>
      </w:r>
      <w:r w:rsidR="00022846" w:rsidRPr="003C3FF9">
        <w:rPr>
          <w:rFonts w:cs="Calibri-BoldItalic"/>
          <w:iCs/>
        </w:rPr>
        <w:t xml:space="preserve">. </w:t>
      </w:r>
      <w:r w:rsidR="00F56FA5" w:rsidRPr="003C3FF9">
        <w:rPr>
          <w:rFonts w:cs="Calibri-BoldItalic"/>
          <w:iCs/>
        </w:rPr>
        <w:t xml:space="preserve">Gender focal persons will be </w:t>
      </w:r>
      <w:r w:rsidR="003C3FF9">
        <w:rPr>
          <w:rFonts w:cs="Calibri-BoldItalic"/>
          <w:iCs/>
        </w:rPr>
        <w:t>identified</w:t>
      </w:r>
      <w:r w:rsidR="00865061" w:rsidRPr="003C3FF9">
        <w:rPr>
          <w:rFonts w:cs="Calibri-BoldItalic"/>
          <w:iCs/>
        </w:rPr>
        <w:t xml:space="preserve"> at regional and district levels </w:t>
      </w:r>
      <w:r w:rsidR="00F56FA5" w:rsidRPr="003C3FF9">
        <w:rPr>
          <w:rFonts w:cs="Calibri-BoldItalic"/>
          <w:iCs/>
        </w:rPr>
        <w:t xml:space="preserve">to be co-opted into the coordination team </w:t>
      </w:r>
      <w:r w:rsidR="00865061" w:rsidRPr="003C3FF9">
        <w:rPr>
          <w:rFonts w:cs="Calibri-BoldItalic"/>
          <w:iCs/>
        </w:rPr>
        <w:t>for the programme</w:t>
      </w:r>
    </w:p>
    <w:p w14:paraId="04B7581A" w14:textId="77777777" w:rsidR="00E9742A" w:rsidRPr="003C3FF9" w:rsidRDefault="00E9742A" w:rsidP="00902375">
      <w:pPr>
        <w:autoSpaceDE w:val="0"/>
        <w:autoSpaceDN w:val="0"/>
        <w:adjustRightInd w:val="0"/>
        <w:spacing w:after="0" w:line="240" w:lineRule="auto"/>
        <w:jc w:val="both"/>
        <w:rPr>
          <w:rFonts w:cs="Calibri-BoldItalic"/>
          <w:b/>
          <w:bCs w:val="0"/>
          <w:i/>
          <w:iCs/>
        </w:rPr>
      </w:pPr>
    </w:p>
    <w:p w14:paraId="08BB90A0" w14:textId="77777777" w:rsidR="00902375" w:rsidRPr="003C3FF9" w:rsidRDefault="00902375" w:rsidP="00902375">
      <w:pPr>
        <w:autoSpaceDE w:val="0"/>
        <w:autoSpaceDN w:val="0"/>
        <w:adjustRightInd w:val="0"/>
        <w:spacing w:after="0" w:line="240" w:lineRule="auto"/>
        <w:jc w:val="both"/>
        <w:rPr>
          <w:rFonts w:cs="Calibri-BoldItalic"/>
          <w:b/>
          <w:bCs w:val="0"/>
          <w:i/>
          <w:iCs/>
        </w:rPr>
      </w:pPr>
      <w:r w:rsidRPr="003C3FF9">
        <w:rPr>
          <w:rFonts w:cs="Calibri-BoldItalic"/>
          <w:i/>
          <w:iCs/>
        </w:rPr>
        <w:t>The National Disaster Management Organisation (NADMO)</w:t>
      </w:r>
    </w:p>
    <w:p w14:paraId="1EA7FFED" w14:textId="77777777" w:rsidR="00902375" w:rsidRPr="003C3FF9" w:rsidRDefault="00E9742A" w:rsidP="0062475C">
      <w:pPr>
        <w:autoSpaceDE w:val="0"/>
        <w:autoSpaceDN w:val="0"/>
        <w:adjustRightInd w:val="0"/>
        <w:spacing w:after="0" w:line="240" w:lineRule="auto"/>
        <w:jc w:val="both"/>
        <w:rPr>
          <w:rFonts w:cs="Calibri"/>
        </w:rPr>
      </w:pPr>
      <w:r w:rsidRPr="003C3FF9">
        <w:t xml:space="preserve">NADMO’s mandate includes the coordination of resources of Government and private organisations in </w:t>
      </w:r>
      <w:r w:rsidR="00E94ACD" w:rsidRPr="003C3FF9">
        <w:t xml:space="preserve">the </w:t>
      </w:r>
      <w:r w:rsidRPr="003C3FF9">
        <w:t xml:space="preserve">prevention, mitigation and response to disasters. </w:t>
      </w:r>
      <w:r w:rsidR="00E94ACD" w:rsidRPr="003C3FF9">
        <w:t xml:space="preserve">The Organisation </w:t>
      </w:r>
      <w:r w:rsidR="00A05616" w:rsidRPr="003C3FF9">
        <w:t>will provide direction and guidance as it relates to</w:t>
      </w:r>
      <w:r w:rsidR="00902375" w:rsidRPr="003C3FF9">
        <w:t xml:space="preserve"> disaster preparedness of the communities prior to, during and after disaster events, </w:t>
      </w:r>
      <w:r w:rsidR="0062475C" w:rsidRPr="003C3FF9">
        <w:t xml:space="preserve">and </w:t>
      </w:r>
      <w:r w:rsidR="00902375" w:rsidRPr="003C3FF9">
        <w:t>contribut</w:t>
      </w:r>
      <w:r w:rsidR="0062475C" w:rsidRPr="003C3FF9">
        <w:t>e</w:t>
      </w:r>
      <w:r w:rsidR="00902375" w:rsidRPr="003C3FF9">
        <w:t xml:space="preserve"> to ensuring resilience </w:t>
      </w:r>
      <w:r w:rsidR="0062475C" w:rsidRPr="003C3FF9">
        <w:t xml:space="preserve">of </w:t>
      </w:r>
      <w:r w:rsidR="00902375" w:rsidRPr="003C3FF9">
        <w:t>the WASH solutions to be adopted, particularly in safe havens.</w:t>
      </w:r>
      <w:r w:rsidR="00F6330C" w:rsidRPr="003C3FF9">
        <w:t xml:space="preserve"> NADMO will </w:t>
      </w:r>
      <w:r w:rsidR="00A05616" w:rsidRPr="003C3FF9">
        <w:t xml:space="preserve">also </w:t>
      </w:r>
      <w:r w:rsidR="00F6330C" w:rsidRPr="003C3FF9">
        <w:t>support public education</w:t>
      </w:r>
      <w:r w:rsidR="0062475C" w:rsidRPr="003C3FF9">
        <w:t>,</w:t>
      </w:r>
      <w:r w:rsidR="00F6330C" w:rsidRPr="003C3FF9">
        <w:t xml:space="preserve"> awareness raising </w:t>
      </w:r>
      <w:r w:rsidR="0062475C" w:rsidRPr="003C3FF9">
        <w:t>and on issues relating to disaster on disaster preparedness of the communities prior to, during and after disaster events, and on the resilience characteristics of the WASH solutions to be adopted</w:t>
      </w:r>
      <w:r w:rsidR="00F6330C" w:rsidRPr="003C3FF9">
        <w:t xml:space="preserve"> in collaboration with other </w:t>
      </w:r>
      <w:r w:rsidR="0062475C" w:rsidRPr="003C3FF9">
        <w:t>Programme partners</w:t>
      </w:r>
      <w:r w:rsidR="00F6330C" w:rsidRPr="003C3FF9">
        <w:t>.</w:t>
      </w:r>
    </w:p>
    <w:p w14:paraId="2E11EA9C" w14:textId="77777777" w:rsidR="00902375" w:rsidRPr="003C3FF9" w:rsidRDefault="00902375" w:rsidP="00902375">
      <w:pPr>
        <w:pStyle w:val="BodyTextIndent3"/>
        <w:spacing w:after="0" w:line="240" w:lineRule="auto"/>
        <w:ind w:left="1418" w:hanging="1418"/>
        <w:rPr>
          <w:b/>
          <w:sz w:val="22"/>
          <w:szCs w:val="22"/>
        </w:rPr>
      </w:pPr>
    </w:p>
    <w:p w14:paraId="00622F67" w14:textId="77777777" w:rsidR="00902375" w:rsidRPr="003C3FF9" w:rsidRDefault="003C3FF9" w:rsidP="00902375">
      <w:pPr>
        <w:pStyle w:val="BodyTextIndent3"/>
        <w:spacing w:after="0" w:line="240" w:lineRule="auto"/>
        <w:ind w:left="1418" w:hanging="1418"/>
        <w:rPr>
          <w:sz w:val="22"/>
          <w:szCs w:val="22"/>
        </w:rPr>
      </w:pPr>
      <w:r>
        <w:rPr>
          <w:rFonts w:cs="Calibri-BoldItalic"/>
          <w:i/>
          <w:iCs/>
          <w:sz w:val="22"/>
          <w:szCs w:val="22"/>
        </w:rPr>
        <w:t>TLES</w:t>
      </w:r>
      <w:r w:rsidR="00902375" w:rsidRPr="003C3FF9">
        <w:rPr>
          <w:rFonts w:cs="Calibri-BoldItalic"/>
          <w:i/>
          <w:iCs/>
          <w:sz w:val="22"/>
          <w:szCs w:val="22"/>
        </w:rPr>
        <w:t>/SHEP</w:t>
      </w:r>
      <w:r w:rsidR="00902375" w:rsidRPr="003C3FF9">
        <w:rPr>
          <w:sz w:val="22"/>
          <w:szCs w:val="22"/>
        </w:rPr>
        <w:tab/>
      </w:r>
    </w:p>
    <w:p w14:paraId="51C135E5" w14:textId="77777777" w:rsidR="00902375" w:rsidRPr="003C3FF9" w:rsidRDefault="00902375" w:rsidP="00902375">
      <w:pPr>
        <w:pStyle w:val="BodyTextIndent3"/>
        <w:spacing w:after="0" w:line="240" w:lineRule="auto"/>
        <w:ind w:left="0"/>
        <w:rPr>
          <w:sz w:val="22"/>
          <w:szCs w:val="22"/>
        </w:rPr>
      </w:pPr>
      <w:r w:rsidRPr="003C3FF9">
        <w:rPr>
          <w:sz w:val="22"/>
          <w:szCs w:val="22"/>
        </w:rPr>
        <w:t>For the implementation of WASH in schools component</w:t>
      </w:r>
      <w:r w:rsidR="00F56FA5" w:rsidRPr="003C3FF9">
        <w:rPr>
          <w:sz w:val="22"/>
          <w:szCs w:val="22"/>
        </w:rPr>
        <w:t xml:space="preserve"> of the Programme</w:t>
      </w:r>
      <w:r w:rsidR="008803F8" w:rsidRPr="003C3FF9">
        <w:rPr>
          <w:sz w:val="22"/>
          <w:szCs w:val="22"/>
        </w:rPr>
        <w:t>,</w:t>
      </w:r>
      <w:r w:rsidRPr="003C3FF9">
        <w:rPr>
          <w:sz w:val="22"/>
          <w:szCs w:val="22"/>
        </w:rPr>
        <w:t xml:space="preserve"> collaboration </w:t>
      </w:r>
      <w:r w:rsidR="008803F8" w:rsidRPr="003C3FF9">
        <w:rPr>
          <w:sz w:val="22"/>
          <w:szCs w:val="22"/>
        </w:rPr>
        <w:t xml:space="preserve">from </w:t>
      </w:r>
      <w:r w:rsidR="003C3FF9">
        <w:rPr>
          <w:sz w:val="22"/>
          <w:szCs w:val="22"/>
        </w:rPr>
        <w:t>TLES</w:t>
      </w:r>
      <w:r w:rsidR="008803F8" w:rsidRPr="003C3FF9">
        <w:rPr>
          <w:sz w:val="22"/>
          <w:szCs w:val="22"/>
        </w:rPr>
        <w:t xml:space="preserve">/SHEP in the planned activities </w:t>
      </w:r>
      <w:r w:rsidRPr="003C3FF9">
        <w:rPr>
          <w:sz w:val="22"/>
          <w:szCs w:val="22"/>
        </w:rPr>
        <w:t>is key</w:t>
      </w:r>
      <w:r w:rsidR="008803F8" w:rsidRPr="003C3FF9">
        <w:rPr>
          <w:sz w:val="22"/>
          <w:szCs w:val="22"/>
        </w:rPr>
        <w:t xml:space="preserve">.  </w:t>
      </w:r>
      <w:r w:rsidR="003C3FF9">
        <w:rPr>
          <w:sz w:val="22"/>
          <w:szCs w:val="22"/>
        </w:rPr>
        <w:t>TLES</w:t>
      </w:r>
      <w:r w:rsidR="007F7822" w:rsidRPr="003C3FF9">
        <w:rPr>
          <w:sz w:val="22"/>
          <w:szCs w:val="22"/>
        </w:rPr>
        <w:t>/</w:t>
      </w:r>
      <w:r w:rsidR="00EB3F35" w:rsidRPr="003C3FF9">
        <w:rPr>
          <w:sz w:val="22"/>
          <w:szCs w:val="22"/>
        </w:rPr>
        <w:t xml:space="preserve">SHEP will </w:t>
      </w:r>
      <w:r w:rsidR="008803F8" w:rsidRPr="003C3FF9">
        <w:rPr>
          <w:sz w:val="22"/>
          <w:szCs w:val="22"/>
        </w:rPr>
        <w:t xml:space="preserve">work with the Programme team and partners </w:t>
      </w:r>
      <w:r w:rsidR="00D50ED6" w:rsidRPr="003C3FF9">
        <w:rPr>
          <w:sz w:val="22"/>
          <w:szCs w:val="22"/>
        </w:rPr>
        <w:t xml:space="preserve">and lead in activities to </w:t>
      </w:r>
      <w:r w:rsidR="00EB3F35" w:rsidRPr="003C3FF9">
        <w:rPr>
          <w:sz w:val="22"/>
          <w:szCs w:val="22"/>
        </w:rPr>
        <w:t xml:space="preserve">promote sustainable hygiene </w:t>
      </w:r>
      <w:r w:rsidR="003C3FF9" w:rsidRPr="003C3FF9">
        <w:rPr>
          <w:sz w:val="22"/>
          <w:szCs w:val="22"/>
        </w:rPr>
        <w:t>behaviour</w:t>
      </w:r>
      <w:r w:rsidR="00EB3F35" w:rsidRPr="003C3FF9">
        <w:rPr>
          <w:sz w:val="22"/>
          <w:szCs w:val="22"/>
        </w:rPr>
        <w:t xml:space="preserve"> among school children</w:t>
      </w:r>
      <w:r w:rsidR="00D50ED6" w:rsidRPr="003C3FF9">
        <w:rPr>
          <w:sz w:val="22"/>
          <w:szCs w:val="22"/>
        </w:rPr>
        <w:t xml:space="preserve">. This will include: </w:t>
      </w:r>
      <w:r w:rsidR="008B4298" w:rsidRPr="003C3FF9">
        <w:rPr>
          <w:sz w:val="22"/>
          <w:szCs w:val="22"/>
        </w:rPr>
        <w:t xml:space="preserve"> </w:t>
      </w:r>
      <w:r w:rsidR="007F7822" w:rsidRPr="003C3FF9">
        <w:rPr>
          <w:sz w:val="22"/>
          <w:szCs w:val="22"/>
        </w:rPr>
        <w:t xml:space="preserve">provision of WASH facilities in schools, </w:t>
      </w:r>
      <w:r w:rsidR="008B4298" w:rsidRPr="003C3FF9">
        <w:rPr>
          <w:sz w:val="22"/>
          <w:szCs w:val="22"/>
        </w:rPr>
        <w:t xml:space="preserve">hand washing with soap, water treatment and safe storage, </w:t>
      </w:r>
      <w:proofErr w:type="gramStart"/>
      <w:r w:rsidR="008B4298" w:rsidRPr="003C3FF9">
        <w:rPr>
          <w:sz w:val="22"/>
          <w:szCs w:val="22"/>
        </w:rPr>
        <w:t>safe</w:t>
      </w:r>
      <w:proofErr w:type="gramEnd"/>
      <w:r w:rsidR="008B4298" w:rsidRPr="003C3FF9">
        <w:rPr>
          <w:sz w:val="22"/>
          <w:szCs w:val="22"/>
        </w:rPr>
        <w:t xml:space="preserve"> excreta disposal. They will also ensure that school health and hygiene promotion clubs are formed and functional.</w:t>
      </w:r>
      <w:r w:rsidR="008803F8" w:rsidRPr="003C3FF9">
        <w:rPr>
          <w:sz w:val="22"/>
          <w:szCs w:val="22"/>
        </w:rPr>
        <w:t xml:space="preserve"> </w:t>
      </w:r>
      <w:r w:rsidR="003C3FF9">
        <w:rPr>
          <w:sz w:val="22"/>
          <w:szCs w:val="22"/>
        </w:rPr>
        <w:t>TLES</w:t>
      </w:r>
      <w:r w:rsidR="00D50ED6" w:rsidRPr="003C3FF9">
        <w:rPr>
          <w:sz w:val="22"/>
          <w:szCs w:val="22"/>
        </w:rPr>
        <w:t>/</w:t>
      </w:r>
      <w:r w:rsidR="00EB3F35" w:rsidRPr="003C3FF9">
        <w:rPr>
          <w:sz w:val="22"/>
          <w:szCs w:val="22"/>
        </w:rPr>
        <w:t>SHEP will implement these activities in collaboration with EHSD</w:t>
      </w:r>
      <w:r w:rsidR="008803F8" w:rsidRPr="003C3FF9">
        <w:rPr>
          <w:sz w:val="22"/>
          <w:szCs w:val="22"/>
        </w:rPr>
        <w:t xml:space="preserve"> and CWSA</w:t>
      </w:r>
      <w:r w:rsidR="00D50ED6" w:rsidRPr="003C3FF9">
        <w:rPr>
          <w:sz w:val="22"/>
          <w:szCs w:val="22"/>
        </w:rPr>
        <w:t xml:space="preserve">, and </w:t>
      </w:r>
      <w:r w:rsidR="007F7822" w:rsidRPr="003C3FF9">
        <w:rPr>
          <w:sz w:val="22"/>
          <w:szCs w:val="22"/>
        </w:rPr>
        <w:t xml:space="preserve">will also work closely with the Curriculum </w:t>
      </w:r>
      <w:r w:rsidR="00F56FA5" w:rsidRPr="003C3FF9">
        <w:rPr>
          <w:sz w:val="22"/>
          <w:szCs w:val="22"/>
        </w:rPr>
        <w:t xml:space="preserve">Research and </w:t>
      </w:r>
      <w:r w:rsidR="007F7822" w:rsidRPr="003C3FF9">
        <w:rPr>
          <w:sz w:val="22"/>
          <w:szCs w:val="22"/>
        </w:rPr>
        <w:t xml:space="preserve">Development Department of the </w:t>
      </w:r>
      <w:r w:rsidR="003C3FF9">
        <w:rPr>
          <w:sz w:val="22"/>
          <w:szCs w:val="22"/>
        </w:rPr>
        <w:t>TLES</w:t>
      </w:r>
      <w:r w:rsidR="007F7822" w:rsidRPr="003C3FF9">
        <w:rPr>
          <w:sz w:val="22"/>
          <w:szCs w:val="22"/>
        </w:rPr>
        <w:t xml:space="preserve"> to promote the Values Based Education component of the programme activities.</w:t>
      </w:r>
    </w:p>
    <w:p w14:paraId="7C3D63DD" w14:textId="77777777" w:rsidR="00902375" w:rsidRPr="003C3FF9" w:rsidRDefault="00902375" w:rsidP="008C0715">
      <w:pPr>
        <w:autoSpaceDE w:val="0"/>
        <w:autoSpaceDN w:val="0"/>
        <w:adjustRightInd w:val="0"/>
        <w:spacing w:after="0" w:line="240" w:lineRule="auto"/>
        <w:jc w:val="both"/>
        <w:rPr>
          <w:rFonts w:cs="Calibri-BoldItalic"/>
          <w:bCs w:val="0"/>
          <w:i/>
          <w:iCs/>
        </w:rPr>
      </w:pPr>
    </w:p>
    <w:p w14:paraId="5A2CFD0F" w14:textId="77777777" w:rsidR="00F56FA5" w:rsidRPr="003C3FF9" w:rsidRDefault="00F56FA5" w:rsidP="008C0715">
      <w:pPr>
        <w:autoSpaceDE w:val="0"/>
        <w:autoSpaceDN w:val="0"/>
        <w:adjustRightInd w:val="0"/>
        <w:spacing w:after="0" w:line="240" w:lineRule="auto"/>
        <w:jc w:val="both"/>
        <w:rPr>
          <w:rFonts w:cs="Calibri-BoldItalic"/>
          <w:bCs w:val="0"/>
          <w:i/>
          <w:iCs/>
        </w:rPr>
      </w:pPr>
    </w:p>
    <w:p w14:paraId="0AF51852" w14:textId="77777777" w:rsidR="008C0715" w:rsidRPr="003C3FF9" w:rsidRDefault="008C0715" w:rsidP="008C0715">
      <w:pPr>
        <w:autoSpaceDE w:val="0"/>
        <w:autoSpaceDN w:val="0"/>
        <w:adjustRightInd w:val="0"/>
        <w:spacing w:after="0" w:line="240" w:lineRule="auto"/>
        <w:jc w:val="both"/>
        <w:rPr>
          <w:rFonts w:cs="Calibri-BoldItalic"/>
          <w:b/>
          <w:bCs w:val="0"/>
          <w:i/>
          <w:iCs/>
        </w:rPr>
      </w:pPr>
      <w:r w:rsidRPr="003C3FF9">
        <w:rPr>
          <w:rFonts w:cs="Calibri-BoldItalic"/>
          <w:i/>
          <w:iCs/>
        </w:rPr>
        <w:t>Regional Co-coordinating Councils</w:t>
      </w:r>
    </w:p>
    <w:p w14:paraId="77B2BC88" w14:textId="77777777" w:rsidR="008C0715" w:rsidRPr="003C3FF9" w:rsidRDefault="008C0715" w:rsidP="008C0715">
      <w:pPr>
        <w:autoSpaceDE w:val="0"/>
        <w:autoSpaceDN w:val="0"/>
        <w:adjustRightInd w:val="0"/>
        <w:spacing w:after="0" w:line="240" w:lineRule="auto"/>
        <w:jc w:val="both"/>
        <w:rPr>
          <w:rFonts w:cs="Calibri"/>
        </w:rPr>
      </w:pPr>
      <w:r w:rsidRPr="003C3FF9">
        <w:rPr>
          <w:rFonts w:cs="Calibri"/>
        </w:rPr>
        <w:t xml:space="preserve">The RCC is the administrative and coordinating body at regional level. Its Regional Planning and Coordinating Unit (RPCU) </w:t>
      </w:r>
      <w:r w:rsidR="00A138C9" w:rsidRPr="003C3FF9">
        <w:rPr>
          <w:rFonts w:cs="Calibri"/>
        </w:rPr>
        <w:t xml:space="preserve">which </w:t>
      </w:r>
      <w:r w:rsidRPr="003C3FF9">
        <w:rPr>
          <w:rFonts w:cs="Calibri"/>
        </w:rPr>
        <w:t xml:space="preserve">acts as the secretariat of the RCC </w:t>
      </w:r>
      <w:r w:rsidR="00A138C9" w:rsidRPr="003C3FF9">
        <w:rPr>
          <w:rFonts w:cs="Calibri"/>
        </w:rPr>
        <w:t>will</w:t>
      </w:r>
      <w:r w:rsidRPr="003C3FF9">
        <w:rPr>
          <w:rFonts w:cs="Calibri"/>
        </w:rPr>
        <w:t xml:space="preserve"> </w:t>
      </w:r>
      <w:r w:rsidR="00A138C9" w:rsidRPr="003C3FF9">
        <w:rPr>
          <w:rFonts w:cs="Calibri"/>
        </w:rPr>
        <w:t xml:space="preserve">be involved in </w:t>
      </w:r>
      <w:r w:rsidRPr="003C3FF9">
        <w:rPr>
          <w:rFonts w:cs="Calibri"/>
        </w:rPr>
        <w:t xml:space="preserve">coordinating, </w:t>
      </w:r>
      <w:r w:rsidR="003C3FF9" w:rsidRPr="003C3FF9">
        <w:rPr>
          <w:rFonts w:cs="Calibri"/>
        </w:rPr>
        <w:t>monitoring</w:t>
      </w:r>
      <w:r w:rsidRPr="003C3FF9">
        <w:rPr>
          <w:rFonts w:cs="Calibri"/>
        </w:rPr>
        <w:t>, evaluating and reporting on all district activities</w:t>
      </w:r>
      <w:r w:rsidR="00A138C9" w:rsidRPr="003C3FF9">
        <w:rPr>
          <w:rFonts w:cs="Calibri"/>
        </w:rPr>
        <w:t xml:space="preserve"> under the Programme</w:t>
      </w:r>
      <w:r w:rsidRPr="003C3FF9">
        <w:rPr>
          <w:rFonts w:cs="Calibri"/>
        </w:rPr>
        <w:t xml:space="preserve"> </w:t>
      </w:r>
      <w:r w:rsidR="00F6330C" w:rsidRPr="003C3FF9">
        <w:rPr>
          <w:rFonts w:cs="Calibri"/>
        </w:rPr>
        <w:t xml:space="preserve">to the programme focal person in </w:t>
      </w:r>
      <w:r w:rsidR="00E602FC">
        <w:rPr>
          <w:rFonts w:cs="Calibri"/>
        </w:rPr>
        <w:t>MOI</w:t>
      </w:r>
      <w:r w:rsidR="00F6330C" w:rsidRPr="003C3FF9">
        <w:rPr>
          <w:rFonts w:cs="Calibri"/>
        </w:rPr>
        <w:t xml:space="preserve"> </w:t>
      </w:r>
      <w:r w:rsidR="008803F8" w:rsidRPr="003C3FF9">
        <w:rPr>
          <w:rFonts w:cs="Calibri"/>
        </w:rPr>
        <w:t xml:space="preserve">(EHSD) </w:t>
      </w:r>
      <w:r w:rsidR="00F6330C" w:rsidRPr="003C3FF9">
        <w:rPr>
          <w:rFonts w:cs="Calibri"/>
        </w:rPr>
        <w:t xml:space="preserve">for the attention of the </w:t>
      </w:r>
      <w:r w:rsidR="00583B5D" w:rsidRPr="003C3FF9">
        <w:rPr>
          <w:rFonts w:cs="Calibri"/>
        </w:rPr>
        <w:t xml:space="preserve">Programme Management </w:t>
      </w:r>
      <w:r w:rsidR="00F6330C" w:rsidRPr="003C3FF9">
        <w:rPr>
          <w:rFonts w:cs="Calibri"/>
        </w:rPr>
        <w:t>Team</w:t>
      </w:r>
      <w:r w:rsidR="00583B5D" w:rsidRPr="003C3FF9">
        <w:rPr>
          <w:rFonts w:cs="Calibri"/>
        </w:rPr>
        <w:t xml:space="preserve"> at the national level</w:t>
      </w:r>
      <w:r w:rsidRPr="003C3FF9">
        <w:rPr>
          <w:rFonts w:cs="Calibri"/>
        </w:rPr>
        <w:t>.</w:t>
      </w:r>
      <w:r w:rsidR="00583B5D" w:rsidRPr="003C3FF9">
        <w:rPr>
          <w:rFonts w:cs="Calibri"/>
        </w:rPr>
        <w:t xml:space="preserve"> These reports will be captured in the general report to the Programme Steering Committee.</w:t>
      </w:r>
    </w:p>
    <w:p w14:paraId="1EF796D5" w14:textId="77777777" w:rsidR="008C0715" w:rsidRPr="003C3FF9" w:rsidRDefault="008C0715" w:rsidP="008C0715">
      <w:pPr>
        <w:autoSpaceDE w:val="0"/>
        <w:autoSpaceDN w:val="0"/>
        <w:adjustRightInd w:val="0"/>
        <w:spacing w:after="0" w:line="240" w:lineRule="auto"/>
        <w:jc w:val="both"/>
        <w:rPr>
          <w:rFonts w:cs="Calibri"/>
        </w:rPr>
      </w:pPr>
    </w:p>
    <w:p w14:paraId="1B6232BC" w14:textId="77777777" w:rsidR="008C0715" w:rsidRPr="003C3FF9" w:rsidRDefault="008C0715" w:rsidP="008C0715">
      <w:pPr>
        <w:autoSpaceDE w:val="0"/>
        <w:autoSpaceDN w:val="0"/>
        <w:adjustRightInd w:val="0"/>
        <w:spacing w:after="0" w:line="240" w:lineRule="auto"/>
        <w:jc w:val="both"/>
        <w:rPr>
          <w:rFonts w:cs="Calibri-BoldItalic"/>
          <w:b/>
          <w:bCs w:val="0"/>
          <w:i/>
          <w:iCs/>
        </w:rPr>
      </w:pPr>
      <w:r w:rsidRPr="003C3FF9">
        <w:rPr>
          <w:rFonts w:cs="Calibri-BoldItalic"/>
          <w:i/>
          <w:iCs/>
        </w:rPr>
        <w:t>Water Resources Commission</w:t>
      </w:r>
    </w:p>
    <w:p w14:paraId="21412978" w14:textId="77777777" w:rsidR="00B15281" w:rsidRPr="003C3FF9" w:rsidRDefault="00B15281" w:rsidP="00902375">
      <w:pPr>
        <w:tabs>
          <w:tab w:val="left" w:pos="-7797"/>
        </w:tabs>
        <w:spacing w:after="0" w:line="240" w:lineRule="auto"/>
        <w:ind w:left="1418" w:hanging="1418"/>
        <w:jc w:val="both"/>
      </w:pPr>
    </w:p>
    <w:p w14:paraId="5BE0ABE5" w14:textId="77777777" w:rsidR="00902375" w:rsidRPr="003C3FF9" w:rsidRDefault="00902375" w:rsidP="00902375">
      <w:pPr>
        <w:tabs>
          <w:tab w:val="left" w:pos="-7797"/>
        </w:tabs>
        <w:spacing w:after="0" w:line="240" w:lineRule="auto"/>
        <w:ind w:left="1418" w:hanging="1418"/>
        <w:jc w:val="both"/>
      </w:pPr>
      <w:r w:rsidRPr="003C3FF9">
        <w:t>On the NGO side:</w:t>
      </w:r>
    </w:p>
    <w:p w14:paraId="552F5F16" w14:textId="77777777" w:rsidR="00902375" w:rsidRPr="003C3FF9" w:rsidRDefault="000544FC" w:rsidP="00902375">
      <w:pPr>
        <w:autoSpaceDE w:val="0"/>
        <w:autoSpaceDN w:val="0"/>
        <w:adjustRightInd w:val="0"/>
        <w:spacing w:after="0" w:line="240" w:lineRule="auto"/>
        <w:jc w:val="both"/>
      </w:pPr>
      <w:r w:rsidRPr="003C3FF9">
        <w:rPr>
          <w:rFonts w:cs="Calibri-BoldItalic"/>
          <w:i/>
          <w:iCs/>
        </w:rPr>
        <w:t>INGO</w:t>
      </w:r>
    </w:p>
    <w:p w14:paraId="155FA23E" w14:textId="77777777" w:rsidR="008C0715" w:rsidRPr="003C3FF9" w:rsidRDefault="000544FC" w:rsidP="00902375">
      <w:pPr>
        <w:autoSpaceDE w:val="0"/>
        <w:autoSpaceDN w:val="0"/>
        <w:adjustRightInd w:val="0"/>
        <w:spacing w:after="0" w:line="240" w:lineRule="auto"/>
        <w:jc w:val="both"/>
        <w:rPr>
          <w:rFonts w:cs="Calibri"/>
        </w:rPr>
      </w:pPr>
      <w:r w:rsidRPr="003C3FF9">
        <w:t>INGO</w:t>
      </w:r>
      <w:r w:rsidR="00902375" w:rsidRPr="003C3FF9">
        <w:t xml:space="preserve"> </w:t>
      </w:r>
      <w:r w:rsidR="00823337" w:rsidRPr="003C3FF9">
        <w:t xml:space="preserve">will </w:t>
      </w:r>
      <w:r w:rsidR="00AF18CC" w:rsidRPr="003C3FF9">
        <w:t>coordinate</w:t>
      </w:r>
      <w:r w:rsidR="00823337" w:rsidRPr="003C3FF9">
        <w:t xml:space="preserve"> </w:t>
      </w:r>
      <w:r w:rsidR="00902375" w:rsidRPr="003C3FF9">
        <w:t xml:space="preserve">its members </w:t>
      </w:r>
      <w:r w:rsidR="00823337" w:rsidRPr="003C3FF9">
        <w:t xml:space="preserve">to undertake </w:t>
      </w:r>
      <w:r w:rsidR="00902375" w:rsidRPr="003C3FF9">
        <w:t xml:space="preserve">activities </w:t>
      </w:r>
      <w:r w:rsidR="00823337" w:rsidRPr="003C3FF9">
        <w:t xml:space="preserve">on awareness raising, construction of water systems, implementation of CLTS and other related community support activities </w:t>
      </w:r>
      <w:r w:rsidR="00902375" w:rsidRPr="003C3FF9">
        <w:t xml:space="preserve">in the </w:t>
      </w:r>
      <w:r w:rsidR="00AF18CC" w:rsidRPr="003C3FF9">
        <w:t xml:space="preserve">three </w:t>
      </w:r>
      <w:r w:rsidR="00733094" w:rsidRPr="003C3FF9">
        <w:t>Eastern regions</w:t>
      </w:r>
      <w:r w:rsidR="00823337" w:rsidRPr="003C3FF9">
        <w:t>.</w:t>
      </w:r>
      <w:r w:rsidR="00902375" w:rsidRPr="003C3FF9">
        <w:t xml:space="preserve"> </w:t>
      </w:r>
      <w:r w:rsidR="008B4298" w:rsidRPr="003C3FF9">
        <w:t xml:space="preserve">They will play critical role at district level such as advocacy and lobbying for resilient and sustainable WASH services. </w:t>
      </w:r>
    </w:p>
    <w:p w14:paraId="10DFD06F" w14:textId="77777777" w:rsidR="008C44E7" w:rsidRPr="003C3FF9" w:rsidRDefault="008C44E7" w:rsidP="008C44E7">
      <w:pPr>
        <w:spacing w:after="0" w:line="240" w:lineRule="auto"/>
        <w:rPr>
          <w:rFonts w:eastAsia="Times New Roman" w:cs="Times New Roman"/>
          <w:sz w:val="24"/>
          <w:szCs w:val="24"/>
          <w:lang w:eastAsia="ru-RU"/>
        </w:rPr>
      </w:pPr>
    </w:p>
    <w:p w14:paraId="754BF6BB" w14:textId="77777777" w:rsidR="0084698E" w:rsidRPr="003C3FF9" w:rsidRDefault="0084698E" w:rsidP="0084698E">
      <w:pPr>
        <w:pStyle w:val="Default"/>
        <w:rPr>
          <w:rFonts w:asciiTheme="minorHAnsi" w:eastAsiaTheme="minorHAnsi" w:hAnsiTheme="minorHAnsi" w:cstheme="minorBidi"/>
          <w:color w:val="auto"/>
          <w:sz w:val="22"/>
          <w:szCs w:val="22"/>
          <w:lang w:val="en-GB"/>
        </w:rPr>
      </w:pPr>
      <w:r w:rsidRPr="003C3FF9">
        <w:rPr>
          <w:rFonts w:asciiTheme="minorHAnsi" w:eastAsiaTheme="minorHAnsi" w:hAnsiTheme="minorHAnsi" w:cstheme="minorBidi"/>
          <w:color w:val="auto"/>
          <w:sz w:val="22"/>
          <w:szCs w:val="22"/>
          <w:lang w:val="en-GB"/>
        </w:rPr>
        <w:t>At National level, National Implementation Partners (</w:t>
      </w:r>
      <w:proofErr w:type="spellStart"/>
      <w:r w:rsidR="003C3FF9">
        <w:rPr>
          <w:rFonts w:asciiTheme="minorHAnsi" w:eastAsiaTheme="minorHAnsi" w:hAnsiTheme="minorHAnsi" w:cstheme="minorBidi"/>
          <w:color w:val="auto"/>
          <w:sz w:val="22"/>
          <w:szCs w:val="22"/>
          <w:lang w:val="en-GB"/>
        </w:rPr>
        <w:t>GoTL</w:t>
      </w:r>
      <w:proofErr w:type="spellEnd"/>
      <w:r w:rsidRPr="003C3FF9">
        <w:rPr>
          <w:rFonts w:asciiTheme="minorHAnsi" w:eastAsiaTheme="minorHAnsi" w:hAnsiTheme="minorHAnsi" w:cstheme="minorBidi"/>
          <w:color w:val="auto"/>
          <w:sz w:val="22"/>
          <w:szCs w:val="22"/>
          <w:lang w:val="en-GB"/>
        </w:rPr>
        <w:t>)</w:t>
      </w:r>
      <w:r w:rsidR="003C3FF9">
        <w:rPr>
          <w:rFonts w:asciiTheme="minorHAnsi" w:eastAsiaTheme="minorHAnsi" w:hAnsiTheme="minorHAnsi" w:cstheme="minorBidi"/>
          <w:color w:val="auto"/>
          <w:sz w:val="22"/>
          <w:szCs w:val="22"/>
          <w:lang w:val="en-GB"/>
        </w:rPr>
        <w:t xml:space="preserve"> </w:t>
      </w:r>
      <w:r w:rsidRPr="003C3FF9">
        <w:rPr>
          <w:rFonts w:asciiTheme="minorHAnsi" w:eastAsiaTheme="minorHAnsi" w:hAnsiTheme="minorHAnsi" w:cstheme="minorBidi"/>
          <w:color w:val="auto"/>
          <w:sz w:val="22"/>
          <w:szCs w:val="22"/>
          <w:lang w:val="en-GB"/>
        </w:rPr>
        <w:t xml:space="preserve">will hold monthly meetings to discuss progress of implementation. The Programme Manager will attend those meeting and minutes will </w:t>
      </w:r>
      <w:r w:rsidRPr="003C3FF9">
        <w:rPr>
          <w:rFonts w:asciiTheme="minorHAnsi" w:eastAsiaTheme="minorHAnsi" w:hAnsiTheme="minorHAnsi" w:cstheme="minorBidi"/>
          <w:color w:val="auto"/>
          <w:sz w:val="22"/>
          <w:szCs w:val="22"/>
          <w:lang w:val="en-GB"/>
        </w:rPr>
        <w:lastRenderedPageBreak/>
        <w:t xml:space="preserve">be written by </w:t>
      </w:r>
      <w:proofErr w:type="spellStart"/>
      <w:r w:rsidR="003C3FF9">
        <w:rPr>
          <w:rFonts w:asciiTheme="minorHAnsi" w:eastAsiaTheme="minorHAnsi" w:hAnsiTheme="minorHAnsi" w:cstheme="minorBidi"/>
          <w:color w:val="auto"/>
          <w:sz w:val="22"/>
          <w:szCs w:val="22"/>
          <w:lang w:val="en-GB"/>
        </w:rPr>
        <w:t>GoTL</w:t>
      </w:r>
      <w:proofErr w:type="spellEnd"/>
      <w:r w:rsidRPr="003C3FF9">
        <w:rPr>
          <w:rFonts w:asciiTheme="minorHAnsi" w:eastAsiaTheme="minorHAnsi" w:hAnsiTheme="minorHAnsi" w:cstheme="minorBidi"/>
          <w:color w:val="auto"/>
          <w:sz w:val="22"/>
          <w:szCs w:val="22"/>
          <w:lang w:val="en-GB"/>
        </w:rPr>
        <w:t xml:space="preserve"> officials and sent to the Programme Manager who will take up the recommendations and the appropriate measures required.</w:t>
      </w:r>
    </w:p>
    <w:p w14:paraId="7E455DEA" w14:textId="77777777" w:rsidR="0084698E" w:rsidRPr="003C3FF9" w:rsidRDefault="0084698E" w:rsidP="0084698E">
      <w:pPr>
        <w:pStyle w:val="Default"/>
        <w:rPr>
          <w:rFonts w:asciiTheme="minorHAnsi" w:eastAsiaTheme="minorHAnsi" w:hAnsiTheme="minorHAnsi" w:cstheme="minorBidi"/>
          <w:color w:val="auto"/>
          <w:sz w:val="22"/>
          <w:szCs w:val="22"/>
          <w:lang w:val="en-GB"/>
        </w:rPr>
      </w:pPr>
    </w:p>
    <w:p w14:paraId="4630CF1F" w14:textId="77777777" w:rsidR="00B15281" w:rsidRPr="003C3FF9" w:rsidRDefault="00B15281" w:rsidP="0084698E">
      <w:pPr>
        <w:pStyle w:val="Default"/>
        <w:rPr>
          <w:rFonts w:asciiTheme="minorHAnsi" w:eastAsiaTheme="minorHAnsi" w:hAnsiTheme="minorHAnsi" w:cstheme="minorBidi"/>
          <w:color w:val="auto"/>
          <w:sz w:val="22"/>
          <w:szCs w:val="22"/>
          <w:lang w:val="en-GB"/>
        </w:rPr>
      </w:pPr>
    </w:p>
    <w:p w14:paraId="5986AE81" w14:textId="59AA7C9D" w:rsidR="008C2FAB" w:rsidRPr="00CE0790" w:rsidRDefault="00CE0790" w:rsidP="00CE0790">
      <w:pPr>
        <w:pStyle w:val="Heading1"/>
      </w:pPr>
      <w:bookmarkStart w:id="18" w:name="_Toc349916457"/>
      <w:r w:rsidRPr="00CE0790">
        <w:t>Programme Governance</w:t>
      </w:r>
      <w:bookmarkEnd w:id="18"/>
      <w:r w:rsidRPr="00CE0790">
        <w:t xml:space="preserve"> </w:t>
      </w:r>
    </w:p>
    <w:p w14:paraId="1EE16754" w14:textId="77777777" w:rsidR="00C367D1" w:rsidRPr="003C3FF9" w:rsidRDefault="00CA236C" w:rsidP="00C201FD">
      <w:pPr>
        <w:pStyle w:val="Heading2"/>
        <w:rPr>
          <w:rFonts w:asciiTheme="minorHAnsi" w:hAnsiTheme="minorHAnsi"/>
          <w:b w:val="0"/>
          <w:lang w:val="en-GB"/>
        </w:rPr>
      </w:pPr>
      <w:bookmarkStart w:id="19" w:name="_Toc349916458"/>
      <w:r w:rsidRPr="003C3FF9">
        <w:rPr>
          <w:rFonts w:asciiTheme="minorHAnsi" w:hAnsiTheme="minorHAnsi"/>
          <w:lang w:val="en-GB"/>
        </w:rPr>
        <w:t xml:space="preserve">THE STEERING COMMITTEE </w:t>
      </w:r>
      <w:r w:rsidR="00C367D1" w:rsidRPr="003C3FF9">
        <w:rPr>
          <w:rFonts w:asciiTheme="minorHAnsi" w:hAnsiTheme="minorHAnsi"/>
          <w:lang w:val="en-GB"/>
        </w:rPr>
        <w:t>(SC)</w:t>
      </w:r>
      <w:bookmarkEnd w:id="19"/>
    </w:p>
    <w:p w14:paraId="4845BA89" w14:textId="77777777" w:rsidR="00C46183" w:rsidRPr="003C3FF9" w:rsidRDefault="000446AD" w:rsidP="008C2FAB">
      <w:pPr>
        <w:spacing w:after="120" w:line="240" w:lineRule="auto"/>
        <w:jc w:val="both"/>
      </w:pPr>
      <w:r w:rsidRPr="003C3FF9">
        <w:t xml:space="preserve">The overall leadership of the </w:t>
      </w:r>
      <w:proofErr w:type="spellStart"/>
      <w:r w:rsidR="00A36FC2" w:rsidRPr="003C3FF9">
        <w:t>Bemori</w:t>
      </w:r>
      <w:proofErr w:type="spellEnd"/>
      <w:r w:rsidR="00A36FC2" w:rsidRPr="003C3FF9">
        <w:t xml:space="preserve"> - Water for Life</w:t>
      </w:r>
      <w:r w:rsidRPr="003C3FF9">
        <w:t xml:space="preserve"> programme is provided by the Steering Committee (SC). </w:t>
      </w:r>
      <w:r w:rsidR="00AF18CC" w:rsidRPr="003C3FF9">
        <w:t>It</w:t>
      </w:r>
      <w:r w:rsidR="008C2FAB" w:rsidRPr="003C3FF9">
        <w:t xml:space="preserve"> </w:t>
      </w:r>
      <w:r w:rsidR="00823337" w:rsidRPr="003C3FF9">
        <w:t xml:space="preserve">is </w:t>
      </w:r>
      <w:r w:rsidR="008C2FAB" w:rsidRPr="003C3FF9">
        <w:t xml:space="preserve">co-chaired by </w:t>
      </w:r>
      <w:r w:rsidR="00E602FC">
        <w:t>MOI</w:t>
      </w:r>
      <w:r w:rsidR="00823337" w:rsidRPr="003C3FF9">
        <w:t xml:space="preserve"> on behalf of </w:t>
      </w:r>
      <w:proofErr w:type="spellStart"/>
      <w:r w:rsidR="003C3FF9">
        <w:t>GoTL</w:t>
      </w:r>
      <w:proofErr w:type="spellEnd"/>
      <w:r w:rsidR="008C2FAB" w:rsidRPr="003C3FF9">
        <w:t xml:space="preserve"> and the UN Resident Coordinator</w:t>
      </w:r>
      <w:r w:rsidR="00823337" w:rsidRPr="003C3FF9">
        <w:t xml:space="preserve"> on behalf of the </w:t>
      </w:r>
      <w:r w:rsidR="003C3FF9">
        <w:t>Development Partners</w:t>
      </w:r>
      <w:r w:rsidR="00C46183" w:rsidRPr="003C3FF9">
        <w:t xml:space="preserve">. It is the </w:t>
      </w:r>
      <w:r w:rsidR="00823337" w:rsidRPr="003C3FF9">
        <w:t xml:space="preserve">highest </w:t>
      </w:r>
      <w:r w:rsidR="00C46183" w:rsidRPr="003C3FF9">
        <w:t>decision-making authority</w:t>
      </w:r>
      <w:r w:rsidR="00AF18CC" w:rsidRPr="003C3FF9">
        <w:t xml:space="preserve"> for the Programme </w:t>
      </w:r>
      <w:r w:rsidR="00823337" w:rsidRPr="003C3FF9">
        <w:t xml:space="preserve">and </w:t>
      </w:r>
      <w:r w:rsidR="00AF18CC" w:rsidRPr="003C3FF9">
        <w:t xml:space="preserve">is </w:t>
      </w:r>
      <w:r w:rsidR="00823337" w:rsidRPr="003C3FF9">
        <w:t xml:space="preserve">responsible </w:t>
      </w:r>
      <w:r w:rsidR="00C46183" w:rsidRPr="003C3FF9">
        <w:t>for strategic guidance, fiduciary and management oversight and coordination</w:t>
      </w:r>
      <w:r w:rsidR="00AF18CC" w:rsidRPr="003C3FF9">
        <w:t>. Specifically, the SC will</w:t>
      </w:r>
      <w:r w:rsidR="007D3F0E" w:rsidRPr="003C3FF9">
        <w:t xml:space="preserve"> meet semi </w:t>
      </w:r>
      <w:r w:rsidR="00AF7B3A" w:rsidRPr="003C3FF9">
        <w:t>annually</w:t>
      </w:r>
      <w:r w:rsidR="007D3F0E" w:rsidRPr="003C3FF9">
        <w:t xml:space="preserve"> and will</w:t>
      </w:r>
      <w:r w:rsidR="00AF18CC" w:rsidRPr="003C3FF9">
        <w:t>:</w:t>
      </w:r>
    </w:p>
    <w:p w14:paraId="3611FC60" w14:textId="77777777" w:rsidR="00C46183" w:rsidRPr="003C3FF9" w:rsidRDefault="00C46183" w:rsidP="00491B17">
      <w:pPr>
        <w:numPr>
          <w:ilvl w:val="0"/>
          <w:numId w:val="10"/>
        </w:numPr>
        <w:spacing w:after="0" w:line="240" w:lineRule="auto"/>
        <w:ind w:left="709"/>
        <w:jc w:val="both"/>
      </w:pPr>
      <w:r w:rsidRPr="003C3FF9">
        <w:t xml:space="preserve">Provide strategic direction and oversight and </w:t>
      </w:r>
      <w:r w:rsidR="007D3F0E" w:rsidRPr="003C3FF9">
        <w:t xml:space="preserve">be the </w:t>
      </w:r>
      <w:r w:rsidRPr="003C3FF9">
        <w:t>decision-making authority</w:t>
      </w:r>
      <w:r w:rsidR="007D3F0E" w:rsidRPr="003C3FF9">
        <w:t xml:space="preserve"> for the Programme</w:t>
      </w:r>
      <w:r w:rsidRPr="003C3FF9">
        <w:t>.</w:t>
      </w:r>
    </w:p>
    <w:p w14:paraId="6B0BCA36" w14:textId="77777777" w:rsidR="00C46183" w:rsidRPr="003C3FF9" w:rsidRDefault="00C46183" w:rsidP="00491B17">
      <w:pPr>
        <w:numPr>
          <w:ilvl w:val="0"/>
          <w:numId w:val="10"/>
        </w:numPr>
        <w:spacing w:after="0" w:line="240" w:lineRule="auto"/>
        <w:ind w:left="709"/>
        <w:jc w:val="both"/>
      </w:pPr>
      <w:r w:rsidRPr="003C3FF9">
        <w:t xml:space="preserve">Facilitate collaboration between participating UN organizations and </w:t>
      </w:r>
      <w:r w:rsidR="007D3F0E" w:rsidRPr="003C3FF9">
        <w:t xml:space="preserve">the </w:t>
      </w:r>
      <w:r w:rsidRPr="003C3FF9">
        <w:t>host government for the implementation of the Joint Programme</w:t>
      </w:r>
    </w:p>
    <w:p w14:paraId="3E596391" w14:textId="77777777" w:rsidR="00AF18CC" w:rsidRPr="003C3FF9" w:rsidRDefault="00C46183" w:rsidP="00491B17">
      <w:pPr>
        <w:numPr>
          <w:ilvl w:val="0"/>
          <w:numId w:val="10"/>
        </w:numPr>
        <w:spacing w:after="0" w:line="240" w:lineRule="auto"/>
        <w:ind w:left="709"/>
        <w:jc w:val="both"/>
      </w:pPr>
      <w:r w:rsidRPr="003C3FF9">
        <w:t>Review and approve</w:t>
      </w:r>
      <w:r w:rsidR="00AF18CC" w:rsidRPr="003C3FF9">
        <w:t xml:space="preserve"> the</w:t>
      </w:r>
      <w:r w:rsidRPr="003C3FF9">
        <w:t xml:space="preserve"> Joint Programme Document and annual work plans</w:t>
      </w:r>
    </w:p>
    <w:p w14:paraId="064D8586" w14:textId="77777777" w:rsidR="00AF18CC" w:rsidRPr="003C3FF9" w:rsidRDefault="00AF18CC" w:rsidP="00491B17">
      <w:pPr>
        <w:numPr>
          <w:ilvl w:val="0"/>
          <w:numId w:val="10"/>
        </w:numPr>
        <w:spacing w:after="0" w:line="240" w:lineRule="auto"/>
        <w:ind w:left="709"/>
        <w:jc w:val="both"/>
      </w:pPr>
      <w:r w:rsidRPr="003C3FF9">
        <w:t>P</w:t>
      </w:r>
      <w:r w:rsidR="00C46183" w:rsidRPr="003C3FF9">
        <w:t>rovides strategic direction and oversight</w:t>
      </w:r>
    </w:p>
    <w:p w14:paraId="670822F8" w14:textId="77777777" w:rsidR="007D3F0E" w:rsidRPr="003C3FF9" w:rsidRDefault="00AF18CC" w:rsidP="00491B17">
      <w:pPr>
        <w:numPr>
          <w:ilvl w:val="0"/>
          <w:numId w:val="10"/>
        </w:numPr>
        <w:spacing w:after="0" w:line="240" w:lineRule="auto"/>
        <w:ind w:left="709"/>
        <w:jc w:val="both"/>
      </w:pPr>
      <w:r w:rsidRPr="003C3FF9">
        <w:t>R</w:t>
      </w:r>
      <w:r w:rsidR="00C46183" w:rsidRPr="003C3FF9">
        <w:t xml:space="preserve">eview implementation progress and address </w:t>
      </w:r>
      <w:r w:rsidRPr="003C3FF9">
        <w:t xml:space="preserve">programme issues identified by the </w:t>
      </w:r>
      <w:r w:rsidR="007D3F0E" w:rsidRPr="003C3FF9">
        <w:t xml:space="preserve">Programme team and </w:t>
      </w:r>
      <w:proofErr w:type="spellStart"/>
      <w:r w:rsidR="003C3FF9">
        <w:t>GoTL</w:t>
      </w:r>
      <w:proofErr w:type="spellEnd"/>
      <w:r w:rsidR="007D3F0E" w:rsidRPr="003C3FF9">
        <w:t xml:space="preserve"> partners</w:t>
      </w:r>
    </w:p>
    <w:p w14:paraId="3E327443" w14:textId="77777777" w:rsidR="007D3F0E" w:rsidRPr="003C3FF9" w:rsidRDefault="007D3F0E" w:rsidP="00491B17">
      <w:pPr>
        <w:numPr>
          <w:ilvl w:val="0"/>
          <w:numId w:val="10"/>
        </w:numPr>
        <w:spacing w:after="0" w:line="240" w:lineRule="auto"/>
        <w:ind w:left="709"/>
        <w:jc w:val="both"/>
      </w:pPr>
      <w:r w:rsidRPr="003C3FF9">
        <w:t>R</w:t>
      </w:r>
      <w:r w:rsidR="00C46183" w:rsidRPr="003C3FF9">
        <w:t>eview and approve progress reports budget revisions/reallocations, and evaluation reports</w:t>
      </w:r>
    </w:p>
    <w:p w14:paraId="30A304F5" w14:textId="77777777" w:rsidR="00C46183" w:rsidRPr="003C3FF9" w:rsidRDefault="007D3F0E" w:rsidP="00491B17">
      <w:pPr>
        <w:numPr>
          <w:ilvl w:val="0"/>
          <w:numId w:val="10"/>
        </w:numPr>
        <w:spacing w:after="0" w:line="240" w:lineRule="auto"/>
        <w:ind w:left="709"/>
        <w:jc w:val="both"/>
      </w:pPr>
      <w:r w:rsidRPr="003C3FF9">
        <w:t xml:space="preserve">Take </w:t>
      </w:r>
      <w:r w:rsidR="00C46183" w:rsidRPr="003C3FF9">
        <w:t>note</w:t>
      </w:r>
      <w:r w:rsidRPr="003C3FF9">
        <w:t xml:space="preserve"> of Programme </w:t>
      </w:r>
      <w:r w:rsidR="00C46183" w:rsidRPr="003C3FF9">
        <w:t xml:space="preserve">audit reports (published in accordance with each </w:t>
      </w:r>
      <w:r w:rsidR="003C3FF9">
        <w:t>Development Partner</w:t>
      </w:r>
      <w:r w:rsidR="00C46183" w:rsidRPr="003C3FF9">
        <w:t xml:space="preserve">’ disclosure policy), and initiates investigations (if needed). </w:t>
      </w:r>
    </w:p>
    <w:p w14:paraId="790203F1" w14:textId="77777777" w:rsidR="00C32592" w:rsidRPr="003C3FF9" w:rsidRDefault="000446AD" w:rsidP="00A90AF2">
      <w:pPr>
        <w:spacing w:before="240" w:after="120" w:line="240" w:lineRule="auto"/>
        <w:jc w:val="both"/>
      </w:pPr>
      <w:r w:rsidRPr="003C3FF9">
        <w:t>The Steering Committee is composed of</w:t>
      </w:r>
      <w:r w:rsidR="00C32592" w:rsidRPr="003C3FF9">
        <w:t>:</w:t>
      </w:r>
      <w:r w:rsidR="00C46183" w:rsidRPr="003C3FF9">
        <w:t xml:space="preserve"> Core members, ex-officio members and observers.</w:t>
      </w:r>
    </w:p>
    <w:p w14:paraId="5D5E25B1" w14:textId="77777777" w:rsidR="008C44E7" w:rsidRPr="003C3FF9" w:rsidRDefault="008C2FAB" w:rsidP="008C44E7">
      <w:pPr>
        <w:spacing w:after="120" w:line="240" w:lineRule="auto"/>
        <w:jc w:val="both"/>
        <w:rPr>
          <w:i/>
        </w:rPr>
      </w:pPr>
      <w:r w:rsidRPr="003C3FF9">
        <w:rPr>
          <w:i/>
        </w:rPr>
        <w:t>Core members</w:t>
      </w:r>
      <w:r w:rsidR="00C32592" w:rsidRPr="003C3FF9">
        <w:rPr>
          <w:i/>
        </w:rPr>
        <w:t>:</w:t>
      </w:r>
    </w:p>
    <w:p w14:paraId="7FD8DBED" w14:textId="77777777" w:rsidR="008C44E7" w:rsidRPr="003C3FF9" w:rsidRDefault="00A36FC2" w:rsidP="008C44E7">
      <w:pPr>
        <w:spacing w:after="120" w:line="240" w:lineRule="auto"/>
        <w:ind w:left="709"/>
        <w:jc w:val="both"/>
        <w:rPr>
          <w:rFonts w:eastAsia="Times New Roman" w:cs="Arial"/>
          <w:lang w:eastAsia="ru-RU"/>
        </w:rPr>
      </w:pPr>
      <w:r w:rsidRPr="003C3FF9">
        <w:t>UNIMAG</w:t>
      </w:r>
      <w:r w:rsidR="00AF7B3A">
        <w:t xml:space="preserve"> CTA,</w:t>
      </w:r>
      <w:r w:rsidR="008C44E7" w:rsidRPr="003C3FF9">
        <w:t xml:space="preserve"> </w:t>
      </w:r>
      <w:r w:rsidRPr="003C3FF9">
        <w:t>Ministry of Infrastructure</w:t>
      </w:r>
      <w:r w:rsidR="00AF7B3A">
        <w:t xml:space="preserve"> </w:t>
      </w:r>
      <w:r w:rsidR="00DC4767" w:rsidRPr="003C3FF9">
        <w:t>(</w:t>
      </w:r>
      <w:proofErr w:type="spellStart"/>
      <w:r w:rsidRPr="003C3FF9">
        <w:t>MoI</w:t>
      </w:r>
      <w:proofErr w:type="spellEnd"/>
      <w:r w:rsidR="00DC4767" w:rsidRPr="003C3FF9">
        <w:t>)</w:t>
      </w:r>
      <w:r w:rsidR="008C44E7" w:rsidRPr="003C3FF9">
        <w:t xml:space="preserve">, </w:t>
      </w:r>
      <w:r w:rsidR="00AF7B3A">
        <w:rPr>
          <w:rFonts w:eastAsia="Times New Roman" w:cs="Arial"/>
          <w:lang w:eastAsia="ru-RU"/>
        </w:rPr>
        <w:t xml:space="preserve">Local Government Representative (usually District Water Engineer), BAA, BU, </w:t>
      </w:r>
      <w:r w:rsidR="000544FC" w:rsidRPr="003C3FF9">
        <w:rPr>
          <w:rFonts w:cs="Arial"/>
        </w:rPr>
        <w:t>INGO</w:t>
      </w:r>
    </w:p>
    <w:p w14:paraId="3D7A1121" w14:textId="77777777" w:rsidR="00C32592" w:rsidRPr="003C3FF9" w:rsidRDefault="00C32592" w:rsidP="00C32592">
      <w:pPr>
        <w:pStyle w:val="ListParagraph"/>
        <w:spacing w:after="120" w:line="240" w:lineRule="auto"/>
        <w:jc w:val="both"/>
        <w:rPr>
          <w:rFonts w:asciiTheme="minorHAnsi" w:hAnsiTheme="minorHAnsi"/>
          <w:lang w:val="en-GB"/>
        </w:rPr>
      </w:pPr>
      <w:r w:rsidRPr="003C3FF9">
        <w:rPr>
          <w:rFonts w:asciiTheme="minorHAnsi" w:hAnsiTheme="minorHAnsi"/>
          <w:lang w:val="en-GB"/>
        </w:rPr>
        <w:t>The</w:t>
      </w:r>
      <w:r w:rsidR="00FB69B8" w:rsidRPr="003C3FF9">
        <w:rPr>
          <w:rFonts w:asciiTheme="minorHAnsi" w:hAnsiTheme="minorHAnsi"/>
          <w:lang w:val="en-GB"/>
        </w:rPr>
        <w:t>se members have voting right during SC meetings</w:t>
      </w:r>
      <w:r w:rsidRPr="003C3FF9">
        <w:rPr>
          <w:rFonts w:asciiTheme="minorHAnsi" w:hAnsiTheme="minorHAnsi"/>
          <w:lang w:val="en-GB"/>
        </w:rPr>
        <w:t>.</w:t>
      </w:r>
    </w:p>
    <w:p w14:paraId="0EEFE68C" w14:textId="77777777" w:rsidR="008C44E7" w:rsidRPr="003C3FF9" w:rsidRDefault="008C44E7" w:rsidP="008C44E7">
      <w:pPr>
        <w:spacing w:after="120" w:line="240" w:lineRule="auto"/>
        <w:jc w:val="both"/>
        <w:rPr>
          <w:i/>
        </w:rPr>
      </w:pPr>
      <w:r w:rsidRPr="003C3FF9">
        <w:rPr>
          <w:i/>
        </w:rPr>
        <w:t>Ex-</w:t>
      </w:r>
      <w:proofErr w:type="spellStart"/>
      <w:r w:rsidRPr="003C3FF9">
        <w:rPr>
          <w:i/>
        </w:rPr>
        <w:t>offico</w:t>
      </w:r>
      <w:proofErr w:type="spellEnd"/>
      <w:r w:rsidR="008C2FAB" w:rsidRPr="003C3FF9">
        <w:rPr>
          <w:i/>
        </w:rPr>
        <w:t xml:space="preserve"> members</w:t>
      </w:r>
      <w:r w:rsidR="00C32592" w:rsidRPr="003C3FF9">
        <w:rPr>
          <w:i/>
        </w:rPr>
        <w:t>:</w:t>
      </w:r>
      <w:r w:rsidRPr="003C3FF9">
        <w:rPr>
          <w:i/>
        </w:rPr>
        <w:t xml:space="preserve"> </w:t>
      </w:r>
    </w:p>
    <w:p w14:paraId="246C4E3F" w14:textId="77777777" w:rsidR="00C32592" w:rsidRPr="003C3FF9" w:rsidRDefault="008C44E7" w:rsidP="008C44E7">
      <w:pPr>
        <w:spacing w:after="120" w:line="240" w:lineRule="auto"/>
        <w:ind w:left="709"/>
        <w:jc w:val="both"/>
      </w:pPr>
      <w:r w:rsidRPr="003C3FF9">
        <w:rPr>
          <w:rFonts w:eastAsia="Times New Roman" w:cs="Arial"/>
          <w:lang w:eastAsia="ru-RU"/>
        </w:rPr>
        <w:t xml:space="preserve">The UN </w:t>
      </w:r>
      <w:r w:rsidR="00AF7B3A">
        <w:rPr>
          <w:rFonts w:eastAsia="Times New Roman" w:cs="Arial"/>
          <w:lang w:eastAsia="ru-RU"/>
        </w:rPr>
        <w:t>Resident Coordinator’s Office,</w:t>
      </w:r>
      <w:r w:rsidRPr="003C3FF9">
        <w:rPr>
          <w:rFonts w:eastAsia="Times New Roman" w:cs="Arial"/>
          <w:lang w:eastAsia="ru-RU"/>
        </w:rPr>
        <w:t xml:space="preserve"> </w:t>
      </w:r>
      <w:r w:rsidR="00DC4767" w:rsidRPr="003C3FF9">
        <w:t>Ministry of Finance (</w:t>
      </w:r>
      <w:proofErr w:type="spellStart"/>
      <w:r w:rsidR="00DC4767" w:rsidRPr="003C3FF9">
        <w:t>MoF</w:t>
      </w:r>
      <w:proofErr w:type="spellEnd"/>
      <w:r w:rsidR="00DC4767" w:rsidRPr="003C3FF9">
        <w:t xml:space="preserve">), </w:t>
      </w:r>
      <w:r w:rsidRPr="003C3FF9">
        <w:rPr>
          <w:rFonts w:eastAsia="Times New Roman" w:cs="Arial"/>
          <w:lang w:eastAsia="ru-RU"/>
        </w:rPr>
        <w:t>Public Health</w:t>
      </w:r>
      <w:r w:rsidR="00FB69B8" w:rsidRPr="003C3FF9">
        <w:rPr>
          <w:rFonts w:eastAsia="Times New Roman" w:cs="Arial"/>
          <w:lang w:eastAsia="ru-RU"/>
        </w:rPr>
        <w:t xml:space="preserve"> Directorate of</w:t>
      </w:r>
      <w:r w:rsidRPr="003C3FF9">
        <w:rPr>
          <w:rFonts w:eastAsia="Times New Roman" w:cs="Arial"/>
          <w:lang w:eastAsia="ru-RU"/>
        </w:rPr>
        <w:t xml:space="preserve"> </w:t>
      </w:r>
      <w:r w:rsidR="00D37507" w:rsidRPr="003C3FF9">
        <w:rPr>
          <w:rFonts w:eastAsia="Times New Roman" w:cs="Arial"/>
          <w:lang w:eastAsia="ru-RU"/>
        </w:rPr>
        <w:t>Timor Leste</w:t>
      </w:r>
      <w:r w:rsidRPr="003C3FF9">
        <w:rPr>
          <w:rFonts w:eastAsia="Times New Roman" w:cs="Arial"/>
          <w:lang w:eastAsia="ru-RU"/>
        </w:rPr>
        <w:t xml:space="preserve"> Health Service, Department of Community Development</w:t>
      </w:r>
      <w:proofErr w:type="gramStart"/>
      <w:r w:rsidRPr="003C3FF9">
        <w:rPr>
          <w:rFonts w:eastAsia="Times New Roman" w:cs="Arial"/>
          <w:lang w:eastAsia="ru-RU"/>
        </w:rPr>
        <w:t xml:space="preserve">, </w:t>
      </w:r>
      <w:r w:rsidR="00DC4767" w:rsidRPr="003C3FF9">
        <w:rPr>
          <w:rFonts w:cs="Arial"/>
        </w:rPr>
        <w:t>.</w:t>
      </w:r>
      <w:proofErr w:type="gramEnd"/>
    </w:p>
    <w:p w14:paraId="6A028201" w14:textId="77777777" w:rsidR="00B15281" w:rsidRPr="003C3FF9" w:rsidRDefault="00B15281">
      <w:pPr>
        <w:rPr>
          <w:i/>
        </w:rPr>
      </w:pPr>
      <w:r w:rsidRPr="003C3FF9">
        <w:rPr>
          <w:i/>
        </w:rPr>
        <w:br w:type="page"/>
      </w:r>
    </w:p>
    <w:p w14:paraId="7D424643" w14:textId="77777777" w:rsidR="008C44E7" w:rsidRPr="003C3FF9" w:rsidRDefault="008C2FAB" w:rsidP="008C44E7">
      <w:pPr>
        <w:spacing w:after="120" w:line="240" w:lineRule="auto"/>
        <w:jc w:val="both"/>
        <w:rPr>
          <w:i/>
        </w:rPr>
      </w:pPr>
      <w:r w:rsidRPr="003C3FF9">
        <w:rPr>
          <w:i/>
        </w:rPr>
        <w:lastRenderedPageBreak/>
        <w:t>Observers</w:t>
      </w:r>
      <w:r w:rsidR="00C32592" w:rsidRPr="003C3FF9">
        <w:rPr>
          <w:i/>
        </w:rPr>
        <w:t>:</w:t>
      </w:r>
      <w:r w:rsidR="008C44E7" w:rsidRPr="003C3FF9">
        <w:rPr>
          <w:i/>
        </w:rPr>
        <w:t xml:space="preserve"> </w:t>
      </w:r>
    </w:p>
    <w:p w14:paraId="728E79BD" w14:textId="77777777" w:rsidR="00C32592" w:rsidRPr="003C3FF9" w:rsidRDefault="00AF7B3A" w:rsidP="008C44E7">
      <w:pPr>
        <w:spacing w:after="120" w:line="240" w:lineRule="auto"/>
        <w:ind w:left="709"/>
        <w:jc w:val="both"/>
      </w:pPr>
      <w:r>
        <w:t>NGO Forum</w:t>
      </w:r>
    </w:p>
    <w:p w14:paraId="5EE13C2C" w14:textId="77777777" w:rsidR="008C2FAB" w:rsidRPr="003C3FF9" w:rsidRDefault="008C2FAB" w:rsidP="008C2FAB">
      <w:pPr>
        <w:spacing w:after="120" w:line="240" w:lineRule="auto"/>
        <w:jc w:val="both"/>
      </w:pPr>
      <w:r w:rsidRPr="003C3FF9">
        <w:t xml:space="preserve">The </w:t>
      </w:r>
      <w:r w:rsidR="00541B43" w:rsidRPr="003C3FF9">
        <w:t>Programme</w:t>
      </w:r>
      <w:r w:rsidRPr="003C3FF9">
        <w:t xml:space="preserve"> steering committee </w:t>
      </w:r>
      <w:r w:rsidR="007D3F0E" w:rsidRPr="003C3FF9">
        <w:t xml:space="preserve">will </w:t>
      </w:r>
      <w:r w:rsidRPr="003C3FF9">
        <w:t xml:space="preserve">meet at least once every six months.  The </w:t>
      </w:r>
      <w:r w:rsidR="007D3F0E" w:rsidRPr="003C3FF9">
        <w:t xml:space="preserve">half yearly and </w:t>
      </w:r>
      <w:r w:rsidRPr="003C3FF9">
        <w:t>annual progress report</w:t>
      </w:r>
      <w:r w:rsidR="00D50ED6" w:rsidRPr="003C3FF9">
        <w:t>s</w:t>
      </w:r>
      <w:r w:rsidRPr="003C3FF9">
        <w:t xml:space="preserve"> </w:t>
      </w:r>
      <w:r w:rsidR="007D3F0E" w:rsidRPr="003C3FF9">
        <w:t>of the Programme will be</w:t>
      </w:r>
      <w:r w:rsidR="00A90AF2" w:rsidRPr="003C3FF9">
        <w:t xml:space="preserve"> </w:t>
      </w:r>
      <w:r w:rsidRPr="003C3FF9">
        <w:t xml:space="preserve">the basic documents for discussions during the SC meeting. </w:t>
      </w:r>
      <w:proofErr w:type="gramStart"/>
      <w:r w:rsidRPr="003C3FF9">
        <w:t xml:space="preserve">It </w:t>
      </w:r>
      <w:r w:rsidR="007D3F0E" w:rsidRPr="003C3FF9">
        <w:t xml:space="preserve">will be </w:t>
      </w:r>
      <w:r w:rsidRPr="003C3FF9">
        <w:t xml:space="preserve">presented to the SC by the </w:t>
      </w:r>
      <w:r w:rsidR="00541B43" w:rsidRPr="003C3FF9">
        <w:t>Programme</w:t>
      </w:r>
      <w:r w:rsidRPr="003C3FF9">
        <w:t xml:space="preserve"> Manager, highlighting policy issues and recommendations for the decision of</w:t>
      </w:r>
      <w:proofErr w:type="gramEnd"/>
      <w:r w:rsidRPr="003C3FF9">
        <w:t xml:space="preserve"> SC. The </w:t>
      </w:r>
      <w:r w:rsidR="00AF7B3A">
        <w:t>UNIMAG may convene an Extraordinary Steering Committee meeting at their discretion, or at the request of any of the members of the Steering Committee.</w:t>
      </w:r>
      <w:r w:rsidRPr="003C3FF9">
        <w:t xml:space="preserve"> </w:t>
      </w:r>
    </w:p>
    <w:p w14:paraId="01CE4F36" w14:textId="77777777" w:rsidR="00FB452B" w:rsidRPr="003C3FF9" w:rsidRDefault="00FB452B" w:rsidP="00CA236C">
      <w:pPr>
        <w:spacing w:after="0" w:line="360" w:lineRule="auto"/>
        <w:jc w:val="both"/>
        <w:rPr>
          <w:b/>
          <w:color w:val="000000"/>
        </w:rPr>
      </w:pPr>
    </w:p>
    <w:p w14:paraId="62C17B52" w14:textId="77777777" w:rsidR="0092467F" w:rsidRPr="003C3FF9" w:rsidRDefault="00CA236C" w:rsidP="00C201FD">
      <w:pPr>
        <w:pStyle w:val="Heading2"/>
        <w:rPr>
          <w:rFonts w:asciiTheme="minorHAnsi" w:hAnsiTheme="minorHAnsi"/>
          <w:b w:val="0"/>
          <w:lang w:val="en-GB"/>
        </w:rPr>
      </w:pPr>
      <w:bookmarkStart w:id="20" w:name="_Toc349916459"/>
      <w:r w:rsidRPr="003C3FF9">
        <w:rPr>
          <w:rFonts w:asciiTheme="minorHAnsi" w:hAnsiTheme="minorHAnsi"/>
          <w:lang w:val="en-GB"/>
        </w:rPr>
        <w:t xml:space="preserve">THE </w:t>
      </w:r>
      <w:r w:rsidR="00391E68" w:rsidRPr="003C3FF9">
        <w:rPr>
          <w:rFonts w:asciiTheme="minorHAnsi" w:hAnsiTheme="minorHAnsi"/>
          <w:lang w:val="en-GB"/>
        </w:rPr>
        <w:t xml:space="preserve">PROGRAMME </w:t>
      </w:r>
      <w:r w:rsidRPr="003C3FF9">
        <w:rPr>
          <w:rFonts w:asciiTheme="minorHAnsi" w:hAnsiTheme="minorHAnsi"/>
          <w:lang w:val="en-GB"/>
        </w:rPr>
        <w:t>TECHNI</w:t>
      </w:r>
      <w:r w:rsidR="00AF7B3A">
        <w:rPr>
          <w:rFonts w:asciiTheme="minorHAnsi" w:hAnsiTheme="minorHAnsi"/>
          <w:lang w:val="en-GB"/>
        </w:rPr>
        <w:t>CA</w:t>
      </w:r>
      <w:r w:rsidRPr="003C3FF9">
        <w:rPr>
          <w:rFonts w:asciiTheme="minorHAnsi" w:hAnsiTheme="minorHAnsi"/>
          <w:lang w:val="en-GB"/>
        </w:rPr>
        <w:t>L COMMITTEE (</w:t>
      </w:r>
      <w:r w:rsidR="00391E68" w:rsidRPr="003C3FF9">
        <w:rPr>
          <w:rFonts w:asciiTheme="minorHAnsi" w:hAnsiTheme="minorHAnsi"/>
          <w:lang w:val="en-GB"/>
        </w:rPr>
        <w:t>P</w:t>
      </w:r>
      <w:r w:rsidRPr="003C3FF9">
        <w:rPr>
          <w:rFonts w:asciiTheme="minorHAnsi" w:hAnsiTheme="minorHAnsi"/>
          <w:lang w:val="en-GB"/>
        </w:rPr>
        <w:t>TC)</w:t>
      </w:r>
      <w:bookmarkEnd w:id="20"/>
    </w:p>
    <w:p w14:paraId="33A4D52E" w14:textId="77777777" w:rsidR="0092467F" w:rsidRPr="003C3FF9" w:rsidRDefault="0092467F" w:rsidP="00AF7B3A">
      <w:pPr>
        <w:spacing w:after="120" w:line="240" w:lineRule="auto"/>
        <w:jc w:val="both"/>
      </w:pPr>
      <w:r w:rsidRPr="003C3FF9">
        <w:t xml:space="preserve">The </w:t>
      </w:r>
      <w:r w:rsidR="00391E68" w:rsidRPr="003C3FF9">
        <w:t xml:space="preserve">Programme </w:t>
      </w:r>
      <w:r w:rsidRPr="003C3FF9">
        <w:t xml:space="preserve">Technical Committee </w:t>
      </w:r>
      <w:r w:rsidR="00391E68" w:rsidRPr="003C3FF9">
        <w:t xml:space="preserve">(PTC) </w:t>
      </w:r>
      <w:r w:rsidR="00D533D8" w:rsidRPr="003C3FF9">
        <w:t xml:space="preserve">will serve in an Advisory role in relation to the SC. The Committee will </w:t>
      </w:r>
      <w:r w:rsidR="00391E68" w:rsidRPr="003C3FF9">
        <w:t xml:space="preserve">oversee programme implementation and make technical/operational decisions required to support the joint programme appropriately. The PTC </w:t>
      </w:r>
      <w:r w:rsidR="00D533D8" w:rsidRPr="003C3FF9">
        <w:t xml:space="preserve">will </w:t>
      </w:r>
      <w:r w:rsidR="0080093D" w:rsidRPr="003C3FF9">
        <w:t xml:space="preserve">also serve as a joint monitoring body to the programme and </w:t>
      </w:r>
      <w:r w:rsidR="00D533D8" w:rsidRPr="003C3FF9">
        <w:t xml:space="preserve">have representation from </w:t>
      </w:r>
      <w:r w:rsidRPr="003C3FF9">
        <w:t xml:space="preserve">all </w:t>
      </w:r>
      <w:r w:rsidR="00D533D8" w:rsidRPr="003C3FF9">
        <w:t>partners</w:t>
      </w:r>
      <w:r w:rsidRPr="003C3FF9">
        <w:t xml:space="preserve"> </w:t>
      </w:r>
      <w:r w:rsidR="00D533D8" w:rsidRPr="003C3FF9">
        <w:t xml:space="preserve">with </w:t>
      </w:r>
      <w:r w:rsidRPr="003C3FF9">
        <w:t xml:space="preserve">direct implication in the </w:t>
      </w:r>
      <w:proofErr w:type="spellStart"/>
      <w:r w:rsidR="00A36FC2" w:rsidRPr="003C3FF9">
        <w:t>Bemori</w:t>
      </w:r>
      <w:proofErr w:type="spellEnd"/>
      <w:r w:rsidR="00A36FC2" w:rsidRPr="003C3FF9">
        <w:t xml:space="preserve"> - Water for Life</w:t>
      </w:r>
      <w:r w:rsidRPr="003C3FF9">
        <w:t xml:space="preserve"> programme </w:t>
      </w:r>
    </w:p>
    <w:p w14:paraId="55930EC4" w14:textId="77777777" w:rsidR="0092467F" w:rsidRPr="003C3FF9" w:rsidRDefault="0092467F" w:rsidP="0092467F">
      <w:pPr>
        <w:spacing w:after="0" w:line="240" w:lineRule="auto"/>
        <w:jc w:val="both"/>
      </w:pPr>
    </w:p>
    <w:p w14:paraId="05AA52DE" w14:textId="77777777" w:rsidR="0092467F" w:rsidRPr="003C3FF9" w:rsidRDefault="0092467F" w:rsidP="0092467F">
      <w:pPr>
        <w:spacing w:after="0" w:line="240" w:lineRule="auto"/>
        <w:jc w:val="both"/>
      </w:pPr>
      <w:r w:rsidRPr="003C3FF9">
        <w:t xml:space="preserve">The </w:t>
      </w:r>
      <w:r w:rsidR="007D143A" w:rsidRPr="003C3FF9">
        <w:t>P</w:t>
      </w:r>
      <w:r w:rsidRPr="003C3FF9">
        <w:t>TC may co-opt any knowledgeable person</w:t>
      </w:r>
      <w:r w:rsidR="007D143A" w:rsidRPr="003C3FF9">
        <w:t>(s)</w:t>
      </w:r>
      <w:r w:rsidRPr="003C3FF9">
        <w:t xml:space="preserve"> and interested experts from other constituencies according to need to act as resource persons on specific issues. </w:t>
      </w:r>
    </w:p>
    <w:p w14:paraId="7239C412" w14:textId="77777777" w:rsidR="0080093D" w:rsidRPr="003C3FF9" w:rsidRDefault="0080093D" w:rsidP="0092467F">
      <w:pPr>
        <w:spacing w:after="0" w:line="240" w:lineRule="auto"/>
        <w:rPr>
          <w:u w:val="single"/>
        </w:rPr>
      </w:pPr>
    </w:p>
    <w:p w14:paraId="2D23D3F0" w14:textId="77777777" w:rsidR="0092467F" w:rsidRPr="003C3FF9" w:rsidRDefault="0092467F" w:rsidP="0092467F">
      <w:pPr>
        <w:spacing w:after="0" w:line="240" w:lineRule="auto"/>
        <w:rPr>
          <w:u w:val="single"/>
        </w:rPr>
      </w:pPr>
      <w:r w:rsidRPr="003C3FF9">
        <w:rPr>
          <w:u w:val="single"/>
        </w:rPr>
        <w:t xml:space="preserve">Criteria </w:t>
      </w:r>
      <w:r w:rsidR="0080093D" w:rsidRPr="003C3FF9">
        <w:rPr>
          <w:u w:val="single"/>
        </w:rPr>
        <w:t>for membership</w:t>
      </w:r>
    </w:p>
    <w:p w14:paraId="52865928" w14:textId="77777777" w:rsidR="0092467F" w:rsidRPr="003C3FF9" w:rsidRDefault="0080093D" w:rsidP="0092467F">
      <w:pPr>
        <w:spacing w:after="0" w:line="240" w:lineRule="auto"/>
        <w:jc w:val="both"/>
      </w:pPr>
      <w:r w:rsidRPr="003C3FF9">
        <w:t>Members will be a</w:t>
      </w:r>
      <w:r w:rsidR="0092467F" w:rsidRPr="003C3FF9">
        <w:t xml:space="preserve">ppointed individually with delegated responsibilities by the head of their </w:t>
      </w:r>
      <w:r w:rsidRPr="003C3FF9">
        <w:t>institution. Members must be</w:t>
      </w:r>
      <w:r w:rsidR="0092467F" w:rsidRPr="003C3FF9">
        <w:t xml:space="preserve"> senior officer</w:t>
      </w:r>
      <w:r w:rsidRPr="003C3FF9">
        <w:t>s</w:t>
      </w:r>
      <w:r w:rsidR="0092467F" w:rsidRPr="003C3FF9">
        <w:t xml:space="preserve"> having a full understanding of the programme and </w:t>
      </w:r>
      <w:r w:rsidRPr="003C3FF9">
        <w:t xml:space="preserve">the </w:t>
      </w:r>
      <w:r w:rsidR="0092467F" w:rsidRPr="003C3FF9">
        <w:t xml:space="preserve">WASH sector, be committed to work with the </w:t>
      </w:r>
      <w:r w:rsidR="00586015" w:rsidRPr="003C3FF9">
        <w:t>P</w:t>
      </w:r>
      <w:r w:rsidR="0092467F" w:rsidRPr="003C3FF9">
        <w:t xml:space="preserve">TC, </w:t>
      </w:r>
      <w:r w:rsidR="00AF7B3A">
        <w:t>and</w:t>
      </w:r>
      <w:r w:rsidR="0092467F" w:rsidRPr="003C3FF9">
        <w:t xml:space="preserve"> assure continuous collaboration.</w:t>
      </w:r>
    </w:p>
    <w:p w14:paraId="07172B80" w14:textId="77777777" w:rsidR="00E6115D" w:rsidRPr="003C3FF9" w:rsidRDefault="00E6115D" w:rsidP="0092467F">
      <w:pPr>
        <w:spacing w:after="0" w:line="240" w:lineRule="auto"/>
        <w:rPr>
          <w:u w:val="single"/>
        </w:rPr>
      </w:pPr>
    </w:p>
    <w:p w14:paraId="1EEC8A6B" w14:textId="77777777" w:rsidR="0092467F" w:rsidRPr="003C3FF9" w:rsidRDefault="0092467F" w:rsidP="0092467F">
      <w:pPr>
        <w:spacing w:after="0" w:line="240" w:lineRule="auto"/>
        <w:rPr>
          <w:u w:val="single"/>
        </w:rPr>
      </w:pPr>
      <w:r w:rsidRPr="003C3FF9">
        <w:rPr>
          <w:u w:val="single"/>
        </w:rPr>
        <w:t>Chairperson</w:t>
      </w:r>
    </w:p>
    <w:p w14:paraId="7386F832" w14:textId="77777777" w:rsidR="0092467F" w:rsidRPr="003C3FF9" w:rsidRDefault="0092467F" w:rsidP="0092467F">
      <w:pPr>
        <w:spacing w:after="0" w:line="240" w:lineRule="auto"/>
        <w:jc w:val="both"/>
      </w:pPr>
      <w:r w:rsidRPr="003C3FF9">
        <w:t xml:space="preserve">The Chairperson of the Committee will be the Director, </w:t>
      </w:r>
      <w:r w:rsidR="00AF7B3A">
        <w:t>WATSAN/</w:t>
      </w:r>
      <w:proofErr w:type="spellStart"/>
      <w:r w:rsidR="00AF7B3A">
        <w:t>MoI</w:t>
      </w:r>
      <w:proofErr w:type="spellEnd"/>
      <w:r w:rsidRPr="003C3FF9">
        <w:t xml:space="preserve"> co-chaired by the </w:t>
      </w:r>
      <w:r w:rsidR="00150AF6" w:rsidRPr="003C3FF9">
        <w:t xml:space="preserve">designated </w:t>
      </w:r>
      <w:r w:rsidRPr="003C3FF9">
        <w:t xml:space="preserve">representative of the UN Resident Coordinator. </w:t>
      </w:r>
    </w:p>
    <w:p w14:paraId="1BEC8164" w14:textId="77777777" w:rsidR="00E6115D" w:rsidRPr="003C3FF9" w:rsidRDefault="00E6115D" w:rsidP="0092467F">
      <w:pPr>
        <w:spacing w:after="0" w:line="240" w:lineRule="auto"/>
        <w:rPr>
          <w:u w:val="single"/>
        </w:rPr>
      </w:pPr>
    </w:p>
    <w:p w14:paraId="5B2C8A1B" w14:textId="77777777" w:rsidR="0092467F" w:rsidRPr="003C3FF9" w:rsidRDefault="0092467F" w:rsidP="0092467F">
      <w:pPr>
        <w:spacing w:after="0" w:line="240" w:lineRule="auto"/>
        <w:rPr>
          <w:u w:val="single"/>
        </w:rPr>
      </w:pPr>
      <w:r w:rsidRPr="003C3FF9">
        <w:rPr>
          <w:u w:val="single"/>
        </w:rPr>
        <w:t xml:space="preserve">Obligations of the members </w:t>
      </w:r>
    </w:p>
    <w:p w14:paraId="56BB112A" w14:textId="77777777" w:rsidR="0092467F" w:rsidRPr="003C3FF9" w:rsidRDefault="0092467F" w:rsidP="0092467F">
      <w:pPr>
        <w:spacing w:after="0" w:line="240" w:lineRule="auto"/>
        <w:jc w:val="both"/>
      </w:pPr>
      <w:r w:rsidRPr="003C3FF9">
        <w:t>Members are expected to prioritize the</w:t>
      </w:r>
      <w:r w:rsidR="00E6115D" w:rsidRPr="003C3FF9">
        <w:t>ir</w:t>
      </w:r>
      <w:r w:rsidRPr="003C3FF9">
        <w:t xml:space="preserve"> membership</w:t>
      </w:r>
      <w:r w:rsidR="00E6115D" w:rsidRPr="003C3FF9">
        <w:t xml:space="preserve"> on the </w:t>
      </w:r>
      <w:r w:rsidR="00586015" w:rsidRPr="003C3FF9">
        <w:t>P</w:t>
      </w:r>
      <w:r w:rsidR="00E6115D" w:rsidRPr="003C3FF9">
        <w:t>TC</w:t>
      </w:r>
      <w:r w:rsidRPr="003C3FF9">
        <w:t xml:space="preserve">, commit their time </w:t>
      </w:r>
      <w:r w:rsidR="00E6115D" w:rsidRPr="003C3FF9">
        <w:t xml:space="preserve">and </w:t>
      </w:r>
      <w:r w:rsidRPr="003C3FF9">
        <w:t xml:space="preserve">contribute their knowledge </w:t>
      </w:r>
      <w:r w:rsidR="00E6115D" w:rsidRPr="003C3FF9">
        <w:t>and</w:t>
      </w:r>
      <w:r w:rsidRPr="003C3FF9">
        <w:t xml:space="preserve"> expertise to </w:t>
      </w:r>
      <w:r w:rsidR="007D143A" w:rsidRPr="003C3FF9">
        <w:t xml:space="preserve">the </w:t>
      </w:r>
      <w:r w:rsidR="00E6115D" w:rsidRPr="003C3FF9">
        <w:t xml:space="preserve">work of the </w:t>
      </w:r>
      <w:proofErr w:type="gramStart"/>
      <w:r w:rsidR="00586015" w:rsidRPr="003C3FF9">
        <w:t>P</w:t>
      </w:r>
      <w:r w:rsidR="00E6115D" w:rsidRPr="003C3FF9">
        <w:t xml:space="preserve">TCs </w:t>
      </w:r>
      <w:r w:rsidRPr="003C3FF9">
        <w:t>.</w:t>
      </w:r>
      <w:proofErr w:type="gramEnd"/>
    </w:p>
    <w:p w14:paraId="618E4C8D" w14:textId="77777777" w:rsidR="00E6115D" w:rsidRPr="003C3FF9" w:rsidRDefault="00E6115D" w:rsidP="0092467F">
      <w:pPr>
        <w:spacing w:after="0" w:line="240" w:lineRule="auto"/>
        <w:rPr>
          <w:u w:val="single"/>
        </w:rPr>
      </w:pPr>
    </w:p>
    <w:p w14:paraId="2B1BA453" w14:textId="77777777" w:rsidR="0092467F" w:rsidRPr="003C3FF9" w:rsidRDefault="0092467F" w:rsidP="0092467F">
      <w:pPr>
        <w:spacing w:after="0" w:line="240" w:lineRule="auto"/>
        <w:rPr>
          <w:u w:val="single"/>
        </w:rPr>
      </w:pPr>
      <w:r w:rsidRPr="003C3FF9">
        <w:rPr>
          <w:u w:val="single"/>
        </w:rPr>
        <w:t>Frequency of meetings</w:t>
      </w:r>
    </w:p>
    <w:p w14:paraId="5E7BDB98" w14:textId="77777777" w:rsidR="0092467F" w:rsidRPr="003C3FF9" w:rsidRDefault="0092467F" w:rsidP="0092467F">
      <w:pPr>
        <w:spacing w:after="0" w:line="240" w:lineRule="auto"/>
        <w:jc w:val="both"/>
      </w:pPr>
      <w:r w:rsidRPr="003C3FF9">
        <w:t xml:space="preserve">The </w:t>
      </w:r>
      <w:r w:rsidR="00586015" w:rsidRPr="003C3FF9">
        <w:t>P</w:t>
      </w:r>
      <w:r w:rsidRPr="003C3FF9">
        <w:t>TC sh</w:t>
      </w:r>
      <w:r w:rsidR="00E6115D" w:rsidRPr="003C3FF9">
        <w:t>all</w:t>
      </w:r>
      <w:r w:rsidRPr="003C3FF9">
        <w:t xml:space="preserve"> meet </w:t>
      </w:r>
      <w:r w:rsidR="00E6115D" w:rsidRPr="003C3FF9">
        <w:t xml:space="preserve">regularly </w:t>
      </w:r>
      <w:r w:rsidR="00AF7B3A">
        <w:t>every two months</w:t>
      </w:r>
      <w:r w:rsidR="00586015" w:rsidRPr="003C3FF9">
        <w:t xml:space="preserve"> </w:t>
      </w:r>
      <w:r w:rsidRPr="003C3FF9">
        <w:t>on a regular schedule</w:t>
      </w:r>
      <w:r w:rsidR="00AF7B3A">
        <w:t>.</w:t>
      </w:r>
      <w:r w:rsidRPr="003C3FF9">
        <w:t xml:space="preserve"> Extraordinary meetings </w:t>
      </w:r>
      <w:r w:rsidR="00E6115D" w:rsidRPr="003C3FF9">
        <w:t xml:space="preserve">of members </w:t>
      </w:r>
      <w:r w:rsidRPr="003C3FF9">
        <w:t>sh</w:t>
      </w:r>
      <w:r w:rsidR="00E6115D" w:rsidRPr="003C3FF9">
        <w:t>all</w:t>
      </w:r>
      <w:r w:rsidRPr="003C3FF9">
        <w:t xml:space="preserve"> be called according to </w:t>
      </w:r>
      <w:r w:rsidR="00E6115D" w:rsidRPr="003C3FF9">
        <w:t xml:space="preserve">the </w:t>
      </w:r>
      <w:r w:rsidRPr="003C3FF9">
        <w:t>need</w:t>
      </w:r>
      <w:r w:rsidR="00E6115D" w:rsidRPr="003C3FF9">
        <w:t xml:space="preserve"> for such a meeting</w:t>
      </w:r>
      <w:r w:rsidRPr="003C3FF9">
        <w:t xml:space="preserve">. Retreats </w:t>
      </w:r>
      <w:r w:rsidR="00E6115D" w:rsidRPr="003C3FF9">
        <w:t xml:space="preserve">for members </w:t>
      </w:r>
      <w:r w:rsidRPr="003C3FF9">
        <w:t>sh</w:t>
      </w:r>
      <w:r w:rsidR="00E6115D" w:rsidRPr="003C3FF9">
        <w:t xml:space="preserve">all </w:t>
      </w:r>
      <w:r w:rsidRPr="003C3FF9">
        <w:t>be programmed to deal with specific subject</w:t>
      </w:r>
      <w:r w:rsidR="007D143A" w:rsidRPr="003C3FF9">
        <w:t>s</w:t>
      </w:r>
      <w:r w:rsidRPr="003C3FF9">
        <w:t xml:space="preserve"> </w:t>
      </w:r>
      <w:r w:rsidR="007D3550" w:rsidRPr="003C3FF9">
        <w:t xml:space="preserve">requiring </w:t>
      </w:r>
      <w:r w:rsidRPr="003C3FF9">
        <w:t xml:space="preserve">deeper thought and discussion. </w:t>
      </w:r>
    </w:p>
    <w:p w14:paraId="50A42F15" w14:textId="77777777" w:rsidR="00391E68" w:rsidRPr="003C3FF9" w:rsidRDefault="00391E68" w:rsidP="0092467F">
      <w:pPr>
        <w:spacing w:after="0" w:line="240" w:lineRule="auto"/>
        <w:jc w:val="both"/>
      </w:pPr>
    </w:p>
    <w:p w14:paraId="45AF22CD" w14:textId="77777777" w:rsidR="00B15281" w:rsidRPr="003C3FF9" w:rsidRDefault="00B15281">
      <w:r w:rsidRPr="003C3FF9">
        <w:br w:type="page"/>
      </w:r>
    </w:p>
    <w:p w14:paraId="6AD6FB12" w14:textId="77777777" w:rsidR="00391E68" w:rsidRPr="003C3FF9" w:rsidRDefault="00391E68" w:rsidP="0092467F">
      <w:pPr>
        <w:spacing w:after="0" w:line="240" w:lineRule="auto"/>
        <w:jc w:val="both"/>
      </w:pPr>
    </w:p>
    <w:p w14:paraId="546AD142" w14:textId="77777777" w:rsidR="00A90AF2" w:rsidRPr="003C3FF9" w:rsidRDefault="00A90AF2" w:rsidP="0092467F">
      <w:pPr>
        <w:spacing w:after="0" w:line="240" w:lineRule="auto"/>
        <w:rPr>
          <w:b/>
        </w:rPr>
      </w:pPr>
    </w:p>
    <w:p w14:paraId="20EAA439" w14:textId="77777777" w:rsidR="008C2FAB" w:rsidRPr="00AF7B3A" w:rsidRDefault="00DC4767" w:rsidP="00DC4767">
      <w:pPr>
        <w:spacing w:after="120" w:line="240" w:lineRule="auto"/>
        <w:jc w:val="center"/>
        <w:rPr>
          <w:b/>
          <w:color w:val="5B9BD5" w:themeColor="accent1"/>
          <w:sz w:val="36"/>
          <w:szCs w:val="36"/>
        </w:rPr>
      </w:pPr>
      <w:r w:rsidRPr="00AF7B3A">
        <w:rPr>
          <w:b/>
          <w:color w:val="5B9BD5" w:themeColor="accent1"/>
          <w:sz w:val="36"/>
          <w:szCs w:val="36"/>
        </w:rPr>
        <w:t>I</w:t>
      </w:r>
      <w:r w:rsidR="008C2FAB" w:rsidRPr="00AF7B3A">
        <w:rPr>
          <w:b/>
          <w:color w:val="5B9BD5" w:themeColor="accent1"/>
          <w:sz w:val="36"/>
          <w:szCs w:val="36"/>
        </w:rPr>
        <w:t>mplementation structure</w:t>
      </w:r>
    </w:p>
    <w:tbl>
      <w:tblPr>
        <w:tblW w:w="10260" w:type="dxa"/>
        <w:tblCellMar>
          <w:left w:w="70" w:type="dxa"/>
          <w:right w:w="70" w:type="dxa"/>
        </w:tblCellMar>
        <w:tblLook w:val="04A0" w:firstRow="1" w:lastRow="0" w:firstColumn="1" w:lastColumn="0" w:noHBand="0" w:noVBand="1"/>
      </w:tblPr>
      <w:tblGrid>
        <w:gridCol w:w="660"/>
        <w:gridCol w:w="1200"/>
        <w:gridCol w:w="1200"/>
        <w:gridCol w:w="1200"/>
        <w:gridCol w:w="1200"/>
        <w:gridCol w:w="1200"/>
        <w:gridCol w:w="1200"/>
        <w:gridCol w:w="1200"/>
        <w:gridCol w:w="1200"/>
      </w:tblGrid>
      <w:tr w:rsidR="00226176" w:rsidRPr="003C3FF9" w14:paraId="070723F7" w14:textId="77777777" w:rsidTr="00B312C5">
        <w:trPr>
          <w:trHeight w:val="300"/>
        </w:trPr>
        <w:tc>
          <w:tcPr>
            <w:tcW w:w="660" w:type="dxa"/>
            <w:tcBorders>
              <w:top w:val="nil"/>
              <w:left w:val="nil"/>
              <w:bottom w:val="nil"/>
              <w:right w:val="nil"/>
            </w:tcBorders>
            <w:shd w:val="clear" w:color="auto" w:fill="auto"/>
            <w:noWrap/>
            <w:vAlign w:val="bottom"/>
            <w:hideMark/>
          </w:tcPr>
          <w:p w14:paraId="64AAF0FA" w14:textId="77777777" w:rsidR="00226176" w:rsidRPr="003C3FF9" w:rsidRDefault="00226176" w:rsidP="00B16FAA">
            <w:pPr>
              <w:spacing w:after="0" w:line="240" w:lineRule="auto"/>
              <w:rPr>
                <w:rFonts w:eastAsia="Times New Roman" w:cs="Times New Roman"/>
                <w:sz w:val="24"/>
                <w:szCs w:val="24"/>
                <w:lang w:eastAsia="fr-FR"/>
              </w:rPr>
            </w:pPr>
          </w:p>
        </w:tc>
        <w:tc>
          <w:tcPr>
            <w:tcW w:w="1200" w:type="dxa"/>
            <w:tcBorders>
              <w:top w:val="nil"/>
              <w:left w:val="nil"/>
              <w:bottom w:val="nil"/>
              <w:right w:val="nil"/>
            </w:tcBorders>
            <w:shd w:val="clear" w:color="auto" w:fill="auto"/>
            <w:noWrap/>
            <w:vAlign w:val="bottom"/>
            <w:hideMark/>
          </w:tcPr>
          <w:p w14:paraId="0CEB919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43D47D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DF9D1D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3F494B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8FA793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C08FE2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00A3F4F"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42B9530"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45EB78D8" w14:textId="77777777" w:rsidTr="00B312C5">
        <w:trPr>
          <w:trHeight w:val="300"/>
        </w:trPr>
        <w:tc>
          <w:tcPr>
            <w:tcW w:w="660" w:type="dxa"/>
            <w:tcBorders>
              <w:top w:val="nil"/>
              <w:left w:val="nil"/>
              <w:bottom w:val="nil"/>
              <w:right w:val="nil"/>
            </w:tcBorders>
            <w:shd w:val="clear" w:color="auto" w:fill="auto"/>
            <w:noWrap/>
            <w:vAlign w:val="bottom"/>
            <w:hideMark/>
          </w:tcPr>
          <w:p w14:paraId="37FB5FD2" w14:textId="77777777" w:rsidR="00226176" w:rsidRPr="003C3FF9" w:rsidRDefault="00226176" w:rsidP="00B16FAA">
            <w:pPr>
              <w:spacing w:after="0" w:line="240" w:lineRule="auto"/>
              <w:rPr>
                <w:rFonts w:eastAsia="Times New Roman" w:cs="Times New Roman"/>
                <w:color w:val="000000"/>
                <w:lang w:eastAsia="fr-FR"/>
              </w:rPr>
            </w:pPr>
            <w:r w:rsidRPr="003C3FF9">
              <w:rPr>
                <w:rFonts w:eastAsia="Times New Roman" w:cs="Times New Roman"/>
                <w:noProof/>
                <w:color w:val="000000"/>
              </w:rPr>
              <mc:AlternateContent>
                <mc:Choice Requires="wps">
                  <w:drawing>
                    <wp:anchor distT="0" distB="0" distL="114300" distR="114300" simplePos="0" relativeHeight="251642880" behindDoc="0" locked="0" layoutInCell="1" allowOverlap="1" wp14:anchorId="111F5544" wp14:editId="7A16B9A3">
                      <wp:simplePos x="0" y="0"/>
                      <wp:positionH relativeFrom="column">
                        <wp:posOffset>1752600</wp:posOffset>
                      </wp:positionH>
                      <wp:positionV relativeFrom="paragraph">
                        <wp:posOffset>123825</wp:posOffset>
                      </wp:positionV>
                      <wp:extent cx="2552700" cy="56197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2771775" cy="542925"/>
                              </a:xfrm>
                              <a:prstGeom prst="rect">
                                <a:avLst/>
                              </a:prstGeom>
                              <a:solidFill>
                                <a:srgbClr val="C2D3E8"/>
                              </a:solidFill>
                              <a:ln w="9525" cmpd="sng">
                                <a:solidFill>
                                  <a:sysClr val="window" lastClr="FFFFFF">
                                    <a:shade val="50000"/>
                                  </a:sysClr>
                                </a:solidFill>
                              </a:ln>
                              <a:effectLst/>
                            </wps:spPr>
                            <wps:txbx>
                              <w:txbxContent>
                                <w:p w14:paraId="4A5D3662"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8"/>
                                      <w:szCs w:val="28"/>
                                    </w:rPr>
                                    <w:t xml:space="preserve">PROGRAMME </w:t>
                                  </w:r>
                                </w:p>
                                <w:p w14:paraId="74FC3719"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8"/>
                                      <w:szCs w:val="28"/>
                                    </w:rPr>
                                    <w:t>STEERING COMMITTEE</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138pt;margin-top:9.75pt;width:201pt;height:4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" fillcolor="#c2d3e8" strokecolor="#bcbcbc">
                      <v:textbox>
                        <w:txbxContent>
                          <w:p w14:paraId="4A5D3662"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8"/>
                                <w:szCs w:val="28"/>
                              </w:rPr>
                              <w:t xml:space="preserve">PROGRAMME </w:t>
                            </w:r>
                          </w:p>
                          <w:p w14:paraId="74FC3719"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8"/>
                                <w:szCs w:val="28"/>
                              </w:rPr>
                              <w:t>STEERING COMMITTEE</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43904" behindDoc="0" locked="0" layoutInCell="1" allowOverlap="1" wp14:anchorId="54DC9B4C" wp14:editId="2E3EA0D5">
                      <wp:simplePos x="0" y="0"/>
                      <wp:positionH relativeFrom="column">
                        <wp:posOffset>666750</wp:posOffset>
                      </wp:positionH>
                      <wp:positionV relativeFrom="paragraph">
                        <wp:posOffset>914400</wp:posOffset>
                      </wp:positionV>
                      <wp:extent cx="1609725" cy="51435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1704975" cy="495300"/>
                              </a:xfrm>
                              <a:prstGeom prst="rect">
                                <a:avLst/>
                              </a:prstGeom>
                              <a:solidFill>
                                <a:srgbClr val="E7E6E6">
                                  <a:lumMod val="75000"/>
                                </a:srgbClr>
                              </a:solidFill>
                              <a:ln w="9525" cmpd="sng">
                                <a:solidFill>
                                  <a:sysClr val="window" lastClr="FFFFFF">
                                    <a:shade val="50000"/>
                                  </a:sysClr>
                                </a:solidFill>
                              </a:ln>
                              <a:effectLst/>
                            </wps:spPr>
                            <wps:txbx>
                              <w:txbxContent>
                                <w:p w14:paraId="02B964D3"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 xml:space="preserve">Programme </w:t>
                                  </w:r>
                                </w:p>
                                <w:p w14:paraId="1D5DA30F"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Technical Committee</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4" o:spid="_x0000_s1027" type="#_x0000_t202" style="position:absolute;margin-left:52.5pt;margin-top:1in;width:126.75pt;height: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" fillcolor="#afabab" strokecolor="#bcbcbc">
                      <v:textbox>
                        <w:txbxContent>
                          <w:p w14:paraId="02B964D3"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 xml:space="preserve">Programme </w:t>
                            </w:r>
                          </w:p>
                          <w:p w14:paraId="1D5DA30F"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Technical Committee</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44928" behindDoc="0" locked="0" layoutInCell="1" allowOverlap="1" wp14:anchorId="33ACC646" wp14:editId="063F3C6E">
                      <wp:simplePos x="0" y="0"/>
                      <wp:positionH relativeFrom="column">
                        <wp:posOffset>3990975</wp:posOffset>
                      </wp:positionH>
                      <wp:positionV relativeFrom="paragraph">
                        <wp:posOffset>2038350</wp:posOffset>
                      </wp:positionV>
                      <wp:extent cx="1685925" cy="552450"/>
                      <wp:effectExtent l="0" t="0" r="28575" b="19050"/>
                      <wp:wrapNone/>
                      <wp:docPr id="5" name="Zone de texte 5"/>
                      <wp:cNvGraphicFramePr/>
                      <a:graphic xmlns:a="http://schemas.openxmlformats.org/drawingml/2006/main">
                        <a:graphicData uri="http://schemas.microsoft.com/office/word/2010/wordprocessingShape">
                          <wps:wsp>
                            <wps:cNvSpPr txBox="1"/>
                            <wps:spPr>
                              <a:xfrm>
                                <a:off x="0" y="0"/>
                                <a:ext cx="1677600" cy="543600"/>
                              </a:xfrm>
                              <a:prstGeom prst="rect">
                                <a:avLst/>
                              </a:prstGeom>
                              <a:solidFill>
                                <a:srgbClr val="FAC782"/>
                              </a:solidFill>
                              <a:ln w="9525" cmpd="sng">
                                <a:solidFill>
                                  <a:sysClr val="window" lastClr="FFFFFF">
                                    <a:shade val="50000"/>
                                  </a:sysClr>
                                </a:solidFill>
                              </a:ln>
                              <a:effectLst/>
                            </wps:spPr>
                            <wps:txbx>
                              <w:txbxContent>
                                <w:p w14:paraId="765A7B44"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National Implementing Partners</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5" o:spid="_x0000_s1028" type="#_x0000_t202" style="position:absolute;margin-left:314.25pt;margin-top:160.5pt;width:132.75pt;height:4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" fillcolor="#fac782" strokecolor="#bcbcbc">
                      <v:textbox>
                        <w:txbxContent>
                          <w:p w14:paraId="765A7B44"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National Implementing Partners</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45952" behindDoc="0" locked="0" layoutInCell="1" allowOverlap="1" wp14:anchorId="42FE0900" wp14:editId="26AC11F4">
                      <wp:simplePos x="0" y="0"/>
                      <wp:positionH relativeFrom="column">
                        <wp:posOffset>180975</wp:posOffset>
                      </wp:positionH>
                      <wp:positionV relativeFrom="paragraph">
                        <wp:posOffset>2038350</wp:posOffset>
                      </wp:positionV>
                      <wp:extent cx="1838325" cy="552450"/>
                      <wp:effectExtent l="0" t="0" r="28575" b="19050"/>
                      <wp:wrapNone/>
                      <wp:docPr id="6" name="Zone de texte 6"/>
                      <wp:cNvGraphicFramePr/>
                      <a:graphic xmlns:a="http://schemas.openxmlformats.org/drawingml/2006/main">
                        <a:graphicData uri="http://schemas.microsoft.com/office/word/2010/wordprocessingShape">
                          <wps:wsp>
                            <wps:cNvSpPr txBox="1"/>
                            <wps:spPr>
                              <a:xfrm>
                                <a:off x="0" y="0"/>
                                <a:ext cx="1828800" cy="542926"/>
                              </a:xfrm>
                              <a:prstGeom prst="rect">
                                <a:avLst/>
                              </a:prstGeom>
                              <a:solidFill>
                                <a:srgbClr val="FAC782"/>
                              </a:solidFill>
                              <a:ln w="9525" cmpd="sng">
                                <a:solidFill>
                                  <a:sysClr val="window" lastClr="FFFFFF">
                                    <a:shade val="50000"/>
                                  </a:sysClr>
                                </a:solidFill>
                              </a:ln>
                              <a:effectLst/>
                            </wps:spPr>
                            <wps:txbx>
                              <w:txbxContent>
                                <w:p w14:paraId="62EEB518"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Development Partners</w:t>
                                  </w:r>
                                  <w:r>
                                    <w:rPr>
                                      <w:rFonts w:asciiTheme="minorHAnsi" w:hAnsi="Calibri" w:cstheme="minorBidi"/>
                                      <w:color w:val="000000" w:themeColor="dark1"/>
                                      <w:sz w:val="22"/>
                                      <w:szCs w:val="22"/>
                                    </w:rPr>
                                    <w:br/>
                                    <w:t>(BAA &amp; BU)</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6" o:spid="_x0000_s1029" type="#_x0000_t202" style="position:absolute;margin-left:14.25pt;margin-top:160.5pt;width:144.75pt;height:4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" fillcolor="#fac782" strokecolor="#bcbcbc">
                      <v:textbox>
                        <w:txbxContent>
                          <w:p w14:paraId="62EEB518"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Development Partners</w:t>
                            </w:r>
                            <w:r>
                              <w:rPr>
                                <w:rFonts w:asciiTheme="minorHAnsi" w:hAnsi="Calibri" w:cstheme="minorBidi"/>
                                <w:color w:val="000000" w:themeColor="dark1"/>
                                <w:sz w:val="22"/>
                                <w:szCs w:val="22"/>
                              </w:rPr>
                              <w:br/>
                              <w:t>(BAA &amp; BU)</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59264" behindDoc="0" locked="0" layoutInCell="1" allowOverlap="1" wp14:anchorId="32398606" wp14:editId="63D7597D">
                      <wp:simplePos x="0" y="0"/>
                      <wp:positionH relativeFrom="column">
                        <wp:posOffset>2000250</wp:posOffset>
                      </wp:positionH>
                      <wp:positionV relativeFrom="paragraph">
                        <wp:posOffset>2295525</wp:posOffset>
                      </wp:positionV>
                      <wp:extent cx="257175" cy="104775"/>
                      <wp:effectExtent l="0" t="19050" r="47625" b="47625"/>
                      <wp:wrapNone/>
                      <wp:docPr id="15" name="Flèche droite 15"/>
                      <wp:cNvGraphicFramePr/>
                      <a:graphic xmlns:a="http://schemas.openxmlformats.org/drawingml/2006/main">
                        <a:graphicData uri="http://schemas.microsoft.com/office/word/2010/wordprocessingShape">
                          <wps:wsp>
                            <wps:cNvSpPr/>
                            <wps:spPr>
                              <a:xfrm>
                                <a:off x="0" y="0"/>
                                <a:ext cx="228600" cy="45719"/>
                              </a:xfrm>
                              <a:prstGeom prst="rightArrow">
                                <a:avLst/>
                              </a:prstGeom>
                              <a:solidFill>
                                <a:srgbClr val="5B9BD5"/>
                              </a:solidFill>
                              <a:ln w="12700" cap="flat" cmpd="sng" algn="ctr">
                                <a:solidFill>
                                  <a:srgbClr val="5B9BD5">
                                    <a:shade val="50000"/>
                                  </a:srgbClr>
                                </a:solidFill>
                                <a:prstDash val="solid"/>
                                <a:miter lim="800000"/>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157.5pt;margin-top:180.75pt;width:20.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" adj="19440" fillcolor="#5b9bd5" strokecolor="#41719c" strokeweight="1pt"/>
                  </w:pict>
                </mc:Fallback>
              </mc:AlternateContent>
            </w:r>
            <w:r w:rsidRPr="003C3FF9">
              <w:rPr>
                <w:rFonts w:eastAsia="Times New Roman" w:cs="Times New Roman"/>
                <w:noProof/>
                <w:color w:val="000000"/>
              </w:rPr>
              <mc:AlternateContent>
                <mc:Choice Requires="wps">
                  <w:drawing>
                    <wp:anchor distT="0" distB="0" distL="114300" distR="114300" simplePos="0" relativeHeight="251661312" behindDoc="0" locked="0" layoutInCell="1" allowOverlap="1" wp14:anchorId="5790EAEC" wp14:editId="6D9149C1">
                      <wp:simplePos x="0" y="0"/>
                      <wp:positionH relativeFrom="column">
                        <wp:posOffset>3810000</wp:posOffset>
                      </wp:positionH>
                      <wp:positionV relativeFrom="paragraph">
                        <wp:posOffset>2314575</wp:posOffset>
                      </wp:positionV>
                      <wp:extent cx="190500" cy="66675"/>
                      <wp:effectExtent l="19050" t="19050" r="19050" b="47625"/>
                      <wp:wrapNone/>
                      <wp:docPr id="16" name="Flèche gauche 16"/>
                      <wp:cNvGraphicFramePr/>
                      <a:graphic xmlns:a="http://schemas.openxmlformats.org/drawingml/2006/main">
                        <a:graphicData uri="http://schemas.microsoft.com/office/word/2010/wordprocessingShape">
                          <wps:wsp>
                            <wps:cNvSpPr/>
                            <wps:spPr>
                              <a:xfrm>
                                <a:off x="0" y="0"/>
                                <a:ext cx="171450" cy="45719"/>
                              </a:xfrm>
                              <a:prstGeom prst="leftArrow">
                                <a:avLst/>
                              </a:prstGeom>
                              <a:solidFill>
                                <a:srgbClr val="5B9BD5"/>
                              </a:solidFill>
                              <a:ln w="12700" cap="flat" cmpd="sng" algn="ctr">
                                <a:solidFill>
                                  <a:srgbClr val="5B9BD5">
                                    <a:shade val="50000"/>
                                  </a:srgbClr>
                                </a:solidFill>
                                <a:prstDash val="solid"/>
                                <a:miter lim="800000"/>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16" o:spid="_x0000_s1026" type="#_x0000_t66" style="position:absolute;margin-left:300pt;margin-top:182.25pt;width:1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" adj="2880" fillcolor="#5b9bd5" strokecolor="#41719c"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20"/>
            </w:tblGrid>
            <w:tr w:rsidR="00226176" w:rsidRPr="003C3FF9" w14:paraId="7856CA7A" w14:textId="77777777" w:rsidTr="00B16FAA">
              <w:trPr>
                <w:trHeight w:val="300"/>
                <w:tblCellSpacing w:w="0" w:type="dxa"/>
              </w:trPr>
              <w:tc>
                <w:tcPr>
                  <w:tcW w:w="520" w:type="dxa"/>
                  <w:tcBorders>
                    <w:top w:val="nil"/>
                    <w:left w:val="nil"/>
                    <w:bottom w:val="nil"/>
                    <w:right w:val="nil"/>
                  </w:tcBorders>
                  <w:shd w:val="clear" w:color="auto" w:fill="auto"/>
                  <w:noWrap/>
                  <w:vAlign w:val="bottom"/>
                  <w:hideMark/>
                </w:tcPr>
                <w:p w14:paraId="4197D1C2" w14:textId="77777777" w:rsidR="00226176" w:rsidRPr="003C3FF9" w:rsidRDefault="00226176" w:rsidP="00B16FAA">
                  <w:pPr>
                    <w:spacing w:after="0" w:line="240" w:lineRule="auto"/>
                    <w:rPr>
                      <w:rFonts w:eastAsia="Times New Roman" w:cs="Times New Roman"/>
                      <w:color w:val="000000"/>
                      <w:lang w:eastAsia="fr-FR"/>
                    </w:rPr>
                  </w:pPr>
                </w:p>
              </w:tc>
            </w:tr>
          </w:tbl>
          <w:p w14:paraId="34A2A3B5" w14:textId="77777777" w:rsidR="00226176" w:rsidRPr="003C3FF9" w:rsidRDefault="00226176" w:rsidP="00B16FAA">
            <w:pPr>
              <w:spacing w:after="0" w:line="240" w:lineRule="auto"/>
              <w:rPr>
                <w:rFonts w:eastAsia="Times New Roman" w:cs="Times New Roman"/>
                <w:color w:val="000000"/>
                <w:lang w:eastAsia="fr-FR"/>
              </w:rPr>
            </w:pPr>
          </w:p>
        </w:tc>
        <w:tc>
          <w:tcPr>
            <w:tcW w:w="1200" w:type="dxa"/>
            <w:tcBorders>
              <w:top w:val="nil"/>
              <w:left w:val="nil"/>
              <w:bottom w:val="nil"/>
              <w:right w:val="nil"/>
            </w:tcBorders>
            <w:shd w:val="clear" w:color="auto" w:fill="auto"/>
            <w:noWrap/>
            <w:vAlign w:val="bottom"/>
            <w:hideMark/>
          </w:tcPr>
          <w:p w14:paraId="5E6F141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663BA0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AE4BDC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450E18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DE8729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980414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8550C6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1C96319"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30C1F0BA" w14:textId="77777777" w:rsidTr="00B312C5">
        <w:trPr>
          <w:trHeight w:val="300"/>
        </w:trPr>
        <w:tc>
          <w:tcPr>
            <w:tcW w:w="660" w:type="dxa"/>
            <w:tcBorders>
              <w:top w:val="nil"/>
              <w:left w:val="nil"/>
              <w:bottom w:val="nil"/>
              <w:right w:val="nil"/>
            </w:tcBorders>
            <w:shd w:val="clear" w:color="auto" w:fill="auto"/>
            <w:noWrap/>
            <w:vAlign w:val="bottom"/>
            <w:hideMark/>
          </w:tcPr>
          <w:p w14:paraId="7587CA3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56662D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3EAECD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68C84AB"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7CA4D2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6FE40B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30454E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83A589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16592EB"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271E5D82" w14:textId="77777777" w:rsidTr="00B312C5">
        <w:trPr>
          <w:trHeight w:val="300"/>
        </w:trPr>
        <w:tc>
          <w:tcPr>
            <w:tcW w:w="660" w:type="dxa"/>
            <w:tcBorders>
              <w:top w:val="nil"/>
              <w:left w:val="nil"/>
              <w:bottom w:val="nil"/>
              <w:right w:val="nil"/>
            </w:tcBorders>
            <w:shd w:val="clear" w:color="auto" w:fill="auto"/>
            <w:noWrap/>
            <w:vAlign w:val="bottom"/>
            <w:hideMark/>
          </w:tcPr>
          <w:p w14:paraId="1B3CE19F"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9A84BC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86F8CD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A7ABBC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182B52C" w14:textId="77777777" w:rsidR="00226176" w:rsidRPr="003C3FF9" w:rsidRDefault="00D50ED6" w:rsidP="00B16FAA">
            <w:pPr>
              <w:spacing w:after="0" w:line="240" w:lineRule="auto"/>
              <w:rPr>
                <w:rFonts w:eastAsia="Times New Roman" w:cs="Times New Roman"/>
                <w:sz w:val="20"/>
                <w:szCs w:val="20"/>
                <w:lang w:eastAsia="fr-FR"/>
              </w:rPr>
            </w:pPr>
            <w:r w:rsidRPr="003C3FF9">
              <w:rPr>
                <w:rFonts w:eastAsia="Times New Roman" w:cs="Times New Roman"/>
                <w:noProof/>
                <w:sz w:val="20"/>
                <w:szCs w:val="20"/>
              </w:rPr>
              <mc:AlternateContent>
                <mc:Choice Requires="wps">
                  <w:drawing>
                    <wp:anchor distT="0" distB="0" distL="114300" distR="114300" simplePos="0" relativeHeight="251663360" behindDoc="0" locked="0" layoutInCell="1" allowOverlap="1" wp14:anchorId="79C77223" wp14:editId="7372A0D2">
                      <wp:simplePos x="0" y="0"/>
                      <wp:positionH relativeFrom="column">
                        <wp:posOffset>373380</wp:posOffset>
                      </wp:positionH>
                      <wp:positionV relativeFrom="paragraph">
                        <wp:posOffset>110490</wp:posOffset>
                      </wp:positionV>
                      <wp:extent cx="12700" cy="1360170"/>
                      <wp:effectExtent l="38100" t="0" r="63500" b="49530"/>
                      <wp:wrapNone/>
                      <wp:docPr id="14" name="Connecteur droit avec flèche 14"/>
                      <wp:cNvGraphicFramePr/>
                      <a:graphic xmlns:a="http://schemas.openxmlformats.org/drawingml/2006/main">
                        <a:graphicData uri="http://schemas.microsoft.com/office/word/2010/wordprocessingShape">
                          <wps:wsp>
                            <wps:cNvCnPr/>
                            <wps:spPr>
                              <a:xfrm>
                                <a:off x="0" y="0"/>
                                <a:ext cx="12700" cy="1360170"/>
                              </a:xfrm>
                              <a:prstGeom prst="straightConnector1">
                                <a:avLst/>
                              </a:prstGeom>
                              <a:noFill/>
                              <a:ln w="190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14" o:spid="_x0000_s1026" type="#_x0000_t32" style="position:absolute;margin-left:29.4pt;margin-top:8.7pt;width:1pt;height:10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" strokecolor="#5b9bd5" strokeweight="1.5pt">
                      <v:stroke endarrow="block" joinstyle="miter"/>
                    </v:shape>
                  </w:pict>
                </mc:Fallback>
              </mc:AlternateContent>
            </w:r>
          </w:p>
        </w:tc>
        <w:tc>
          <w:tcPr>
            <w:tcW w:w="1200" w:type="dxa"/>
            <w:tcBorders>
              <w:top w:val="nil"/>
              <w:left w:val="nil"/>
              <w:bottom w:val="nil"/>
              <w:right w:val="nil"/>
            </w:tcBorders>
            <w:shd w:val="clear" w:color="auto" w:fill="auto"/>
            <w:noWrap/>
            <w:vAlign w:val="bottom"/>
            <w:hideMark/>
          </w:tcPr>
          <w:p w14:paraId="2E6D1C1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ADB319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609B1B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CF3FC2F"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754AAC38" w14:textId="77777777" w:rsidTr="00B312C5">
        <w:trPr>
          <w:trHeight w:val="300"/>
        </w:trPr>
        <w:tc>
          <w:tcPr>
            <w:tcW w:w="660" w:type="dxa"/>
            <w:tcBorders>
              <w:top w:val="nil"/>
              <w:left w:val="nil"/>
              <w:bottom w:val="nil"/>
              <w:right w:val="nil"/>
            </w:tcBorders>
            <w:shd w:val="clear" w:color="auto" w:fill="auto"/>
            <w:noWrap/>
            <w:vAlign w:val="bottom"/>
            <w:hideMark/>
          </w:tcPr>
          <w:p w14:paraId="52F6142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570D4EB"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4A51BA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D22BF2B"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90CA4D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51DC71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26BB38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8D2B9F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73487CE"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7457D6D1" w14:textId="77777777" w:rsidTr="00B312C5">
        <w:trPr>
          <w:trHeight w:val="300"/>
        </w:trPr>
        <w:tc>
          <w:tcPr>
            <w:tcW w:w="660" w:type="dxa"/>
            <w:tcBorders>
              <w:top w:val="nil"/>
              <w:left w:val="nil"/>
              <w:bottom w:val="nil"/>
              <w:right w:val="nil"/>
            </w:tcBorders>
            <w:shd w:val="clear" w:color="auto" w:fill="auto"/>
            <w:noWrap/>
            <w:vAlign w:val="bottom"/>
            <w:hideMark/>
          </w:tcPr>
          <w:p w14:paraId="4CBDDE0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AFA710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4CE066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ED7C15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620AAA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E3F9B2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930739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2CE95A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A504444"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3A880B51" w14:textId="77777777" w:rsidTr="00B312C5">
        <w:trPr>
          <w:trHeight w:val="300"/>
        </w:trPr>
        <w:tc>
          <w:tcPr>
            <w:tcW w:w="660" w:type="dxa"/>
            <w:tcBorders>
              <w:top w:val="nil"/>
              <w:left w:val="nil"/>
              <w:bottom w:val="nil"/>
              <w:right w:val="nil"/>
            </w:tcBorders>
            <w:shd w:val="clear" w:color="auto" w:fill="auto"/>
            <w:noWrap/>
            <w:vAlign w:val="bottom"/>
            <w:hideMark/>
          </w:tcPr>
          <w:p w14:paraId="68D9025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83BAB8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43057C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DA418D3" w14:textId="77777777" w:rsidR="00226176" w:rsidRPr="003C3FF9" w:rsidRDefault="00226176" w:rsidP="00B16FAA">
            <w:pPr>
              <w:spacing w:after="0" w:line="240" w:lineRule="auto"/>
              <w:rPr>
                <w:rFonts w:eastAsia="Times New Roman" w:cs="Times New Roman"/>
                <w:sz w:val="20"/>
                <w:szCs w:val="20"/>
                <w:lang w:eastAsia="fr-FR"/>
              </w:rPr>
            </w:pPr>
            <w:r w:rsidRPr="003C3FF9">
              <w:rPr>
                <w:rFonts w:eastAsia="Times New Roman" w:cs="Times New Roman"/>
                <w:noProof/>
                <w:sz w:val="20"/>
                <w:szCs w:val="20"/>
              </w:rPr>
              <mc:AlternateContent>
                <mc:Choice Requires="wps">
                  <w:drawing>
                    <wp:anchor distT="0" distB="0" distL="114300" distR="114300" simplePos="0" relativeHeight="251672576" behindDoc="0" locked="0" layoutInCell="1" allowOverlap="1" wp14:anchorId="0F909F17" wp14:editId="3A33E024">
                      <wp:simplePos x="0" y="0"/>
                      <wp:positionH relativeFrom="column">
                        <wp:posOffset>331470</wp:posOffset>
                      </wp:positionH>
                      <wp:positionV relativeFrom="paragraph">
                        <wp:posOffset>69850</wp:posOffset>
                      </wp:positionV>
                      <wp:extent cx="807720" cy="10160"/>
                      <wp:effectExtent l="0" t="57150" r="30480" b="85090"/>
                      <wp:wrapNone/>
                      <wp:docPr id="35" name="Connecteur droit avec flèche 35"/>
                      <wp:cNvGraphicFramePr/>
                      <a:graphic xmlns:a="http://schemas.openxmlformats.org/drawingml/2006/main">
                        <a:graphicData uri="http://schemas.microsoft.com/office/word/2010/wordprocessingShape">
                          <wps:wsp>
                            <wps:cNvCnPr/>
                            <wps:spPr>
                              <a:xfrm>
                                <a:off x="0" y="0"/>
                                <a:ext cx="807720" cy="1016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eur droit avec flèche 35" o:spid="_x0000_s1026" type="#_x0000_t32" style="position:absolute;margin-left:26.1pt;margin-top:5.5pt;width:63.6pt;height:.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" strokecolor="#5b9bd5" strokeweight=".5pt">
                      <v:stroke endarrow="block" joinstyle="miter"/>
                    </v:shape>
                  </w:pict>
                </mc:Fallback>
              </mc:AlternateContent>
            </w:r>
          </w:p>
        </w:tc>
        <w:tc>
          <w:tcPr>
            <w:tcW w:w="1200" w:type="dxa"/>
            <w:tcBorders>
              <w:top w:val="nil"/>
              <w:left w:val="nil"/>
              <w:bottom w:val="nil"/>
              <w:right w:val="nil"/>
            </w:tcBorders>
            <w:shd w:val="clear" w:color="auto" w:fill="auto"/>
            <w:noWrap/>
            <w:vAlign w:val="bottom"/>
            <w:hideMark/>
          </w:tcPr>
          <w:p w14:paraId="7B5944F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AB6E02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4C1920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10C054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533AD31"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5CFDDF0C" w14:textId="77777777" w:rsidTr="00B312C5">
        <w:trPr>
          <w:trHeight w:val="300"/>
        </w:trPr>
        <w:tc>
          <w:tcPr>
            <w:tcW w:w="660" w:type="dxa"/>
            <w:tcBorders>
              <w:top w:val="nil"/>
              <w:left w:val="nil"/>
              <w:bottom w:val="nil"/>
              <w:right w:val="nil"/>
            </w:tcBorders>
            <w:shd w:val="clear" w:color="auto" w:fill="auto"/>
            <w:noWrap/>
            <w:vAlign w:val="bottom"/>
            <w:hideMark/>
          </w:tcPr>
          <w:p w14:paraId="1026E61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F55B4A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60062A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7D48CE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02E98F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6B013A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BEEBD2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0DBE9D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FA5F6E7"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0C028A60" w14:textId="77777777" w:rsidTr="00B312C5">
        <w:trPr>
          <w:trHeight w:val="300"/>
        </w:trPr>
        <w:tc>
          <w:tcPr>
            <w:tcW w:w="660" w:type="dxa"/>
            <w:tcBorders>
              <w:top w:val="nil"/>
              <w:left w:val="nil"/>
              <w:bottom w:val="nil"/>
              <w:right w:val="nil"/>
            </w:tcBorders>
            <w:shd w:val="clear" w:color="auto" w:fill="auto"/>
            <w:noWrap/>
            <w:vAlign w:val="bottom"/>
            <w:hideMark/>
          </w:tcPr>
          <w:p w14:paraId="1262B51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FCAE6A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5FED18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BB931D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AB9BA0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2219B5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E5156D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17E123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C8E593E"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6F9A455F" w14:textId="77777777" w:rsidTr="00B312C5">
        <w:trPr>
          <w:trHeight w:val="300"/>
        </w:trPr>
        <w:tc>
          <w:tcPr>
            <w:tcW w:w="660" w:type="dxa"/>
            <w:tcBorders>
              <w:top w:val="nil"/>
              <w:left w:val="nil"/>
              <w:bottom w:val="nil"/>
              <w:right w:val="nil"/>
            </w:tcBorders>
            <w:shd w:val="clear" w:color="auto" w:fill="auto"/>
            <w:noWrap/>
            <w:vAlign w:val="bottom"/>
            <w:hideMark/>
          </w:tcPr>
          <w:p w14:paraId="5883391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D32651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15C607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FECC76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9A9EFD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763D56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BFE2A9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0B4540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1081F01"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22EAB274" w14:textId="77777777" w:rsidTr="00B312C5">
        <w:trPr>
          <w:trHeight w:val="300"/>
        </w:trPr>
        <w:tc>
          <w:tcPr>
            <w:tcW w:w="660" w:type="dxa"/>
            <w:tcBorders>
              <w:top w:val="nil"/>
              <w:left w:val="nil"/>
              <w:bottom w:val="nil"/>
              <w:right w:val="nil"/>
            </w:tcBorders>
            <w:shd w:val="clear" w:color="auto" w:fill="auto"/>
            <w:noWrap/>
            <w:vAlign w:val="bottom"/>
            <w:hideMark/>
          </w:tcPr>
          <w:p w14:paraId="0C644FD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F56B39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C35215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D4DE7E4" w14:textId="77777777" w:rsidR="00226176" w:rsidRPr="003C3FF9" w:rsidRDefault="00226176" w:rsidP="00B16FAA">
            <w:pPr>
              <w:spacing w:after="0" w:line="240" w:lineRule="auto"/>
              <w:rPr>
                <w:rFonts w:eastAsia="Times New Roman" w:cs="Times New Roman"/>
                <w:sz w:val="20"/>
                <w:szCs w:val="20"/>
                <w:lang w:eastAsia="fr-FR"/>
              </w:rPr>
            </w:pPr>
            <w:r w:rsidRPr="003C3FF9">
              <w:rPr>
                <w:rFonts w:eastAsia="Times New Roman" w:cs="Times New Roman"/>
                <w:noProof/>
                <w:color w:val="000000"/>
              </w:rPr>
              <mc:AlternateContent>
                <mc:Choice Requires="wps">
                  <w:drawing>
                    <wp:anchor distT="0" distB="0" distL="114300" distR="114300" simplePos="0" relativeHeight="251662336" behindDoc="0" locked="0" layoutInCell="1" allowOverlap="1" wp14:anchorId="732A940D" wp14:editId="437EA1CC">
                      <wp:simplePos x="0" y="0"/>
                      <wp:positionH relativeFrom="column">
                        <wp:posOffset>287655</wp:posOffset>
                      </wp:positionH>
                      <wp:positionV relativeFrom="paragraph">
                        <wp:posOffset>154305</wp:posOffset>
                      </wp:positionV>
                      <wp:extent cx="1552575" cy="5524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1552575" cy="543600"/>
                              </a:xfrm>
                              <a:prstGeom prst="rect">
                                <a:avLst/>
                              </a:prstGeom>
                              <a:solidFill>
                                <a:srgbClr val="FAC782"/>
                              </a:solidFill>
                              <a:ln w="9525" cmpd="sng">
                                <a:solidFill>
                                  <a:sysClr val="window" lastClr="FFFFFF">
                                    <a:shade val="50000"/>
                                  </a:sysClr>
                                </a:solidFill>
                              </a:ln>
                              <a:effectLst/>
                            </wps:spPr>
                            <wps:txbx>
                              <w:txbxContent>
                                <w:p w14:paraId="5D8C50D5"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Programme Management Team</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13" o:spid="_x0000_s1030" type="#_x0000_t202" style="position:absolute;margin-left:22.65pt;margin-top:12.15pt;width:122.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" fillcolor="#fac782" strokecolor="#bcbcbc">
                      <v:textbox>
                        <w:txbxContent>
                          <w:p w14:paraId="5D8C50D5"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2"/>
                                <w:szCs w:val="22"/>
                              </w:rPr>
                              <w:t>Programme Management Team</w:t>
                            </w:r>
                          </w:p>
                        </w:txbxContent>
                      </v:textbox>
                    </v:shape>
                  </w:pict>
                </mc:Fallback>
              </mc:AlternateContent>
            </w:r>
          </w:p>
        </w:tc>
        <w:tc>
          <w:tcPr>
            <w:tcW w:w="1200" w:type="dxa"/>
            <w:tcBorders>
              <w:top w:val="nil"/>
              <w:left w:val="nil"/>
              <w:bottom w:val="nil"/>
              <w:right w:val="nil"/>
            </w:tcBorders>
            <w:shd w:val="clear" w:color="auto" w:fill="auto"/>
            <w:noWrap/>
            <w:vAlign w:val="bottom"/>
            <w:hideMark/>
          </w:tcPr>
          <w:p w14:paraId="10C6006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70947F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A1A36C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AB35F2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E566198"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12EF224A" w14:textId="77777777" w:rsidTr="00B312C5">
        <w:trPr>
          <w:trHeight w:val="300"/>
        </w:trPr>
        <w:tc>
          <w:tcPr>
            <w:tcW w:w="660" w:type="dxa"/>
            <w:tcBorders>
              <w:top w:val="nil"/>
              <w:left w:val="nil"/>
              <w:bottom w:val="nil"/>
              <w:right w:val="nil"/>
            </w:tcBorders>
            <w:shd w:val="clear" w:color="auto" w:fill="auto"/>
            <w:noWrap/>
            <w:vAlign w:val="bottom"/>
            <w:hideMark/>
          </w:tcPr>
          <w:p w14:paraId="20CCC26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A4A3D4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D1DF3E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122013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094715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9CD0DD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A97E46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021A58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5D7CD64"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6472ABA4" w14:textId="77777777" w:rsidTr="00B312C5">
        <w:trPr>
          <w:trHeight w:val="300"/>
        </w:trPr>
        <w:tc>
          <w:tcPr>
            <w:tcW w:w="660" w:type="dxa"/>
            <w:tcBorders>
              <w:top w:val="nil"/>
              <w:left w:val="nil"/>
              <w:bottom w:val="nil"/>
              <w:right w:val="nil"/>
            </w:tcBorders>
            <w:shd w:val="clear" w:color="auto" w:fill="auto"/>
            <w:noWrap/>
            <w:vAlign w:val="bottom"/>
            <w:hideMark/>
          </w:tcPr>
          <w:p w14:paraId="7B0323C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27FB02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794B62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F1C0F8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28C1AA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3E6B75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51402B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BB9AB6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CF09435"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431F3B05" w14:textId="77777777" w:rsidTr="00B312C5">
        <w:trPr>
          <w:trHeight w:val="300"/>
        </w:trPr>
        <w:tc>
          <w:tcPr>
            <w:tcW w:w="660" w:type="dxa"/>
            <w:tcBorders>
              <w:top w:val="nil"/>
              <w:left w:val="nil"/>
              <w:bottom w:val="nil"/>
              <w:right w:val="nil"/>
            </w:tcBorders>
            <w:shd w:val="clear" w:color="auto" w:fill="auto"/>
            <w:noWrap/>
            <w:vAlign w:val="bottom"/>
            <w:hideMark/>
          </w:tcPr>
          <w:p w14:paraId="1E2F8C1F"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11F371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590245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5CE50E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701A195" w14:textId="77777777" w:rsidR="00226176" w:rsidRPr="003C3FF9" w:rsidRDefault="00226176" w:rsidP="00B16FAA">
            <w:pPr>
              <w:spacing w:after="0" w:line="240" w:lineRule="auto"/>
              <w:rPr>
                <w:rFonts w:eastAsia="Times New Roman" w:cs="Times New Roman"/>
                <w:sz w:val="20"/>
                <w:szCs w:val="20"/>
                <w:lang w:eastAsia="fr-FR"/>
              </w:rPr>
            </w:pPr>
            <w:r w:rsidRPr="003C3FF9">
              <w:rPr>
                <w:rFonts w:eastAsia="Times New Roman" w:cs="Times New Roman"/>
                <w:noProof/>
                <w:sz w:val="20"/>
                <w:szCs w:val="20"/>
              </w:rPr>
              <mc:AlternateContent>
                <mc:Choice Requires="wps">
                  <w:drawing>
                    <wp:anchor distT="0" distB="0" distL="114300" distR="114300" simplePos="0" relativeHeight="251664384" behindDoc="0" locked="0" layoutInCell="1" allowOverlap="1" wp14:anchorId="6C11D850" wp14:editId="03A460AA">
                      <wp:simplePos x="0" y="0"/>
                      <wp:positionH relativeFrom="column">
                        <wp:posOffset>314325</wp:posOffset>
                      </wp:positionH>
                      <wp:positionV relativeFrom="paragraph">
                        <wp:posOffset>127635</wp:posOffset>
                      </wp:positionV>
                      <wp:extent cx="45085" cy="248920"/>
                      <wp:effectExtent l="38100" t="0" r="69215" b="55880"/>
                      <wp:wrapNone/>
                      <wp:docPr id="25" name="Connecteur droit avec flèche 25"/>
                      <wp:cNvGraphicFramePr/>
                      <a:graphic xmlns:a="http://schemas.openxmlformats.org/drawingml/2006/main">
                        <a:graphicData uri="http://schemas.microsoft.com/office/word/2010/wordprocessingShape">
                          <wps:wsp>
                            <wps:cNvCnPr/>
                            <wps:spPr>
                              <a:xfrm>
                                <a:off x="0" y="0"/>
                                <a:ext cx="45719" cy="24938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24.75pt;margin-top:10.05pt;width:3.55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" strokecolor="#5b9bd5" strokeweight=".5pt">
                      <v:stroke endarrow="block" joinstyle="miter"/>
                    </v:shape>
                  </w:pict>
                </mc:Fallback>
              </mc:AlternateContent>
            </w:r>
          </w:p>
        </w:tc>
        <w:tc>
          <w:tcPr>
            <w:tcW w:w="1200" w:type="dxa"/>
            <w:tcBorders>
              <w:top w:val="nil"/>
              <w:left w:val="nil"/>
              <w:bottom w:val="nil"/>
              <w:right w:val="nil"/>
            </w:tcBorders>
            <w:shd w:val="clear" w:color="auto" w:fill="auto"/>
            <w:noWrap/>
            <w:vAlign w:val="bottom"/>
            <w:hideMark/>
          </w:tcPr>
          <w:p w14:paraId="34A07C7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BD2AE1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C6D037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D2BC486"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6513D3B7" w14:textId="77777777" w:rsidTr="00B312C5">
        <w:trPr>
          <w:trHeight w:val="300"/>
        </w:trPr>
        <w:tc>
          <w:tcPr>
            <w:tcW w:w="660" w:type="dxa"/>
            <w:tcBorders>
              <w:top w:val="nil"/>
              <w:left w:val="nil"/>
              <w:bottom w:val="nil"/>
              <w:right w:val="nil"/>
            </w:tcBorders>
            <w:shd w:val="clear" w:color="auto" w:fill="auto"/>
            <w:noWrap/>
            <w:vAlign w:val="bottom"/>
            <w:hideMark/>
          </w:tcPr>
          <w:p w14:paraId="20280FD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BF4DA4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B67164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CCEBA5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1CFBB4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9506FA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DD74F5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80BFDB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F1072DF"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10F035A4" w14:textId="77777777" w:rsidTr="00B312C5">
        <w:trPr>
          <w:trHeight w:val="300"/>
        </w:trPr>
        <w:tc>
          <w:tcPr>
            <w:tcW w:w="660" w:type="dxa"/>
            <w:tcBorders>
              <w:top w:val="nil"/>
              <w:left w:val="nil"/>
              <w:bottom w:val="nil"/>
              <w:right w:val="nil"/>
            </w:tcBorders>
            <w:shd w:val="clear" w:color="auto" w:fill="auto"/>
            <w:noWrap/>
            <w:vAlign w:val="bottom"/>
            <w:hideMark/>
          </w:tcPr>
          <w:p w14:paraId="44ADF350"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05C2A1D" w14:textId="77777777" w:rsidR="00226176" w:rsidRPr="003C3FF9" w:rsidRDefault="00B312C5" w:rsidP="00B16FAA">
            <w:pPr>
              <w:spacing w:after="0" w:line="240" w:lineRule="auto"/>
              <w:rPr>
                <w:rFonts w:eastAsia="Times New Roman" w:cs="Times New Roman"/>
                <w:sz w:val="20"/>
                <w:szCs w:val="20"/>
                <w:lang w:eastAsia="fr-FR"/>
              </w:rPr>
            </w:pPr>
            <w:r>
              <w:rPr>
                <w:rFonts w:eastAsia="Times New Roman" w:cs="Times New Roman"/>
                <w:noProof/>
                <w:sz w:val="20"/>
                <w:szCs w:val="20"/>
                <w:lang w:val="en-US"/>
              </w:rPr>
              <mc:AlternateContent>
                <mc:Choice Requires="wpg">
                  <w:drawing>
                    <wp:anchor distT="0" distB="0" distL="114300" distR="114300" simplePos="0" relativeHeight="251671552" behindDoc="0" locked="0" layoutInCell="1" allowOverlap="1" wp14:anchorId="541D06F0" wp14:editId="78A01354">
                      <wp:simplePos x="0" y="0"/>
                      <wp:positionH relativeFrom="column">
                        <wp:posOffset>447675</wp:posOffset>
                      </wp:positionH>
                      <wp:positionV relativeFrom="paragraph">
                        <wp:posOffset>-20955</wp:posOffset>
                      </wp:positionV>
                      <wp:extent cx="4401185" cy="216535"/>
                      <wp:effectExtent l="76200" t="0" r="120015" b="88265"/>
                      <wp:wrapNone/>
                      <wp:docPr id="17" name="Group 17"/>
                      <wp:cNvGraphicFramePr/>
                      <a:graphic xmlns:a="http://schemas.openxmlformats.org/drawingml/2006/main">
                        <a:graphicData uri="http://schemas.microsoft.com/office/word/2010/wordprocessingGroup">
                          <wpg:wgp>
                            <wpg:cNvGrpSpPr/>
                            <wpg:grpSpPr>
                              <a:xfrm>
                                <a:off x="0" y="0"/>
                                <a:ext cx="4401185" cy="216535"/>
                                <a:chOff x="0" y="0"/>
                                <a:chExt cx="4401185" cy="216831"/>
                              </a:xfrm>
                            </wpg:grpSpPr>
                            <wps:wsp>
                              <wps:cNvPr id="29" name="Connecteur droit 29"/>
                              <wps:cNvCnPr/>
                              <wps:spPr>
                                <a:xfrm flipV="1">
                                  <a:off x="6350" y="0"/>
                                  <a:ext cx="4394835" cy="15875"/>
                                </a:xfrm>
                                <a:prstGeom prst="line">
                                  <a:avLst/>
                                </a:prstGeom>
                                <a:noFill/>
                                <a:ln w="6350" cap="flat" cmpd="sng" algn="ctr">
                                  <a:solidFill>
                                    <a:srgbClr val="5B9BD5"/>
                                  </a:solidFill>
                                  <a:prstDash val="solid"/>
                                  <a:miter lim="800000"/>
                                </a:ln>
                                <a:effectLst/>
                              </wps:spPr>
                              <wps:bodyPr/>
                            </wps:wsp>
                            <wps:wsp>
                              <wps:cNvPr id="30" name="Connecteur droit avec flèche 30"/>
                              <wps:cNvCnPr/>
                              <wps:spPr>
                                <a:xfrm>
                                  <a:off x="0" y="46355"/>
                                  <a:ext cx="31897" cy="170476"/>
                                </a:xfrm>
                                <a:prstGeom prst="straightConnector1">
                                  <a:avLst/>
                                </a:prstGeom>
                                <a:noFill/>
                                <a:ln w="6350" cap="flat" cmpd="sng" algn="ctr">
                                  <a:solidFill>
                                    <a:srgbClr val="5B9BD5"/>
                                  </a:solidFill>
                                  <a:prstDash val="solid"/>
                                  <a:miter lim="800000"/>
                                  <a:tailEnd type="triangle"/>
                                </a:ln>
                                <a:effectLst/>
                              </wps:spPr>
                              <wps:bodyPr/>
                            </wps:wsp>
                            <wps:wsp>
                              <wps:cNvPr id="32" name="Connecteur droit avec flèche 32"/>
                              <wps:cNvCnPr/>
                              <wps:spPr>
                                <a:xfrm>
                                  <a:off x="4391025" y="25400"/>
                                  <a:ext cx="0" cy="159961"/>
                                </a:xfrm>
                                <a:prstGeom prst="straightConnector1">
                                  <a:avLst/>
                                </a:prstGeom>
                                <a:noFill/>
                                <a:ln w="6350" cap="flat" cmpd="sng" algn="ctr">
                                  <a:solidFill>
                                    <a:srgbClr val="5B9BD5"/>
                                  </a:solidFill>
                                  <a:prstDash val="solid"/>
                                  <a:miter lim="800000"/>
                                  <a:tailEnd type="triangle"/>
                                </a:ln>
                                <a:effectLst/>
                              </wps:spPr>
                              <wps:bodyPr/>
                            </wps:wsp>
                            <wps:wsp>
                              <wps:cNvPr id="33" name="Connecteur droit avec flèche 33"/>
                              <wps:cNvCnPr/>
                              <wps:spPr>
                                <a:xfrm>
                                  <a:off x="2903220" y="7620"/>
                                  <a:ext cx="45719" cy="148590"/>
                                </a:xfrm>
                                <a:prstGeom prst="straightConnector1">
                                  <a:avLst/>
                                </a:prstGeom>
                                <a:noFill/>
                                <a:ln w="6350" cap="flat" cmpd="sng" algn="ctr">
                                  <a:solidFill>
                                    <a:srgbClr val="5B9BD5"/>
                                  </a:solidFill>
                                  <a:prstDash val="solid"/>
                                  <a:miter lim="800000"/>
                                  <a:tailEnd type="triangle"/>
                                </a:ln>
                                <a:effectLst/>
                              </wps:spPr>
                              <wps:bodyPr/>
                            </wps:wsp>
                            <wps:wsp>
                              <wps:cNvPr id="34" name="Connecteur droit avec flèche 34"/>
                              <wps:cNvCnPr/>
                              <wps:spPr>
                                <a:xfrm>
                                  <a:off x="1535430" y="46990"/>
                                  <a:ext cx="0" cy="148856"/>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35.25pt;margin-top:-1.6pt;width:346.55pt;height:17.05pt;z-index:251671552;mso-width-relative:margin;mso-height-relative:margin" coordsize="4401185,2168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">
                      <v:line id="Connecteur droit 29" o:spid="_x0000_s1027" style="position:absolute;flip:y;visibility:visible;mso-wrap-style:square" from="6350,0" to="4401185,15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KKTcAAAADbAAAADwAAAGRycy9kb3ducmV2LnhtbESPzarCMBSE94LvEI5wd5oqKFqNIlXh&#10;Lq8/6PbQHNtic1Ka2Na3vxEEl8PMfMOsNp0pRUO1KywrGI8iEMSp1QVnCi7nw3AOwnlkjaVlUvAi&#10;B5t1v7fCWNuWj9ScfCYChF2MCnLvq1hKl+Zk0I1sRRy8u60N+iDrTOoa2wA3pZxE0UwaLDgs5FhR&#10;klP6OD2NAvzDZrc/TmftrZOX9iWvSVIapX4G3XYJwlPnv+FP+1crmCzg/SX8AL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FCik3AAAAA2wAAAA8AAAAAAAAAAAAAAAAA&#10;oQIAAGRycy9kb3ducmV2LnhtbFBLBQYAAAAABAAEAPkAAACOAwAAAAA=&#10;" strokecolor="#5b9bd5" strokeweight=".5pt">
                        <v:stroke joinstyle="miter"/>
                      </v:line>
                      <v:shape id="Connecteur droit avec flèche 30" o:spid="_x0000_s1028" type="#_x0000_t32" style="position:absolute;top:46355;width:31897;height:17047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6cEAAADbAAAADwAAAGRycy9kb3ducmV2LnhtbERPy2oCMRTdF/yHcAV3NaMFkalRRFqw&#10;C8UXxeU1uc4MTm6GJI7j3zeLgsvDec8Wna1FSz5UjhWMhhkIYu1MxYWC0/H7fQoiRGSDtWNS8KQA&#10;i3nvbYa5cQ/eU3uIhUghHHJUUMbY5FIGXZLFMHQNceKuzluMCfpCGo+PFG5rOc6yibRYcWoosaFV&#10;Sfp2uFsFm63e7abtbd39ZBv9ez55d/nySg363fITRKQuvsT/7rVR8JHWpy/pB8j5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LpwQAAANsAAAAPAAAAAAAAAAAAAAAA&#10;AKECAABkcnMvZG93bnJldi54bWxQSwUGAAAAAAQABAD5AAAAjwMAAAAA&#10;" strokecolor="#5b9bd5" strokeweight=".5pt">
                        <v:stroke endarrow="block" joinstyle="miter"/>
                      </v:shape>
                      <v:shape id="Connecteur droit avec flèche 32" o:spid="_x0000_s1029" type="#_x0000_t32" style="position:absolute;left:4391025;top:25400;width:0;height:1599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HpBcQAAADbAAAADwAAAGRycy9kb3ducmV2LnhtbESPQWsCMRSE7wX/Q3iCt5pVocjWKKVY&#10;0IPFqkiPz+S5u7h5WZJ0Xf+9EQoeh5n5hpktOluLlnyoHCsYDTMQxNqZigsFh/3X6xREiMgGa8ek&#10;4EYBFvPeywxz4678Q+0uFiJBOOSooIyxyaUMuiSLYega4uSdnbcYk/SFNB6vCW5rOc6yN2mx4rRQ&#10;YkOfJenL7s8q2Hzr7XbaXlbdOtvo4+/Bu9PSKzXodx/vICJ18Rn+b6+MgskYHl/SD5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YekFxAAAANsAAAAPAAAAAAAAAAAA&#10;AAAAAKECAABkcnMvZG93bnJldi54bWxQSwUGAAAAAAQABAD5AAAAkgMAAAAA&#10;" strokecolor="#5b9bd5" strokeweight=".5pt">
                        <v:stroke endarrow="block" joinstyle="miter"/>
                      </v:shape>
                      <v:shape id="Connecteur droit avec flèche 33" o:spid="_x0000_s1030" type="#_x0000_t32" style="position:absolute;left:2903220;top:7620;width:45719;height:1485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1MnsQAAADbAAAADwAAAGRycy9kb3ducmV2LnhtbESPQWsCMRSE7wX/Q3iCt5q1gsjWKKVY&#10;sAfFqkiPz+S5u7h5WZJ0Xf+9EQoeh5n5hpktOluLlnyoHCsYDTMQxNqZigsFh/3X6xREiMgGa8ek&#10;4EYBFvPeywxz4678Q+0uFiJBOOSooIyxyaUMuiSLYega4uSdnbcYk/SFNB6vCW5r+ZZlE2mx4rRQ&#10;YkOfJenL7s8qWG/0djttL6vuO1vr4+/Bu9PSKzXodx/vICJ18Rn+b6+MgvEYHl/SD5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LUyexAAAANsAAAAPAAAAAAAAAAAA&#10;AAAAAKECAABkcnMvZG93bnJldi54bWxQSwUGAAAAAAQABAD5AAAAkgMAAAAA&#10;" strokecolor="#5b9bd5" strokeweight=".5pt">
                        <v:stroke endarrow="block" joinstyle="miter"/>
                      </v:shape>
                      <v:shape id="Connecteur droit avec flèche 34" o:spid="_x0000_s1031" type="#_x0000_t32" style="position:absolute;left:1535430;top:46990;width:0;height:14885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TU6sQAAADbAAAADwAAAGRycy9kb3ducmV2LnhtbESPW2sCMRSE34X+h3AKvmm2F4qsRpHS&#10;gn2weEN8PCbH3cXNyZLEdf33plDwcZiZb5jJrLO1aMmHyrGCl2EGglg7U3GhYLf9HoxAhIhssHZM&#10;Cm4UYDZ96k0wN+7Ka2o3sRAJwiFHBWWMTS5l0CVZDEPXECfv5LzFmKQvpPF4TXBby9cs+5AWK04L&#10;JTb0WZI+by5WwfJXr1aj9rzofrKl3h923h2/vFL9524+BhGpi4/wf3thFLy9w9+X9APk9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xNTqxAAAANsAAAAPAAAAAAAAAAAA&#10;AAAAAKECAABkcnMvZG93bnJldi54bWxQSwUGAAAAAAQABAD5AAAAkgMAAAAA&#10;" strokecolor="#5b9bd5" strokeweight=".5pt">
                        <v:stroke endarrow="block" joinstyle="miter"/>
                      </v:shape>
                    </v:group>
                  </w:pict>
                </mc:Fallback>
              </mc:AlternateContent>
            </w:r>
          </w:p>
        </w:tc>
        <w:tc>
          <w:tcPr>
            <w:tcW w:w="1200" w:type="dxa"/>
            <w:tcBorders>
              <w:top w:val="nil"/>
              <w:left w:val="nil"/>
              <w:bottom w:val="nil"/>
              <w:right w:val="nil"/>
            </w:tcBorders>
            <w:shd w:val="clear" w:color="auto" w:fill="auto"/>
            <w:noWrap/>
            <w:vAlign w:val="bottom"/>
            <w:hideMark/>
          </w:tcPr>
          <w:p w14:paraId="4AC8838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969FE6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2525A2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C59CA6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BB7E19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856FD0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C36E4B0"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35E59A47" w14:textId="77777777" w:rsidTr="00B312C5">
        <w:trPr>
          <w:trHeight w:val="300"/>
        </w:trPr>
        <w:tc>
          <w:tcPr>
            <w:tcW w:w="660" w:type="dxa"/>
            <w:tcBorders>
              <w:top w:val="nil"/>
              <w:left w:val="nil"/>
              <w:bottom w:val="nil"/>
              <w:right w:val="nil"/>
            </w:tcBorders>
            <w:shd w:val="clear" w:color="auto" w:fill="auto"/>
            <w:noWrap/>
            <w:vAlign w:val="bottom"/>
            <w:hideMark/>
          </w:tcPr>
          <w:p w14:paraId="6A46983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14B36D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D830E40" w14:textId="77777777" w:rsidR="00226176" w:rsidRPr="003C3FF9" w:rsidRDefault="00B312C5" w:rsidP="00B16FAA">
            <w:pPr>
              <w:spacing w:after="0" w:line="240" w:lineRule="auto"/>
              <w:rPr>
                <w:rFonts w:eastAsia="Times New Roman" w:cs="Times New Roman"/>
                <w:sz w:val="20"/>
                <w:szCs w:val="20"/>
                <w:lang w:eastAsia="fr-FR"/>
              </w:rPr>
            </w:pPr>
            <w:r w:rsidRPr="003C3FF9">
              <w:rPr>
                <w:rFonts w:eastAsia="Times New Roman" w:cs="Times New Roman"/>
                <w:noProof/>
                <w:color w:val="000000"/>
              </w:rPr>
              <mc:AlternateContent>
                <mc:Choice Requires="wps">
                  <w:drawing>
                    <wp:anchor distT="0" distB="0" distL="114300" distR="114300" simplePos="0" relativeHeight="251657216" behindDoc="0" locked="0" layoutInCell="1" allowOverlap="1" wp14:anchorId="30127E2B" wp14:editId="507F0CD0">
                      <wp:simplePos x="0" y="0"/>
                      <wp:positionH relativeFrom="column">
                        <wp:posOffset>3422650</wp:posOffset>
                      </wp:positionH>
                      <wp:positionV relativeFrom="paragraph">
                        <wp:posOffset>2540</wp:posOffset>
                      </wp:positionV>
                      <wp:extent cx="1047750" cy="609600"/>
                      <wp:effectExtent l="0" t="0" r="19050" b="25400"/>
                      <wp:wrapNone/>
                      <wp:docPr id="12" name="Zone de texte 12"/>
                      <wp:cNvGraphicFramePr/>
                      <a:graphic xmlns:a="http://schemas.openxmlformats.org/drawingml/2006/main">
                        <a:graphicData uri="http://schemas.microsoft.com/office/word/2010/wordprocessingShape">
                          <wps:wsp>
                            <wps:cNvSpPr txBox="1"/>
                            <wps:spPr>
                              <a:xfrm>
                                <a:off x="0" y="0"/>
                                <a:ext cx="1036800" cy="590400"/>
                              </a:xfrm>
                              <a:prstGeom prst="rect">
                                <a:avLst/>
                              </a:prstGeom>
                              <a:solidFill>
                                <a:srgbClr val="FCF1A2"/>
                              </a:solidFill>
                              <a:ln w="9525" cmpd="sng">
                                <a:solidFill>
                                  <a:sysClr val="window" lastClr="FFFFFF">
                                    <a:shade val="50000"/>
                                  </a:sysClr>
                                </a:solidFill>
                              </a:ln>
                              <a:effectLst/>
                            </wps:spPr>
                            <wps:txbx>
                              <w:txbxContent>
                                <w:p w14:paraId="52578408"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Private sector</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12" o:spid="_x0000_s1031" type="#_x0000_t202" style="position:absolute;margin-left:269.5pt;margin-top:.2pt;width:82.5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" fillcolor="#fcf1a2" strokecolor="#bcbcbc">
                      <v:textbox>
                        <w:txbxContent>
                          <w:p w14:paraId="52578408"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Private sector</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55168" behindDoc="0" locked="0" layoutInCell="1" allowOverlap="1" wp14:anchorId="351B758F" wp14:editId="7979BB4C">
                      <wp:simplePos x="0" y="0"/>
                      <wp:positionH relativeFrom="column">
                        <wp:posOffset>2098675</wp:posOffset>
                      </wp:positionH>
                      <wp:positionV relativeFrom="paragraph">
                        <wp:posOffset>2540</wp:posOffset>
                      </wp:positionV>
                      <wp:extent cx="1047750" cy="59055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1038225" cy="590550"/>
                              </a:xfrm>
                              <a:prstGeom prst="rect">
                                <a:avLst/>
                              </a:prstGeom>
                              <a:solidFill>
                                <a:srgbClr val="FCF1A2"/>
                              </a:solidFill>
                              <a:ln w="9525" cmpd="sng">
                                <a:solidFill>
                                  <a:sysClr val="window" lastClr="FFFFFF">
                                    <a:shade val="50000"/>
                                  </a:sysClr>
                                </a:solidFill>
                              </a:ln>
                              <a:effectLst/>
                            </wps:spPr>
                            <wps:txbx>
                              <w:txbxContent>
                                <w:p w14:paraId="70F9E4A3"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Community / Traditional Leaders</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11" o:spid="_x0000_s1032" type="#_x0000_t202" style="position:absolute;margin-left:165.25pt;margin-top:.2pt;width:82.5pt;height: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" fillcolor="#fcf1a2" strokecolor="#bcbcbc">
                      <v:textbox>
                        <w:txbxContent>
                          <w:p w14:paraId="70F9E4A3"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Community / Traditional Leaders</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53120" behindDoc="0" locked="0" layoutInCell="1" allowOverlap="1" wp14:anchorId="4E135655" wp14:editId="56E3E14E">
                      <wp:simplePos x="0" y="0"/>
                      <wp:positionH relativeFrom="column">
                        <wp:posOffset>679450</wp:posOffset>
                      </wp:positionH>
                      <wp:positionV relativeFrom="paragraph">
                        <wp:posOffset>-6985</wp:posOffset>
                      </wp:positionV>
                      <wp:extent cx="1047750" cy="600075"/>
                      <wp:effectExtent l="0" t="0" r="19050" b="34925"/>
                      <wp:wrapNone/>
                      <wp:docPr id="10" name="Zone de texte 10"/>
                      <wp:cNvGraphicFramePr/>
                      <a:graphic xmlns:a="http://schemas.openxmlformats.org/drawingml/2006/main">
                        <a:graphicData uri="http://schemas.microsoft.com/office/word/2010/wordprocessingShape">
                          <wps:wsp>
                            <wps:cNvSpPr txBox="1"/>
                            <wps:spPr>
                              <a:xfrm>
                                <a:off x="0" y="0"/>
                                <a:ext cx="1038225" cy="590400"/>
                              </a:xfrm>
                              <a:prstGeom prst="rect">
                                <a:avLst/>
                              </a:prstGeom>
                              <a:solidFill>
                                <a:srgbClr val="FCF1A2"/>
                              </a:solidFill>
                              <a:ln w="9525" cmpd="sng">
                                <a:solidFill>
                                  <a:sysClr val="window" lastClr="FFFFFF">
                                    <a:shade val="50000"/>
                                  </a:sysClr>
                                </a:solidFill>
                              </a:ln>
                              <a:effectLst/>
                            </wps:spPr>
                            <wps:txbx>
                              <w:txbxContent>
                                <w:p w14:paraId="6ADB477E"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INGO / NGOs</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10" o:spid="_x0000_s1033" type="#_x0000_t202" style="position:absolute;margin-left:53.5pt;margin-top:-.5pt;width:82.5pt;height:4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" fillcolor="#fcf1a2" strokecolor="#bcbcbc">
                      <v:textbox>
                        <w:txbxContent>
                          <w:p w14:paraId="6ADB477E"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INGO / NGOs</w:t>
                            </w:r>
                          </w:p>
                        </w:txbxContent>
                      </v:textbox>
                    </v:shape>
                  </w:pict>
                </mc:Fallback>
              </mc:AlternateContent>
            </w:r>
            <w:r w:rsidRPr="003C3FF9">
              <w:rPr>
                <w:rFonts w:eastAsia="Times New Roman" w:cs="Times New Roman"/>
                <w:noProof/>
                <w:color w:val="000000"/>
              </w:rPr>
              <mc:AlternateContent>
                <mc:Choice Requires="wps">
                  <w:drawing>
                    <wp:anchor distT="0" distB="0" distL="114300" distR="114300" simplePos="0" relativeHeight="251650048" behindDoc="0" locked="0" layoutInCell="1" allowOverlap="1" wp14:anchorId="7F4752C9" wp14:editId="6E3FE6F9">
                      <wp:simplePos x="0" y="0"/>
                      <wp:positionH relativeFrom="column">
                        <wp:posOffset>-730250</wp:posOffset>
                      </wp:positionH>
                      <wp:positionV relativeFrom="paragraph">
                        <wp:posOffset>21590</wp:posOffset>
                      </wp:positionV>
                      <wp:extent cx="1047750" cy="5905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036800" cy="590400"/>
                              </a:xfrm>
                              <a:prstGeom prst="rect">
                                <a:avLst/>
                              </a:prstGeom>
                              <a:solidFill>
                                <a:srgbClr val="FCF1A2"/>
                              </a:solidFill>
                              <a:ln w="9525" cmpd="sng">
                                <a:solidFill>
                                  <a:sysClr val="window" lastClr="FFFFFF">
                                    <a:shade val="50000"/>
                                  </a:sysClr>
                                </a:solidFill>
                              </a:ln>
                              <a:effectLst/>
                            </wps:spPr>
                            <wps:txbx>
                              <w:txbxContent>
                                <w:p w14:paraId="55346533"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District Assemblies</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Zone de texte 8" o:spid="_x0000_s1034" type="#_x0000_t202" style="position:absolute;margin-left:-57.45pt;margin-top:1.7pt;width:82.5pt;height:4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" fillcolor="#fcf1a2" strokecolor="#bcbcbc">
                      <v:textbox>
                        <w:txbxContent>
                          <w:p w14:paraId="55346533" w14:textId="77777777" w:rsidR="00F35668" w:rsidRDefault="00F35668" w:rsidP="00226176">
                            <w:pPr>
                              <w:pStyle w:val="NormalWeb"/>
                              <w:spacing w:before="0" w:beforeAutospacing="0" w:after="0" w:afterAutospacing="0"/>
                              <w:jc w:val="center"/>
                            </w:pPr>
                            <w:r>
                              <w:rPr>
                                <w:rFonts w:asciiTheme="minorHAnsi" w:hAnsi="Calibri" w:cstheme="minorBidi"/>
                                <w:color w:val="000000" w:themeColor="dark1"/>
                                <w:sz w:val="20"/>
                                <w:szCs w:val="20"/>
                              </w:rPr>
                              <w:t>District Assemblies</w:t>
                            </w:r>
                          </w:p>
                        </w:txbxContent>
                      </v:textbox>
                    </v:shape>
                  </w:pict>
                </mc:Fallback>
              </mc:AlternateContent>
            </w:r>
          </w:p>
        </w:tc>
        <w:tc>
          <w:tcPr>
            <w:tcW w:w="1200" w:type="dxa"/>
            <w:tcBorders>
              <w:top w:val="nil"/>
              <w:left w:val="nil"/>
              <w:bottom w:val="nil"/>
              <w:right w:val="nil"/>
            </w:tcBorders>
            <w:shd w:val="clear" w:color="auto" w:fill="auto"/>
            <w:noWrap/>
            <w:vAlign w:val="bottom"/>
            <w:hideMark/>
          </w:tcPr>
          <w:p w14:paraId="17C67FA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51CBBD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A5EA5C2"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C09D2FB"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FEF8FF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472098F"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6A785CCB" w14:textId="77777777" w:rsidTr="00B312C5">
        <w:trPr>
          <w:trHeight w:val="300"/>
        </w:trPr>
        <w:tc>
          <w:tcPr>
            <w:tcW w:w="660" w:type="dxa"/>
            <w:tcBorders>
              <w:top w:val="nil"/>
              <w:left w:val="nil"/>
              <w:bottom w:val="nil"/>
              <w:right w:val="nil"/>
            </w:tcBorders>
            <w:shd w:val="clear" w:color="auto" w:fill="auto"/>
            <w:noWrap/>
            <w:vAlign w:val="bottom"/>
            <w:hideMark/>
          </w:tcPr>
          <w:p w14:paraId="445C5BC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639ADC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DCD300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3B8F40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976AF2C"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92B03C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23CA62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BBE5313"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F85C8E3"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7AB7E741" w14:textId="77777777" w:rsidTr="00B312C5">
        <w:trPr>
          <w:trHeight w:val="300"/>
        </w:trPr>
        <w:tc>
          <w:tcPr>
            <w:tcW w:w="660" w:type="dxa"/>
            <w:tcBorders>
              <w:top w:val="nil"/>
              <w:left w:val="nil"/>
              <w:bottom w:val="nil"/>
              <w:right w:val="nil"/>
            </w:tcBorders>
            <w:shd w:val="clear" w:color="auto" w:fill="auto"/>
            <w:noWrap/>
            <w:vAlign w:val="bottom"/>
            <w:hideMark/>
          </w:tcPr>
          <w:p w14:paraId="268CB7A8"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F6E6EAF"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A993AC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371441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B4E88C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EE28439"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2F76C8E"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90C422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6529F59" w14:textId="77777777" w:rsidR="00226176" w:rsidRPr="003C3FF9" w:rsidRDefault="00226176" w:rsidP="00B16FAA">
            <w:pPr>
              <w:spacing w:after="0" w:line="240" w:lineRule="auto"/>
              <w:rPr>
                <w:rFonts w:eastAsia="Times New Roman" w:cs="Times New Roman"/>
                <w:sz w:val="20"/>
                <w:szCs w:val="20"/>
                <w:lang w:eastAsia="fr-FR"/>
              </w:rPr>
            </w:pPr>
          </w:p>
        </w:tc>
      </w:tr>
      <w:tr w:rsidR="00226176" w:rsidRPr="003C3FF9" w14:paraId="2E912218" w14:textId="77777777" w:rsidTr="00B312C5">
        <w:trPr>
          <w:trHeight w:val="300"/>
        </w:trPr>
        <w:tc>
          <w:tcPr>
            <w:tcW w:w="660" w:type="dxa"/>
            <w:tcBorders>
              <w:top w:val="nil"/>
              <w:left w:val="nil"/>
              <w:bottom w:val="nil"/>
              <w:right w:val="nil"/>
            </w:tcBorders>
            <w:shd w:val="clear" w:color="auto" w:fill="auto"/>
            <w:noWrap/>
            <w:vAlign w:val="bottom"/>
            <w:hideMark/>
          </w:tcPr>
          <w:p w14:paraId="7C2FA537"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AE231E1"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2A06B2A"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F3C0FB6"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E3390B4"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B43568F"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015C6785"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0FC1C4D" w14:textId="77777777" w:rsidR="00226176" w:rsidRPr="003C3FF9" w:rsidRDefault="00226176" w:rsidP="00B16FAA">
            <w:pPr>
              <w:spacing w:after="0" w:line="240" w:lineRule="auto"/>
              <w:rPr>
                <w:rFonts w:eastAsia="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2D69EA5" w14:textId="77777777" w:rsidR="00226176" w:rsidRPr="003C3FF9" w:rsidRDefault="00226176" w:rsidP="00B16FAA">
            <w:pPr>
              <w:spacing w:after="0" w:line="240" w:lineRule="auto"/>
              <w:rPr>
                <w:rFonts w:eastAsia="Times New Roman" w:cs="Times New Roman"/>
                <w:sz w:val="20"/>
                <w:szCs w:val="20"/>
                <w:lang w:eastAsia="fr-FR"/>
              </w:rPr>
            </w:pPr>
          </w:p>
        </w:tc>
      </w:tr>
    </w:tbl>
    <w:p w14:paraId="10D5B9D4" w14:textId="77777777" w:rsidR="008C2FAB" w:rsidRPr="003C3FF9" w:rsidRDefault="00541B43" w:rsidP="00C201FD">
      <w:pPr>
        <w:pStyle w:val="Heading2"/>
        <w:rPr>
          <w:rFonts w:asciiTheme="minorHAnsi" w:hAnsiTheme="minorHAnsi"/>
          <w:b w:val="0"/>
          <w:lang w:val="en-GB"/>
        </w:rPr>
      </w:pPr>
      <w:bookmarkStart w:id="21" w:name="_Toc349916460"/>
      <w:r w:rsidRPr="003C3FF9">
        <w:rPr>
          <w:rFonts w:asciiTheme="minorHAnsi" w:hAnsiTheme="minorHAnsi"/>
          <w:lang w:val="en-GB"/>
        </w:rPr>
        <w:t>PROGRAMME</w:t>
      </w:r>
      <w:r w:rsidR="00CA236C" w:rsidRPr="003C3FF9">
        <w:rPr>
          <w:rFonts w:asciiTheme="minorHAnsi" w:hAnsiTheme="minorHAnsi"/>
          <w:lang w:val="en-GB"/>
        </w:rPr>
        <w:t xml:space="preserve"> </w:t>
      </w:r>
      <w:r w:rsidR="00C201FD" w:rsidRPr="003C3FF9">
        <w:rPr>
          <w:rFonts w:asciiTheme="minorHAnsi" w:hAnsiTheme="minorHAnsi"/>
          <w:lang w:val="en-GB"/>
        </w:rPr>
        <w:t xml:space="preserve">MANAGEMENT </w:t>
      </w:r>
      <w:r w:rsidR="00CA236C" w:rsidRPr="003C3FF9">
        <w:rPr>
          <w:rFonts w:asciiTheme="minorHAnsi" w:hAnsiTheme="minorHAnsi"/>
          <w:lang w:val="en-GB"/>
        </w:rPr>
        <w:t>TEAM</w:t>
      </w:r>
      <w:r w:rsidR="00C201FD" w:rsidRPr="003C3FF9">
        <w:rPr>
          <w:rFonts w:asciiTheme="minorHAnsi" w:hAnsiTheme="minorHAnsi"/>
          <w:lang w:val="en-GB"/>
        </w:rPr>
        <w:t xml:space="preserve"> (PMT)</w:t>
      </w:r>
      <w:bookmarkEnd w:id="21"/>
    </w:p>
    <w:p w14:paraId="7246BBF3" w14:textId="77777777" w:rsidR="00DC4767" w:rsidRPr="003C3FF9" w:rsidRDefault="00B312C5" w:rsidP="00DC4767">
      <w:pPr>
        <w:spacing w:after="120" w:line="240" w:lineRule="auto"/>
        <w:jc w:val="both"/>
        <w:rPr>
          <w:szCs w:val="24"/>
        </w:rPr>
      </w:pPr>
      <w:r>
        <w:rPr>
          <w:szCs w:val="24"/>
        </w:rPr>
        <w:t xml:space="preserve">The UNIMAG </w:t>
      </w:r>
      <w:r w:rsidR="00DC4767" w:rsidRPr="003C3FF9">
        <w:rPr>
          <w:szCs w:val="24"/>
        </w:rPr>
        <w:t xml:space="preserve">WASH </w:t>
      </w:r>
      <w:r w:rsidR="00541B43" w:rsidRPr="003C3FF9">
        <w:rPr>
          <w:szCs w:val="24"/>
        </w:rPr>
        <w:t>Programme</w:t>
      </w:r>
      <w:r w:rsidR="00DC4767" w:rsidRPr="003C3FF9">
        <w:rPr>
          <w:szCs w:val="24"/>
        </w:rPr>
        <w:t xml:space="preserve"> team </w:t>
      </w:r>
      <w:r>
        <w:rPr>
          <w:szCs w:val="24"/>
        </w:rPr>
        <w:t>will comprise</w:t>
      </w:r>
      <w:r w:rsidR="00DC4767" w:rsidRPr="003C3FF9">
        <w:rPr>
          <w:szCs w:val="24"/>
        </w:rPr>
        <w:t xml:space="preserve"> the following:</w:t>
      </w:r>
    </w:p>
    <w:p w14:paraId="1EA5537D" w14:textId="77777777" w:rsidR="00DC4767" w:rsidRPr="003C3FF9" w:rsidRDefault="000C236C" w:rsidP="00491B17">
      <w:pPr>
        <w:pStyle w:val="ListParagraph"/>
        <w:numPr>
          <w:ilvl w:val="0"/>
          <w:numId w:val="14"/>
        </w:numPr>
        <w:spacing w:after="0" w:line="240" w:lineRule="auto"/>
        <w:ind w:left="714" w:hanging="357"/>
        <w:contextualSpacing w:val="0"/>
        <w:rPr>
          <w:rFonts w:asciiTheme="minorHAnsi" w:eastAsia="Times New Roman" w:hAnsiTheme="minorHAnsi" w:cstheme="minorHAnsi"/>
          <w:szCs w:val="24"/>
          <w:lang w:val="en-GB"/>
        </w:rPr>
      </w:pPr>
      <w:r w:rsidRPr="003C3FF9">
        <w:rPr>
          <w:rFonts w:asciiTheme="minorHAnsi" w:hAnsiTheme="minorHAnsi" w:cstheme="minorHAnsi"/>
          <w:szCs w:val="24"/>
          <w:lang w:val="en-GB"/>
        </w:rPr>
        <w:t>Programme Manager</w:t>
      </w:r>
      <w:r w:rsidR="00DC4767" w:rsidRPr="003C3FF9">
        <w:rPr>
          <w:rFonts w:asciiTheme="minorHAnsi" w:hAnsiTheme="minorHAnsi" w:cstheme="minorHAnsi"/>
          <w:szCs w:val="24"/>
          <w:lang w:val="en-GB"/>
        </w:rPr>
        <w:t xml:space="preserve"> (International)</w:t>
      </w:r>
    </w:p>
    <w:p w14:paraId="47809FC7" w14:textId="77777777" w:rsidR="00DC4767" w:rsidRPr="003C3FF9" w:rsidRDefault="00DC4767" w:rsidP="00491B17">
      <w:pPr>
        <w:pStyle w:val="ListParagraph"/>
        <w:numPr>
          <w:ilvl w:val="0"/>
          <w:numId w:val="14"/>
        </w:numPr>
        <w:spacing w:after="0" w:line="240" w:lineRule="auto"/>
        <w:ind w:left="714" w:hanging="357"/>
        <w:contextualSpacing w:val="0"/>
        <w:rPr>
          <w:rFonts w:asciiTheme="minorHAnsi" w:eastAsia="Times New Roman" w:hAnsiTheme="minorHAnsi" w:cs="Arial"/>
          <w:szCs w:val="24"/>
          <w:lang w:val="en-GB"/>
        </w:rPr>
      </w:pPr>
      <w:r w:rsidRPr="003C3FF9">
        <w:rPr>
          <w:rFonts w:asciiTheme="minorHAnsi" w:eastAsia="Times New Roman" w:hAnsiTheme="minorHAnsi" w:cs="Arial"/>
          <w:szCs w:val="24"/>
          <w:lang w:val="en-GB"/>
        </w:rPr>
        <w:t>WASH specialist (</w:t>
      </w:r>
      <w:r w:rsidR="00A22932" w:rsidRPr="003C3FF9">
        <w:rPr>
          <w:rFonts w:asciiTheme="minorHAnsi" w:eastAsia="Times New Roman" w:hAnsiTheme="minorHAnsi" w:cs="Arial"/>
          <w:szCs w:val="24"/>
          <w:lang w:val="en-GB"/>
        </w:rPr>
        <w:t xml:space="preserve">2, </w:t>
      </w:r>
      <w:r w:rsidRPr="003C3FF9">
        <w:rPr>
          <w:rFonts w:asciiTheme="minorHAnsi" w:eastAsia="Times New Roman" w:hAnsiTheme="minorHAnsi" w:cs="Arial"/>
          <w:szCs w:val="24"/>
          <w:lang w:val="en-GB"/>
        </w:rPr>
        <w:t>International)</w:t>
      </w:r>
    </w:p>
    <w:p w14:paraId="2C7E6611" w14:textId="77777777" w:rsidR="00DC4767" w:rsidRPr="003C3FF9" w:rsidRDefault="00DC4767" w:rsidP="00491B17">
      <w:pPr>
        <w:pStyle w:val="ListParagraph"/>
        <w:numPr>
          <w:ilvl w:val="0"/>
          <w:numId w:val="14"/>
        </w:numPr>
        <w:spacing w:after="0" w:line="240" w:lineRule="auto"/>
        <w:ind w:left="714" w:hanging="357"/>
        <w:contextualSpacing w:val="0"/>
        <w:rPr>
          <w:rFonts w:asciiTheme="minorHAnsi" w:eastAsia="Times New Roman" w:hAnsiTheme="minorHAnsi" w:cs="Arial"/>
          <w:szCs w:val="24"/>
          <w:lang w:val="en-GB"/>
        </w:rPr>
      </w:pPr>
      <w:r w:rsidRPr="003C3FF9">
        <w:rPr>
          <w:rFonts w:asciiTheme="minorHAnsi" w:eastAsia="Times New Roman" w:hAnsiTheme="minorHAnsi" w:cs="Arial"/>
          <w:szCs w:val="24"/>
          <w:lang w:val="en-GB"/>
        </w:rPr>
        <w:t xml:space="preserve">Asst. </w:t>
      </w:r>
      <w:r w:rsidR="00541B43" w:rsidRPr="003C3FF9">
        <w:rPr>
          <w:rFonts w:asciiTheme="minorHAnsi" w:eastAsia="Times New Roman" w:hAnsiTheme="minorHAnsi" w:cs="Arial"/>
          <w:szCs w:val="24"/>
          <w:lang w:val="en-GB"/>
        </w:rPr>
        <w:t>Programme</w:t>
      </w:r>
      <w:r w:rsidRPr="003C3FF9">
        <w:rPr>
          <w:rFonts w:asciiTheme="minorHAnsi" w:eastAsia="Times New Roman" w:hAnsiTheme="minorHAnsi" w:cs="Arial"/>
          <w:szCs w:val="24"/>
          <w:lang w:val="en-GB"/>
        </w:rPr>
        <w:t xml:space="preserve"> Manager (National)</w:t>
      </w:r>
    </w:p>
    <w:p w14:paraId="081E6CAD" w14:textId="77777777" w:rsidR="00DC4767" w:rsidRPr="003C3FF9" w:rsidRDefault="00DC4767" w:rsidP="00491B17">
      <w:pPr>
        <w:pStyle w:val="ListParagraph"/>
        <w:numPr>
          <w:ilvl w:val="0"/>
          <w:numId w:val="14"/>
        </w:numPr>
        <w:spacing w:after="0" w:line="240" w:lineRule="auto"/>
        <w:ind w:left="714" w:hanging="357"/>
        <w:contextualSpacing w:val="0"/>
        <w:rPr>
          <w:rFonts w:asciiTheme="minorHAnsi" w:eastAsia="Times New Roman" w:hAnsiTheme="minorHAnsi" w:cs="Arial"/>
          <w:szCs w:val="24"/>
          <w:lang w:val="en-GB"/>
        </w:rPr>
      </w:pPr>
      <w:r w:rsidRPr="003C3FF9">
        <w:rPr>
          <w:rFonts w:asciiTheme="minorHAnsi" w:eastAsia="Times New Roman" w:hAnsiTheme="minorHAnsi" w:cs="Arial"/>
          <w:szCs w:val="24"/>
          <w:lang w:val="en-GB"/>
        </w:rPr>
        <w:t xml:space="preserve">WASH specialist (2, National) to support the regions </w:t>
      </w:r>
    </w:p>
    <w:p w14:paraId="123BDBCD" w14:textId="77777777" w:rsidR="00DC4767" w:rsidRPr="003C3FF9" w:rsidRDefault="00DC4767" w:rsidP="00491B17">
      <w:pPr>
        <w:pStyle w:val="ListParagraph"/>
        <w:numPr>
          <w:ilvl w:val="0"/>
          <w:numId w:val="14"/>
        </w:numPr>
        <w:spacing w:after="0" w:line="240" w:lineRule="auto"/>
        <w:ind w:left="714" w:hanging="357"/>
        <w:contextualSpacing w:val="0"/>
        <w:rPr>
          <w:rFonts w:asciiTheme="minorHAnsi" w:eastAsia="Times New Roman" w:hAnsiTheme="minorHAnsi" w:cs="Arial"/>
          <w:szCs w:val="24"/>
          <w:lang w:val="en-GB"/>
        </w:rPr>
      </w:pPr>
      <w:r w:rsidRPr="003C3FF9">
        <w:rPr>
          <w:rFonts w:asciiTheme="minorHAnsi" w:eastAsia="Times New Roman" w:hAnsiTheme="minorHAnsi" w:cs="Arial"/>
          <w:szCs w:val="24"/>
          <w:lang w:val="en-GB"/>
        </w:rPr>
        <w:t>M&amp;E Officer (National)</w:t>
      </w:r>
    </w:p>
    <w:p w14:paraId="1D6C0EBB" w14:textId="77777777" w:rsidR="00DC4767" w:rsidRPr="003C3FF9" w:rsidRDefault="00DC4767" w:rsidP="00491B17">
      <w:pPr>
        <w:pStyle w:val="ListParagraph"/>
        <w:numPr>
          <w:ilvl w:val="0"/>
          <w:numId w:val="14"/>
        </w:numPr>
        <w:spacing w:after="0" w:line="240" w:lineRule="auto"/>
        <w:ind w:left="714" w:hanging="357"/>
        <w:contextualSpacing w:val="0"/>
        <w:rPr>
          <w:rFonts w:asciiTheme="minorHAnsi" w:eastAsia="Times New Roman" w:hAnsiTheme="minorHAnsi" w:cs="Arial"/>
          <w:szCs w:val="24"/>
          <w:lang w:val="en-GB"/>
        </w:rPr>
      </w:pPr>
      <w:r w:rsidRPr="003C3FF9">
        <w:rPr>
          <w:rFonts w:asciiTheme="minorHAnsi" w:eastAsia="Times New Roman" w:hAnsiTheme="minorHAnsi" w:cs="Arial"/>
          <w:szCs w:val="24"/>
          <w:lang w:val="en-GB"/>
        </w:rPr>
        <w:t>Programme Assistant (2)</w:t>
      </w:r>
    </w:p>
    <w:p w14:paraId="557DEBCE" w14:textId="77777777" w:rsidR="00DC4767" w:rsidRPr="003C3FF9" w:rsidRDefault="00DC4767" w:rsidP="00491B17">
      <w:pPr>
        <w:pStyle w:val="ListParagraph"/>
        <w:numPr>
          <w:ilvl w:val="0"/>
          <w:numId w:val="14"/>
        </w:numPr>
        <w:spacing w:after="0" w:line="240" w:lineRule="auto"/>
        <w:ind w:left="714" w:hanging="357"/>
        <w:contextualSpacing w:val="0"/>
        <w:rPr>
          <w:rFonts w:asciiTheme="minorHAnsi" w:eastAsia="Times New Roman" w:hAnsiTheme="minorHAnsi" w:cs="Arial"/>
          <w:szCs w:val="24"/>
          <w:lang w:val="en-GB"/>
        </w:rPr>
      </w:pPr>
      <w:r w:rsidRPr="003C3FF9">
        <w:rPr>
          <w:rFonts w:asciiTheme="minorHAnsi" w:eastAsia="Times New Roman" w:hAnsiTheme="minorHAnsi" w:cs="Arial"/>
          <w:szCs w:val="24"/>
          <w:lang w:val="en-GB"/>
        </w:rPr>
        <w:t>Drivers (4)</w:t>
      </w:r>
    </w:p>
    <w:p w14:paraId="5ACC2FCD" w14:textId="77777777" w:rsidR="00863731" w:rsidRPr="003C3FF9" w:rsidRDefault="00863731" w:rsidP="00DC4767">
      <w:pPr>
        <w:spacing w:after="120" w:line="240" w:lineRule="auto"/>
        <w:jc w:val="both"/>
      </w:pPr>
      <w:r w:rsidRPr="003C3FF9">
        <w:t>This core structure ensures overall progress in the implementation of the</w:t>
      </w:r>
      <w:r w:rsidR="00B312C5">
        <w:t xml:space="preserve"> MDTF</w:t>
      </w:r>
      <w:r w:rsidRPr="003C3FF9">
        <w:t xml:space="preserve">, engages with and coordinates all partners involved in the implementation and identifies results and bottlenecks and reports to relevant governance bodies for decision making. </w:t>
      </w:r>
    </w:p>
    <w:p w14:paraId="6652AFE0" w14:textId="77777777" w:rsidR="00DC4767" w:rsidRPr="003C3FF9" w:rsidRDefault="00DC4767" w:rsidP="00DC4767">
      <w:pPr>
        <w:spacing w:after="120" w:line="240" w:lineRule="auto"/>
        <w:jc w:val="both"/>
        <w:rPr>
          <w:szCs w:val="24"/>
        </w:rPr>
      </w:pPr>
      <w:r w:rsidRPr="003C3FF9">
        <w:rPr>
          <w:szCs w:val="24"/>
        </w:rPr>
        <w:t xml:space="preserve">The above staff will complement the already existing structure of UNICEF currently involved with a number of WASH programmes in 5 regions, including the 3 </w:t>
      </w:r>
      <w:r w:rsidR="00733094" w:rsidRPr="003C3FF9">
        <w:rPr>
          <w:szCs w:val="24"/>
        </w:rPr>
        <w:t>Eastern regions</w:t>
      </w:r>
      <w:r w:rsidRPr="003C3FF9">
        <w:rPr>
          <w:szCs w:val="24"/>
        </w:rPr>
        <w:t xml:space="preserve">, to form the </w:t>
      </w:r>
      <w:r w:rsidR="00541B43" w:rsidRPr="003C3FF9">
        <w:rPr>
          <w:szCs w:val="24"/>
        </w:rPr>
        <w:t>Programme</w:t>
      </w:r>
      <w:r w:rsidRPr="003C3FF9">
        <w:rPr>
          <w:szCs w:val="24"/>
        </w:rPr>
        <w:t xml:space="preserve"> </w:t>
      </w:r>
      <w:r w:rsidR="007D3550" w:rsidRPr="003C3FF9">
        <w:rPr>
          <w:szCs w:val="24"/>
        </w:rPr>
        <w:t>Management T</w:t>
      </w:r>
      <w:r w:rsidRPr="003C3FF9">
        <w:rPr>
          <w:szCs w:val="24"/>
        </w:rPr>
        <w:t>eam</w:t>
      </w:r>
      <w:r w:rsidR="007D3550" w:rsidRPr="003C3FF9">
        <w:rPr>
          <w:szCs w:val="24"/>
        </w:rPr>
        <w:t xml:space="preserve"> (PMT)</w:t>
      </w:r>
      <w:r w:rsidRPr="003C3FF9">
        <w:rPr>
          <w:szCs w:val="24"/>
        </w:rPr>
        <w:t xml:space="preserve">. In addition to the </w:t>
      </w:r>
      <w:r w:rsidR="007D3550" w:rsidRPr="003C3FF9">
        <w:rPr>
          <w:szCs w:val="24"/>
        </w:rPr>
        <w:t>PMT</w:t>
      </w:r>
      <w:r w:rsidRPr="003C3FF9">
        <w:rPr>
          <w:szCs w:val="24"/>
        </w:rPr>
        <w:t xml:space="preserve"> that will be directly involved in managing the support for implementation of the </w:t>
      </w:r>
      <w:r w:rsidR="00541B43" w:rsidRPr="003C3FF9">
        <w:rPr>
          <w:szCs w:val="24"/>
        </w:rPr>
        <w:t>Programme</w:t>
      </w:r>
      <w:r w:rsidRPr="003C3FF9">
        <w:rPr>
          <w:szCs w:val="24"/>
        </w:rPr>
        <w:t>, senior level strategic management support will be provided by UN</w:t>
      </w:r>
      <w:r w:rsidR="00B312C5">
        <w:rPr>
          <w:szCs w:val="24"/>
        </w:rPr>
        <w:t xml:space="preserve">IMAG. The UNIMAG </w:t>
      </w:r>
      <w:r w:rsidRPr="003C3FF9">
        <w:rPr>
          <w:szCs w:val="24"/>
        </w:rPr>
        <w:t>operations teams will also provide support in human resources, administration, finance, travel, supplies procurement and ICT support to the WASH team.</w:t>
      </w:r>
    </w:p>
    <w:p w14:paraId="0D320D81" w14:textId="77777777" w:rsidR="00DC4767" w:rsidRPr="00B312C5" w:rsidRDefault="00DC4767" w:rsidP="00B312C5">
      <w:pPr>
        <w:spacing w:after="120" w:line="240" w:lineRule="auto"/>
        <w:jc w:val="both"/>
        <w:rPr>
          <w:szCs w:val="24"/>
        </w:rPr>
      </w:pPr>
      <w:r w:rsidRPr="003C3FF9">
        <w:rPr>
          <w:szCs w:val="24"/>
        </w:rPr>
        <w:t>Where NGOs are best suited for certain activities, the UN partners will support the</w:t>
      </w:r>
      <w:r w:rsidR="00A22932" w:rsidRPr="003C3FF9">
        <w:rPr>
          <w:szCs w:val="24"/>
        </w:rPr>
        <w:t>ir</w:t>
      </w:r>
      <w:r w:rsidRPr="003C3FF9">
        <w:rPr>
          <w:szCs w:val="24"/>
        </w:rPr>
        <w:t xml:space="preserve"> engagement by the </w:t>
      </w:r>
      <w:proofErr w:type="spellStart"/>
      <w:r w:rsidR="003C3FF9">
        <w:rPr>
          <w:szCs w:val="24"/>
        </w:rPr>
        <w:t>GoTL</w:t>
      </w:r>
      <w:proofErr w:type="spellEnd"/>
      <w:r w:rsidRPr="003C3FF9">
        <w:rPr>
          <w:szCs w:val="24"/>
        </w:rPr>
        <w:t xml:space="preserve"> for the implementation of the </w:t>
      </w:r>
      <w:r w:rsidR="00541B43" w:rsidRPr="003C3FF9">
        <w:rPr>
          <w:szCs w:val="24"/>
        </w:rPr>
        <w:t>Programme</w:t>
      </w:r>
      <w:r w:rsidRPr="003C3FF9">
        <w:rPr>
          <w:szCs w:val="24"/>
        </w:rPr>
        <w:t xml:space="preserve"> activities.</w:t>
      </w:r>
    </w:p>
    <w:p w14:paraId="543CBB45" w14:textId="77777777" w:rsidR="000E6707" w:rsidRPr="003C3FF9" w:rsidRDefault="000E6707" w:rsidP="007B1A41">
      <w:pPr>
        <w:spacing w:after="0" w:line="240" w:lineRule="auto"/>
        <w:jc w:val="both"/>
        <w:rPr>
          <w:b/>
          <w:color w:val="000000"/>
        </w:rPr>
      </w:pPr>
    </w:p>
    <w:p w14:paraId="38E922C1" w14:textId="27B60BE9" w:rsidR="007B1A41" w:rsidRPr="00CE0790" w:rsidRDefault="00CE0790" w:rsidP="00CE0790">
      <w:pPr>
        <w:pStyle w:val="Heading1"/>
      </w:pPr>
      <w:bookmarkStart w:id="22" w:name="_Toc349916461"/>
      <w:r w:rsidRPr="00CE0790">
        <w:lastRenderedPageBreak/>
        <w:t>Implementation Process</w:t>
      </w:r>
      <w:bookmarkEnd w:id="22"/>
    </w:p>
    <w:p w14:paraId="62E71409" w14:textId="77777777" w:rsidR="00CA236C" w:rsidRPr="003C3FF9" w:rsidRDefault="000616B3" w:rsidP="00EB41F8">
      <w:pPr>
        <w:pStyle w:val="Heading2"/>
        <w:rPr>
          <w:rFonts w:asciiTheme="minorHAnsi" w:hAnsiTheme="minorHAnsi"/>
          <w:b w:val="0"/>
          <w:lang w:val="en-GB"/>
        </w:rPr>
      </w:pPr>
      <w:bookmarkStart w:id="23" w:name="_Toc349916462"/>
      <w:r w:rsidRPr="003C3FF9">
        <w:rPr>
          <w:rFonts w:asciiTheme="minorHAnsi" w:hAnsiTheme="minorHAnsi"/>
          <w:lang w:val="en-GB"/>
        </w:rPr>
        <w:t>PROGRAMME START-UP</w:t>
      </w:r>
      <w:bookmarkEnd w:id="23"/>
      <w:r w:rsidRPr="003C3FF9">
        <w:rPr>
          <w:rFonts w:asciiTheme="minorHAnsi" w:hAnsiTheme="minorHAnsi"/>
          <w:lang w:val="en-GB"/>
        </w:rPr>
        <w:t xml:space="preserve"> </w:t>
      </w:r>
    </w:p>
    <w:p w14:paraId="55F899E0" w14:textId="77777777" w:rsidR="00CA236C" w:rsidRPr="003C3FF9" w:rsidRDefault="00CA236C" w:rsidP="00CA236C">
      <w:pPr>
        <w:jc w:val="both"/>
        <w:rPr>
          <w:color w:val="000000"/>
        </w:rPr>
      </w:pPr>
      <w:r w:rsidRPr="003C3FF9">
        <w:rPr>
          <w:color w:val="000000"/>
        </w:rPr>
        <w:t xml:space="preserve">UNDP, </w:t>
      </w:r>
      <w:r w:rsidR="00A36FC2" w:rsidRPr="003C3FF9">
        <w:rPr>
          <w:color w:val="000000"/>
        </w:rPr>
        <w:t>UNIMAG</w:t>
      </w:r>
      <w:r w:rsidRPr="003C3FF9">
        <w:rPr>
          <w:color w:val="000000"/>
        </w:rPr>
        <w:t xml:space="preserve">, UNICEF and WHO </w:t>
      </w:r>
      <w:r w:rsidR="00A22932" w:rsidRPr="003C3FF9">
        <w:rPr>
          <w:color w:val="000000"/>
        </w:rPr>
        <w:t xml:space="preserve">will </w:t>
      </w:r>
      <w:r w:rsidRPr="003C3FF9">
        <w:rPr>
          <w:color w:val="000000"/>
        </w:rPr>
        <w:t xml:space="preserve">coordinate their start-up processes to maximize efficiency since organizations have different timeframes and legal frameworks for starting to work with countries. </w:t>
      </w:r>
    </w:p>
    <w:p w14:paraId="3D3402D6" w14:textId="77777777" w:rsidR="00CA236C" w:rsidRPr="003C3FF9" w:rsidRDefault="00CA236C" w:rsidP="00CA236C">
      <w:pPr>
        <w:spacing w:after="0" w:line="240" w:lineRule="auto"/>
        <w:jc w:val="both"/>
        <w:rPr>
          <w:rFonts w:eastAsia="Times New Roman" w:cs="Arial"/>
          <w:lang w:eastAsia="ru-RU"/>
        </w:rPr>
      </w:pPr>
      <w:r w:rsidRPr="003C3FF9">
        <w:rPr>
          <w:rFonts w:eastAsia="Times New Roman" w:cs="Arial"/>
          <w:lang w:eastAsia="ru-RU"/>
        </w:rPr>
        <w:t xml:space="preserve">With the objective </w:t>
      </w:r>
      <w:r w:rsidR="00A22932" w:rsidRPr="003C3FF9">
        <w:rPr>
          <w:rFonts w:eastAsia="Times New Roman" w:cs="Arial"/>
          <w:lang w:eastAsia="ru-RU"/>
        </w:rPr>
        <w:t xml:space="preserve">to </w:t>
      </w:r>
      <w:r w:rsidRPr="003C3FF9">
        <w:rPr>
          <w:rFonts w:eastAsia="Times New Roman" w:cs="Arial"/>
          <w:lang w:eastAsia="ru-RU"/>
        </w:rPr>
        <w:t xml:space="preserve">inform, discuss and share issues related to the implementation of the </w:t>
      </w:r>
      <w:proofErr w:type="spellStart"/>
      <w:r w:rsidR="00A36FC2" w:rsidRPr="003C3FF9">
        <w:rPr>
          <w:rFonts w:eastAsia="Times New Roman" w:cs="Arial"/>
          <w:lang w:eastAsia="ru-RU"/>
        </w:rPr>
        <w:t>Bemori</w:t>
      </w:r>
      <w:proofErr w:type="spellEnd"/>
      <w:r w:rsidR="00A36FC2" w:rsidRPr="003C3FF9">
        <w:rPr>
          <w:rFonts w:eastAsia="Times New Roman" w:cs="Arial"/>
          <w:lang w:eastAsia="ru-RU"/>
        </w:rPr>
        <w:t xml:space="preserve"> - Water for Life</w:t>
      </w:r>
      <w:r w:rsidRPr="003C3FF9">
        <w:rPr>
          <w:rFonts w:eastAsia="Times New Roman" w:cs="Arial"/>
          <w:lang w:eastAsia="ru-RU"/>
        </w:rPr>
        <w:t xml:space="preserve"> </w:t>
      </w:r>
      <w:r w:rsidR="00541B43" w:rsidRPr="003C3FF9">
        <w:rPr>
          <w:rFonts w:eastAsia="Times New Roman" w:cs="Arial"/>
          <w:lang w:eastAsia="ru-RU"/>
        </w:rPr>
        <w:t>Programme</w:t>
      </w:r>
      <w:r w:rsidRPr="003C3FF9">
        <w:rPr>
          <w:rFonts w:eastAsia="Times New Roman" w:cs="Arial"/>
          <w:lang w:eastAsia="ru-RU"/>
        </w:rPr>
        <w:t xml:space="preserve"> in the Three </w:t>
      </w:r>
      <w:r w:rsidR="00733094" w:rsidRPr="003C3FF9">
        <w:rPr>
          <w:rFonts w:eastAsia="Times New Roman" w:cs="Arial"/>
          <w:lang w:eastAsia="ru-RU"/>
        </w:rPr>
        <w:t>Eastern regions</w:t>
      </w:r>
      <w:r w:rsidRPr="003C3FF9">
        <w:rPr>
          <w:rFonts w:eastAsia="Times New Roman" w:cs="Arial"/>
          <w:lang w:eastAsia="ru-RU"/>
        </w:rPr>
        <w:t xml:space="preserve">, a </w:t>
      </w:r>
      <w:proofErr w:type="spellStart"/>
      <w:r w:rsidRPr="003C3FF9">
        <w:rPr>
          <w:rFonts w:eastAsia="Times New Roman" w:cs="Arial"/>
          <w:lang w:eastAsia="ru-RU"/>
        </w:rPr>
        <w:t>startup</w:t>
      </w:r>
      <w:proofErr w:type="spellEnd"/>
      <w:r w:rsidRPr="003C3FF9">
        <w:rPr>
          <w:rFonts w:eastAsia="Times New Roman" w:cs="Arial"/>
          <w:lang w:eastAsia="ru-RU"/>
        </w:rPr>
        <w:t xml:space="preserve"> meeting will be organised. Participants will be the stakeholders directly involved in the implementation of the </w:t>
      </w:r>
      <w:r w:rsidR="00541B43" w:rsidRPr="003C3FF9">
        <w:rPr>
          <w:rFonts w:eastAsia="Times New Roman" w:cs="Arial"/>
          <w:lang w:eastAsia="ru-RU"/>
        </w:rPr>
        <w:t>Programme</w:t>
      </w:r>
      <w:r w:rsidRPr="003C3FF9">
        <w:rPr>
          <w:rFonts w:eastAsia="Times New Roman" w:cs="Arial"/>
          <w:lang w:eastAsia="ru-RU"/>
        </w:rPr>
        <w:t xml:space="preserve"> at regional level, district and community level in the </w:t>
      </w:r>
      <w:r w:rsidR="00733094" w:rsidRPr="003C3FF9">
        <w:rPr>
          <w:rFonts w:eastAsia="Times New Roman" w:cs="Arial"/>
          <w:lang w:eastAsia="ru-RU"/>
        </w:rPr>
        <w:t>Eastern regions</w:t>
      </w:r>
      <w:r w:rsidRPr="003C3FF9">
        <w:rPr>
          <w:rFonts w:eastAsia="Times New Roman" w:cs="Arial"/>
          <w:lang w:eastAsia="ru-RU"/>
        </w:rPr>
        <w:t xml:space="preserve"> where the </w:t>
      </w:r>
      <w:r w:rsidR="00541B43" w:rsidRPr="003C3FF9">
        <w:rPr>
          <w:rFonts w:eastAsia="Times New Roman" w:cs="Arial"/>
          <w:lang w:eastAsia="ru-RU"/>
        </w:rPr>
        <w:t>Programme</w:t>
      </w:r>
      <w:r w:rsidRPr="003C3FF9">
        <w:rPr>
          <w:rFonts w:eastAsia="Times New Roman" w:cs="Arial"/>
          <w:lang w:eastAsia="ru-RU"/>
        </w:rPr>
        <w:t xml:space="preserve"> will deliver activities and services. </w:t>
      </w:r>
    </w:p>
    <w:p w14:paraId="0F5DAB21" w14:textId="77777777" w:rsidR="00CA236C" w:rsidRPr="003C3FF9" w:rsidRDefault="00CA236C" w:rsidP="00CA236C">
      <w:pPr>
        <w:autoSpaceDE w:val="0"/>
        <w:autoSpaceDN w:val="0"/>
        <w:adjustRightInd w:val="0"/>
        <w:spacing w:after="0" w:line="240" w:lineRule="auto"/>
        <w:rPr>
          <w:rFonts w:cs="Verdana"/>
          <w:bCs w:val="0"/>
          <w:color w:val="000000"/>
        </w:rPr>
      </w:pPr>
      <w:r w:rsidRPr="003C3FF9">
        <w:rPr>
          <w:rFonts w:cs="Verdana"/>
          <w:color w:val="000000"/>
        </w:rPr>
        <w:t xml:space="preserve">The meeting will be articulated around the following points: </w:t>
      </w:r>
    </w:p>
    <w:p w14:paraId="177ACD3C" w14:textId="77777777" w:rsidR="00CA236C" w:rsidRPr="003C3FF9" w:rsidRDefault="00541B43"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Programme</w:t>
      </w:r>
      <w:r w:rsidR="00CA236C" w:rsidRPr="003C3FF9">
        <w:rPr>
          <w:rFonts w:asciiTheme="minorHAnsi" w:hAnsiTheme="minorHAnsi" w:cs="Verdana"/>
          <w:color w:val="000000"/>
          <w:lang w:val="en-GB"/>
        </w:rPr>
        <w:t xml:space="preserve"> Goals &amp; Objectives, Plan and Deliverables, </w:t>
      </w:r>
    </w:p>
    <w:p w14:paraId="5D202BC5"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Governance Structure, Roles and Responsibilities,</w:t>
      </w:r>
    </w:p>
    <w:p w14:paraId="363C0E84"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 xml:space="preserve">Critical Success Factors &amp; </w:t>
      </w:r>
      <w:r w:rsidR="00541B43" w:rsidRPr="003C3FF9">
        <w:rPr>
          <w:rFonts w:asciiTheme="minorHAnsi" w:hAnsiTheme="minorHAnsi" w:cs="Verdana"/>
          <w:color w:val="000000"/>
          <w:lang w:val="en-GB"/>
        </w:rPr>
        <w:t>Programme</w:t>
      </w:r>
      <w:r w:rsidRPr="003C3FF9">
        <w:rPr>
          <w:rFonts w:asciiTheme="minorHAnsi" w:hAnsiTheme="minorHAnsi" w:cs="Verdana"/>
          <w:color w:val="000000"/>
          <w:lang w:val="en-GB"/>
        </w:rPr>
        <w:t xml:space="preserve"> Acceptance Criteria,</w:t>
      </w:r>
    </w:p>
    <w:p w14:paraId="3905B1A6"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Issues and Risk Management,</w:t>
      </w:r>
    </w:p>
    <w:p w14:paraId="2A7D0306" w14:textId="77777777" w:rsidR="00CA236C" w:rsidRPr="003C3FF9" w:rsidRDefault="00CA236C" w:rsidP="00491B17">
      <w:pPr>
        <w:pStyle w:val="ListParagraph"/>
        <w:numPr>
          <w:ilvl w:val="0"/>
          <w:numId w:val="16"/>
        </w:numPr>
        <w:rPr>
          <w:rFonts w:asciiTheme="minorHAnsi" w:hAnsiTheme="minorHAnsi"/>
          <w:lang w:val="en-GB"/>
        </w:rPr>
      </w:pPr>
      <w:r w:rsidRPr="003C3FF9">
        <w:rPr>
          <w:rFonts w:asciiTheme="minorHAnsi" w:hAnsiTheme="minorHAnsi"/>
          <w:lang w:val="en-GB"/>
        </w:rPr>
        <w:t>Work plan and Strategic Partnerships,</w:t>
      </w:r>
    </w:p>
    <w:p w14:paraId="18E9CF3B"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lang w:val="en-GB"/>
        </w:rPr>
        <w:t>Work programme for District stakeholders</w:t>
      </w:r>
      <w:r w:rsidRPr="003C3FF9">
        <w:rPr>
          <w:rFonts w:asciiTheme="minorHAnsi" w:hAnsiTheme="minorHAnsi" w:cs="Verdana"/>
          <w:color w:val="000000"/>
          <w:lang w:val="en-GB"/>
        </w:rPr>
        <w:t>,</w:t>
      </w:r>
    </w:p>
    <w:p w14:paraId="5CBFB9F0"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 xml:space="preserve">Presentation of the </w:t>
      </w:r>
      <w:r w:rsidR="00541B43" w:rsidRPr="003C3FF9">
        <w:rPr>
          <w:rFonts w:asciiTheme="minorHAnsi" w:hAnsiTheme="minorHAnsi" w:cs="Verdana"/>
          <w:color w:val="000000"/>
          <w:lang w:val="en-GB"/>
        </w:rPr>
        <w:t>Programme</w:t>
      </w:r>
      <w:r w:rsidRPr="003C3FF9">
        <w:rPr>
          <w:rFonts w:asciiTheme="minorHAnsi" w:hAnsiTheme="minorHAnsi" w:cs="Verdana"/>
          <w:color w:val="000000"/>
          <w:lang w:val="en-GB"/>
        </w:rPr>
        <w:t xml:space="preserve"> Implementation Manual,</w:t>
      </w:r>
    </w:p>
    <w:p w14:paraId="424D0C2C"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Open discussions and brainstorming,</w:t>
      </w:r>
    </w:p>
    <w:p w14:paraId="20D8C19D" w14:textId="77777777" w:rsidR="00CA236C" w:rsidRPr="003C3FF9" w:rsidRDefault="00CA236C" w:rsidP="00491B17">
      <w:pPr>
        <w:pStyle w:val="ListParagraph"/>
        <w:numPr>
          <w:ilvl w:val="0"/>
          <w:numId w:val="16"/>
        </w:numPr>
        <w:autoSpaceDE w:val="0"/>
        <w:autoSpaceDN w:val="0"/>
        <w:adjustRightInd w:val="0"/>
        <w:spacing w:after="0" w:line="240" w:lineRule="auto"/>
        <w:rPr>
          <w:rFonts w:asciiTheme="minorHAnsi" w:hAnsiTheme="minorHAnsi" w:cs="Verdana"/>
          <w:bCs w:val="0"/>
          <w:color w:val="000000"/>
          <w:lang w:val="en-GB"/>
        </w:rPr>
      </w:pPr>
      <w:r w:rsidRPr="003C3FF9">
        <w:rPr>
          <w:rFonts w:asciiTheme="minorHAnsi" w:hAnsiTheme="minorHAnsi" w:cs="Verdana"/>
          <w:color w:val="000000"/>
          <w:lang w:val="en-GB"/>
        </w:rPr>
        <w:t>Conclusions and way forward.</w:t>
      </w:r>
    </w:p>
    <w:p w14:paraId="36885E68" w14:textId="77777777" w:rsidR="00CA236C" w:rsidRPr="003C3FF9" w:rsidRDefault="00CA236C" w:rsidP="00CA236C">
      <w:pPr>
        <w:autoSpaceDE w:val="0"/>
        <w:autoSpaceDN w:val="0"/>
        <w:adjustRightInd w:val="0"/>
        <w:spacing w:after="0" w:line="240" w:lineRule="auto"/>
        <w:jc w:val="both"/>
        <w:rPr>
          <w:rFonts w:eastAsia="Times New Roman" w:cs="Arial"/>
          <w:lang w:eastAsia="ru-RU"/>
        </w:rPr>
      </w:pPr>
      <w:r w:rsidRPr="003C3FF9">
        <w:rPr>
          <w:rFonts w:cs="Verdana"/>
          <w:color w:val="000000"/>
        </w:rPr>
        <w:t xml:space="preserve">The meeting </w:t>
      </w:r>
      <w:r w:rsidR="0030726B" w:rsidRPr="003C3FF9">
        <w:rPr>
          <w:rFonts w:cs="Verdana"/>
          <w:color w:val="000000"/>
        </w:rPr>
        <w:t>will be designed to: facilitate a</w:t>
      </w:r>
      <w:r w:rsidRPr="003C3FF9">
        <w:rPr>
          <w:rFonts w:cs="Verdana"/>
          <w:color w:val="000000"/>
        </w:rPr>
        <w:t xml:space="preserve"> c</w:t>
      </w:r>
      <w:r w:rsidRPr="003C3FF9">
        <w:rPr>
          <w:rFonts w:eastAsia="Times New Roman" w:cs="Arial"/>
          <w:lang w:eastAsia="ru-RU"/>
        </w:rPr>
        <w:t xml:space="preserve">lear understanding of the </w:t>
      </w:r>
      <w:r w:rsidR="00541B43" w:rsidRPr="003C3FF9">
        <w:rPr>
          <w:rFonts w:eastAsia="Times New Roman" w:cs="Arial"/>
          <w:lang w:eastAsia="ru-RU"/>
        </w:rPr>
        <w:t>Programme</w:t>
      </w:r>
      <w:r w:rsidRPr="003C3FF9">
        <w:rPr>
          <w:rFonts w:eastAsia="Times New Roman" w:cs="Arial"/>
          <w:lang w:eastAsia="ru-RU"/>
        </w:rPr>
        <w:t xml:space="preserve"> and its delivery mechanism</w:t>
      </w:r>
      <w:r w:rsidR="0030726B" w:rsidRPr="003C3FF9">
        <w:rPr>
          <w:rFonts w:eastAsia="Times New Roman" w:cs="Arial"/>
          <w:lang w:eastAsia="ru-RU"/>
        </w:rPr>
        <w:t>;</w:t>
      </w:r>
      <w:r w:rsidRPr="003C3FF9">
        <w:rPr>
          <w:rFonts w:eastAsia="Times New Roman" w:cs="Arial"/>
          <w:lang w:eastAsia="ru-RU"/>
        </w:rPr>
        <w:t xml:space="preserve"> </w:t>
      </w:r>
      <w:r w:rsidR="0030726B" w:rsidRPr="003C3FF9">
        <w:rPr>
          <w:rFonts w:eastAsia="Times New Roman" w:cs="Arial"/>
          <w:lang w:eastAsia="ru-RU"/>
        </w:rPr>
        <w:t xml:space="preserve">elicit </w:t>
      </w:r>
      <w:r w:rsidRPr="003C3FF9">
        <w:rPr>
          <w:rFonts w:eastAsia="Times New Roman" w:cs="Arial"/>
          <w:lang w:eastAsia="ru-RU"/>
        </w:rPr>
        <w:t xml:space="preserve">suggestions for </w:t>
      </w:r>
      <w:r w:rsidR="0030726B" w:rsidRPr="003C3FF9">
        <w:rPr>
          <w:rFonts w:eastAsia="Times New Roman" w:cs="Arial"/>
          <w:lang w:eastAsia="ru-RU"/>
        </w:rPr>
        <w:t xml:space="preserve">the </w:t>
      </w:r>
      <w:r w:rsidRPr="003C3FF9">
        <w:rPr>
          <w:rFonts w:eastAsia="Times New Roman" w:cs="Arial"/>
          <w:lang w:eastAsia="ru-RU"/>
        </w:rPr>
        <w:t xml:space="preserve">smooth implementation of the </w:t>
      </w:r>
      <w:r w:rsidR="00541B43" w:rsidRPr="003C3FF9">
        <w:rPr>
          <w:rFonts w:eastAsia="Times New Roman" w:cs="Arial"/>
          <w:lang w:eastAsia="ru-RU"/>
        </w:rPr>
        <w:t>Programme</w:t>
      </w:r>
      <w:r w:rsidRPr="003C3FF9">
        <w:rPr>
          <w:rFonts w:eastAsia="Times New Roman" w:cs="Arial"/>
          <w:lang w:eastAsia="ru-RU"/>
        </w:rPr>
        <w:t xml:space="preserve"> by taking stock of the opportunities and constraints from field officers</w:t>
      </w:r>
      <w:r w:rsidR="0030726B" w:rsidRPr="003C3FF9">
        <w:rPr>
          <w:rFonts w:eastAsia="Times New Roman" w:cs="Arial"/>
          <w:lang w:eastAsia="ru-RU"/>
        </w:rPr>
        <w:t>;</w:t>
      </w:r>
      <w:r w:rsidRPr="003C3FF9">
        <w:rPr>
          <w:rFonts w:eastAsia="Times New Roman" w:cs="Arial"/>
          <w:lang w:eastAsia="ru-RU"/>
        </w:rPr>
        <w:t xml:space="preserve"> and draw a more specific district level work programme.</w:t>
      </w:r>
    </w:p>
    <w:p w14:paraId="289A825E" w14:textId="77777777" w:rsidR="00CA236C" w:rsidRPr="003C3FF9" w:rsidRDefault="00CA236C" w:rsidP="00CA236C">
      <w:pPr>
        <w:autoSpaceDE w:val="0"/>
        <w:autoSpaceDN w:val="0"/>
        <w:adjustRightInd w:val="0"/>
        <w:spacing w:after="0" w:line="240" w:lineRule="auto"/>
        <w:jc w:val="both"/>
        <w:rPr>
          <w:rFonts w:eastAsia="Times New Roman" w:cs="Arial"/>
          <w:lang w:eastAsia="ru-RU"/>
        </w:rPr>
      </w:pPr>
    </w:p>
    <w:p w14:paraId="4A8807AC" w14:textId="77777777" w:rsidR="00CA236C" w:rsidRPr="003C3FF9" w:rsidRDefault="00EB41F8" w:rsidP="00EB41F8">
      <w:pPr>
        <w:pStyle w:val="Heading2"/>
        <w:rPr>
          <w:rFonts w:asciiTheme="minorHAnsi" w:hAnsiTheme="minorHAnsi"/>
          <w:b w:val="0"/>
          <w:lang w:val="en-GB"/>
        </w:rPr>
      </w:pPr>
      <w:bookmarkStart w:id="24" w:name="_Toc349916463"/>
      <w:r w:rsidRPr="003C3FF9">
        <w:rPr>
          <w:rFonts w:asciiTheme="minorHAnsi" w:hAnsiTheme="minorHAnsi"/>
          <w:lang w:val="en-GB"/>
        </w:rPr>
        <w:t>PROGRAMME</w:t>
      </w:r>
      <w:r w:rsidR="000616B3" w:rsidRPr="003C3FF9">
        <w:rPr>
          <w:rFonts w:asciiTheme="minorHAnsi" w:hAnsiTheme="minorHAnsi"/>
          <w:lang w:val="en-GB"/>
        </w:rPr>
        <w:t xml:space="preserve"> IMPLEMENTATION</w:t>
      </w:r>
      <w:bookmarkEnd w:id="24"/>
    </w:p>
    <w:p w14:paraId="5F9B1BD0" w14:textId="77777777" w:rsidR="00D42398" w:rsidRPr="003C3FF9" w:rsidRDefault="00D42398" w:rsidP="0069677B">
      <w:pPr>
        <w:spacing w:after="120" w:line="240" w:lineRule="auto"/>
        <w:jc w:val="both"/>
      </w:pPr>
      <w:r w:rsidRPr="003C3FF9">
        <w:t xml:space="preserve">Communities </w:t>
      </w:r>
      <w:r w:rsidR="0030726B" w:rsidRPr="003C3FF9">
        <w:t xml:space="preserve">to benefit from the Programme </w:t>
      </w:r>
      <w:r w:rsidRPr="003C3FF9">
        <w:t xml:space="preserve">intervention </w:t>
      </w:r>
      <w:r w:rsidR="0030726B" w:rsidRPr="003C3FF9">
        <w:t xml:space="preserve">will be </w:t>
      </w:r>
      <w:r w:rsidR="00AC2C2E" w:rsidRPr="003C3FF9">
        <w:t>pre</w:t>
      </w:r>
      <w:r w:rsidRPr="003C3FF9">
        <w:t xml:space="preserve">selected based on criteria developed by </w:t>
      </w:r>
      <w:r w:rsidR="0030726B" w:rsidRPr="003C3FF9">
        <w:t>the</w:t>
      </w:r>
      <w:r w:rsidR="00B312C5">
        <w:t xml:space="preserve"> </w:t>
      </w:r>
      <w:r w:rsidR="00A138C9" w:rsidRPr="003C3FF9">
        <w:t>PMT</w:t>
      </w:r>
      <w:r w:rsidR="0030726B" w:rsidRPr="003C3FF9">
        <w:t xml:space="preserve"> and </w:t>
      </w:r>
      <w:proofErr w:type="spellStart"/>
      <w:r w:rsidR="003C3FF9">
        <w:t>GoTL</w:t>
      </w:r>
      <w:proofErr w:type="spellEnd"/>
      <w:r w:rsidRPr="003C3FF9">
        <w:t xml:space="preserve"> implementing partners in consultation </w:t>
      </w:r>
      <w:r w:rsidR="0030726B" w:rsidRPr="003C3FF9">
        <w:t xml:space="preserve">with </w:t>
      </w:r>
      <w:r w:rsidRPr="003C3FF9">
        <w:t>regional, district and community members.</w:t>
      </w:r>
    </w:p>
    <w:p w14:paraId="5C86DB98" w14:textId="77777777" w:rsidR="00B52FC2" w:rsidRPr="003C3FF9" w:rsidRDefault="00B52FC2" w:rsidP="0030726B">
      <w:pPr>
        <w:spacing w:after="120" w:line="240" w:lineRule="auto"/>
        <w:jc w:val="both"/>
      </w:pPr>
      <w:r w:rsidRPr="003C3FF9">
        <w:t xml:space="preserve">The criteria </w:t>
      </w:r>
      <w:r w:rsidR="0030726B" w:rsidRPr="003C3FF9">
        <w:t>include:</w:t>
      </w:r>
    </w:p>
    <w:p w14:paraId="3CA338AD"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 xml:space="preserve">Potential risk of flooding of the district/community </w:t>
      </w:r>
    </w:p>
    <w:p w14:paraId="5CC2123F"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Water and sanitation affected communities</w:t>
      </w:r>
    </w:p>
    <w:p w14:paraId="1C42ED14"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 xml:space="preserve">Communities yet to benefit from proper WATSAN interventions </w:t>
      </w:r>
    </w:p>
    <w:p w14:paraId="4E8DEB36"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 xml:space="preserve">Incidence of Poverty </w:t>
      </w:r>
    </w:p>
    <w:p w14:paraId="35855361"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Health status of the district/community</w:t>
      </w:r>
    </w:p>
    <w:p w14:paraId="56DC8522"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Female Headed Households</w:t>
      </w:r>
    </w:p>
    <w:p w14:paraId="64EC3B79" w14:textId="77777777" w:rsidR="00693E97" w:rsidRPr="003C3FF9" w:rsidRDefault="00693E97"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Households Headed by uneducated</w:t>
      </w:r>
    </w:p>
    <w:p w14:paraId="55B26DCB" w14:textId="77777777" w:rsidR="002700DF" w:rsidRPr="003C3FF9" w:rsidRDefault="002700DF" w:rsidP="00491B17">
      <w:pPr>
        <w:pStyle w:val="ListParagraph"/>
        <w:numPr>
          <w:ilvl w:val="0"/>
          <w:numId w:val="6"/>
        </w:numPr>
        <w:autoSpaceDE w:val="0"/>
        <w:autoSpaceDN w:val="0"/>
        <w:adjustRightInd w:val="0"/>
        <w:spacing w:after="120" w:line="240" w:lineRule="auto"/>
        <w:contextualSpacing w:val="0"/>
        <w:jc w:val="both"/>
        <w:rPr>
          <w:rFonts w:asciiTheme="minorHAnsi" w:hAnsiTheme="minorHAnsi" w:cs="Calibri"/>
          <w:lang w:val="en-GB"/>
        </w:rPr>
      </w:pPr>
      <w:r w:rsidRPr="003C3FF9">
        <w:rPr>
          <w:rFonts w:asciiTheme="minorHAnsi" w:hAnsiTheme="minorHAnsi" w:cs="Calibri"/>
          <w:lang w:val="en-GB"/>
        </w:rPr>
        <w:t xml:space="preserve">Level (ranking) of </w:t>
      </w:r>
      <w:r w:rsidR="00DD494B" w:rsidRPr="003C3FF9">
        <w:rPr>
          <w:rFonts w:asciiTheme="minorHAnsi" w:hAnsiTheme="minorHAnsi" w:cs="Calibri"/>
          <w:lang w:val="en-GB"/>
        </w:rPr>
        <w:t xml:space="preserve">the most </w:t>
      </w:r>
      <w:proofErr w:type="gramStart"/>
      <w:r w:rsidRPr="003C3FF9">
        <w:rPr>
          <w:rFonts w:asciiTheme="minorHAnsi" w:hAnsiTheme="minorHAnsi" w:cs="Calibri"/>
          <w:lang w:val="en-GB"/>
        </w:rPr>
        <w:t>affect</w:t>
      </w:r>
      <w:r w:rsidR="00DD494B" w:rsidRPr="003C3FF9">
        <w:rPr>
          <w:rFonts w:asciiTheme="minorHAnsi" w:hAnsiTheme="minorHAnsi" w:cs="Calibri"/>
          <w:lang w:val="en-GB"/>
        </w:rPr>
        <w:t xml:space="preserve">ed </w:t>
      </w:r>
      <w:r w:rsidRPr="003C3FF9">
        <w:rPr>
          <w:rFonts w:asciiTheme="minorHAnsi" w:hAnsiTheme="minorHAnsi" w:cs="Calibri"/>
          <w:lang w:val="en-GB"/>
        </w:rPr>
        <w:t xml:space="preserve"> communit</w:t>
      </w:r>
      <w:r w:rsidR="00DD494B" w:rsidRPr="003C3FF9">
        <w:rPr>
          <w:rFonts w:asciiTheme="minorHAnsi" w:hAnsiTheme="minorHAnsi" w:cs="Calibri"/>
          <w:lang w:val="en-GB"/>
        </w:rPr>
        <w:t>ies</w:t>
      </w:r>
      <w:proofErr w:type="gramEnd"/>
      <w:r w:rsidRPr="003C3FF9">
        <w:rPr>
          <w:rFonts w:asciiTheme="minorHAnsi" w:hAnsiTheme="minorHAnsi" w:cs="Calibri"/>
          <w:lang w:val="en-GB"/>
        </w:rPr>
        <w:t xml:space="preserve"> within a District.</w:t>
      </w:r>
    </w:p>
    <w:p w14:paraId="392AE09C" w14:textId="77777777" w:rsidR="00D42398" w:rsidRPr="003C3FF9" w:rsidRDefault="0030726B" w:rsidP="0030726B">
      <w:pPr>
        <w:spacing w:after="120" w:line="240" w:lineRule="auto"/>
        <w:jc w:val="both"/>
      </w:pPr>
      <w:r w:rsidRPr="003C3FF9">
        <w:t xml:space="preserve">A base line study will be conducted in the preselected communities. </w:t>
      </w:r>
      <w:r w:rsidR="00D42398" w:rsidRPr="003C3FF9">
        <w:t>The results</w:t>
      </w:r>
      <w:r w:rsidR="002700DF" w:rsidRPr="003C3FF9">
        <w:t xml:space="preserve"> of the baseline study for the </w:t>
      </w:r>
      <w:r w:rsidR="00D42398" w:rsidRPr="003C3FF9">
        <w:t xml:space="preserve">beneficiary communities </w:t>
      </w:r>
      <w:r w:rsidR="002700DF" w:rsidRPr="003C3FF9">
        <w:t xml:space="preserve">will provide detailed </w:t>
      </w:r>
      <w:r w:rsidR="00D42398" w:rsidRPr="003C3FF9">
        <w:t xml:space="preserve">information </w:t>
      </w:r>
      <w:r w:rsidR="001F5671" w:rsidRPr="003C3FF9">
        <w:t xml:space="preserve">on </w:t>
      </w:r>
      <w:r w:rsidR="00A138C9" w:rsidRPr="003C3FF9">
        <w:t xml:space="preserve">the initial target </w:t>
      </w:r>
      <w:r w:rsidR="00007444" w:rsidRPr="003C3FF9">
        <w:t xml:space="preserve">indicators </w:t>
      </w:r>
      <w:r w:rsidR="001F5671" w:rsidRPr="003C3FF9">
        <w:t xml:space="preserve">specific </w:t>
      </w:r>
      <w:r w:rsidR="00BD35BD" w:rsidRPr="003C3FF9">
        <w:t xml:space="preserve">to the </w:t>
      </w:r>
      <w:proofErr w:type="spellStart"/>
      <w:r w:rsidR="00A36FC2" w:rsidRPr="003C3FF9">
        <w:t>Bemori</w:t>
      </w:r>
      <w:proofErr w:type="spellEnd"/>
      <w:r w:rsidR="00A36FC2" w:rsidRPr="003C3FF9">
        <w:t xml:space="preserve"> - Water for Life</w:t>
      </w:r>
      <w:r w:rsidR="001F5671" w:rsidRPr="003C3FF9">
        <w:t xml:space="preserve"> deliverables/services at the community level</w:t>
      </w:r>
      <w:r w:rsidR="00BD35BD" w:rsidRPr="003C3FF9">
        <w:t>,</w:t>
      </w:r>
      <w:r w:rsidR="001F5671" w:rsidRPr="003C3FF9">
        <w:t xml:space="preserve"> in line with</w:t>
      </w:r>
      <w:r w:rsidR="00007444" w:rsidRPr="003C3FF9">
        <w:t xml:space="preserve"> the Programme logic model. </w:t>
      </w:r>
      <w:r w:rsidR="00A138C9" w:rsidRPr="003C3FF9">
        <w:t xml:space="preserve">These will form the basis for subsequent monitoring and evaluation activities to achieve the envisaged Programme outcomes. </w:t>
      </w:r>
    </w:p>
    <w:p w14:paraId="3CF78EAC" w14:textId="77777777" w:rsidR="008E2830" w:rsidRPr="003C3FF9" w:rsidRDefault="002700DF" w:rsidP="0069677B">
      <w:pPr>
        <w:spacing w:after="120" w:line="240" w:lineRule="auto"/>
        <w:jc w:val="both"/>
      </w:pPr>
      <w:r w:rsidRPr="003C3FF9">
        <w:lastRenderedPageBreak/>
        <w:t>Through the</w:t>
      </w:r>
      <w:r w:rsidR="00D42398" w:rsidRPr="003C3FF9">
        <w:t xml:space="preserve"> </w:t>
      </w:r>
      <w:r w:rsidR="00E602FC">
        <w:t>MOI</w:t>
      </w:r>
      <w:r w:rsidRPr="003C3FF9">
        <w:t xml:space="preserve">, </w:t>
      </w:r>
      <w:r w:rsidR="00D42398" w:rsidRPr="003C3FF9">
        <w:t xml:space="preserve">communities </w:t>
      </w:r>
      <w:r w:rsidR="0030726B" w:rsidRPr="003C3FF9">
        <w:t xml:space="preserve">will be </w:t>
      </w:r>
      <w:r w:rsidRPr="003C3FF9">
        <w:t xml:space="preserve">informed </w:t>
      </w:r>
      <w:r w:rsidR="00D42398" w:rsidRPr="003C3FF9">
        <w:t xml:space="preserve">of the results of the appraisal process. The </w:t>
      </w:r>
      <w:r w:rsidR="0030726B" w:rsidRPr="003C3FF9">
        <w:t>PMT</w:t>
      </w:r>
      <w:r w:rsidR="00B52FC2" w:rsidRPr="003C3FF9">
        <w:t xml:space="preserve"> together with </w:t>
      </w:r>
      <w:proofErr w:type="spellStart"/>
      <w:r w:rsidR="003C3FF9">
        <w:t>GoTL</w:t>
      </w:r>
      <w:proofErr w:type="spellEnd"/>
      <w:r w:rsidR="00B52FC2" w:rsidRPr="003C3FF9">
        <w:t xml:space="preserve"> Institutions (le</w:t>
      </w:r>
      <w:r w:rsidR="0030726B" w:rsidRPr="003C3FF9">
        <w:t>d</w:t>
      </w:r>
      <w:r w:rsidR="00B52FC2" w:rsidRPr="003C3FF9">
        <w:t xml:space="preserve"> by </w:t>
      </w:r>
      <w:r w:rsidR="00E602FC">
        <w:t>MOI</w:t>
      </w:r>
      <w:r w:rsidR="00B52FC2" w:rsidRPr="003C3FF9">
        <w:t xml:space="preserve">) </w:t>
      </w:r>
      <w:r w:rsidR="0030726B" w:rsidRPr="003C3FF9">
        <w:t xml:space="preserve">will </w:t>
      </w:r>
      <w:r w:rsidR="00007444" w:rsidRPr="003C3FF9">
        <w:t xml:space="preserve">carry </w:t>
      </w:r>
      <w:r w:rsidR="00D42398" w:rsidRPr="003C3FF9">
        <w:t xml:space="preserve">out </w:t>
      </w:r>
      <w:r w:rsidR="008E2830" w:rsidRPr="003C3FF9">
        <w:t xml:space="preserve">field visits to the beneficiary communities to further </w:t>
      </w:r>
      <w:r w:rsidR="00D42398" w:rsidRPr="003C3FF9">
        <w:t>assess</w:t>
      </w:r>
      <w:r w:rsidR="00B52FC2" w:rsidRPr="003C3FF9">
        <w:t xml:space="preserve"> the</w:t>
      </w:r>
      <w:r w:rsidR="008E2830" w:rsidRPr="003C3FF9">
        <w:t xml:space="preserve"> most appropriate intervention approach to provide resilient WASH facilities and services for the beneficiary communities, and </w:t>
      </w:r>
      <w:r w:rsidR="00150AF6" w:rsidRPr="003C3FF9">
        <w:t xml:space="preserve">to </w:t>
      </w:r>
      <w:r w:rsidR="00B52FC2" w:rsidRPr="003C3FF9">
        <w:t xml:space="preserve">ensure that the outcomes are aligned </w:t>
      </w:r>
      <w:r w:rsidR="00007444" w:rsidRPr="003C3FF9">
        <w:t xml:space="preserve">to </w:t>
      </w:r>
      <w:r w:rsidR="00B52FC2" w:rsidRPr="003C3FF9">
        <w:t>national standards and approved development policies and strategies</w:t>
      </w:r>
      <w:r w:rsidR="00D42398" w:rsidRPr="003C3FF9">
        <w:t xml:space="preserve">. </w:t>
      </w:r>
    </w:p>
    <w:p w14:paraId="002939B3" w14:textId="77777777" w:rsidR="00D42398" w:rsidRPr="003C3FF9" w:rsidRDefault="00D42398" w:rsidP="0069677B">
      <w:pPr>
        <w:spacing w:after="120" w:line="240" w:lineRule="auto"/>
        <w:jc w:val="both"/>
      </w:pPr>
      <w:r w:rsidRPr="003C3FF9">
        <w:t xml:space="preserve">The </w:t>
      </w:r>
      <w:r w:rsidR="00007444" w:rsidRPr="003C3FF9">
        <w:t>PMT</w:t>
      </w:r>
      <w:r w:rsidR="00B52FC2" w:rsidRPr="003C3FF9">
        <w:t xml:space="preserve"> </w:t>
      </w:r>
      <w:r w:rsidR="00007444" w:rsidRPr="003C3FF9">
        <w:t xml:space="preserve">will </w:t>
      </w:r>
      <w:r w:rsidRPr="003C3FF9">
        <w:t>ensure that appropriate information on the beneficiary community is entered into the District Monitoring and Evaluation System (</w:t>
      </w:r>
      <w:proofErr w:type="spellStart"/>
      <w:r w:rsidRPr="003C3FF9">
        <w:t>DiMES</w:t>
      </w:r>
      <w:proofErr w:type="spellEnd"/>
      <w:r w:rsidRPr="003C3FF9">
        <w:t>)</w:t>
      </w:r>
      <w:r w:rsidR="00DD494B" w:rsidRPr="003C3FF9">
        <w:t xml:space="preserve"> and MINTESAA/BASIS</w:t>
      </w:r>
      <w:r w:rsidRPr="003C3FF9">
        <w:t>.</w:t>
      </w:r>
    </w:p>
    <w:p w14:paraId="48973A01" w14:textId="77777777" w:rsidR="00150AF6" w:rsidRPr="003C3FF9" w:rsidRDefault="00524A66" w:rsidP="0069677B">
      <w:pPr>
        <w:spacing w:after="120" w:line="240" w:lineRule="auto"/>
        <w:jc w:val="both"/>
      </w:pPr>
      <w:r w:rsidRPr="003C3FF9">
        <w:t xml:space="preserve">The coordination office will ensure that districts and communities are informed on </w:t>
      </w:r>
      <w:proofErr w:type="gramStart"/>
      <w:r w:rsidRPr="003C3FF9">
        <w:t>time</w:t>
      </w:r>
      <w:r w:rsidR="00BD35BD" w:rsidRPr="003C3FF9">
        <w:t xml:space="preserve"> </w:t>
      </w:r>
      <w:r w:rsidRPr="003C3FF9">
        <w:t xml:space="preserve"> through</w:t>
      </w:r>
      <w:proofErr w:type="gramEnd"/>
      <w:r w:rsidRPr="003C3FF9">
        <w:t xml:space="preserve"> the district PCC and/or during regular field missions.</w:t>
      </w:r>
    </w:p>
    <w:p w14:paraId="483F4ABB" w14:textId="77777777" w:rsidR="00AC2C2E" w:rsidRPr="003C3FF9" w:rsidRDefault="00AC2C2E" w:rsidP="00D42398">
      <w:pPr>
        <w:autoSpaceDE w:val="0"/>
        <w:autoSpaceDN w:val="0"/>
        <w:adjustRightInd w:val="0"/>
        <w:spacing w:after="0" w:line="240" w:lineRule="auto"/>
        <w:jc w:val="both"/>
        <w:rPr>
          <w:rFonts w:cs="Calibri-Bold"/>
          <w:b/>
          <w:bCs w:val="0"/>
        </w:rPr>
      </w:pPr>
    </w:p>
    <w:p w14:paraId="3F22D04F" w14:textId="018B8EF1" w:rsidR="00D42398" w:rsidRPr="003C3FF9" w:rsidRDefault="000616B3" w:rsidP="00EB41F8">
      <w:pPr>
        <w:pStyle w:val="Heading2"/>
        <w:rPr>
          <w:rFonts w:asciiTheme="minorHAnsi" w:hAnsiTheme="minorHAnsi"/>
          <w:b w:val="0"/>
          <w:lang w:val="en-GB"/>
        </w:rPr>
      </w:pPr>
      <w:bookmarkStart w:id="25" w:name="_Toc349916464"/>
      <w:r w:rsidRPr="003C3FF9">
        <w:rPr>
          <w:rFonts w:asciiTheme="minorHAnsi" w:hAnsiTheme="minorHAnsi"/>
          <w:lang w:val="en-GB"/>
        </w:rPr>
        <w:t>DELIVERY OF WATER SUPPLY, PUBLIC SANITATION FACILITIES AND INFRASTRUCTURE</w:t>
      </w:r>
      <w:bookmarkEnd w:id="25"/>
    </w:p>
    <w:p w14:paraId="359E4183" w14:textId="77777777" w:rsidR="00AA53BE" w:rsidRPr="003C3FF9" w:rsidRDefault="00AA53BE" w:rsidP="00D42398">
      <w:pPr>
        <w:autoSpaceDE w:val="0"/>
        <w:autoSpaceDN w:val="0"/>
        <w:adjustRightInd w:val="0"/>
        <w:spacing w:after="0" w:line="240" w:lineRule="auto"/>
        <w:jc w:val="both"/>
        <w:rPr>
          <w:rFonts w:cs="Calibri"/>
        </w:rPr>
      </w:pPr>
    </w:p>
    <w:p w14:paraId="4D40728C" w14:textId="77777777" w:rsidR="00AA53BE" w:rsidRPr="003C3FF9" w:rsidRDefault="00AA53BE" w:rsidP="0069677B">
      <w:pPr>
        <w:spacing w:after="120" w:line="240" w:lineRule="auto"/>
        <w:jc w:val="both"/>
      </w:pPr>
      <w:r w:rsidRPr="003C3FF9">
        <w:t xml:space="preserve">Specific assumptions and design parameters for the subsequent designs will be based on the requirements of the 2011 CWSA regulations with appropriate consideration for resilience to disasters as indicated above. This requires that the water facility </w:t>
      </w:r>
      <w:proofErr w:type="gramStart"/>
      <w:r w:rsidRPr="003C3FF9">
        <w:t>satisfies</w:t>
      </w:r>
      <w:proofErr w:type="gramEnd"/>
      <w:r w:rsidRPr="003C3FF9">
        <w:t xml:space="preserve"> the following:</w:t>
      </w:r>
    </w:p>
    <w:p w14:paraId="3C7737BB" w14:textId="77777777" w:rsidR="00AA53BE" w:rsidRPr="003C3FF9" w:rsidRDefault="00AA53BE" w:rsidP="00491B17">
      <w:pPr>
        <w:numPr>
          <w:ilvl w:val="0"/>
          <w:numId w:val="5"/>
        </w:numPr>
        <w:autoSpaceDE w:val="0"/>
        <w:autoSpaceDN w:val="0"/>
        <w:adjustRightInd w:val="0"/>
        <w:spacing w:after="0" w:line="240" w:lineRule="auto"/>
        <w:contextualSpacing/>
        <w:jc w:val="both"/>
        <w:rPr>
          <w:rFonts w:cs="Calibri"/>
        </w:rPr>
      </w:pPr>
      <w:proofErr w:type="gramStart"/>
      <w:r w:rsidRPr="003C3FF9">
        <w:rPr>
          <w:rFonts w:cs="Calibri"/>
        </w:rPr>
        <w:t>must</w:t>
      </w:r>
      <w:proofErr w:type="gramEnd"/>
      <w:r w:rsidRPr="003C3FF9">
        <w:rPr>
          <w:rFonts w:cs="Calibri"/>
        </w:rPr>
        <w:t xml:space="preserve"> provide all year round safe water to community members</w:t>
      </w:r>
    </w:p>
    <w:p w14:paraId="44A1D6BA" w14:textId="77777777" w:rsidR="00AA53BE" w:rsidRPr="003C3FF9" w:rsidRDefault="00AA53BE" w:rsidP="00491B17">
      <w:pPr>
        <w:numPr>
          <w:ilvl w:val="0"/>
          <w:numId w:val="5"/>
        </w:numPr>
        <w:autoSpaceDE w:val="0"/>
        <w:autoSpaceDN w:val="0"/>
        <w:adjustRightInd w:val="0"/>
        <w:spacing w:after="0" w:line="240" w:lineRule="auto"/>
        <w:contextualSpacing/>
        <w:jc w:val="both"/>
        <w:rPr>
          <w:rFonts w:cs="Calibri"/>
        </w:rPr>
      </w:pPr>
      <w:r w:rsidRPr="003C3FF9">
        <w:rPr>
          <w:rFonts w:cs="Calibri"/>
        </w:rPr>
        <w:t>Each person must have access to a minimum</w:t>
      </w:r>
      <w:r w:rsidR="00D96477" w:rsidRPr="003C3FF9">
        <w:rPr>
          <w:rFonts w:cs="Calibri"/>
        </w:rPr>
        <w:t xml:space="preserve"> of</w:t>
      </w:r>
      <w:r w:rsidRPr="003C3FF9">
        <w:rPr>
          <w:rFonts w:cs="Calibri"/>
        </w:rPr>
        <w:t xml:space="preserve"> 20 </w:t>
      </w:r>
      <w:proofErr w:type="spellStart"/>
      <w:r w:rsidRPr="003C3FF9">
        <w:rPr>
          <w:rFonts w:cs="Calibri"/>
        </w:rPr>
        <w:t>liters</w:t>
      </w:r>
      <w:proofErr w:type="spellEnd"/>
      <w:r w:rsidRPr="003C3FF9">
        <w:rPr>
          <w:rFonts w:cs="Calibri"/>
        </w:rPr>
        <w:t xml:space="preserve"> of water per day</w:t>
      </w:r>
    </w:p>
    <w:p w14:paraId="0FB77697" w14:textId="77777777" w:rsidR="00AA53BE" w:rsidRPr="003C3FF9" w:rsidRDefault="00AA53BE" w:rsidP="00491B17">
      <w:pPr>
        <w:numPr>
          <w:ilvl w:val="0"/>
          <w:numId w:val="5"/>
        </w:numPr>
        <w:autoSpaceDE w:val="0"/>
        <w:autoSpaceDN w:val="0"/>
        <w:adjustRightInd w:val="0"/>
        <w:spacing w:after="0" w:line="240" w:lineRule="auto"/>
        <w:contextualSpacing/>
        <w:jc w:val="both"/>
        <w:rPr>
          <w:rFonts w:cs="Calibri"/>
        </w:rPr>
      </w:pPr>
      <w:r w:rsidRPr="003C3FF9">
        <w:rPr>
          <w:rFonts w:cs="Calibri"/>
        </w:rPr>
        <w:t>The location of a borehole facility, or the delivery point in the case of a piped scheme is located at a place which is within a walking distance of not more than 500 meters from the farthest house in the community must serve 300 persons and hand-dug well 150 persons</w:t>
      </w:r>
    </w:p>
    <w:p w14:paraId="0C4D2A3E" w14:textId="77777777" w:rsidR="00AA53BE" w:rsidRPr="003C3FF9" w:rsidRDefault="00AA53BE" w:rsidP="00491B17">
      <w:pPr>
        <w:numPr>
          <w:ilvl w:val="0"/>
          <w:numId w:val="5"/>
        </w:numPr>
        <w:autoSpaceDE w:val="0"/>
        <w:autoSpaceDN w:val="0"/>
        <w:adjustRightInd w:val="0"/>
        <w:spacing w:after="0" w:line="240" w:lineRule="auto"/>
        <w:contextualSpacing/>
        <w:jc w:val="both"/>
        <w:rPr>
          <w:rFonts w:cs="Calibri"/>
        </w:rPr>
      </w:pPr>
      <w:r w:rsidRPr="003C3FF9">
        <w:rPr>
          <w:rFonts w:cs="Calibri"/>
        </w:rPr>
        <w:t>The maximum walking distance to a water facility must be equal to or less than 500 meters.</w:t>
      </w:r>
    </w:p>
    <w:p w14:paraId="075A4686" w14:textId="77777777" w:rsidR="00D42398" w:rsidRPr="003C3FF9" w:rsidRDefault="00D42398" w:rsidP="004A3B6A">
      <w:pPr>
        <w:autoSpaceDE w:val="0"/>
        <w:autoSpaceDN w:val="0"/>
        <w:adjustRightInd w:val="0"/>
        <w:spacing w:after="120" w:line="240" w:lineRule="auto"/>
        <w:jc w:val="both"/>
        <w:rPr>
          <w:rFonts w:cs="Calibri"/>
        </w:rPr>
      </w:pPr>
      <w:r w:rsidRPr="003C3FF9">
        <w:rPr>
          <w:rFonts w:cs="Calibri"/>
        </w:rPr>
        <w:t xml:space="preserve">Other water and sanitation technologies may be piloted, as long as they </w:t>
      </w:r>
      <w:r w:rsidR="002B6F6D" w:rsidRPr="003C3FF9">
        <w:rPr>
          <w:rFonts w:cs="Calibri"/>
        </w:rPr>
        <w:t xml:space="preserve">are </w:t>
      </w:r>
      <w:r w:rsidR="00BD35BD" w:rsidRPr="003C3FF9">
        <w:rPr>
          <w:rFonts w:cs="Calibri"/>
        </w:rPr>
        <w:t xml:space="preserve">considered likely to be </w:t>
      </w:r>
      <w:r w:rsidR="002B6F6D" w:rsidRPr="003C3FF9">
        <w:rPr>
          <w:rFonts w:cs="Calibri"/>
        </w:rPr>
        <w:t xml:space="preserve">flood resilient and </w:t>
      </w:r>
      <w:r w:rsidRPr="003C3FF9">
        <w:rPr>
          <w:rFonts w:cs="Calibri"/>
        </w:rPr>
        <w:t>meet all technical, environmental, financial and sustainability requirements of the Government</w:t>
      </w:r>
      <w:r w:rsidR="002B6F6D" w:rsidRPr="003C3FF9">
        <w:rPr>
          <w:rFonts w:cs="Calibri"/>
        </w:rPr>
        <w:t>.</w:t>
      </w:r>
    </w:p>
    <w:p w14:paraId="2D50266C" w14:textId="77777777" w:rsidR="00AA53BE" w:rsidRPr="003C3FF9" w:rsidRDefault="004A3B6A" w:rsidP="004A3B6A">
      <w:pPr>
        <w:jc w:val="both"/>
        <w:rPr>
          <w:rFonts w:cs="Calibri"/>
        </w:rPr>
      </w:pPr>
      <w:r w:rsidRPr="003C3FF9">
        <w:rPr>
          <w:rFonts w:cs="Calibri"/>
        </w:rPr>
        <w:t xml:space="preserve">Investigations on the state of groundwater resources in the </w:t>
      </w:r>
      <w:r w:rsidR="00733094" w:rsidRPr="003C3FF9">
        <w:rPr>
          <w:rFonts w:cs="Calibri"/>
        </w:rPr>
        <w:t>Eastern regions</w:t>
      </w:r>
      <w:r w:rsidRPr="003C3FF9">
        <w:rPr>
          <w:rFonts w:cs="Calibri"/>
        </w:rPr>
        <w:t xml:space="preserve"> of </w:t>
      </w:r>
      <w:r w:rsidR="00D37507" w:rsidRPr="003C3FF9">
        <w:rPr>
          <w:rFonts w:cs="Calibri"/>
        </w:rPr>
        <w:t>Timor Leste</w:t>
      </w:r>
      <w:r w:rsidRPr="003C3FF9">
        <w:rPr>
          <w:rFonts w:cs="Calibri"/>
        </w:rPr>
        <w:t xml:space="preserve">, indicate that groundwater in the </w:t>
      </w:r>
      <w:r w:rsidR="00733094" w:rsidRPr="003C3FF9">
        <w:rPr>
          <w:rFonts w:cs="Calibri"/>
        </w:rPr>
        <w:t>Eastern regions</w:t>
      </w:r>
      <w:r w:rsidRPr="003C3FF9">
        <w:rPr>
          <w:rFonts w:cs="Calibri"/>
        </w:rPr>
        <w:t xml:space="preserve"> of </w:t>
      </w:r>
      <w:r w:rsidR="00D37507" w:rsidRPr="003C3FF9">
        <w:rPr>
          <w:rFonts w:cs="Calibri"/>
        </w:rPr>
        <w:t>Timor Leste</w:t>
      </w:r>
      <w:r w:rsidRPr="003C3FF9">
        <w:rPr>
          <w:rFonts w:cs="Calibri"/>
        </w:rPr>
        <w:t xml:space="preserve"> is generally of good quality and thus suitable for drinking or other uses. However it is imperative that the suitability of these sources is verified by further assessments in line with the CWSA regulations of 2011, and in accordance with the relevant strategy under the National Community Water and Sanitation Programme. When </w:t>
      </w:r>
      <w:r w:rsidR="00AA53BE" w:rsidRPr="003C3FF9">
        <w:rPr>
          <w:rFonts w:cs="Calibri"/>
        </w:rPr>
        <w:t xml:space="preserve">groundwater </w:t>
      </w:r>
      <w:r w:rsidRPr="003C3FF9">
        <w:rPr>
          <w:rFonts w:cs="Calibri"/>
        </w:rPr>
        <w:t xml:space="preserve">as </w:t>
      </w:r>
      <w:r w:rsidR="0066679D" w:rsidRPr="003C3FF9">
        <w:rPr>
          <w:rFonts w:cs="Calibri"/>
        </w:rPr>
        <w:t xml:space="preserve">a </w:t>
      </w:r>
      <w:r w:rsidR="00AA53BE" w:rsidRPr="003C3FF9">
        <w:rPr>
          <w:rFonts w:cs="Calibri"/>
        </w:rPr>
        <w:t>source</w:t>
      </w:r>
      <w:r w:rsidRPr="003C3FF9">
        <w:rPr>
          <w:rFonts w:cs="Calibri"/>
        </w:rPr>
        <w:t xml:space="preserve"> is used to provide </w:t>
      </w:r>
      <w:r w:rsidR="00AA53BE" w:rsidRPr="003C3FF9">
        <w:rPr>
          <w:rFonts w:cs="Calibri"/>
        </w:rPr>
        <w:t>drinking water for the select communities</w:t>
      </w:r>
      <w:r w:rsidRPr="003C3FF9">
        <w:rPr>
          <w:rFonts w:cs="Calibri"/>
        </w:rPr>
        <w:t xml:space="preserve">, </w:t>
      </w:r>
      <w:r w:rsidR="0066679D" w:rsidRPr="003C3FF9">
        <w:rPr>
          <w:rFonts w:cs="Calibri"/>
        </w:rPr>
        <w:t xml:space="preserve">due </w:t>
      </w:r>
      <w:r w:rsidRPr="003C3FF9">
        <w:rPr>
          <w:rFonts w:cs="Calibri"/>
        </w:rPr>
        <w:t xml:space="preserve">cognizance should be taken </w:t>
      </w:r>
      <w:r w:rsidR="0066679D" w:rsidRPr="003C3FF9">
        <w:rPr>
          <w:rFonts w:cs="Calibri"/>
        </w:rPr>
        <w:t>of</w:t>
      </w:r>
      <w:r w:rsidRPr="003C3FF9">
        <w:rPr>
          <w:rFonts w:cs="Calibri"/>
        </w:rPr>
        <w:t xml:space="preserve"> the</w:t>
      </w:r>
      <w:r w:rsidR="00AA53BE" w:rsidRPr="003C3FF9">
        <w:rPr>
          <w:rFonts w:cs="Calibri"/>
        </w:rPr>
        <w:t xml:space="preserve"> need for resilience, such as a tube well with the wellhead appropriately raised to be above the potential flood level, and the depth of the casing is enough to </w:t>
      </w:r>
      <w:r w:rsidR="00A90AF2" w:rsidRPr="003C3FF9">
        <w:rPr>
          <w:rFonts w:cs="Calibri"/>
        </w:rPr>
        <w:t>forestall</w:t>
      </w:r>
      <w:r w:rsidR="00AA53BE" w:rsidRPr="003C3FF9">
        <w:rPr>
          <w:rFonts w:cs="Calibri"/>
        </w:rPr>
        <w:t xml:space="preserve"> the entry of polluted water through the soil into the well.</w:t>
      </w:r>
    </w:p>
    <w:p w14:paraId="316BBFE0" w14:textId="61F76FB7" w:rsidR="002F7487" w:rsidRPr="003C3FF9" w:rsidRDefault="004A3B6A" w:rsidP="00F35668">
      <w:pPr>
        <w:jc w:val="both"/>
        <w:rPr>
          <w:rFonts w:cs="Calibri"/>
        </w:rPr>
      </w:pPr>
      <w:r w:rsidRPr="003C3FF9">
        <w:rPr>
          <w:rFonts w:cs="Calibri"/>
        </w:rPr>
        <w:t>When surface water sources are used to provide water supply services</w:t>
      </w:r>
      <w:r w:rsidR="002F7487" w:rsidRPr="003C3FF9">
        <w:rPr>
          <w:rFonts w:cs="Calibri"/>
        </w:rPr>
        <w:t>, the planning, design and construction of distribution storage reservoirs, distribution systems up to the consumer points will be based on existing CWSA and GWCL processes. However in those instances where there is a need or new elements to ensure resilience of the facilities, this would be discussed with the two institutions for eventual take up.</w:t>
      </w:r>
    </w:p>
    <w:p w14:paraId="0DACD1BD" w14:textId="77777777" w:rsidR="00AC2C2E" w:rsidRPr="003C3FF9" w:rsidRDefault="00EB41F8" w:rsidP="00EB41F8">
      <w:pPr>
        <w:pStyle w:val="Heading2"/>
        <w:rPr>
          <w:rFonts w:asciiTheme="minorHAnsi" w:hAnsiTheme="minorHAnsi"/>
          <w:b w:val="0"/>
          <w:lang w:val="en-GB"/>
        </w:rPr>
      </w:pPr>
      <w:bookmarkStart w:id="26" w:name="_Toc349916465"/>
      <w:r w:rsidRPr="003C3FF9">
        <w:rPr>
          <w:rFonts w:asciiTheme="minorHAnsi" w:hAnsiTheme="minorHAnsi"/>
          <w:lang w:val="en-GB"/>
        </w:rPr>
        <w:t>O</w:t>
      </w:r>
      <w:r w:rsidR="000616B3" w:rsidRPr="003C3FF9">
        <w:rPr>
          <w:rFonts w:asciiTheme="minorHAnsi" w:hAnsiTheme="minorHAnsi"/>
          <w:lang w:val="en-GB"/>
        </w:rPr>
        <w:t>PERATIONS AND MAINTENANCE</w:t>
      </w:r>
      <w:bookmarkEnd w:id="26"/>
    </w:p>
    <w:p w14:paraId="39F6FF93" w14:textId="77777777" w:rsidR="00AC2C2E" w:rsidRPr="003C3FF9" w:rsidRDefault="00AC2C2E" w:rsidP="0069677B">
      <w:pPr>
        <w:spacing w:after="120" w:line="240" w:lineRule="auto"/>
        <w:jc w:val="both"/>
      </w:pPr>
      <w:r w:rsidRPr="003C3FF9">
        <w:t xml:space="preserve">Through </w:t>
      </w:r>
      <w:r w:rsidR="003D1C9F" w:rsidRPr="003C3FF9">
        <w:t xml:space="preserve">the </w:t>
      </w:r>
      <w:r w:rsidR="00541B43" w:rsidRPr="003C3FF9">
        <w:t>Programme</w:t>
      </w:r>
      <w:r w:rsidR="003D1C9F" w:rsidRPr="003C3FF9">
        <w:t xml:space="preserve"> activities, </w:t>
      </w:r>
      <w:r w:rsidRPr="003C3FF9">
        <w:t xml:space="preserve">community awareness </w:t>
      </w:r>
      <w:r w:rsidR="0066679D" w:rsidRPr="003C3FF9">
        <w:t xml:space="preserve">will be created </w:t>
      </w:r>
      <w:r w:rsidRPr="003C3FF9">
        <w:t xml:space="preserve">on the need to raise funds towards O&amp;M of water and public sanitation facilities. Community efforts in raising contributions </w:t>
      </w:r>
      <w:r w:rsidR="0066679D" w:rsidRPr="003C3FF9">
        <w:t xml:space="preserve">will be </w:t>
      </w:r>
      <w:r w:rsidRPr="003C3FF9">
        <w:t xml:space="preserve">judged to be satisfactory when decisions reached are community-led, and accepted. </w:t>
      </w:r>
      <w:proofErr w:type="gramStart"/>
      <w:r w:rsidRPr="003C3FF9">
        <w:t xml:space="preserve">Monitoring of community development activities </w:t>
      </w:r>
      <w:r w:rsidR="0066679D" w:rsidRPr="003C3FF9">
        <w:t xml:space="preserve">will be </w:t>
      </w:r>
      <w:r w:rsidRPr="003C3FF9">
        <w:t xml:space="preserve">carried out by </w:t>
      </w:r>
      <w:r w:rsidR="0066679D" w:rsidRPr="003C3FF9">
        <w:t xml:space="preserve">the </w:t>
      </w:r>
      <w:r w:rsidRPr="003C3FF9">
        <w:t>communities</w:t>
      </w:r>
      <w:proofErr w:type="gramEnd"/>
      <w:r w:rsidRPr="003C3FF9">
        <w:t xml:space="preserve"> with the assistance of the </w:t>
      </w:r>
      <w:r w:rsidR="0066679D" w:rsidRPr="003C3FF9">
        <w:t>PCC</w:t>
      </w:r>
      <w:r w:rsidR="003D1C9F" w:rsidRPr="003C3FF9">
        <w:t xml:space="preserve"> at di</w:t>
      </w:r>
      <w:r w:rsidRPr="003C3FF9">
        <w:t xml:space="preserve">strict </w:t>
      </w:r>
      <w:r w:rsidR="003D1C9F" w:rsidRPr="003C3FF9">
        <w:t>level (</w:t>
      </w:r>
      <w:r w:rsidR="0066679D" w:rsidRPr="003C3FF9">
        <w:t xml:space="preserve">made up of the </w:t>
      </w:r>
      <w:r w:rsidR="003D1C9F" w:rsidRPr="003C3FF9">
        <w:t>District Coordinating Director, District Planning Officer, District Environmental Health Officer and District NADMO officer)</w:t>
      </w:r>
      <w:r w:rsidRPr="003C3FF9">
        <w:t>.</w:t>
      </w:r>
    </w:p>
    <w:p w14:paraId="53B781EB" w14:textId="77777777" w:rsidR="00AC2C2E" w:rsidRPr="003C3FF9" w:rsidRDefault="00AC2C2E" w:rsidP="00AC2C2E">
      <w:pPr>
        <w:autoSpaceDE w:val="0"/>
        <w:autoSpaceDN w:val="0"/>
        <w:adjustRightInd w:val="0"/>
        <w:spacing w:after="0" w:line="240" w:lineRule="auto"/>
        <w:jc w:val="both"/>
        <w:rPr>
          <w:rFonts w:cs="Calibri-Bold"/>
          <w:bCs w:val="0"/>
          <w:u w:val="single"/>
        </w:rPr>
      </w:pPr>
      <w:r w:rsidRPr="003C3FF9">
        <w:rPr>
          <w:rFonts w:cs="Calibri-Bold"/>
          <w:u w:val="single"/>
        </w:rPr>
        <w:lastRenderedPageBreak/>
        <w:t>Completion</w:t>
      </w:r>
    </w:p>
    <w:p w14:paraId="41FFF434" w14:textId="77777777" w:rsidR="00AC2C2E" w:rsidRPr="003C3FF9" w:rsidRDefault="00AC2C2E" w:rsidP="0069677B">
      <w:pPr>
        <w:spacing w:after="120" w:line="240" w:lineRule="auto"/>
        <w:jc w:val="both"/>
      </w:pPr>
      <w:r w:rsidRPr="003C3FF9">
        <w:t xml:space="preserve">All completed works </w:t>
      </w:r>
      <w:r w:rsidR="0066679D" w:rsidRPr="003C3FF9">
        <w:t xml:space="preserve">shall be </w:t>
      </w:r>
      <w:r w:rsidRPr="003C3FF9">
        <w:t xml:space="preserve">inspected by the </w:t>
      </w:r>
      <w:r w:rsidR="00E40DF6" w:rsidRPr="003C3FF9">
        <w:t>PC</w:t>
      </w:r>
      <w:r w:rsidR="003D1C9F" w:rsidRPr="003C3FF9">
        <w:t>Cs</w:t>
      </w:r>
      <w:r w:rsidRPr="003C3FF9">
        <w:t xml:space="preserve"> and certified as completed by the beneficiary community</w:t>
      </w:r>
      <w:r w:rsidR="003D1C9F" w:rsidRPr="003C3FF9">
        <w:t xml:space="preserve"> </w:t>
      </w:r>
      <w:r w:rsidRPr="003C3FF9">
        <w:t>/</w:t>
      </w:r>
      <w:r w:rsidR="003D1C9F" w:rsidRPr="003C3FF9">
        <w:t xml:space="preserve"> representative of </w:t>
      </w:r>
      <w:r w:rsidRPr="003C3FF9">
        <w:t xml:space="preserve">the </w:t>
      </w:r>
      <w:r w:rsidR="00E602FC">
        <w:t>MOI</w:t>
      </w:r>
      <w:r w:rsidRPr="003C3FF9">
        <w:t xml:space="preserve"> and the WASH IN DPC </w:t>
      </w:r>
      <w:r w:rsidR="002B6F6D" w:rsidRPr="003C3FF9">
        <w:t>coordination</w:t>
      </w:r>
      <w:r w:rsidRPr="003C3FF9">
        <w:t xml:space="preserve"> before a final payment to the contractor is made. A completion report is signed by the community</w:t>
      </w:r>
      <w:r w:rsidR="00D96477" w:rsidRPr="003C3FF9">
        <w:t>,</w:t>
      </w:r>
      <w:r w:rsidRPr="003C3FF9">
        <w:t xml:space="preserve"> represented by </w:t>
      </w:r>
      <w:r w:rsidR="00670C99" w:rsidRPr="003C3FF9">
        <w:t xml:space="preserve">the </w:t>
      </w:r>
      <w:r w:rsidR="00D96477" w:rsidRPr="003C3FF9">
        <w:t>DTT</w:t>
      </w:r>
      <w:r w:rsidRPr="003C3FF9">
        <w:t xml:space="preserve">), indicating that the completed works have been delivered satisfactorily. </w:t>
      </w:r>
      <w:proofErr w:type="gramStart"/>
      <w:r w:rsidRPr="003C3FF9">
        <w:t>These two documents, duly signed, shall be produced by the contractor</w:t>
      </w:r>
      <w:proofErr w:type="gramEnd"/>
      <w:r w:rsidRPr="003C3FF9">
        <w:t xml:space="preserve"> before the final payment is made.</w:t>
      </w:r>
    </w:p>
    <w:p w14:paraId="134854F2" w14:textId="77777777" w:rsidR="00AC2C2E" w:rsidRPr="003C3FF9" w:rsidRDefault="00AC2C2E" w:rsidP="0069677B">
      <w:pPr>
        <w:spacing w:after="120" w:line="240" w:lineRule="auto"/>
        <w:jc w:val="both"/>
      </w:pPr>
      <w:r w:rsidRPr="003C3FF9">
        <w:t xml:space="preserve">The duration of the defect liability period is determined for each contract, and shall preferably cover at least one year after facility is delivered and becomes operational; especially for water supply projects. Contractual clauses on defect liability will be applied. Monitoring for defects during the defect liability period is carried out jointly by the </w:t>
      </w:r>
      <w:r w:rsidR="00E602FC">
        <w:t>MOI</w:t>
      </w:r>
      <w:r w:rsidR="00E40DF6" w:rsidRPr="003C3FF9">
        <w:t>, PC</w:t>
      </w:r>
      <w:r w:rsidR="003D7727" w:rsidRPr="003C3FF9">
        <w:t>Cs</w:t>
      </w:r>
      <w:r w:rsidRPr="003C3FF9">
        <w:t xml:space="preserve">, WASH IN DPC </w:t>
      </w:r>
      <w:r w:rsidR="002B6F6D" w:rsidRPr="003C3FF9">
        <w:t>Coordination</w:t>
      </w:r>
      <w:r w:rsidRPr="003C3FF9">
        <w:t xml:space="preserve"> and the beneficiary community. The contractor is duty bound to rectify all defects detected during the liability period, in accordance with the contract.</w:t>
      </w:r>
    </w:p>
    <w:p w14:paraId="58EF8A86" w14:textId="77777777" w:rsidR="00AC2C2E" w:rsidRPr="003C3FF9" w:rsidRDefault="00AC2C2E" w:rsidP="00AC2C2E">
      <w:pPr>
        <w:autoSpaceDE w:val="0"/>
        <w:autoSpaceDN w:val="0"/>
        <w:adjustRightInd w:val="0"/>
        <w:spacing w:after="0" w:line="240" w:lineRule="auto"/>
        <w:jc w:val="both"/>
        <w:rPr>
          <w:rFonts w:cs="Calibri-Bold"/>
          <w:bCs w:val="0"/>
          <w:u w:val="single"/>
        </w:rPr>
      </w:pPr>
      <w:r w:rsidRPr="003C3FF9">
        <w:rPr>
          <w:rFonts w:cs="Calibri-Bold"/>
          <w:u w:val="single"/>
        </w:rPr>
        <w:t>Post-Construction</w:t>
      </w:r>
    </w:p>
    <w:p w14:paraId="78A222DF" w14:textId="77777777" w:rsidR="00AC2C2E" w:rsidRPr="003C3FF9" w:rsidRDefault="00130095" w:rsidP="007C1DB8">
      <w:pPr>
        <w:autoSpaceDE w:val="0"/>
        <w:autoSpaceDN w:val="0"/>
        <w:adjustRightInd w:val="0"/>
        <w:spacing w:after="0" w:line="240" w:lineRule="auto"/>
        <w:jc w:val="both"/>
        <w:rPr>
          <w:rFonts w:cs="Calibri"/>
        </w:rPr>
      </w:pPr>
      <w:r w:rsidRPr="003C3FF9">
        <w:rPr>
          <w:rFonts w:cs="Calibri"/>
        </w:rPr>
        <w:t xml:space="preserve">All construction </w:t>
      </w:r>
      <w:r w:rsidR="001C14CD" w:rsidRPr="003C3FF9">
        <w:rPr>
          <w:rFonts w:cs="Calibri"/>
        </w:rPr>
        <w:t xml:space="preserve">shall be </w:t>
      </w:r>
      <w:r w:rsidRPr="003C3FF9">
        <w:rPr>
          <w:rFonts w:cs="Calibri"/>
        </w:rPr>
        <w:t xml:space="preserve">handed over to the </w:t>
      </w:r>
      <w:r w:rsidR="00D96477" w:rsidRPr="003C3FF9">
        <w:rPr>
          <w:rFonts w:cs="Calibri"/>
        </w:rPr>
        <w:t xml:space="preserve">Water and Sanitation </w:t>
      </w:r>
      <w:r w:rsidRPr="003C3FF9">
        <w:rPr>
          <w:rFonts w:cs="Calibri"/>
        </w:rPr>
        <w:t>Management Teams. Where applicable, t</w:t>
      </w:r>
      <w:r w:rsidR="00AC2C2E" w:rsidRPr="003C3FF9">
        <w:rPr>
          <w:rFonts w:cs="Calibri"/>
        </w:rPr>
        <w:t xml:space="preserve">he MMDA, as the legal owner of the water supply and sanitation systems, takes the lead in ensuring that activities undertaken during the post - construction phase are implemented, as </w:t>
      </w:r>
      <w:r w:rsidR="007C1DB8" w:rsidRPr="003C3FF9">
        <w:rPr>
          <w:rFonts w:cs="Calibri"/>
        </w:rPr>
        <w:t xml:space="preserve">per the </w:t>
      </w:r>
      <w:r w:rsidR="00AC2C2E" w:rsidRPr="003C3FF9">
        <w:rPr>
          <w:rFonts w:cs="Calibri"/>
        </w:rPr>
        <w:t xml:space="preserve">national standards and guidelines for the operations and maintenance </w:t>
      </w:r>
      <w:r w:rsidR="00D96477" w:rsidRPr="003C3FF9">
        <w:rPr>
          <w:rFonts w:cs="Calibri"/>
        </w:rPr>
        <w:t xml:space="preserve">as outlined in NCWSP of </w:t>
      </w:r>
      <w:r w:rsidR="007C1DB8" w:rsidRPr="003C3FF9">
        <w:rPr>
          <w:rFonts w:cs="Calibri"/>
        </w:rPr>
        <w:t xml:space="preserve">the Community Water and Sanitation Agency (CWSA). </w:t>
      </w:r>
    </w:p>
    <w:p w14:paraId="7F20D04D" w14:textId="77777777" w:rsidR="004962FF" w:rsidRPr="003C3FF9" w:rsidRDefault="004962FF" w:rsidP="007C1DB8">
      <w:pPr>
        <w:autoSpaceDE w:val="0"/>
        <w:autoSpaceDN w:val="0"/>
        <w:adjustRightInd w:val="0"/>
        <w:spacing w:after="0" w:line="240" w:lineRule="auto"/>
        <w:jc w:val="both"/>
        <w:rPr>
          <w:rFonts w:cs="Calibri"/>
        </w:rPr>
      </w:pPr>
    </w:p>
    <w:p w14:paraId="28E40D97" w14:textId="77777777" w:rsidR="002F7487" w:rsidRPr="003C3FF9" w:rsidRDefault="000616B3" w:rsidP="00EB41F8">
      <w:pPr>
        <w:pStyle w:val="Heading2"/>
        <w:rPr>
          <w:rFonts w:asciiTheme="minorHAnsi" w:hAnsiTheme="minorHAnsi"/>
          <w:b w:val="0"/>
          <w:lang w:val="en-GB"/>
        </w:rPr>
      </w:pPr>
      <w:bookmarkStart w:id="27" w:name="_Toc369704920"/>
      <w:bookmarkStart w:id="28" w:name="_Toc349916466"/>
      <w:r w:rsidRPr="003C3FF9">
        <w:rPr>
          <w:rFonts w:asciiTheme="minorHAnsi" w:hAnsiTheme="minorHAnsi"/>
          <w:lang w:val="en-GB"/>
        </w:rPr>
        <w:t>WASH IN SCHOOLS AND COMMUNITIES</w:t>
      </w:r>
      <w:bookmarkEnd w:id="27"/>
      <w:bookmarkEnd w:id="28"/>
    </w:p>
    <w:p w14:paraId="4FEA17D2" w14:textId="77777777" w:rsidR="002F7487" w:rsidRPr="003C3FF9" w:rsidRDefault="002F7487" w:rsidP="0069677B">
      <w:pPr>
        <w:spacing w:after="120" w:line="240" w:lineRule="auto"/>
        <w:jc w:val="both"/>
      </w:pPr>
      <w:r w:rsidRPr="003C3FF9">
        <w:t xml:space="preserve">The WASH in schools component would ensure that safe water and gender-segregated and appropriate sanitation </w:t>
      </w:r>
      <w:r w:rsidR="00D96477" w:rsidRPr="003C3FF9">
        <w:t xml:space="preserve">and hygiene </w:t>
      </w:r>
      <w:r w:rsidRPr="003C3FF9">
        <w:t>facilities are included.  The WASH in schools under the SHEP/</w:t>
      </w:r>
      <w:r w:rsidR="003C3FF9">
        <w:t>TLES</w:t>
      </w:r>
      <w:r w:rsidRPr="003C3FF9">
        <w:t xml:space="preserve"> component will complement the CLTS approach to reinforce the resilience of the solutions to disaster situations. Values based components will also be included in the roll out of this component. </w:t>
      </w:r>
    </w:p>
    <w:p w14:paraId="4A5DAE4E" w14:textId="04DC00B2" w:rsidR="002F7487" w:rsidRPr="003C3FF9" w:rsidRDefault="001C14CD" w:rsidP="0069677B">
      <w:pPr>
        <w:spacing w:after="120" w:line="240" w:lineRule="auto"/>
        <w:jc w:val="both"/>
      </w:pPr>
      <w:r w:rsidRPr="003C3FF9">
        <w:t xml:space="preserve">Interventions for the provision of resilient WASH facilities and services </w:t>
      </w:r>
      <w:r w:rsidR="002F7487" w:rsidRPr="003C3FF9">
        <w:t xml:space="preserve">will be implemented in the schools and surrounding communities. </w:t>
      </w:r>
      <w:r w:rsidR="001C6E4A" w:rsidRPr="003C3FF9">
        <w:t>These i</w:t>
      </w:r>
      <w:r w:rsidR="002F7487" w:rsidRPr="003C3FF9">
        <w:t xml:space="preserve">nterventions in </w:t>
      </w:r>
      <w:r w:rsidR="001C6E4A" w:rsidRPr="003C3FF9">
        <w:t xml:space="preserve">the beneficiary </w:t>
      </w:r>
      <w:r w:rsidR="002F7487" w:rsidRPr="003C3FF9">
        <w:t>communities will be based on community</w:t>
      </w:r>
      <w:r w:rsidR="00F35668">
        <w:t xml:space="preserve"> </w:t>
      </w:r>
      <w:r w:rsidR="00852BCB" w:rsidRPr="003C3FF9">
        <w:t xml:space="preserve">participatory </w:t>
      </w:r>
      <w:r w:rsidR="002F7487" w:rsidRPr="003C3FF9">
        <w:t>approach</w:t>
      </w:r>
      <w:r w:rsidR="00852BCB" w:rsidRPr="003C3FF9">
        <w:t xml:space="preserve">es, </w:t>
      </w:r>
      <w:r w:rsidR="001C6E4A" w:rsidRPr="003C3FF9">
        <w:t xml:space="preserve">where the inhabitants are fully </w:t>
      </w:r>
      <w:r w:rsidR="00852BCB" w:rsidRPr="003C3FF9">
        <w:t>involve</w:t>
      </w:r>
      <w:r w:rsidR="001C6E4A" w:rsidRPr="003C3FF9">
        <w:t>d</w:t>
      </w:r>
      <w:r w:rsidR="00F7102E" w:rsidRPr="003C3FF9">
        <w:t xml:space="preserve"> in </w:t>
      </w:r>
      <w:proofErr w:type="gramStart"/>
      <w:r w:rsidR="00F7102E" w:rsidRPr="003C3FF9">
        <w:t xml:space="preserve">an </w:t>
      </w:r>
      <w:r w:rsidR="001C6E4A" w:rsidRPr="003C3FF9">
        <w:t xml:space="preserve"> </w:t>
      </w:r>
      <w:r w:rsidR="00173D5C" w:rsidRPr="003C3FF9">
        <w:t>equitable</w:t>
      </w:r>
      <w:proofErr w:type="gramEnd"/>
      <w:r w:rsidR="00173D5C" w:rsidRPr="003C3FF9">
        <w:t xml:space="preserve"> participation of women and men in planning, decision-making and local management to ensure that the entire affected population has safe and </w:t>
      </w:r>
      <w:r w:rsidR="00F7102E" w:rsidRPr="003C3FF9">
        <w:t>easy</w:t>
      </w:r>
      <w:r w:rsidR="00173D5C" w:rsidRPr="003C3FF9">
        <w:t xml:space="preserve"> access to </w:t>
      </w:r>
      <w:r w:rsidR="00F7102E" w:rsidRPr="003C3FF9">
        <w:t xml:space="preserve">appropriate </w:t>
      </w:r>
      <w:r w:rsidR="00173D5C" w:rsidRPr="003C3FF9">
        <w:t xml:space="preserve">water supply and sanitation services, and that </w:t>
      </w:r>
      <w:r w:rsidR="00F7102E" w:rsidRPr="003C3FF9">
        <w:t>these</w:t>
      </w:r>
      <w:r w:rsidR="00173D5C" w:rsidRPr="003C3FF9">
        <w:t xml:space="preserve"> are </w:t>
      </w:r>
      <w:r w:rsidR="00F7102E" w:rsidRPr="003C3FF9">
        <w:t>resilient</w:t>
      </w:r>
      <w:r w:rsidR="00173D5C" w:rsidRPr="003C3FF9">
        <w:t xml:space="preserve">. </w:t>
      </w:r>
      <w:r w:rsidR="00852BCB" w:rsidRPr="003C3FF9">
        <w:t xml:space="preserve"> </w:t>
      </w:r>
      <w:r w:rsidR="001C6E4A" w:rsidRPr="003C3FF9">
        <w:t xml:space="preserve">The participatory approach will also help </w:t>
      </w:r>
      <w:r w:rsidR="002F7487" w:rsidRPr="003C3FF9">
        <w:t>strengthen</w:t>
      </w:r>
      <w:r w:rsidR="001C6E4A" w:rsidRPr="003C3FF9">
        <w:t xml:space="preserve"> the</w:t>
      </w:r>
      <w:r w:rsidR="002F7487" w:rsidRPr="003C3FF9">
        <w:t xml:space="preserve"> relationships between schools and surrounding communities. Schools, </w:t>
      </w:r>
      <w:r w:rsidR="001C6E4A" w:rsidRPr="003C3FF9">
        <w:t xml:space="preserve">Colleges </w:t>
      </w:r>
      <w:r w:rsidR="002F7487" w:rsidRPr="003C3FF9">
        <w:t xml:space="preserve">of </w:t>
      </w:r>
      <w:r w:rsidR="001C6E4A" w:rsidRPr="003C3FF9">
        <w:t>Education</w:t>
      </w:r>
      <w:r w:rsidR="002F7487" w:rsidRPr="003C3FF9">
        <w:t xml:space="preserve">, and </w:t>
      </w:r>
      <w:r w:rsidR="001C6E4A" w:rsidRPr="003C3FF9">
        <w:t xml:space="preserve">the </w:t>
      </w:r>
      <w:r w:rsidR="002F7487" w:rsidRPr="003C3FF9">
        <w:t xml:space="preserve">non-formal </w:t>
      </w:r>
      <w:r w:rsidRPr="003C3FF9">
        <w:t xml:space="preserve">education </w:t>
      </w:r>
      <w:r w:rsidR="002F7487" w:rsidRPr="003C3FF9">
        <w:t xml:space="preserve">sector will be identified during the baseline study to be undertaken at the beginning of the </w:t>
      </w:r>
      <w:r w:rsidR="00541B43" w:rsidRPr="003C3FF9">
        <w:t>Programme</w:t>
      </w:r>
      <w:r w:rsidR="002F7487" w:rsidRPr="003C3FF9">
        <w:t>.</w:t>
      </w:r>
    </w:p>
    <w:p w14:paraId="06F4C2A7" w14:textId="77777777" w:rsidR="002F7487" w:rsidRPr="003C3FF9" w:rsidRDefault="00F655F2" w:rsidP="0069677B">
      <w:pPr>
        <w:spacing w:after="120" w:line="240" w:lineRule="auto"/>
        <w:jc w:val="both"/>
      </w:pPr>
      <w:r w:rsidRPr="003C3FF9">
        <w:t xml:space="preserve">School WASH </w:t>
      </w:r>
      <w:r w:rsidR="002F7487" w:rsidRPr="003C3FF9">
        <w:t>infrastructure</w:t>
      </w:r>
      <w:r w:rsidRPr="003C3FF9">
        <w:t xml:space="preserve"> and services to be provided </w:t>
      </w:r>
      <w:r w:rsidR="002F7487" w:rsidRPr="003C3FF9">
        <w:t>will be managed by students with management modalities defined as per the SHEP/</w:t>
      </w:r>
      <w:r w:rsidR="003C3FF9">
        <w:t>TLES</w:t>
      </w:r>
      <w:r w:rsidR="002F7487" w:rsidRPr="003C3FF9">
        <w:t xml:space="preserve"> </w:t>
      </w:r>
      <w:r w:rsidR="00D96477" w:rsidRPr="003C3FF9">
        <w:t>minimum standards</w:t>
      </w:r>
      <w:proofErr w:type="gramStart"/>
      <w:r w:rsidR="00D96477" w:rsidRPr="003C3FF9">
        <w:t>.</w:t>
      </w:r>
      <w:r w:rsidR="002F7487" w:rsidRPr="003C3FF9">
        <w:t>.</w:t>
      </w:r>
      <w:proofErr w:type="gramEnd"/>
    </w:p>
    <w:p w14:paraId="76DC2BC0" w14:textId="77777777" w:rsidR="002F7487" w:rsidRPr="003C3FF9" w:rsidRDefault="002F7487" w:rsidP="0069677B">
      <w:pPr>
        <w:spacing w:after="120" w:line="240" w:lineRule="auto"/>
        <w:jc w:val="both"/>
      </w:pPr>
      <w:r w:rsidRPr="003C3FF9">
        <w:t>Parent/teachers</w:t>
      </w:r>
      <w:r w:rsidR="00D96477" w:rsidRPr="003C3FF9">
        <w:t xml:space="preserve"> Association (PTA</w:t>
      </w:r>
      <w:proofErr w:type="gramStart"/>
      <w:r w:rsidR="00D96477" w:rsidRPr="003C3FF9">
        <w:t xml:space="preserve">) </w:t>
      </w:r>
      <w:r w:rsidRPr="003C3FF9">
        <w:t>,</w:t>
      </w:r>
      <w:proofErr w:type="gramEnd"/>
      <w:r w:rsidRPr="003C3FF9">
        <w:t xml:space="preserve"> school management committees, opinion leaders, women organizations, youth groups will be fully involved in VB-WASH-ED activities. </w:t>
      </w:r>
    </w:p>
    <w:p w14:paraId="1D057B53" w14:textId="12CE067F" w:rsidR="002F7487" w:rsidRPr="00F35668" w:rsidRDefault="002F7487" w:rsidP="00F35668">
      <w:pPr>
        <w:spacing w:after="120" w:line="240" w:lineRule="auto"/>
        <w:jc w:val="both"/>
      </w:pPr>
      <w:r w:rsidRPr="003C3FF9">
        <w:t>To ensure that water supplies are not contaminated during collection, handling and storage, the education and awareness creation efforts will be extended to support the schools and communities on safe storage (covered containers, containers with taps) and household water treatment activities. Simple water quality testing at the point of use will also be considered as an additional measure to be put in place where needed.</w:t>
      </w:r>
    </w:p>
    <w:p w14:paraId="7658D16D" w14:textId="77777777" w:rsidR="00B24FA4" w:rsidRPr="003C3FF9" w:rsidRDefault="000616B3" w:rsidP="00EB41F8">
      <w:pPr>
        <w:pStyle w:val="Heading2"/>
        <w:rPr>
          <w:rFonts w:asciiTheme="minorHAnsi" w:hAnsiTheme="minorHAnsi"/>
          <w:b w:val="0"/>
          <w:lang w:val="en-GB"/>
        </w:rPr>
      </w:pPr>
      <w:bookmarkStart w:id="29" w:name="_Toc349916467"/>
      <w:r w:rsidRPr="003C3FF9">
        <w:rPr>
          <w:rFonts w:asciiTheme="minorHAnsi" w:hAnsiTheme="minorHAnsi"/>
          <w:lang w:val="en-GB"/>
        </w:rPr>
        <w:t xml:space="preserve">WASH SECTOR </w:t>
      </w:r>
      <w:r w:rsidR="00AF7B3A">
        <w:rPr>
          <w:rFonts w:asciiTheme="minorHAnsi" w:hAnsiTheme="minorHAnsi"/>
          <w:lang w:val="en-GB"/>
        </w:rPr>
        <w:t>CA</w:t>
      </w:r>
      <w:r w:rsidRPr="003C3FF9">
        <w:rPr>
          <w:rFonts w:asciiTheme="minorHAnsi" w:hAnsiTheme="minorHAnsi"/>
          <w:lang w:val="en-GB"/>
        </w:rPr>
        <w:t>PACITY STRENGTHENING</w:t>
      </w:r>
      <w:bookmarkEnd w:id="29"/>
    </w:p>
    <w:p w14:paraId="48673E3B" w14:textId="77777777" w:rsidR="00663F27" w:rsidRPr="003C3FF9" w:rsidRDefault="009D2D9A" w:rsidP="003D262B">
      <w:pPr>
        <w:pStyle w:val="BodyTextIndent"/>
        <w:spacing w:line="240" w:lineRule="auto"/>
        <w:ind w:left="0"/>
        <w:jc w:val="both"/>
        <w:rPr>
          <w:rFonts w:asciiTheme="minorHAnsi" w:hAnsiTheme="minorHAnsi"/>
          <w:lang w:val="en-GB"/>
        </w:rPr>
      </w:pPr>
      <w:r w:rsidRPr="003C3FF9">
        <w:rPr>
          <w:rFonts w:asciiTheme="minorHAnsi" w:hAnsiTheme="minorHAnsi"/>
          <w:lang w:val="en-GB"/>
        </w:rPr>
        <w:t xml:space="preserve">The </w:t>
      </w:r>
      <w:r w:rsidR="00541B43" w:rsidRPr="003C3FF9">
        <w:rPr>
          <w:rFonts w:asciiTheme="minorHAnsi" w:hAnsiTheme="minorHAnsi"/>
          <w:lang w:val="en-GB"/>
        </w:rPr>
        <w:t>Programme</w:t>
      </w:r>
      <w:r w:rsidRPr="003C3FF9">
        <w:rPr>
          <w:rFonts w:asciiTheme="minorHAnsi" w:hAnsiTheme="minorHAnsi"/>
          <w:lang w:val="en-GB"/>
        </w:rPr>
        <w:t xml:space="preserve"> will facilitate measures for translating policy and coordination work (upstream work) to community level delivery of services (downstream work) and vice versa and the generation of lessons</w:t>
      </w:r>
      <w:r w:rsidR="000A0168" w:rsidRPr="003C3FF9">
        <w:rPr>
          <w:rFonts w:asciiTheme="minorHAnsi" w:hAnsiTheme="minorHAnsi"/>
          <w:lang w:val="en-GB"/>
        </w:rPr>
        <w:t xml:space="preserve"> learnt</w:t>
      </w:r>
      <w:r w:rsidRPr="003C3FF9">
        <w:rPr>
          <w:rFonts w:asciiTheme="minorHAnsi" w:hAnsiTheme="minorHAnsi"/>
          <w:lang w:val="en-GB"/>
        </w:rPr>
        <w:t xml:space="preserve">. </w:t>
      </w:r>
      <w:r w:rsidR="00B61D32" w:rsidRPr="003C3FF9">
        <w:rPr>
          <w:rFonts w:asciiTheme="minorHAnsi" w:hAnsiTheme="minorHAnsi"/>
          <w:lang w:val="en-GB"/>
        </w:rPr>
        <w:t>A</w:t>
      </w:r>
      <w:r w:rsidR="00A40C56" w:rsidRPr="003C3FF9">
        <w:rPr>
          <w:rFonts w:asciiTheme="minorHAnsi" w:hAnsiTheme="minorHAnsi"/>
          <w:lang w:val="en-GB"/>
        </w:rPr>
        <w:t xml:space="preserve">n assessment will be undertaken to assess the existing capacity needs </w:t>
      </w:r>
      <w:r w:rsidR="003D262B" w:rsidRPr="003C3FF9">
        <w:rPr>
          <w:rFonts w:asciiTheme="minorHAnsi" w:hAnsiTheme="minorHAnsi"/>
          <w:sz w:val="24"/>
          <w:szCs w:val="24"/>
          <w:lang w:val="en-GB"/>
        </w:rPr>
        <w:t xml:space="preserve">and awareness gaps in the communities and develop plans to </w:t>
      </w:r>
      <w:r w:rsidR="00A40C56" w:rsidRPr="003C3FF9">
        <w:rPr>
          <w:rFonts w:asciiTheme="minorHAnsi" w:hAnsiTheme="minorHAnsi"/>
          <w:lang w:val="en-GB"/>
        </w:rPr>
        <w:t xml:space="preserve">enable the </w:t>
      </w:r>
      <w:proofErr w:type="spellStart"/>
      <w:r w:rsidR="003C3FF9">
        <w:rPr>
          <w:rFonts w:asciiTheme="minorHAnsi" w:hAnsiTheme="minorHAnsi"/>
          <w:lang w:val="en-GB"/>
        </w:rPr>
        <w:t>GoTL</w:t>
      </w:r>
      <w:proofErr w:type="spellEnd"/>
      <w:r w:rsidR="00A40C56" w:rsidRPr="003C3FF9">
        <w:rPr>
          <w:rFonts w:asciiTheme="minorHAnsi" w:hAnsiTheme="minorHAnsi"/>
          <w:lang w:val="en-GB"/>
        </w:rPr>
        <w:t xml:space="preserve"> structures at various </w:t>
      </w:r>
      <w:r w:rsidR="00A40C56" w:rsidRPr="003C3FF9">
        <w:rPr>
          <w:rFonts w:asciiTheme="minorHAnsi" w:hAnsiTheme="minorHAnsi"/>
          <w:lang w:val="en-GB"/>
        </w:rPr>
        <w:lastRenderedPageBreak/>
        <w:t>levels</w:t>
      </w:r>
      <w:r w:rsidR="00663F27" w:rsidRPr="003C3FF9">
        <w:rPr>
          <w:rFonts w:asciiTheme="minorHAnsi" w:hAnsiTheme="minorHAnsi"/>
          <w:lang w:val="en-GB"/>
        </w:rPr>
        <w:t>,</w:t>
      </w:r>
      <w:r w:rsidR="00A40C56" w:rsidRPr="003C3FF9">
        <w:rPr>
          <w:rFonts w:asciiTheme="minorHAnsi" w:hAnsiTheme="minorHAnsi"/>
          <w:lang w:val="en-GB"/>
        </w:rPr>
        <w:t xml:space="preserve"> </w:t>
      </w:r>
      <w:r w:rsidR="00663F27" w:rsidRPr="003C3FF9">
        <w:rPr>
          <w:rFonts w:asciiTheme="minorHAnsi" w:hAnsiTheme="minorHAnsi"/>
          <w:lang w:val="en-GB"/>
        </w:rPr>
        <w:t>and</w:t>
      </w:r>
      <w:r w:rsidR="00A40C56" w:rsidRPr="003C3FF9">
        <w:rPr>
          <w:rFonts w:asciiTheme="minorHAnsi" w:hAnsiTheme="minorHAnsi"/>
          <w:lang w:val="en-GB"/>
        </w:rPr>
        <w:t xml:space="preserve"> CBOs at the local level to provide the necessary</w:t>
      </w:r>
      <w:r w:rsidR="003D262B" w:rsidRPr="003C3FF9">
        <w:rPr>
          <w:rFonts w:asciiTheme="minorHAnsi" w:hAnsiTheme="minorHAnsi"/>
          <w:lang w:val="en-GB"/>
        </w:rPr>
        <w:t xml:space="preserve"> </w:t>
      </w:r>
      <w:r w:rsidR="00A40C56" w:rsidRPr="003C3FF9">
        <w:rPr>
          <w:rFonts w:asciiTheme="minorHAnsi" w:hAnsiTheme="minorHAnsi"/>
          <w:lang w:val="en-GB"/>
        </w:rPr>
        <w:t xml:space="preserve">oversight during the project duration and to facilitate the sustenance of the installed facilities post project. </w:t>
      </w:r>
      <w:r w:rsidR="00B61D32" w:rsidRPr="003C3FF9">
        <w:rPr>
          <w:rFonts w:asciiTheme="minorHAnsi" w:hAnsiTheme="minorHAnsi"/>
          <w:lang w:val="en-GB"/>
        </w:rPr>
        <w:t xml:space="preserve">Assessments will also be made to identify capacity strengthening needs for sector planning, monitoring and evaluation, knowledge management and advocacy required as part of the implementation and ultimate delivery of </w:t>
      </w:r>
      <w:r w:rsidR="00F00376" w:rsidRPr="003C3FF9">
        <w:rPr>
          <w:rFonts w:asciiTheme="minorHAnsi" w:hAnsiTheme="minorHAnsi"/>
          <w:lang w:val="en-GB"/>
        </w:rPr>
        <w:t>resilient</w:t>
      </w:r>
      <w:r w:rsidR="00B61D32" w:rsidRPr="003C3FF9">
        <w:rPr>
          <w:rFonts w:asciiTheme="minorHAnsi" w:hAnsiTheme="minorHAnsi"/>
          <w:lang w:val="en-GB"/>
        </w:rPr>
        <w:t xml:space="preserve"> WASH </w:t>
      </w:r>
      <w:r w:rsidR="00F00376" w:rsidRPr="003C3FF9">
        <w:rPr>
          <w:rFonts w:asciiTheme="minorHAnsi" w:hAnsiTheme="minorHAnsi"/>
          <w:lang w:val="en-GB"/>
        </w:rPr>
        <w:t xml:space="preserve">facilities and </w:t>
      </w:r>
      <w:r w:rsidR="00B61D32" w:rsidRPr="003C3FF9">
        <w:rPr>
          <w:rFonts w:asciiTheme="minorHAnsi" w:hAnsiTheme="minorHAnsi"/>
          <w:lang w:val="en-GB"/>
        </w:rPr>
        <w:t>services to people living in</w:t>
      </w:r>
      <w:r w:rsidR="00A36FC2" w:rsidRPr="003C3FF9">
        <w:rPr>
          <w:rFonts w:asciiTheme="minorHAnsi" w:hAnsiTheme="minorHAnsi"/>
          <w:lang w:val="en-GB"/>
        </w:rPr>
        <w:t xml:space="preserve"> remote communities</w:t>
      </w:r>
      <w:r w:rsidR="00D37507" w:rsidRPr="003C3FF9">
        <w:rPr>
          <w:rFonts w:asciiTheme="minorHAnsi" w:hAnsiTheme="minorHAnsi"/>
          <w:lang w:val="en-GB"/>
        </w:rPr>
        <w:t xml:space="preserve"> </w:t>
      </w:r>
      <w:r w:rsidR="00B61D32" w:rsidRPr="003C3FF9">
        <w:rPr>
          <w:rFonts w:asciiTheme="minorHAnsi" w:hAnsiTheme="minorHAnsi"/>
          <w:lang w:val="en-GB"/>
        </w:rPr>
        <w:t xml:space="preserve">in </w:t>
      </w:r>
      <w:r w:rsidR="00F00376" w:rsidRPr="003C3FF9">
        <w:rPr>
          <w:rFonts w:asciiTheme="minorHAnsi" w:hAnsiTheme="minorHAnsi"/>
          <w:lang w:val="en-GB"/>
        </w:rPr>
        <w:t xml:space="preserve">the Programme area. </w:t>
      </w:r>
      <w:r w:rsidR="00663F27" w:rsidRPr="003C3FF9">
        <w:rPr>
          <w:rFonts w:asciiTheme="minorHAnsi" w:hAnsiTheme="minorHAnsi"/>
          <w:lang w:val="en-GB"/>
        </w:rPr>
        <w:t xml:space="preserve">The </w:t>
      </w:r>
      <w:r w:rsidR="003D262B" w:rsidRPr="003C3FF9">
        <w:rPr>
          <w:rFonts w:asciiTheme="minorHAnsi" w:hAnsiTheme="minorHAnsi"/>
          <w:lang w:val="en-GB"/>
        </w:rPr>
        <w:t xml:space="preserve">envisaged </w:t>
      </w:r>
      <w:r w:rsidR="00663F27" w:rsidRPr="003C3FF9">
        <w:rPr>
          <w:rFonts w:asciiTheme="minorHAnsi" w:hAnsiTheme="minorHAnsi"/>
          <w:lang w:val="en-GB"/>
        </w:rPr>
        <w:t xml:space="preserve">assessments will focus on: </w:t>
      </w:r>
    </w:p>
    <w:p w14:paraId="3BCB2C2F" w14:textId="77777777" w:rsidR="00663F27" w:rsidRPr="003C3FF9" w:rsidRDefault="00663F27" w:rsidP="00491B17">
      <w:pPr>
        <w:numPr>
          <w:ilvl w:val="0"/>
          <w:numId w:val="30"/>
        </w:numPr>
        <w:spacing w:after="120" w:line="240" w:lineRule="auto"/>
        <w:jc w:val="both"/>
        <w:rPr>
          <w:rFonts w:eastAsia="Times New Roman" w:cs="Times New Roman"/>
        </w:rPr>
      </w:pPr>
      <w:proofErr w:type="gramStart"/>
      <w:r w:rsidRPr="003C3FF9">
        <w:rPr>
          <w:rFonts w:eastAsia="Times New Roman" w:cs="Times New Roman"/>
        </w:rPr>
        <w:t>the</w:t>
      </w:r>
      <w:proofErr w:type="gramEnd"/>
      <w:r w:rsidRPr="003C3FF9">
        <w:rPr>
          <w:rFonts w:eastAsia="Times New Roman" w:cs="Times New Roman"/>
        </w:rPr>
        <w:t xml:space="preserve"> context in which the actors operate and in which the training and capacity building exercise will take place; including existing skills gap;</w:t>
      </w:r>
    </w:p>
    <w:p w14:paraId="7C6ADD3D" w14:textId="77777777" w:rsidR="00663F27" w:rsidRPr="003C3FF9" w:rsidRDefault="00663F27" w:rsidP="00491B17">
      <w:pPr>
        <w:numPr>
          <w:ilvl w:val="0"/>
          <w:numId w:val="30"/>
        </w:numPr>
        <w:spacing w:after="120" w:line="240" w:lineRule="auto"/>
        <w:jc w:val="both"/>
        <w:rPr>
          <w:rFonts w:eastAsia="Times New Roman" w:cs="Times New Roman"/>
        </w:rPr>
      </w:pPr>
      <w:proofErr w:type="gramStart"/>
      <w:r w:rsidRPr="003C3FF9">
        <w:rPr>
          <w:rFonts w:eastAsia="Times New Roman" w:cs="Times New Roman"/>
        </w:rPr>
        <w:t>the</w:t>
      </w:r>
      <w:proofErr w:type="gramEnd"/>
      <w:r w:rsidRPr="003C3FF9">
        <w:rPr>
          <w:rFonts w:eastAsia="Times New Roman" w:cs="Times New Roman"/>
        </w:rPr>
        <w:t xml:space="preserve"> training and capacity building strategy to be adopted for implementation.</w:t>
      </w:r>
    </w:p>
    <w:p w14:paraId="2AB66905" w14:textId="77777777" w:rsidR="00F00376" w:rsidRPr="003C3FF9" w:rsidRDefault="00610751" w:rsidP="00F00376">
      <w:pPr>
        <w:pStyle w:val="BodyTextIndent"/>
        <w:spacing w:line="240" w:lineRule="auto"/>
        <w:ind w:left="0"/>
        <w:jc w:val="both"/>
        <w:rPr>
          <w:rFonts w:asciiTheme="minorHAnsi" w:hAnsiTheme="minorHAnsi"/>
          <w:lang w:val="en-GB"/>
        </w:rPr>
      </w:pPr>
      <w:r w:rsidRPr="003C3FF9">
        <w:rPr>
          <w:rFonts w:asciiTheme="minorHAnsi" w:hAnsiTheme="minorHAnsi"/>
          <w:lang w:val="en-GB"/>
        </w:rPr>
        <w:t xml:space="preserve">The results of the assessments will provide insights into </w:t>
      </w:r>
      <w:r w:rsidRPr="003C3FF9">
        <w:rPr>
          <w:rFonts w:asciiTheme="minorHAnsi" w:eastAsia="Times New Roman" w:hAnsiTheme="minorHAnsi"/>
          <w:lang w:val="en-GB"/>
        </w:rPr>
        <w:t>the different dimensions of capacity building that will be required at the institutional/system level, organizational level</w:t>
      </w:r>
      <w:proofErr w:type="gramStart"/>
      <w:r w:rsidRPr="003C3FF9">
        <w:rPr>
          <w:rFonts w:asciiTheme="minorHAnsi" w:eastAsia="Times New Roman" w:hAnsiTheme="minorHAnsi"/>
          <w:lang w:val="en-GB"/>
        </w:rPr>
        <w:t>;</w:t>
      </w:r>
      <w:proofErr w:type="gramEnd"/>
      <w:r w:rsidRPr="003C3FF9">
        <w:rPr>
          <w:rFonts w:asciiTheme="minorHAnsi" w:eastAsia="Times New Roman" w:hAnsiTheme="minorHAnsi"/>
          <w:lang w:val="en-GB"/>
        </w:rPr>
        <w:t xml:space="preserve"> and the individual level.</w:t>
      </w:r>
      <w:r w:rsidRPr="003C3FF9">
        <w:rPr>
          <w:rFonts w:asciiTheme="minorHAnsi" w:eastAsia="Times New Roman" w:hAnsiTheme="minorHAnsi"/>
          <w:sz w:val="24"/>
          <w:szCs w:val="24"/>
          <w:lang w:val="en-GB"/>
        </w:rPr>
        <w:t xml:space="preserve"> </w:t>
      </w:r>
      <w:r w:rsidR="00F00376" w:rsidRPr="003C3FF9">
        <w:rPr>
          <w:rFonts w:asciiTheme="minorHAnsi" w:hAnsiTheme="minorHAnsi"/>
          <w:lang w:val="en-GB"/>
        </w:rPr>
        <w:t xml:space="preserve">Materials </w:t>
      </w:r>
      <w:r w:rsidR="000A0168" w:rsidRPr="003C3FF9">
        <w:rPr>
          <w:rFonts w:asciiTheme="minorHAnsi" w:hAnsiTheme="minorHAnsi"/>
          <w:lang w:val="en-GB"/>
        </w:rPr>
        <w:t xml:space="preserve">will be prepared </w:t>
      </w:r>
      <w:r w:rsidRPr="003C3FF9">
        <w:rPr>
          <w:rFonts w:asciiTheme="minorHAnsi" w:hAnsiTheme="minorHAnsi"/>
          <w:lang w:val="en-GB"/>
        </w:rPr>
        <w:t xml:space="preserve">accordingly </w:t>
      </w:r>
      <w:r w:rsidR="000A0168" w:rsidRPr="003C3FF9">
        <w:rPr>
          <w:rFonts w:asciiTheme="minorHAnsi" w:hAnsiTheme="minorHAnsi"/>
          <w:lang w:val="en-GB"/>
        </w:rPr>
        <w:t xml:space="preserve">for </w:t>
      </w:r>
      <w:r w:rsidR="00E31D6E" w:rsidRPr="003C3FF9">
        <w:rPr>
          <w:rFonts w:asciiTheme="minorHAnsi" w:hAnsiTheme="minorHAnsi"/>
          <w:lang w:val="en-GB"/>
        </w:rPr>
        <w:t>the</w:t>
      </w:r>
      <w:r w:rsidR="000A0168" w:rsidRPr="003C3FF9">
        <w:rPr>
          <w:rFonts w:asciiTheme="minorHAnsi" w:hAnsiTheme="minorHAnsi"/>
          <w:lang w:val="en-GB"/>
        </w:rPr>
        <w:t xml:space="preserve"> WASH training and </w:t>
      </w:r>
      <w:proofErr w:type="gramStart"/>
      <w:r w:rsidR="000A0168" w:rsidRPr="003C3FF9">
        <w:rPr>
          <w:rFonts w:asciiTheme="minorHAnsi" w:hAnsiTheme="minorHAnsi"/>
          <w:lang w:val="en-GB"/>
        </w:rPr>
        <w:t>capacity building</w:t>
      </w:r>
      <w:proofErr w:type="gramEnd"/>
      <w:r w:rsidR="000A0168" w:rsidRPr="003C3FF9">
        <w:rPr>
          <w:rFonts w:asciiTheme="minorHAnsi" w:hAnsiTheme="minorHAnsi"/>
          <w:lang w:val="en-GB"/>
        </w:rPr>
        <w:t xml:space="preserve"> </w:t>
      </w:r>
      <w:r w:rsidR="00F655F2" w:rsidRPr="003C3FF9">
        <w:rPr>
          <w:rFonts w:asciiTheme="minorHAnsi" w:hAnsiTheme="minorHAnsi"/>
          <w:lang w:val="en-GB"/>
        </w:rPr>
        <w:t xml:space="preserve">activities to be organized </w:t>
      </w:r>
      <w:r w:rsidR="000A0168" w:rsidRPr="003C3FF9">
        <w:rPr>
          <w:rFonts w:asciiTheme="minorHAnsi" w:hAnsiTheme="minorHAnsi"/>
          <w:lang w:val="en-GB"/>
        </w:rPr>
        <w:t xml:space="preserve">for the various </w:t>
      </w:r>
      <w:proofErr w:type="spellStart"/>
      <w:r w:rsidR="003C3FF9">
        <w:rPr>
          <w:rFonts w:asciiTheme="minorHAnsi" w:hAnsiTheme="minorHAnsi"/>
          <w:lang w:val="en-GB"/>
        </w:rPr>
        <w:t>GoTL</w:t>
      </w:r>
      <w:proofErr w:type="spellEnd"/>
      <w:r w:rsidR="000A0168" w:rsidRPr="003C3FF9">
        <w:rPr>
          <w:rFonts w:asciiTheme="minorHAnsi" w:hAnsiTheme="minorHAnsi"/>
          <w:lang w:val="en-GB"/>
        </w:rPr>
        <w:t xml:space="preserve"> structures </w:t>
      </w:r>
      <w:r w:rsidR="00BE6389" w:rsidRPr="003C3FF9">
        <w:rPr>
          <w:rFonts w:asciiTheme="minorHAnsi" w:hAnsiTheme="minorHAnsi"/>
          <w:lang w:val="en-GB"/>
        </w:rPr>
        <w:t xml:space="preserve">for WASH and Disaster Response </w:t>
      </w:r>
      <w:r w:rsidR="000A0168" w:rsidRPr="003C3FF9">
        <w:rPr>
          <w:rFonts w:asciiTheme="minorHAnsi" w:hAnsiTheme="minorHAnsi"/>
          <w:lang w:val="en-GB"/>
        </w:rPr>
        <w:t xml:space="preserve">at the </w:t>
      </w:r>
      <w:r w:rsidR="00663F27" w:rsidRPr="003C3FF9">
        <w:rPr>
          <w:rFonts w:asciiTheme="minorHAnsi" w:hAnsiTheme="minorHAnsi"/>
          <w:lang w:val="en-GB"/>
        </w:rPr>
        <w:t xml:space="preserve">national, </w:t>
      </w:r>
      <w:r w:rsidR="000A0168" w:rsidRPr="003C3FF9">
        <w:rPr>
          <w:rFonts w:asciiTheme="minorHAnsi" w:hAnsiTheme="minorHAnsi"/>
          <w:lang w:val="en-GB"/>
        </w:rPr>
        <w:t xml:space="preserve">regional, district levels and the community management teams in the beneficiary communities. </w:t>
      </w:r>
    </w:p>
    <w:p w14:paraId="5FD1448C" w14:textId="0A845C1A" w:rsidR="00610751" w:rsidRPr="00F35668" w:rsidRDefault="003D262B" w:rsidP="00F35668">
      <w:pPr>
        <w:pStyle w:val="BodyTextIndent"/>
        <w:spacing w:line="240" w:lineRule="auto"/>
        <w:ind w:left="0"/>
        <w:jc w:val="both"/>
        <w:rPr>
          <w:rFonts w:asciiTheme="minorHAnsi" w:hAnsiTheme="minorHAnsi"/>
          <w:lang w:val="en-GB"/>
        </w:rPr>
      </w:pPr>
      <w:r w:rsidRPr="003C3FF9">
        <w:rPr>
          <w:rFonts w:asciiTheme="minorHAnsi" w:hAnsiTheme="minorHAnsi"/>
          <w:lang w:val="en-GB"/>
        </w:rPr>
        <w:t>At the District level, measures to strengthen the capacity of the district WASH teams as well as skills transfer to Community Water and Sanitation Management Teams will be prioritised to address issues of management of the WASH facilities and services, as well as hygiene promotion</w:t>
      </w:r>
      <w:r w:rsidRPr="003C3FF9">
        <w:rPr>
          <w:rFonts w:asciiTheme="minorHAnsi" w:hAnsiTheme="minorHAnsi"/>
          <w:lang w:val="en-GB"/>
        </w:rPr>
        <w:footnoteReference w:id="2"/>
      </w:r>
      <w:r w:rsidRPr="003C3FF9">
        <w:rPr>
          <w:rFonts w:asciiTheme="minorHAnsi" w:hAnsiTheme="minorHAnsi"/>
          <w:lang w:val="en-GB"/>
        </w:rPr>
        <w:t xml:space="preserve">; </w:t>
      </w:r>
      <w:r w:rsidR="000A0168" w:rsidRPr="003C3FF9">
        <w:rPr>
          <w:rFonts w:asciiTheme="minorHAnsi" w:hAnsiTheme="minorHAnsi"/>
          <w:lang w:val="en-GB"/>
        </w:rPr>
        <w:t>A set of hand-carry documentation will be delivered to the trainees for easy reference after the training is completed.</w:t>
      </w:r>
    </w:p>
    <w:p w14:paraId="723E0EC4" w14:textId="7632CE4B" w:rsidR="00B15281" w:rsidRPr="003C3FF9" w:rsidRDefault="00F35668" w:rsidP="00F35668">
      <w:pPr>
        <w:pStyle w:val="Heading1"/>
      </w:pPr>
      <w:bookmarkStart w:id="30" w:name="_Toc349916468"/>
      <w:r w:rsidRPr="00F35668">
        <w:t>Gender Mainstreaming</w:t>
      </w:r>
      <w:bookmarkEnd w:id="30"/>
    </w:p>
    <w:p w14:paraId="51C96A51" w14:textId="77777777" w:rsidR="000616B3" w:rsidRPr="003C3FF9" w:rsidRDefault="000616B3" w:rsidP="0069677B">
      <w:pPr>
        <w:spacing w:after="120" w:line="240" w:lineRule="auto"/>
        <w:jc w:val="both"/>
      </w:pPr>
      <w:r w:rsidRPr="003C3FF9">
        <w:t xml:space="preserve">The gender specialist of the </w:t>
      </w:r>
      <w:r w:rsidR="00541B43" w:rsidRPr="003C3FF9">
        <w:t>Programme</w:t>
      </w:r>
      <w:r w:rsidRPr="003C3FF9">
        <w:t xml:space="preserve"> team will ensure that all the activities are gender sensitive and that the </w:t>
      </w:r>
      <w:r w:rsidR="00E31D6E" w:rsidRPr="003C3FF9">
        <w:t xml:space="preserve">targets </w:t>
      </w:r>
      <w:r w:rsidRPr="003C3FF9">
        <w:t xml:space="preserve">in the Performance Monitoring Framework (PMF) are </w:t>
      </w:r>
      <w:r w:rsidR="00E31D6E" w:rsidRPr="003C3FF9">
        <w:t>achieved</w:t>
      </w:r>
      <w:r w:rsidRPr="003C3FF9">
        <w:t xml:space="preserve">. To that effect, all actors </w:t>
      </w:r>
      <w:r w:rsidR="005F0E5B" w:rsidRPr="003C3FF9">
        <w:t xml:space="preserve">to be </w:t>
      </w:r>
      <w:r w:rsidRPr="003C3FF9">
        <w:t>in</w:t>
      </w:r>
      <w:r w:rsidR="005F0E5B" w:rsidRPr="003C3FF9">
        <w:t>volved in various aspects of the</w:t>
      </w:r>
      <w:r w:rsidRPr="003C3FF9">
        <w:t xml:space="preserve"> </w:t>
      </w:r>
      <w:r w:rsidR="00541B43" w:rsidRPr="003C3FF9">
        <w:t>Programme</w:t>
      </w:r>
      <w:r w:rsidRPr="003C3FF9">
        <w:t xml:space="preserve"> implementation</w:t>
      </w:r>
      <w:r w:rsidR="005F0E5B" w:rsidRPr="003C3FF9">
        <w:t xml:space="preserve"> (i.e.</w:t>
      </w:r>
      <w:r w:rsidRPr="003C3FF9">
        <w:t xml:space="preserve"> </w:t>
      </w:r>
      <w:r w:rsidR="005F0E5B" w:rsidRPr="003C3FF9">
        <w:t xml:space="preserve">representatives from </w:t>
      </w:r>
      <w:r w:rsidR="003C3FF9">
        <w:t>Development Partners</w:t>
      </w:r>
      <w:r w:rsidRPr="003C3FF9">
        <w:t>,</w:t>
      </w:r>
      <w:r w:rsidR="00E602FC">
        <w:t xml:space="preserve"> EHSD,</w:t>
      </w:r>
      <w:r w:rsidRPr="003C3FF9">
        <w:t xml:space="preserve"> MMDA</w:t>
      </w:r>
      <w:r w:rsidR="005F0E5B" w:rsidRPr="003C3FF9">
        <w:t>s</w:t>
      </w:r>
      <w:r w:rsidRPr="003C3FF9">
        <w:t xml:space="preserve">, RCC, CWSA, </w:t>
      </w:r>
      <w:r w:rsidR="005F0E5B" w:rsidRPr="003C3FF9">
        <w:t xml:space="preserve">communities, </w:t>
      </w:r>
      <w:r w:rsidRPr="003C3FF9">
        <w:t>NGOs, private sector providers of goods and services etc.</w:t>
      </w:r>
      <w:proofErr w:type="gramStart"/>
      <w:r w:rsidR="005F0E5B" w:rsidRPr="003C3FF9">
        <w:t>)</w:t>
      </w:r>
      <w:r w:rsidRPr="003C3FF9">
        <w:t>,</w:t>
      </w:r>
      <w:proofErr w:type="gramEnd"/>
      <w:r w:rsidRPr="003C3FF9">
        <w:t xml:space="preserve"> will receive orientation on gender issues. </w:t>
      </w:r>
      <w:r w:rsidR="00F655F2" w:rsidRPr="003C3FF9">
        <w:t xml:space="preserve">The orientation will be designed to equip these actors to be aware of the need to ensure gender sensitive designs in all components of the programme, and </w:t>
      </w:r>
      <w:r w:rsidRPr="003C3FF9">
        <w:t xml:space="preserve">to bring their </w:t>
      </w:r>
      <w:proofErr w:type="gramStart"/>
      <w:r w:rsidRPr="003C3FF9">
        <w:t>new-found</w:t>
      </w:r>
      <w:proofErr w:type="gramEnd"/>
      <w:r w:rsidRPr="003C3FF9">
        <w:t xml:space="preserve"> awareness of gender issues to bear on all community level activities. </w:t>
      </w:r>
    </w:p>
    <w:p w14:paraId="37007BAB" w14:textId="77777777" w:rsidR="000616B3" w:rsidRPr="003C3FF9" w:rsidRDefault="000616B3" w:rsidP="0069677B">
      <w:pPr>
        <w:spacing w:after="120" w:line="240" w:lineRule="auto"/>
        <w:jc w:val="both"/>
      </w:pPr>
      <w:r w:rsidRPr="003C3FF9">
        <w:t>Some gender-sensitivity activities for implementation at community level include but</w:t>
      </w:r>
      <w:r w:rsidR="005F0E5B" w:rsidRPr="003C3FF9">
        <w:t xml:space="preserve"> are</w:t>
      </w:r>
      <w:r w:rsidRPr="003C3FF9">
        <w:t xml:space="preserve"> not limited to:</w:t>
      </w:r>
    </w:p>
    <w:p w14:paraId="28952B96" w14:textId="77777777" w:rsidR="000616B3" w:rsidRPr="003C3FF9" w:rsidRDefault="000616B3" w:rsidP="00491B17">
      <w:pPr>
        <w:pStyle w:val="ListParagraph"/>
        <w:numPr>
          <w:ilvl w:val="0"/>
          <w:numId w:val="7"/>
        </w:numPr>
        <w:autoSpaceDE w:val="0"/>
        <w:autoSpaceDN w:val="0"/>
        <w:adjustRightInd w:val="0"/>
        <w:spacing w:after="0" w:line="240" w:lineRule="auto"/>
        <w:jc w:val="both"/>
        <w:rPr>
          <w:rFonts w:asciiTheme="minorHAnsi" w:hAnsiTheme="minorHAnsi" w:cs="Calibri"/>
          <w:lang w:val="en-GB"/>
        </w:rPr>
      </w:pPr>
      <w:r w:rsidRPr="003C3FF9">
        <w:rPr>
          <w:rFonts w:asciiTheme="minorHAnsi" w:hAnsiTheme="minorHAnsi" w:cs="Calibri"/>
          <w:lang w:val="en-GB"/>
        </w:rPr>
        <w:t>General community education on gender during the mobilisation phase.</w:t>
      </w:r>
    </w:p>
    <w:p w14:paraId="7DB5D282" w14:textId="77777777" w:rsidR="000616B3" w:rsidRPr="003C3FF9" w:rsidRDefault="000616B3" w:rsidP="00491B17">
      <w:pPr>
        <w:pStyle w:val="ListParagraph"/>
        <w:numPr>
          <w:ilvl w:val="0"/>
          <w:numId w:val="7"/>
        </w:numPr>
        <w:autoSpaceDE w:val="0"/>
        <w:autoSpaceDN w:val="0"/>
        <w:adjustRightInd w:val="0"/>
        <w:spacing w:after="0" w:line="240" w:lineRule="auto"/>
        <w:jc w:val="both"/>
        <w:rPr>
          <w:rFonts w:asciiTheme="minorHAnsi" w:hAnsiTheme="minorHAnsi" w:cs="Calibri"/>
          <w:lang w:val="en-GB"/>
        </w:rPr>
      </w:pPr>
      <w:r w:rsidRPr="003C3FF9">
        <w:rPr>
          <w:rFonts w:asciiTheme="minorHAnsi" w:hAnsiTheme="minorHAnsi" w:cs="Calibri"/>
          <w:lang w:val="en-GB"/>
        </w:rPr>
        <w:t>Special training for female WSMT members.</w:t>
      </w:r>
    </w:p>
    <w:p w14:paraId="4359CE32" w14:textId="77777777" w:rsidR="000616B3" w:rsidRPr="003C3FF9" w:rsidRDefault="000616B3" w:rsidP="00491B17">
      <w:pPr>
        <w:pStyle w:val="ListParagraph"/>
        <w:numPr>
          <w:ilvl w:val="0"/>
          <w:numId w:val="7"/>
        </w:numPr>
        <w:autoSpaceDE w:val="0"/>
        <w:autoSpaceDN w:val="0"/>
        <w:adjustRightInd w:val="0"/>
        <w:spacing w:after="0" w:line="240" w:lineRule="auto"/>
        <w:jc w:val="both"/>
        <w:rPr>
          <w:rFonts w:asciiTheme="minorHAnsi" w:hAnsiTheme="minorHAnsi" w:cs="Calibri"/>
          <w:lang w:val="en-GB"/>
        </w:rPr>
      </w:pPr>
      <w:r w:rsidRPr="003C3FF9">
        <w:rPr>
          <w:rFonts w:asciiTheme="minorHAnsi" w:hAnsiTheme="minorHAnsi" w:cs="Calibri"/>
          <w:lang w:val="en-GB"/>
        </w:rPr>
        <w:t xml:space="preserve">Adoption of gender-sensitive methods in decision making throughout the </w:t>
      </w:r>
      <w:r w:rsidR="00541B43" w:rsidRPr="003C3FF9">
        <w:rPr>
          <w:rFonts w:asciiTheme="minorHAnsi" w:hAnsiTheme="minorHAnsi" w:cs="Calibri"/>
          <w:lang w:val="en-GB"/>
        </w:rPr>
        <w:t>Programme</w:t>
      </w:r>
      <w:r w:rsidRPr="003C3FF9">
        <w:rPr>
          <w:rFonts w:asciiTheme="minorHAnsi" w:hAnsiTheme="minorHAnsi" w:cs="Calibri"/>
          <w:lang w:val="en-GB"/>
        </w:rPr>
        <w:t xml:space="preserve"> phases, such as:</w:t>
      </w:r>
    </w:p>
    <w:p w14:paraId="67482F80" w14:textId="77777777" w:rsidR="000616B3" w:rsidRPr="003C3FF9" w:rsidRDefault="000616B3" w:rsidP="00491B17">
      <w:pPr>
        <w:pStyle w:val="ListParagraph"/>
        <w:numPr>
          <w:ilvl w:val="0"/>
          <w:numId w:val="8"/>
        </w:numPr>
        <w:autoSpaceDE w:val="0"/>
        <w:autoSpaceDN w:val="0"/>
        <w:adjustRightInd w:val="0"/>
        <w:spacing w:after="0" w:line="240" w:lineRule="auto"/>
        <w:ind w:left="1134" w:hanging="218"/>
        <w:jc w:val="both"/>
        <w:rPr>
          <w:rFonts w:asciiTheme="minorHAnsi" w:hAnsiTheme="minorHAnsi" w:cs="Calibri"/>
          <w:lang w:val="en-GB"/>
        </w:rPr>
      </w:pPr>
      <w:r w:rsidRPr="003C3FF9">
        <w:rPr>
          <w:rFonts w:asciiTheme="minorHAnsi" w:hAnsiTheme="minorHAnsi" w:cs="Calibri"/>
          <w:lang w:val="en-GB"/>
        </w:rPr>
        <w:t>Organising meetings at times and in places that are convenient for both women and men.</w:t>
      </w:r>
    </w:p>
    <w:p w14:paraId="57532B73" w14:textId="77777777" w:rsidR="000616B3" w:rsidRPr="003C3FF9" w:rsidRDefault="000616B3" w:rsidP="00491B17">
      <w:pPr>
        <w:pStyle w:val="ListParagraph"/>
        <w:numPr>
          <w:ilvl w:val="0"/>
          <w:numId w:val="8"/>
        </w:numPr>
        <w:autoSpaceDE w:val="0"/>
        <w:autoSpaceDN w:val="0"/>
        <w:adjustRightInd w:val="0"/>
        <w:spacing w:after="0" w:line="240" w:lineRule="auto"/>
        <w:ind w:left="1134" w:hanging="218"/>
        <w:jc w:val="both"/>
        <w:rPr>
          <w:rFonts w:asciiTheme="minorHAnsi" w:hAnsiTheme="minorHAnsi" w:cs="Calibri"/>
          <w:lang w:val="en-GB"/>
        </w:rPr>
      </w:pPr>
      <w:r w:rsidRPr="003C3FF9">
        <w:rPr>
          <w:rFonts w:asciiTheme="minorHAnsi" w:hAnsiTheme="minorHAnsi" w:cs="Calibri"/>
          <w:lang w:val="en-GB"/>
        </w:rPr>
        <w:t>Making a special effort to inform women of meetings and encourage them to attend.</w:t>
      </w:r>
    </w:p>
    <w:p w14:paraId="2CB6AE79" w14:textId="77777777" w:rsidR="000616B3" w:rsidRPr="003C3FF9" w:rsidRDefault="000616B3" w:rsidP="00491B17">
      <w:pPr>
        <w:pStyle w:val="ListParagraph"/>
        <w:numPr>
          <w:ilvl w:val="0"/>
          <w:numId w:val="8"/>
        </w:numPr>
        <w:autoSpaceDE w:val="0"/>
        <w:autoSpaceDN w:val="0"/>
        <w:adjustRightInd w:val="0"/>
        <w:spacing w:after="0" w:line="240" w:lineRule="auto"/>
        <w:ind w:left="1134" w:hanging="218"/>
        <w:jc w:val="both"/>
        <w:rPr>
          <w:rFonts w:asciiTheme="minorHAnsi" w:hAnsiTheme="minorHAnsi" w:cs="Calibri"/>
          <w:lang w:val="en-GB"/>
        </w:rPr>
      </w:pPr>
      <w:r w:rsidRPr="003C3FF9">
        <w:rPr>
          <w:rFonts w:asciiTheme="minorHAnsi" w:hAnsiTheme="minorHAnsi" w:cs="Calibri"/>
          <w:lang w:val="en-GB"/>
        </w:rPr>
        <w:t>Organising separate meetings for men and women to address their needs and concerns, and incorporating their separate views in final decisions.</w:t>
      </w:r>
    </w:p>
    <w:p w14:paraId="77502DAC" w14:textId="77777777" w:rsidR="005F0E5B" w:rsidRPr="003C3FF9" w:rsidRDefault="005F0E5B" w:rsidP="00491B17">
      <w:pPr>
        <w:pStyle w:val="ListParagraph"/>
        <w:numPr>
          <w:ilvl w:val="0"/>
          <w:numId w:val="8"/>
        </w:numPr>
        <w:autoSpaceDE w:val="0"/>
        <w:autoSpaceDN w:val="0"/>
        <w:adjustRightInd w:val="0"/>
        <w:spacing w:after="0" w:line="240" w:lineRule="auto"/>
        <w:ind w:left="1134" w:hanging="218"/>
        <w:jc w:val="both"/>
        <w:rPr>
          <w:rFonts w:asciiTheme="minorHAnsi" w:hAnsiTheme="minorHAnsi" w:cs="Calibri"/>
          <w:lang w:val="en-GB"/>
        </w:rPr>
      </w:pPr>
      <w:r w:rsidRPr="003C3FF9">
        <w:rPr>
          <w:rFonts w:asciiTheme="minorHAnsi" w:hAnsiTheme="minorHAnsi" w:cs="Calibri"/>
          <w:lang w:val="en-GB"/>
        </w:rPr>
        <w:t>Putting in place measures to e</w:t>
      </w:r>
      <w:r w:rsidR="000616B3" w:rsidRPr="003C3FF9">
        <w:rPr>
          <w:rFonts w:asciiTheme="minorHAnsi" w:hAnsiTheme="minorHAnsi" w:cs="Calibri"/>
          <w:lang w:val="en-GB"/>
        </w:rPr>
        <w:t>nsur</w:t>
      </w:r>
      <w:r w:rsidRPr="003C3FF9">
        <w:rPr>
          <w:rFonts w:asciiTheme="minorHAnsi" w:hAnsiTheme="minorHAnsi" w:cs="Calibri"/>
          <w:lang w:val="en-GB"/>
        </w:rPr>
        <w:t>e</w:t>
      </w:r>
      <w:r w:rsidR="000616B3" w:rsidRPr="003C3FF9">
        <w:rPr>
          <w:rFonts w:asciiTheme="minorHAnsi" w:hAnsiTheme="minorHAnsi" w:cs="Calibri"/>
          <w:lang w:val="en-GB"/>
        </w:rPr>
        <w:t xml:space="preserve"> that</w:t>
      </w:r>
      <w:r w:rsidRPr="003C3FF9">
        <w:rPr>
          <w:rFonts w:asciiTheme="minorHAnsi" w:hAnsiTheme="minorHAnsi" w:cs="Calibri"/>
          <w:lang w:val="en-GB"/>
        </w:rPr>
        <w:t>:</w:t>
      </w:r>
      <w:r w:rsidR="000616B3" w:rsidRPr="003C3FF9">
        <w:rPr>
          <w:rFonts w:asciiTheme="minorHAnsi" w:hAnsiTheme="minorHAnsi" w:cs="Calibri"/>
          <w:lang w:val="en-GB"/>
        </w:rPr>
        <w:t xml:space="preserve"> </w:t>
      </w:r>
    </w:p>
    <w:p w14:paraId="59F517E5" w14:textId="77777777" w:rsidR="000616B3" w:rsidRPr="003C3FF9" w:rsidRDefault="000616B3" w:rsidP="00491B17">
      <w:pPr>
        <w:pStyle w:val="ListParagraph"/>
        <w:numPr>
          <w:ilvl w:val="1"/>
          <w:numId w:val="8"/>
        </w:numPr>
        <w:autoSpaceDE w:val="0"/>
        <w:autoSpaceDN w:val="0"/>
        <w:adjustRightInd w:val="0"/>
        <w:spacing w:after="0" w:line="240" w:lineRule="auto"/>
        <w:jc w:val="both"/>
        <w:rPr>
          <w:rFonts w:asciiTheme="minorHAnsi" w:hAnsiTheme="minorHAnsi" w:cs="Calibri"/>
          <w:lang w:val="en-GB"/>
        </w:rPr>
      </w:pPr>
      <w:proofErr w:type="gramStart"/>
      <w:r w:rsidRPr="003C3FF9">
        <w:rPr>
          <w:rFonts w:asciiTheme="minorHAnsi" w:hAnsiTheme="minorHAnsi" w:cs="Calibri"/>
          <w:lang w:val="en-GB"/>
        </w:rPr>
        <w:t>there</w:t>
      </w:r>
      <w:proofErr w:type="gramEnd"/>
      <w:r w:rsidRPr="003C3FF9">
        <w:rPr>
          <w:rFonts w:asciiTheme="minorHAnsi" w:hAnsiTheme="minorHAnsi" w:cs="Calibri"/>
          <w:lang w:val="en-GB"/>
        </w:rPr>
        <w:t xml:space="preserve"> is at least 40% female representation in WSMTs, and that members are selected democratically.</w:t>
      </w:r>
    </w:p>
    <w:p w14:paraId="2AA28223" w14:textId="77777777" w:rsidR="000616B3" w:rsidRPr="003C3FF9" w:rsidRDefault="000616B3" w:rsidP="00491B17">
      <w:pPr>
        <w:pStyle w:val="ListParagraph"/>
        <w:numPr>
          <w:ilvl w:val="1"/>
          <w:numId w:val="8"/>
        </w:numPr>
        <w:autoSpaceDE w:val="0"/>
        <w:autoSpaceDN w:val="0"/>
        <w:adjustRightInd w:val="0"/>
        <w:spacing w:after="0" w:line="240" w:lineRule="auto"/>
        <w:jc w:val="both"/>
        <w:rPr>
          <w:rFonts w:asciiTheme="minorHAnsi" w:hAnsiTheme="minorHAnsi" w:cs="Calibri"/>
          <w:lang w:val="en-GB"/>
        </w:rPr>
      </w:pPr>
      <w:r w:rsidRPr="003C3FF9">
        <w:rPr>
          <w:rFonts w:asciiTheme="minorHAnsi" w:hAnsiTheme="minorHAnsi" w:cs="Calibri"/>
          <w:lang w:val="en-GB"/>
        </w:rPr>
        <w:t>Ensuring that women hold executive positions in WSMTs.</w:t>
      </w:r>
    </w:p>
    <w:p w14:paraId="3767394E" w14:textId="77777777" w:rsidR="000616B3" w:rsidRPr="003C3FF9" w:rsidRDefault="000616B3" w:rsidP="00491B17">
      <w:pPr>
        <w:pStyle w:val="ListParagraph"/>
        <w:numPr>
          <w:ilvl w:val="1"/>
          <w:numId w:val="8"/>
        </w:numPr>
        <w:autoSpaceDE w:val="0"/>
        <w:autoSpaceDN w:val="0"/>
        <w:adjustRightInd w:val="0"/>
        <w:spacing w:after="0" w:line="240" w:lineRule="auto"/>
        <w:jc w:val="both"/>
        <w:rPr>
          <w:rFonts w:asciiTheme="minorHAnsi" w:hAnsiTheme="minorHAnsi" w:cs="Calibri"/>
          <w:lang w:val="en-GB"/>
        </w:rPr>
      </w:pPr>
      <w:r w:rsidRPr="003C3FF9">
        <w:rPr>
          <w:rFonts w:asciiTheme="minorHAnsi" w:hAnsiTheme="minorHAnsi" w:cs="Calibri"/>
          <w:lang w:val="en-GB"/>
        </w:rPr>
        <w:lastRenderedPageBreak/>
        <w:t>Ensuring that women and men equally participate in both technical and social aspects of projects (designing and siting of facilities, operations and maintenance).</w:t>
      </w:r>
    </w:p>
    <w:p w14:paraId="0E0E2ED8" w14:textId="77777777" w:rsidR="000616B3" w:rsidRPr="003C3FF9" w:rsidRDefault="000616B3" w:rsidP="00491B17">
      <w:pPr>
        <w:pStyle w:val="ListParagraph"/>
        <w:numPr>
          <w:ilvl w:val="0"/>
          <w:numId w:val="8"/>
        </w:numPr>
        <w:autoSpaceDE w:val="0"/>
        <w:autoSpaceDN w:val="0"/>
        <w:adjustRightInd w:val="0"/>
        <w:spacing w:after="0" w:line="240" w:lineRule="auto"/>
        <w:ind w:left="1134" w:hanging="218"/>
        <w:jc w:val="both"/>
        <w:rPr>
          <w:rFonts w:asciiTheme="minorHAnsi" w:hAnsiTheme="minorHAnsi" w:cs="Calibri"/>
          <w:lang w:val="en-GB"/>
        </w:rPr>
      </w:pPr>
      <w:r w:rsidRPr="003C3FF9">
        <w:rPr>
          <w:rFonts w:asciiTheme="minorHAnsi" w:hAnsiTheme="minorHAnsi" w:cs="Calibri"/>
          <w:lang w:val="en-GB"/>
        </w:rPr>
        <w:t>Accounting for possible differences between men and women in designing plans and training programmes.</w:t>
      </w:r>
    </w:p>
    <w:p w14:paraId="64899725" w14:textId="7BF5EF72" w:rsidR="009D2D9A" w:rsidRPr="003C3FF9" w:rsidRDefault="000616B3" w:rsidP="007C1DB8">
      <w:pPr>
        <w:autoSpaceDE w:val="0"/>
        <w:autoSpaceDN w:val="0"/>
        <w:adjustRightInd w:val="0"/>
        <w:spacing w:after="0" w:line="240" w:lineRule="auto"/>
        <w:jc w:val="both"/>
        <w:rPr>
          <w:rFonts w:cs="Calibri"/>
        </w:rPr>
      </w:pPr>
      <w:r w:rsidRPr="003C3FF9">
        <w:rPr>
          <w:rFonts w:cs="Calibri"/>
        </w:rPr>
        <w:t>Indicators, based on the Performance Monitoring Framework (PMF) will be monitored as mean</w:t>
      </w:r>
      <w:r w:rsidR="00D96477" w:rsidRPr="003C3FF9">
        <w:rPr>
          <w:rFonts w:cs="Calibri"/>
        </w:rPr>
        <w:t>s</w:t>
      </w:r>
      <w:r w:rsidRPr="003C3FF9">
        <w:rPr>
          <w:rFonts w:cs="Calibri"/>
        </w:rPr>
        <w:t xml:space="preserve"> </w:t>
      </w:r>
      <w:r w:rsidR="00D96477" w:rsidRPr="003C3FF9">
        <w:rPr>
          <w:rFonts w:cs="Calibri"/>
        </w:rPr>
        <w:t xml:space="preserve">of </w:t>
      </w:r>
      <w:r w:rsidRPr="003C3FF9">
        <w:rPr>
          <w:rFonts w:cs="Calibri"/>
        </w:rPr>
        <w:t>assessing the effectiveness of gender mainstreaming.</w:t>
      </w:r>
    </w:p>
    <w:p w14:paraId="59CDF5C0" w14:textId="1630AC18" w:rsidR="00F00376" w:rsidRPr="003C3FF9" w:rsidRDefault="00F35668" w:rsidP="00F35668">
      <w:pPr>
        <w:pStyle w:val="Heading1"/>
      </w:pPr>
      <w:r w:rsidRPr="00F35668">
        <w:t xml:space="preserve"> </w:t>
      </w:r>
      <w:bookmarkStart w:id="31" w:name="_Toc349916469"/>
      <w:r w:rsidRPr="00F35668">
        <w:t>Monitoring And Evaluation</w:t>
      </w:r>
      <w:bookmarkEnd w:id="31"/>
    </w:p>
    <w:p w14:paraId="4D599E44" w14:textId="77777777" w:rsidR="00F00376" w:rsidRPr="003C3FF9" w:rsidRDefault="00863731" w:rsidP="008C74DB">
      <w:pPr>
        <w:jc w:val="both"/>
      </w:pPr>
      <w:r w:rsidRPr="003C3FF9">
        <w:t xml:space="preserve">Monitoring and </w:t>
      </w:r>
      <w:r w:rsidR="00941F87" w:rsidRPr="003C3FF9">
        <w:t xml:space="preserve">Evaluation (M&amp;E) </w:t>
      </w:r>
      <w:r w:rsidRPr="003C3FF9">
        <w:t xml:space="preserve">forms </w:t>
      </w:r>
      <w:r w:rsidR="00941F87" w:rsidRPr="003C3FF9">
        <w:t xml:space="preserve">fundamental </w:t>
      </w:r>
      <w:r w:rsidRPr="003C3FF9">
        <w:t xml:space="preserve">part of the joint </w:t>
      </w:r>
      <w:proofErr w:type="spellStart"/>
      <w:r w:rsidR="00A36FC2" w:rsidRPr="003C3FF9">
        <w:t>Bemori</w:t>
      </w:r>
      <w:proofErr w:type="spellEnd"/>
      <w:r w:rsidR="00A36FC2" w:rsidRPr="003C3FF9">
        <w:t xml:space="preserve"> - Water for Life</w:t>
      </w:r>
      <w:r w:rsidRPr="003C3FF9">
        <w:t xml:space="preserve"> programme cycle and is therefore be implemented collaboratively throughout </w:t>
      </w:r>
      <w:r w:rsidR="00D96477" w:rsidRPr="003C3FF9">
        <w:t>the programme life cycle</w:t>
      </w:r>
      <w:r w:rsidRPr="003C3FF9">
        <w:t>.</w:t>
      </w:r>
      <w:r w:rsidR="00841BA7" w:rsidRPr="003C3FF9">
        <w:t xml:space="preserve"> </w:t>
      </w:r>
    </w:p>
    <w:p w14:paraId="0219768A" w14:textId="77777777" w:rsidR="00F00376" w:rsidRPr="003C3FF9" w:rsidRDefault="00F00376" w:rsidP="008C74DB">
      <w:pPr>
        <w:jc w:val="both"/>
        <w:rPr>
          <w:b/>
        </w:rPr>
      </w:pPr>
      <w:r w:rsidRPr="003C3FF9">
        <w:t xml:space="preserve">7.1 Baseline Studies and Establishment of </w:t>
      </w:r>
      <w:proofErr w:type="spellStart"/>
      <w:r w:rsidRPr="003C3FF9">
        <w:t>Datatbase</w:t>
      </w:r>
      <w:proofErr w:type="spellEnd"/>
      <w:r w:rsidRPr="003C3FF9">
        <w:t xml:space="preserve"> for </w:t>
      </w:r>
      <w:proofErr w:type="spellStart"/>
      <w:r w:rsidR="00A36FC2" w:rsidRPr="003C3FF9">
        <w:t>Bemori</w:t>
      </w:r>
      <w:proofErr w:type="spellEnd"/>
      <w:r w:rsidR="00A36FC2" w:rsidRPr="003C3FF9">
        <w:t xml:space="preserve"> - Water for Life</w:t>
      </w:r>
    </w:p>
    <w:p w14:paraId="25E54BD3" w14:textId="77777777" w:rsidR="008C74DB" w:rsidRPr="003C3FF9" w:rsidRDefault="00941F87" w:rsidP="008C74DB">
      <w:pPr>
        <w:jc w:val="both"/>
      </w:pPr>
      <w:r w:rsidRPr="003C3FF9">
        <w:rPr>
          <w:rFonts w:cs="Arial"/>
        </w:rPr>
        <w:t xml:space="preserve">In order to establish the basis for an effective M&amp;E </w:t>
      </w:r>
      <w:r w:rsidR="008C74DB" w:rsidRPr="003C3FF9">
        <w:rPr>
          <w:rFonts w:cs="Arial"/>
        </w:rPr>
        <w:t xml:space="preserve">process </w:t>
      </w:r>
      <w:r w:rsidRPr="003C3FF9">
        <w:rPr>
          <w:rFonts w:cs="Arial"/>
        </w:rPr>
        <w:t xml:space="preserve">for the </w:t>
      </w:r>
      <w:r w:rsidRPr="003C3FF9">
        <w:rPr>
          <w:rFonts w:eastAsia="Times" w:cs="Arial"/>
          <w:color w:val="000000"/>
          <w:lang w:eastAsia="en-GB"/>
        </w:rPr>
        <w:t xml:space="preserve">specific interventions, appropriate baselines </w:t>
      </w:r>
      <w:r w:rsidRPr="003C3FF9">
        <w:rPr>
          <w:rFonts w:eastAsia="Times" w:cs="Arial"/>
          <w:lang w:eastAsia="en-GB"/>
        </w:rPr>
        <w:t xml:space="preserve">will be established </w:t>
      </w:r>
      <w:r w:rsidR="008C74DB" w:rsidRPr="003C3FF9">
        <w:rPr>
          <w:rFonts w:eastAsia="Times" w:cs="Arial"/>
          <w:color w:val="000000"/>
          <w:lang w:eastAsia="en-GB"/>
        </w:rPr>
        <w:t xml:space="preserve">to track the project specific outputs as well as the immediate, intermediate and ultimate outcomes arising from implementation, </w:t>
      </w:r>
      <w:r w:rsidRPr="003C3FF9">
        <w:rPr>
          <w:rFonts w:eastAsia="Times" w:cs="Arial"/>
          <w:color w:val="000000"/>
          <w:lang w:eastAsia="en-GB"/>
        </w:rPr>
        <w:t xml:space="preserve">in line with the </w:t>
      </w:r>
      <w:r w:rsidRPr="003C3FF9">
        <w:rPr>
          <w:rFonts w:eastAsia="Times" w:cs="Arial"/>
          <w:lang w:eastAsia="en-GB"/>
        </w:rPr>
        <w:t xml:space="preserve">target </w:t>
      </w:r>
      <w:r w:rsidRPr="003C3FF9">
        <w:rPr>
          <w:rFonts w:eastAsia="Times" w:cs="Arial"/>
          <w:color w:val="000000"/>
          <w:lang w:eastAsia="en-GB"/>
        </w:rPr>
        <w:t xml:space="preserve">indicators of the </w:t>
      </w:r>
      <w:r w:rsidRPr="003C3FF9">
        <w:rPr>
          <w:rFonts w:eastAsia="Times" w:cs="Arial"/>
          <w:lang w:eastAsia="en-GB"/>
        </w:rPr>
        <w:t xml:space="preserve">Programme </w:t>
      </w:r>
      <w:r w:rsidRPr="003C3FF9">
        <w:rPr>
          <w:rFonts w:eastAsia="Times" w:cs="Arial"/>
          <w:color w:val="000000"/>
          <w:lang w:eastAsia="en-GB"/>
        </w:rPr>
        <w:t xml:space="preserve">Results and Logic </w:t>
      </w:r>
      <w:r w:rsidRPr="003C3FF9">
        <w:rPr>
          <w:rFonts w:eastAsia="Times" w:cs="Arial"/>
          <w:lang w:eastAsia="en-GB"/>
        </w:rPr>
        <w:t>Model agreed to by all partners on commencement of the Programme.</w:t>
      </w:r>
      <w:r w:rsidR="008C74DB" w:rsidRPr="003C3FF9">
        <w:rPr>
          <w:rFonts w:eastAsia="Times" w:cs="Arial"/>
          <w:lang w:eastAsia="en-GB"/>
        </w:rPr>
        <w:t xml:space="preserve"> </w:t>
      </w:r>
    </w:p>
    <w:p w14:paraId="689AA044" w14:textId="77777777" w:rsidR="00841BA7" w:rsidRPr="003C3FF9" w:rsidRDefault="008C74DB" w:rsidP="00E602FC">
      <w:r w:rsidRPr="003C3FF9">
        <w:rPr>
          <w:rFonts w:cs="Helvetica"/>
        </w:rPr>
        <w:t>For this purpose, a</w:t>
      </w:r>
      <w:r w:rsidR="00841BA7" w:rsidRPr="003C3FF9">
        <w:rPr>
          <w:rFonts w:cs="Helvetica"/>
        </w:rPr>
        <w:t xml:space="preserve"> comprehensive </w:t>
      </w:r>
      <w:r w:rsidR="00841BA7" w:rsidRPr="003C3FF9">
        <w:t>baseline study and a gender analys</w:t>
      </w:r>
      <w:r w:rsidR="00F7102E" w:rsidRPr="003C3FF9">
        <w:t>is</w:t>
      </w:r>
      <w:r w:rsidR="00841BA7" w:rsidRPr="003C3FF9">
        <w:t xml:space="preserve"> will be undertaken at the outset of the programme to establish the status of the prevailing situation of WASH and disasters on the ground </w:t>
      </w:r>
      <w:r w:rsidR="00941F87" w:rsidRPr="003C3FF9">
        <w:t>in the beneficiary communities to be selected</w:t>
      </w:r>
      <w:r w:rsidR="00841BA7" w:rsidRPr="003C3FF9">
        <w:t>, identify any potential constraints, and assess preliminary elements for consideration to ensure resilient WASH systems appropriate for the context of the</w:t>
      </w:r>
      <w:r w:rsidR="00A36FC2" w:rsidRPr="003C3FF9">
        <w:t xml:space="preserve"> remote communities</w:t>
      </w:r>
      <w:r w:rsidR="00D37507" w:rsidRPr="003C3FF9">
        <w:t xml:space="preserve"> </w:t>
      </w:r>
      <w:r w:rsidR="00841BA7" w:rsidRPr="003C3FF9">
        <w:t xml:space="preserve">in the three </w:t>
      </w:r>
      <w:r w:rsidR="00733094" w:rsidRPr="003C3FF9">
        <w:t>Eastern regions</w:t>
      </w:r>
      <w:r w:rsidR="00841BA7" w:rsidRPr="003C3FF9">
        <w:t xml:space="preserve">. </w:t>
      </w:r>
    </w:p>
    <w:p w14:paraId="0F032D8B" w14:textId="77777777" w:rsidR="00841BA7" w:rsidRPr="003C3FF9" w:rsidRDefault="00841BA7" w:rsidP="00E602FC">
      <w:r w:rsidRPr="003C3FF9">
        <w:t>The baseline study will also include a preliminary assessment of the state of preparedness of the communities and contributions that the project could provide for emergency preparedness and response in order to minimize future risks and vulnerability.</w:t>
      </w:r>
    </w:p>
    <w:p w14:paraId="07F6E300" w14:textId="77777777" w:rsidR="00395F11" w:rsidRPr="003C3FF9" w:rsidRDefault="00395F11" w:rsidP="00395F11">
      <w:pPr>
        <w:spacing w:before="120" w:after="0" w:line="240" w:lineRule="auto"/>
        <w:jc w:val="both"/>
      </w:pPr>
      <w:r w:rsidRPr="003C3FF9">
        <w:t xml:space="preserve">A database </w:t>
      </w:r>
      <w:r w:rsidR="00602E39" w:rsidRPr="003C3FF9">
        <w:t xml:space="preserve">for the </w:t>
      </w:r>
      <w:proofErr w:type="spellStart"/>
      <w:r w:rsidR="00A36FC2" w:rsidRPr="003C3FF9">
        <w:t>Bemori</w:t>
      </w:r>
      <w:proofErr w:type="spellEnd"/>
      <w:r w:rsidR="00A36FC2" w:rsidRPr="003C3FF9">
        <w:t xml:space="preserve"> - Water for Life</w:t>
      </w:r>
      <w:r w:rsidR="00602E39" w:rsidRPr="003C3FF9">
        <w:t xml:space="preserve"> Programme </w:t>
      </w:r>
      <w:r w:rsidRPr="003C3FF9">
        <w:t xml:space="preserve">will be established to fully capture the information to be generated from the comprehensive </w:t>
      </w:r>
      <w:r w:rsidR="00602E39" w:rsidRPr="003C3FF9">
        <w:t xml:space="preserve">baseline study. </w:t>
      </w:r>
      <w:r w:rsidR="00F00376" w:rsidRPr="003C3FF9">
        <w:t xml:space="preserve">The database will be designed to </w:t>
      </w:r>
      <w:r w:rsidR="00BE6389" w:rsidRPr="003C3FF9">
        <w:t xml:space="preserve">facilitate </w:t>
      </w:r>
      <w:r w:rsidR="00F00376" w:rsidRPr="003C3FF9">
        <w:t>link</w:t>
      </w:r>
      <w:r w:rsidR="00BE6389" w:rsidRPr="003C3FF9">
        <w:t>s</w:t>
      </w:r>
      <w:r w:rsidR="00F00376" w:rsidRPr="003C3FF9">
        <w:t xml:space="preserve"> </w:t>
      </w:r>
      <w:r w:rsidR="00BE6389" w:rsidRPr="003C3FF9">
        <w:t>with</w:t>
      </w:r>
      <w:r w:rsidRPr="003C3FF9">
        <w:t xml:space="preserve"> existing Sector Monitoring and evaluation systems</w:t>
      </w:r>
      <w:r w:rsidR="00F00376" w:rsidRPr="003C3FF9">
        <w:t xml:space="preserve">, </w:t>
      </w:r>
      <w:proofErr w:type="spellStart"/>
      <w:r w:rsidR="00F00376" w:rsidRPr="003C3FF9">
        <w:t>viz</w:t>
      </w:r>
      <w:proofErr w:type="spellEnd"/>
      <w:r w:rsidR="00F00376" w:rsidRPr="003C3FF9">
        <w:t>:</w:t>
      </w:r>
      <w:r w:rsidRPr="003C3FF9">
        <w:t xml:space="preserve"> the MINTESA and BASIS for Environmental Health and Sanitation</w:t>
      </w:r>
      <w:proofErr w:type="gramStart"/>
      <w:r w:rsidR="00F00376" w:rsidRPr="003C3FF9">
        <w:t>;</w:t>
      </w:r>
      <w:proofErr w:type="gramEnd"/>
      <w:r w:rsidRPr="003C3FF9">
        <w:t xml:space="preserve"> the DIMES for rural water supply</w:t>
      </w:r>
      <w:r w:rsidR="00F00376" w:rsidRPr="003C3FF9">
        <w:t xml:space="preserve"> </w:t>
      </w:r>
      <w:r w:rsidRPr="003C3FF9">
        <w:t>and the EMIS for WASH in Schools.</w:t>
      </w:r>
    </w:p>
    <w:p w14:paraId="256F1EA4" w14:textId="77777777" w:rsidR="00670C99" w:rsidRPr="003C3FF9" w:rsidRDefault="000616B3" w:rsidP="00EB41F8">
      <w:pPr>
        <w:pStyle w:val="Heading2"/>
        <w:rPr>
          <w:rFonts w:asciiTheme="minorHAnsi" w:hAnsiTheme="minorHAnsi"/>
          <w:b w:val="0"/>
          <w:lang w:val="en-GB"/>
        </w:rPr>
      </w:pPr>
      <w:bookmarkStart w:id="32" w:name="_Toc349916470"/>
      <w:r w:rsidRPr="003C3FF9">
        <w:rPr>
          <w:rFonts w:asciiTheme="minorHAnsi" w:hAnsiTheme="minorHAnsi"/>
          <w:lang w:val="en-GB"/>
        </w:rPr>
        <w:t>MONITORING</w:t>
      </w:r>
      <w:bookmarkEnd w:id="32"/>
    </w:p>
    <w:p w14:paraId="32F7306D" w14:textId="77777777" w:rsidR="002A4E5E" w:rsidRPr="003C3FF9" w:rsidRDefault="00602E39" w:rsidP="002A4E5E">
      <w:pPr>
        <w:spacing w:before="120" w:after="0" w:line="240" w:lineRule="auto"/>
        <w:jc w:val="both"/>
      </w:pPr>
      <w:r w:rsidRPr="003C3FF9">
        <w:t xml:space="preserve"> </w:t>
      </w:r>
      <w:r w:rsidR="00541B43" w:rsidRPr="003C3FF9">
        <w:t>Programme</w:t>
      </w:r>
      <w:r w:rsidR="00670C99" w:rsidRPr="003C3FF9">
        <w:t xml:space="preserve"> Monitoring will </w:t>
      </w:r>
      <w:r w:rsidR="00F00376" w:rsidRPr="003C3FF9">
        <w:t xml:space="preserve">rely on the baselines </w:t>
      </w:r>
      <w:r w:rsidR="003565AD" w:rsidRPr="003C3FF9">
        <w:t xml:space="preserve">and database </w:t>
      </w:r>
      <w:r w:rsidR="00F00376" w:rsidRPr="003C3FF9">
        <w:t xml:space="preserve">established </w:t>
      </w:r>
      <w:r w:rsidR="003565AD" w:rsidRPr="003C3FF9">
        <w:t>during the comprehensive baseline study, and will</w:t>
      </w:r>
      <w:r w:rsidR="00F00376" w:rsidRPr="003C3FF9">
        <w:t xml:space="preserve"> </w:t>
      </w:r>
      <w:r w:rsidR="00670C99" w:rsidRPr="003C3FF9">
        <w:t>be done at various levels</w:t>
      </w:r>
      <w:r w:rsidR="003565AD" w:rsidRPr="003C3FF9">
        <w:t xml:space="preserve"> - </w:t>
      </w:r>
      <w:r w:rsidR="00670C99" w:rsidRPr="003C3FF9">
        <w:t xml:space="preserve">in communities including schools, at the district level and at the regional and national levels. </w:t>
      </w:r>
    </w:p>
    <w:p w14:paraId="50099DF0" w14:textId="77777777" w:rsidR="00670C99" w:rsidRPr="003C3FF9" w:rsidRDefault="002A4E5E" w:rsidP="002A4E5E">
      <w:pPr>
        <w:spacing w:before="120" w:after="0" w:line="240" w:lineRule="auto"/>
        <w:jc w:val="both"/>
      </w:pPr>
      <w:r w:rsidRPr="003C3FF9">
        <w:t>Every six month and/or prior to Steering Committee meetings</w:t>
      </w:r>
      <w:r w:rsidR="00670C99" w:rsidRPr="003C3FF9">
        <w:t>, joint field monitoring vis</w:t>
      </w:r>
      <w:r w:rsidR="00E602FC">
        <w:t xml:space="preserve">its involving the GOTL, </w:t>
      </w:r>
      <w:r w:rsidR="00A36FC2" w:rsidRPr="003C3FF9">
        <w:t>BAA</w:t>
      </w:r>
      <w:r w:rsidR="00670C99" w:rsidRPr="003C3FF9">
        <w:t>,</w:t>
      </w:r>
      <w:r w:rsidR="00E602FC">
        <w:t xml:space="preserve"> BU,</w:t>
      </w:r>
      <w:r w:rsidR="00670C99" w:rsidRPr="003C3FF9">
        <w:t xml:space="preserve"> </w:t>
      </w:r>
      <w:r w:rsidR="00E602FC">
        <w:t>UNIMAG</w:t>
      </w:r>
      <w:r w:rsidR="00670C99" w:rsidRPr="003C3FF9">
        <w:t xml:space="preserve"> as well as the implementing MMDAs will be undertaken to provide opportunity for the key </w:t>
      </w:r>
      <w:r w:rsidR="00541B43" w:rsidRPr="003C3FF9">
        <w:t>Programme</w:t>
      </w:r>
      <w:r w:rsidR="00670C99" w:rsidRPr="003C3FF9">
        <w:t xml:space="preserve"> partners to see progress on the ground, provide information on implementation of the key components of the </w:t>
      </w:r>
      <w:r w:rsidR="00541B43" w:rsidRPr="003C3FF9">
        <w:t>Programme</w:t>
      </w:r>
      <w:r w:rsidR="00670C99" w:rsidRPr="003C3FF9">
        <w:t xml:space="preserve">, the immediate contribution of the </w:t>
      </w:r>
      <w:r w:rsidR="00541B43" w:rsidRPr="003C3FF9">
        <w:t>Programme</w:t>
      </w:r>
      <w:r w:rsidR="00670C99" w:rsidRPr="003C3FF9">
        <w:t xml:space="preserve"> to the beneficiary communities and schools and to enable </w:t>
      </w:r>
      <w:r w:rsidR="00541B43" w:rsidRPr="003C3FF9">
        <w:t>Programme</w:t>
      </w:r>
      <w:r w:rsidR="00670C99" w:rsidRPr="003C3FF9">
        <w:t xml:space="preserve"> partners to be more informed in discussions on the </w:t>
      </w:r>
      <w:r w:rsidR="00541B43" w:rsidRPr="003C3FF9">
        <w:t>Programme</w:t>
      </w:r>
      <w:r w:rsidR="00670C99" w:rsidRPr="003C3FF9">
        <w:t xml:space="preserve"> schedule, processes, progress, constraints and the way forward.</w:t>
      </w:r>
    </w:p>
    <w:p w14:paraId="1BFCDFF3" w14:textId="77777777" w:rsidR="00C73032" w:rsidRPr="003C3FF9" w:rsidRDefault="00C73032" w:rsidP="002A4E5E">
      <w:pPr>
        <w:spacing w:before="120" w:after="0" w:line="240" w:lineRule="auto"/>
        <w:jc w:val="both"/>
      </w:pPr>
      <w:r w:rsidRPr="003C3FF9">
        <w:t xml:space="preserve">The M&amp;E process will be coordinated by the </w:t>
      </w:r>
      <w:r w:rsidR="00541B43" w:rsidRPr="003C3FF9">
        <w:t>Programme</w:t>
      </w:r>
      <w:r w:rsidRPr="003C3FF9">
        <w:t xml:space="preserve"> </w:t>
      </w:r>
      <w:r w:rsidR="0084698E" w:rsidRPr="003C3FF9">
        <w:t>Management T</w:t>
      </w:r>
      <w:r w:rsidRPr="003C3FF9">
        <w:t xml:space="preserve">eam and with support from </w:t>
      </w:r>
      <w:r w:rsidR="003C3FF9">
        <w:t>Development Partners</w:t>
      </w:r>
      <w:r w:rsidRPr="003C3FF9">
        <w:t xml:space="preserve">, who should share information and progress updates, and undertake joint field visits where appropriate. </w:t>
      </w:r>
      <w:proofErr w:type="gramStart"/>
      <w:r w:rsidRPr="003C3FF9">
        <w:t xml:space="preserve">A Monitoring and Evaluation Plan will be prepared by the </w:t>
      </w:r>
      <w:r w:rsidR="00541B43" w:rsidRPr="003C3FF9">
        <w:t>Programme</w:t>
      </w:r>
      <w:r w:rsidRPr="003C3FF9">
        <w:t xml:space="preserve"> </w:t>
      </w:r>
      <w:r w:rsidRPr="003C3FF9">
        <w:lastRenderedPageBreak/>
        <w:t>M&amp;E staff</w:t>
      </w:r>
      <w:proofErr w:type="gramEnd"/>
      <w:r w:rsidRPr="003C3FF9">
        <w:t>. It will be aligned with the monitoring and evaluation requirements of UNDAF and other relevant policies and action plans</w:t>
      </w:r>
      <w:r w:rsidR="002A4E5E" w:rsidRPr="003C3FF9">
        <w:t>, particularly the Performance Monitoring Framework (PMF)</w:t>
      </w:r>
      <w:r w:rsidRPr="003C3FF9">
        <w:t>. Existing indicators and targets will be used wherever possible. The UNDAF Evaluation will include a specific assessment of the joint programme, looking in particular at UN System collaboration.</w:t>
      </w:r>
      <w:r w:rsidR="00A81A8C" w:rsidRPr="003C3FF9">
        <w:t xml:space="preserve"> Appropriate target indicators will be established for the purpose.</w:t>
      </w:r>
    </w:p>
    <w:p w14:paraId="4F2825FF" w14:textId="77777777" w:rsidR="000A0168" w:rsidRPr="003C3FF9" w:rsidRDefault="000A0168" w:rsidP="002A4E5E">
      <w:pPr>
        <w:spacing w:before="120" w:after="0" w:line="240" w:lineRule="auto"/>
        <w:jc w:val="both"/>
      </w:pPr>
      <w:r w:rsidRPr="003C3FF9">
        <w:t xml:space="preserve">The </w:t>
      </w:r>
      <w:r w:rsidR="00E602FC">
        <w:t>Implementing Agency</w:t>
      </w:r>
      <w:r w:rsidRPr="003C3FF9">
        <w:t xml:space="preserve"> oversees and coordinates to ensure all targets are monitored. </w:t>
      </w:r>
    </w:p>
    <w:p w14:paraId="524694BB" w14:textId="77777777" w:rsidR="003A2BEA" w:rsidRPr="003C3FF9" w:rsidRDefault="000A0168" w:rsidP="002A4E5E">
      <w:pPr>
        <w:spacing w:before="120" w:after="0" w:line="240" w:lineRule="auto"/>
        <w:jc w:val="both"/>
      </w:pPr>
      <w:proofErr w:type="gramStart"/>
      <w:r w:rsidRPr="003C3FF9">
        <w:t>P</w:t>
      </w:r>
      <w:r w:rsidR="003A2BEA" w:rsidRPr="003C3FF9">
        <w:t>rogress narrative report</w:t>
      </w:r>
      <w:r w:rsidRPr="003C3FF9">
        <w:t xml:space="preserve"> will be compiled by the </w:t>
      </w:r>
      <w:r w:rsidR="00541B43" w:rsidRPr="003C3FF9">
        <w:t>Programme</w:t>
      </w:r>
      <w:r w:rsidRPr="003C3FF9">
        <w:t xml:space="preserve"> Monitoring and Evaluation specialist</w:t>
      </w:r>
      <w:proofErr w:type="gramEnd"/>
      <w:r w:rsidR="003A2BEA" w:rsidRPr="003C3FF9">
        <w:t xml:space="preserve">.  </w:t>
      </w:r>
    </w:p>
    <w:p w14:paraId="78C4B5C1" w14:textId="77777777" w:rsidR="00590124" w:rsidRPr="003C3FF9" w:rsidRDefault="00590124" w:rsidP="003A2BEA">
      <w:pPr>
        <w:spacing w:after="0" w:line="240" w:lineRule="auto"/>
        <w:jc w:val="both"/>
        <w:rPr>
          <w:u w:val="single"/>
        </w:rPr>
      </w:pPr>
    </w:p>
    <w:p w14:paraId="2D7D9591" w14:textId="77777777" w:rsidR="00C73032" w:rsidRPr="003C3FF9" w:rsidRDefault="000616B3" w:rsidP="00EB41F8">
      <w:pPr>
        <w:pStyle w:val="Heading2"/>
        <w:rPr>
          <w:rFonts w:asciiTheme="minorHAnsi" w:hAnsiTheme="minorHAnsi"/>
          <w:b w:val="0"/>
          <w:lang w:val="en-GB"/>
        </w:rPr>
      </w:pPr>
      <w:bookmarkStart w:id="33" w:name="_Toc349916471"/>
      <w:r w:rsidRPr="003C3FF9">
        <w:rPr>
          <w:rFonts w:asciiTheme="minorHAnsi" w:hAnsiTheme="minorHAnsi"/>
          <w:lang w:val="en-GB"/>
        </w:rPr>
        <w:t>EVALUATION</w:t>
      </w:r>
      <w:bookmarkEnd w:id="33"/>
    </w:p>
    <w:p w14:paraId="45DF973E" w14:textId="77777777" w:rsidR="00655E0F" w:rsidRPr="003C3FF9" w:rsidRDefault="00C73032" w:rsidP="00775D22">
      <w:pPr>
        <w:jc w:val="both"/>
      </w:pPr>
      <w:r w:rsidRPr="003C3FF9">
        <w:t xml:space="preserve">For the evaluation of </w:t>
      </w:r>
      <w:r w:rsidR="00670C99" w:rsidRPr="003C3FF9">
        <w:t>the</w:t>
      </w:r>
      <w:r w:rsidRPr="003C3FF9">
        <w:t xml:space="preserve"> joint programme, traditional evaluation criteria (relevance, efficiency, effectiveness, impact and sustainability) will apply with an emphasis on results and on the joint programming process.</w:t>
      </w:r>
      <w:r w:rsidR="00DE1CEE" w:rsidRPr="003C3FF9">
        <w:t xml:space="preserve"> </w:t>
      </w:r>
      <w:r w:rsidR="006665D7" w:rsidRPr="003C3FF9">
        <w:t>The</w:t>
      </w:r>
      <w:r w:rsidR="00B8192C" w:rsidRPr="003C3FF9">
        <w:t xml:space="preserve"> comprehensive baseline study </w:t>
      </w:r>
      <w:r w:rsidR="00655E0F" w:rsidRPr="003C3FF9">
        <w:t xml:space="preserve">(as described in Paragraph 7.1 above) </w:t>
      </w:r>
      <w:r w:rsidR="00B8192C" w:rsidRPr="003C3FF9">
        <w:t xml:space="preserve">and </w:t>
      </w:r>
      <w:r w:rsidR="00655E0F" w:rsidRPr="003C3FF9">
        <w:t xml:space="preserve">data from </w:t>
      </w:r>
      <w:r w:rsidR="00B8192C" w:rsidRPr="003C3FF9">
        <w:t xml:space="preserve">the monitoring activities will </w:t>
      </w:r>
      <w:r w:rsidR="00655E0F" w:rsidRPr="003C3FF9">
        <w:t>feed into</w:t>
      </w:r>
      <w:r w:rsidR="00B8192C" w:rsidRPr="003C3FF9">
        <w:t xml:space="preserve"> a mid-term review of the Programme around 18 months into the Programme, and an independent final Programme evaluation just prior to completion of the Programme. These </w:t>
      </w:r>
      <w:r w:rsidR="00670C99" w:rsidRPr="003C3FF9">
        <w:t xml:space="preserve">will be participatory and will involve key </w:t>
      </w:r>
      <w:r w:rsidR="00541B43" w:rsidRPr="003C3FF9">
        <w:t>Programme</w:t>
      </w:r>
      <w:r w:rsidR="00670C99" w:rsidRPr="003C3FF9">
        <w:t xml:space="preserve"> stakeholders in </w:t>
      </w:r>
      <w:r w:rsidR="00541B43" w:rsidRPr="003C3FF9">
        <w:t>Programme</w:t>
      </w:r>
      <w:r w:rsidR="00670C99" w:rsidRPr="003C3FF9">
        <w:t xml:space="preserve"> communities. </w:t>
      </w:r>
    </w:p>
    <w:p w14:paraId="55D969AF" w14:textId="3CC54BC9" w:rsidR="00926BDE" w:rsidRPr="00F35668" w:rsidRDefault="00655E0F" w:rsidP="00F35668">
      <w:pPr>
        <w:autoSpaceDE w:val="0"/>
        <w:autoSpaceDN w:val="0"/>
        <w:adjustRightInd w:val="0"/>
        <w:spacing w:after="120"/>
        <w:rPr>
          <w:rFonts w:cs="Arial"/>
        </w:rPr>
      </w:pPr>
      <w:r w:rsidRPr="003C3FF9">
        <w:t>The mid-term review will be conducted about 18</w:t>
      </w:r>
      <w:r w:rsidR="003C3FF9">
        <w:t xml:space="preserve"> </w:t>
      </w:r>
      <w:r w:rsidRPr="003C3FF9">
        <w:t xml:space="preserve">months into the Programme implementation to assess the rate of physical progress and a general review of the strategy of the planned interventions. The review will include an overall prioritisation of the use of funds for the Programme objectives, </w:t>
      </w:r>
      <w:proofErr w:type="gramStart"/>
      <w:r w:rsidRPr="003C3FF9">
        <w:t>and  a</w:t>
      </w:r>
      <w:proofErr w:type="gramEnd"/>
      <w:r w:rsidRPr="003C3FF9">
        <w:t xml:space="preserve"> review of assumptions as well as the scope of PUNO tasks and </w:t>
      </w:r>
      <w:proofErr w:type="spellStart"/>
      <w:r w:rsidR="003C3FF9">
        <w:t>GoTL</w:t>
      </w:r>
      <w:proofErr w:type="spellEnd"/>
      <w:r w:rsidRPr="003C3FF9">
        <w:t xml:space="preserve"> roles.</w:t>
      </w:r>
      <w:bookmarkStart w:id="34" w:name="_Toc377633485"/>
      <w:bookmarkEnd w:id="34"/>
    </w:p>
    <w:p w14:paraId="10B85544" w14:textId="77777777" w:rsidR="00926BDE" w:rsidRPr="003C3FF9" w:rsidRDefault="00926BDE" w:rsidP="00EB41F8">
      <w:pPr>
        <w:pStyle w:val="Heading2"/>
        <w:rPr>
          <w:rFonts w:asciiTheme="minorHAnsi" w:hAnsiTheme="minorHAnsi"/>
          <w:b w:val="0"/>
          <w:lang w:val="en-GB"/>
        </w:rPr>
      </w:pPr>
      <w:bookmarkStart w:id="35" w:name="_Toc349916472"/>
      <w:r w:rsidRPr="003C3FF9">
        <w:rPr>
          <w:rFonts w:asciiTheme="minorHAnsi" w:hAnsiTheme="minorHAnsi"/>
          <w:lang w:val="en-GB"/>
        </w:rPr>
        <w:t>MONITORING AND EVALUATION TOOLS</w:t>
      </w:r>
      <w:bookmarkEnd w:id="35"/>
      <w:r w:rsidRPr="003C3FF9">
        <w:rPr>
          <w:rFonts w:asciiTheme="minorHAnsi" w:hAnsiTheme="minorHAnsi"/>
          <w:lang w:val="en-GB"/>
        </w:rPr>
        <w:t xml:space="preserve"> </w:t>
      </w:r>
    </w:p>
    <w:p w14:paraId="0AABBA65" w14:textId="77777777" w:rsidR="00926BDE" w:rsidRPr="003C3FF9" w:rsidRDefault="00926BDE" w:rsidP="00926BDE">
      <w:pPr>
        <w:autoSpaceDE w:val="0"/>
        <w:autoSpaceDN w:val="0"/>
        <w:adjustRightInd w:val="0"/>
        <w:spacing w:after="0" w:line="240" w:lineRule="auto"/>
        <w:jc w:val="both"/>
        <w:rPr>
          <w:rFonts w:cs="Arial"/>
          <w:color w:val="000000"/>
        </w:rPr>
      </w:pPr>
      <w:r w:rsidRPr="003C3FF9">
        <w:rPr>
          <w:rFonts w:cs="Arial"/>
          <w:color w:val="000000"/>
        </w:rPr>
        <w:t xml:space="preserve">The following M&amp;E tools will be used to conduct monitoring and evaluation. </w:t>
      </w:r>
    </w:p>
    <w:p w14:paraId="791A5A01" w14:textId="77777777" w:rsidR="00926BDE" w:rsidRPr="003C3FF9" w:rsidRDefault="00926BDE" w:rsidP="00926BDE">
      <w:pPr>
        <w:spacing w:before="120" w:after="0" w:line="240" w:lineRule="auto"/>
        <w:jc w:val="both"/>
      </w:pPr>
      <w:r w:rsidRPr="003C3FF9">
        <w:rPr>
          <w:u w:val="single"/>
        </w:rPr>
        <w:t>Monitoring Framework</w:t>
      </w:r>
      <w:r w:rsidRPr="003C3FF9">
        <w:t xml:space="preserve">: </w:t>
      </w:r>
      <w:r w:rsidR="00AD2933" w:rsidRPr="003C3FF9">
        <w:t xml:space="preserve">This </w:t>
      </w:r>
      <w:r w:rsidRPr="003C3FF9">
        <w:t>is key for the M&amp;E system</w:t>
      </w:r>
      <w:r w:rsidR="00AD2933" w:rsidRPr="003C3FF9">
        <w:t>.</w:t>
      </w:r>
      <w:r w:rsidRPr="003C3FF9">
        <w:t xml:space="preserve"> </w:t>
      </w:r>
      <w:proofErr w:type="gramStart"/>
      <w:r w:rsidR="00AD2933" w:rsidRPr="003C3FF9">
        <w:t xml:space="preserve">It </w:t>
      </w:r>
      <w:r w:rsidR="000825C9" w:rsidRPr="003C3FF9">
        <w:t xml:space="preserve">will be </w:t>
      </w:r>
      <w:r w:rsidRPr="003C3FF9">
        <w:t>developed by the M&amp;E specialist o</w:t>
      </w:r>
      <w:r w:rsidR="000825C9" w:rsidRPr="003C3FF9">
        <w:t>n</w:t>
      </w:r>
      <w:r w:rsidRPr="003C3FF9">
        <w:t xml:space="preserve"> the Programme </w:t>
      </w:r>
      <w:r w:rsidR="000825C9" w:rsidRPr="003C3FF9">
        <w:t xml:space="preserve">Management </w:t>
      </w:r>
      <w:r w:rsidRPr="003C3FF9">
        <w:t>Team</w:t>
      </w:r>
      <w:proofErr w:type="gramEnd"/>
      <w:r w:rsidRPr="003C3FF9">
        <w:t xml:space="preserve">. </w:t>
      </w:r>
      <w:r w:rsidR="00AD2933" w:rsidRPr="003C3FF9">
        <w:t xml:space="preserve">It will include a monitoring plan that </w:t>
      </w:r>
      <w:proofErr w:type="gramStart"/>
      <w:r w:rsidR="00AD2933" w:rsidRPr="003C3FF9">
        <w:t xml:space="preserve">will </w:t>
      </w:r>
      <w:r w:rsidR="00AD2933" w:rsidRPr="003C3FF9">
        <w:rPr>
          <w:sz w:val="24"/>
          <w:szCs w:val="24"/>
        </w:rPr>
        <w:t xml:space="preserve"> identify</w:t>
      </w:r>
      <w:proofErr w:type="gramEnd"/>
      <w:r w:rsidR="00AD2933" w:rsidRPr="003C3FF9">
        <w:rPr>
          <w:sz w:val="24"/>
          <w:szCs w:val="24"/>
        </w:rPr>
        <w:t xml:space="preserve">  roles and responsibilities for monitoring, timing and methodology </w:t>
      </w:r>
      <w:r w:rsidR="00AD2933" w:rsidRPr="003C3FF9">
        <w:t>for the Programme</w:t>
      </w:r>
    </w:p>
    <w:p w14:paraId="02FBC3BD" w14:textId="77777777" w:rsidR="00926BDE" w:rsidRPr="003C3FF9" w:rsidRDefault="00926BDE" w:rsidP="00926BDE">
      <w:pPr>
        <w:spacing w:before="120" w:after="0" w:line="240" w:lineRule="auto"/>
        <w:jc w:val="both"/>
      </w:pPr>
      <w:r w:rsidRPr="003C3FF9">
        <w:rPr>
          <w:u w:val="single"/>
        </w:rPr>
        <w:t>Field visits</w:t>
      </w:r>
      <w:r w:rsidRPr="003C3FF9">
        <w:t xml:space="preserve">: </w:t>
      </w:r>
      <w:r w:rsidR="000825C9" w:rsidRPr="003C3FF9">
        <w:t xml:space="preserve">As per the Monitoring plan </w:t>
      </w:r>
      <w:r w:rsidR="00E602FC" w:rsidRPr="003C3FF9">
        <w:t>referred</w:t>
      </w:r>
      <w:r w:rsidR="000825C9" w:rsidRPr="003C3FF9">
        <w:t xml:space="preserve"> to above, field </w:t>
      </w:r>
      <w:r w:rsidRPr="003C3FF9">
        <w:t xml:space="preserve">visits to areas of programme interventions will be organized jointly and in a coordinated manner with Government, UN agencies and other partners. This way the different members of the team will use the same methodology to </w:t>
      </w:r>
      <w:r w:rsidR="00E602FC" w:rsidRPr="003C3FF9">
        <w:t>analyse</w:t>
      </w:r>
      <w:r w:rsidRPr="003C3FF9">
        <w:t xml:space="preserve"> and interpret their observations allowing comparison among the visits and linking this exercise to the monitoring and evaluation plan and activities. </w:t>
      </w:r>
    </w:p>
    <w:p w14:paraId="4B3426F5" w14:textId="1620FC86" w:rsidR="00E602FC" w:rsidRDefault="00926BDE" w:rsidP="00E602FC">
      <w:pPr>
        <w:spacing w:before="120" w:after="0" w:line="240" w:lineRule="auto"/>
        <w:jc w:val="both"/>
      </w:pPr>
      <w:r w:rsidRPr="003C3FF9">
        <w:rPr>
          <w:u w:val="single"/>
        </w:rPr>
        <w:t>Annual Reviews</w:t>
      </w:r>
      <w:r w:rsidRPr="003C3FF9">
        <w:t xml:space="preserve">: </w:t>
      </w:r>
      <w:r w:rsidR="00AD2933" w:rsidRPr="003C3FF9">
        <w:t>Based on a draft of the annual Programme report, a</w:t>
      </w:r>
      <w:r w:rsidRPr="003C3FF9">
        <w:t xml:space="preserve">nnual reviews will be organized prior to the development of programme annual reports. It is an opportunity to bring together the </w:t>
      </w:r>
      <w:proofErr w:type="spellStart"/>
      <w:r w:rsidR="00A36FC2" w:rsidRPr="003C3FF9">
        <w:t>Bemori</w:t>
      </w:r>
      <w:proofErr w:type="spellEnd"/>
      <w:r w:rsidR="00A36FC2" w:rsidRPr="003C3FF9">
        <w:t xml:space="preserve"> - Water for Life</w:t>
      </w:r>
      <w:r w:rsidRPr="003C3FF9">
        <w:t xml:space="preserve"> programme partners and stakeholders to discuss progress to date, find solutions to any identified </w:t>
      </w:r>
      <w:proofErr w:type="gramStart"/>
      <w:r w:rsidRPr="003C3FF9">
        <w:t>obstacles,</w:t>
      </w:r>
      <w:proofErr w:type="gramEnd"/>
      <w:r w:rsidRPr="003C3FF9">
        <w:t xml:space="preserve"> discuss the results of the M&amp;E Plan, formulate lessons learned, and prepare the new Annual Work Plan.</w:t>
      </w:r>
    </w:p>
    <w:p w14:paraId="7EBD43D5" w14:textId="77777777" w:rsidR="00F35668" w:rsidRDefault="00F35668" w:rsidP="00E602FC">
      <w:pPr>
        <w:spacing w:before="120" w:after="0" w:line="240" w:lineRule="auto"/>
        <w:jc w:val="both"/>
      </w:pPr>
    </w:p>
    <w:p w14:paraId="2AC75BFF" w14:textId="77777777" w:rsidR="00F816C0" w:rsidRPr="00E602FC" w:rsidRDefault="00F816C0" w:rsidP="00F35668">
      <w:pPr>
        <w:spacing w:after="0" w:line="240" w:lineRule="auto"/>
        <w:jc w:val="both"/>
      </w:pPr>
      <w:r w:rsidRPr="003C3FF9">
        <w:rPr>
          <w:color w:val="000000"/>
          <w:sz w:val="28"/>
        </w:rPr>
        <w:t>ANNEXES</w:t>
      </w:r>
    </w:p>
    <w:p w14:paraId="3D211B0E" w14:textId="77777777" w:rsidR="00F816C0" w:rsidRPr="003C3FF9" w:rsidRDefault="00F816C0" w:rsidP="00F35668">
      <w:pPr>
        <w:spacing w:before="240" w:after="0" w:line="240" w:lineRule="auto"/>
        <w:rPr>
          <w:rFonts w:eastAsia="MS Mincho" w:cs="Times New Roman"/>
          <w:sz w:val="24"/>
        </w:rPr>
      </w:pPr>
      <w:r w:rsidRPr="003C3FF9">
        <w:rPr>
          <w:color w:val="000000"/>
          <w:sz w:val="28"/>
        </w:rPr>
        <w:t xml:space="preserve">Annex 1 – </w:t>
      </w:r>
      <w:r w:rsidR="00AD25BB" w:rsidRPr="003C3FF9">
        <w:rPr>
          <w:rFonts w:eastAsia="MS Mincho" w:cs="Times New Roman"/>
          <w:sz w:val="24"/>
        </w:rPr>
        <w:t>Programme related outputs and key activities</w:t>
      </w:r>
      <w:r w:rsidR="00AD25BB" w:rsidRPr="003C3FF9">
        <w:rPr>
          <w:u w:val="single"/>
        </w:rPr>
        <w:t xml:space="preserve"> </w:t>
      </w:r>
    </w:p>
    <w:p w14:paraId="3CDEEE1D" w14:textId="0BD24879" w:rsidR="00AD25BB" w:rsidRPr="003C3FF9" w:rsidRDefault="00AD25BB" w:rsidP="00F35668">
      <w:pPr>
        <w:spacing w:before="120" w:after="0" w:line="240" w:lineRule="auto"/>
        <w:rPr>
          <w:rFonts w:eastAsia="MS Mincho" w:cs="Times New Roman"/>
          <w:sz w:val="24"/>
        </w:rPr>
      </w:pPr>
      <w:r w:rsidRPr="003C3FF9">
        <w:rPr>
          <w:color w:val="000000"/>
          <w:sz w:val="28"/>
        </w:rPr>
        <w:t xml:space="preserve">Annex 2 – </w:t>
      </w:r>
      <w:r w:rsidRPr="003C3FF9">
        <w:rPr>
          <w:rFonts w:eastAsia="MS Mincho" w:cs="Times New Roman"/>
          <w:sz w:val="24"/>
        </w:rPr>
        <w:t>Programme Performance Measurement Framework</w:t>
      </w:r>
    </w:p>
    <w:p w14:paraId="4F61AD05" w14:textId="77777777" w:rsidR="00AD25BB" w:rsidRPr="003C3FF9" w:rsidRDefault="00AD25BB" w:rsidP="00C94007">
      <w:pPr>
        <w:keepNext/>
        <w:keepLines/>
        <w:pageBreakBefore/>
        <w:pBdr>
          <w:bottom w:val="single" w:sz="4" w:space="1" w:color="auto"/>
        </w:pBdr>
        <w:overflowPunct w:val="0"/>
        <w:autoSpaceDE w:val="0"/>
        <w:autoSpaceDN w:val="0"/>
        <w:adjustRightInd w:val="0"/>
        <w:spacing w:after="0" w:line="240" w:lineRule="auto"/>
        <w:ind w:left="1418" w:hanging="1418"/>
        <w:textAlignment w:val="baseline"/>
        <w:outlineLvl w:val="0"/>
        <w:rPr>
          <w:rFonts w:eastAsia="MS Mincho" w:cs="Times New Roman"/>
          <w:b/>
          <w:i/>
          <w:sz w:val="24"/>
        </w:rPr>
      </w:pPr>
      <w:r w:rsidRPr="003C3FF9">
        <w:rPr>
          <w:rFonts w:eastAsia="MS Mincho" w:cs="Times New Roman"/>
          <w:i/>
          <w:sz w:val="24"/>
        </w:rPr>
        <w:lastRenderedPageBreak/>
        <w:t>ANNEX 1</w:t>
      </w:r>
      <w:r w:rsidR="00067A57" w:rsidRPr="003C3FF9">
        <w:rPr>
          <w:rFonts w:eastAsia="MS Mincho" w:cs="Times New Roman"/>
          <w:i/>
          <w:sz w:val="24"/>
        </w:rPr>
        <w:t>.</w:t>
      </w:r>
      <w:r w:rsidRPr="003C3FF9">
        <w:rPr>
          <w:rFonts w:eastAsia="MS Mincho" w:cs="Times New Roman"/>
          <w:i/>
          <w:sz w:val="24"/>
        </w:rPr>
        <w:t xml:space="preserve"> PROGRAMME </w:t>
      </w:r>
      <w:r w:rsidR="00C94007" w:rsidRPr="003C3FF9">
        <w:rPr>
          <w:rFonts w:eastAsia="MS Mincho" w:cs="Times New Roman"/>
          <w:i/>
          <w:sz w:val="24"/>
        </w:rPr>
        <w:t>OVERVIEW</w:t>
      </w:r>
      <w:r w:rsidRPr="003C3FF9">
        <w:rPr>
          <w:rFonts w:eastAsia="MS Mincho" w:cs="Times New Roman"/>
          <w:i/>
          <w:sz w:val="24"/>
        </w:rPr>
        <w:t xml:space="preserve"> </w:t>
      </w:r>
    </w:p>
    <w:p w14:paraId="71377487" w14:textId="77777777" w:rsidR="00C94007" w:rsidRPr="003C3FF9" w:rsidRDefault="00C94007" w:rsidP="00C94007">
      <w:pPr>
        <w:spacing w:after="0" w:line="240" w:lineRule="auto"/>
        <w:jc w:val="both"/>
      </w:pPr>
    </w:p>
    <w:p w14:paraId="777E4578" w14:textId="77777777" w:rsidR="00C94007" w:rsidRPr="003C3FF9" w:rsidRDefault="00C94007" w:rsidP="00C94007">
      <w:pPr>
        <w:spacing w:after="0" w:line="240" w:lineRule="auto"/>
        <w:jc w:val="both"/>
      </w:pPr>
      <w:r w:rsidRPr="003C3FF9">
        <w:t>Key elements of the Programme include:</w:t>
      </w:r>
    </w:p>
    <w:p w14:paraId="423BF21F" w14:textId="77777777" w:rsidR="00C94007" w:rsidRPr="003C3FF9" w:rsidRDefault="00C94007" w:rsidP="00C94007">
      <w:pPr>
        <w:pStyle w:val="Heading2"/>
        <w:numPr>
          <w:ilvl w:val="0"/>
          <w:numId w:val="0"/>
        </w:numPr>
        <w:rPr>
          <w:rFonts w:asciiTheme="minorHAnsi" w:hAnsiTheme="minorHAnsi"/>
          <w:lang w:val="en-GB"/>
        </w:rPr>
      </w:pPr>
      <w:bookmarkStart w:id="36" w:name="_Toc349916473"/>
      <w:r w:rsidRPr="003C3FF9">
        <w:rPr>
          <w:rFonts w:asciiTheme="minorHAnsi" w:hAnsiTheme="minorHAnsi"/>
          <w:lang w:val="en-GB"/>
        </w:rPr>
        <w:t>A- INCREASED ACCESS TO DISASTER-RESILIENT SANITATION AND WATER FACILITIES</w:t>
      </w:r>
      <w:bookmarkEnd w:id="36"/>
    </w:p>
    <w:p w14:paraId="10C46DE6" w14:textId="77777777" w:rsidR="00C94007" w:rsidRPr="003C3FF9" w:rsidRDefault="00C94007" w:rsidP="00C94007">
      <w:pPr>
        <w:spacing w:after="0" w:line="240" w:lineRule="auto"/>
        <w:jc w:val="both"/>
        <w:rPr>
          <w:color w:val="1C1C1C"/>
        </w:rPr>
      </w:pPr>
      <w:r w:rsidRPr="003C3FF9">
        <w:rPr>
          <w:color w:val="1C1C1C"/>
        </w:rPr>
        <w:t>Key interventions in this area will focus on demand creation and service delivery aspects, including:</w:t>
      </w:r>
    </w:p>
    <w:p w14:paraId="5AB8D3D7" w14:textId="77777777" w:rsidR="00C94007" w:rsidRPr="003C3FF9" w:rsidRDefault="00C94007" w:rsidP="00C94007">
      <w:pPr>
        <w:spacing w:before="120" w:after="0" w:line="240" w:lineRule="auto"/>
        <w:jc w:val="both"/>
        <w:rPr>
          <w:color w:val="000000"/>
          <w:u w:val="single"/>
        </w:rPr>
      </w:pPr>
      <w:r w:rsidRPr="003C3FF9">
        <w:rPr>
          <w:color w:val="000000"/>
          <w:u w:val="single"/>
        </w:rPr>
        <w:t>Water Supply</w:t>
      </w:r>
    </w:p>
    <w:p w14:paraId="7FA3BD49" w14:textId="77777777" w:rsidR="00C94007" w:rsidRPr="003C3FF9" w:rsidRDefault="00C94007" w:rsidP="00C94007">
      <w:pPr>
        <w:spacing w:after="120" w:line="240" w:lineRule="auto"/>
        <w:jc w:val="both"/>
      </w:pPr>
      <w:r w:rsidRPr="003C3FF9">
        <w:t xml:space="preserve">There are a wide range of potential flooding impacts on water supply technologies, including flood damage to infrastructure, increased contamination, deteriorating water quality, and increased treatment requirements. There is also the issue of reduced availability from the source, particularly in the case of droughts. </w:t>
      </w:r>
    </w:p>
    <w:p w14:paraId="47A1A616" w14:textId="77777777" w:rsidR="00C94007" w:rsidRPr="003C3FF9" w:rsidRDefault="00C94007" w:rsidP="00C94007">
      <w:pPr>
        <w:spacing w:after="120" w:line="240" w:lineRule="auto"/>
        <w:jc w:val="both"/>
      </w:pPr>
      <w:r w:rsidRPr="003C3FF9">
        <w:t xml:space="preserve">In the three </w:t>
      </w:r>
      <w:r w:rsidR="00733094" w:rsidRPr="003C3FF9">
        <w:t>Eastern regions</w:t>
      </w:r>
      <w:r w:rsidRPr="003C3FF9">
        <w:t xml:space="preserve">, small community-owned and managed drinking water facilities are the common water supply system. However, inadequate operation and maintenance can cause frequent failures and contamination, and flood occurrences can adversely affect the operation of the systems. </w:t>
      </w:r>
    </w:p>
    <w:p w14:paraId="1F6D6A8B" w14:textId="77777777" w:rsidR="00C94007" w:rsidRPr="003C3FF9" w:rsidRDefault="00C94007" w:rsidP="00C94007">
      <w:pPr>
        <w:spacing w:after="120" w:line="240" w:lineRule="auto"/>
        <w:jc w:val="both"/>
      </w:pPr>
      <w:r w:rsidRPr="003C3FF9">
        <w:t>The Programme will install resilient but cost-effective water supply systems to the selected disaster-prone communities. The Programme will also facilitate preparedness of the community management structures to potential disasters, and deliver hygiene education and awareness promotion activities.</w:t>
      </w:r>
    </w:p>
    <w:p w14:paraId="439D1416" w14:textId="77777777" w:rsidR="00C94007" w:rsidRPr="003C3FF9" w:rsidRDefault="00C94007" w:rsidP="00C94007">
      <w:pPr>
        <w:spacing w:after="120" w:line="240" w:lineRule="auto"/>
        <w:jc w:val="both"/>
      </w:pPr>
      <w:r w:rsidRPr="003C3FF9">
        <w:t xml:space="preserve">The communities will fall under the categories of rural communities or small towns. For the rural communities, the technological options normally available include: protected communal hand-dug well with hand pump, communal borehole equipped with hand pump, protected spring source, with or without a simple distribution network and storage, rainwater harvesting system, or piped system with limited distribution network. In the case of small towns, these options may include: a mechanized borehole with overhead tank, limited distribution network and communal stand-pipes (with or without household connections), or a surface water supply system with slow sand filtration for treatment. </w:t>
      </w:r>
    </w:p>
    <w:p w14:paraId="7C1875AB" w14:textId="77777777" w:rsidR="00C94007" w:rsidRPr="003C3FF9" w:rsidRDefault="00C94007" w:rsidP="00C94007">
      <w:pPr>
        <w:spacing w:after="120" w:line="240" w:lineRule="auto"/>
        <w:jc w:val="both"/>
      </w:pPr>
      <w:r w:rsidRPr="003C3FF9">
        <w:t>Specific assumptions and design parameters for system designs will be based on the CWSA regulations with appropriate consideration for resilience to disasters as indicated above. This requires that:</w:t>
      </w:r>
    </w:p>
    <w:p w14:paraId="51670D9E" w14:textId="77777777" w:rsidR="00C94007" w:rsidRPr="003C3FF9" w:rsidRDefault="00C94007" w:rsidP="00C94007">
      <w:pPr>
        <w:numPr>
          <w:ilvl w:val="0"/>
          <w:numId w:val="1"/>
        </w:numPr>
        <w:autoSpaceDE w:val="0"/>
        <w:autoSpaceDN w:val="0"/>
        <w:adjustRightInd w:val="0"/>
        <w:spacing w:after="0" w:line="240" w:lineRule="auto"/>
        <w:ind w:left="714" w:hanging="357"/>
        <w:jc w:val="both"/>
        <w:rPr>
          <w:color w:val="000000"/>
        </w:rPr>
      </w:pPr>
      <w:r w:rsidRPr="003C3FF9">
        <w:rPr>
          <w:color w:val="000000"/>
        </w:rPr>
        <w:t>The water facility provides all year round safe water to community members</w:t>
      </w:r>
    </w:p>
    <w:p w14:paraId="798240D5" w14:textId="77777777" w:rsidR="00C94007" w:rsidRPr="003C3FF9" w:rsidRDefault="00C94007" w:rsidP="00C94007">
      <w:pPr>
        <w:numPr>
          <w:ilvl w:val="0"/>
          <w:numId w:val="1"/>
        </w:numPr>
        <w:autoSpaceDE w:val="0"/>
        <w:autoSpaceDN w:val="0"/>
        <w:adjustRightInd w:val="0"/>
        <w:spacing w:after="0" w:line="240" w:lineRule="auto"/>
        <w:ind w:left="714" w:hanging="357"/>
        <w:jc w:val="both"/>
        <w:rPr>
          <w:color w:val="000000"/>
        </w:rPr>
      </w:pPr>
      <w:r w:rsidRPr="003C3FF9">
        <w:rPr>
          <w:color w:val="000000"/>
        </w:rPr>
        <w:t xml:space="preserve">The water facility provides access to a minimum, 20 </w:t>
      </w:r>
      <w:proofErr w:type="spellStart"/>
      <w:r w:rsidRPr="003C3FF9">
        <w:rPr>
          <w:color w:val="000000"/>
        </w:rPr>
        <w:t>liters</w:t>
      </w:r>
      <w:proofErr w:type="spellEnd"/>
      <w:r w:rsidRPr="003C3FF9">
        <w:rPr>
          <w:color w:val="000000"/>
        </w:rPr>
        <w:t xml:space="preserve"> of water per day, per person</w:t>
      </w:r>
    </w:p>
    <w:p w14:paraId="14FE34CD" w14:textId="77777777" w:rsidR="00C94007" w:rsidRPr="003C3FF9" w:rsidRDefault="00C94007" w:rsidP="00C94007">
      <w:pPr>
        <w:numPr>
          <w:ilvl w:val="0"/>
          <w:numId w:val="1"/>
        </w:numPr>
        <w:autoSpaceDE w:val="0"/>
        <w:autoSpaceDN w:val="0"/>
        <w:adjustRightInd w:val="0"/>
        <w:spacing w:after="0" w:line="240" w:lineRule="auto"/>
        <w:ind w:left="714" w:hanging="357"/>
        <w:jc w:val="both"/>
        <w:rPr>
          <w:color w:val="000000"/>
        </w:rPr>
      </w:pPr>
      <w:r w:rsidRPr="003C3FF9">
        <w:rPr>
          <w:color w:val="000000"/>
        </w:rPr>
        <w:t>Water systems serve maximum 300 persons, and hand-dug wells 150 persons maximum.</w:t>
      </w:r>
    </w:p>
    <w:p w14:paraId="773C550A" w14:textId="77777777" w:rsidR="00C94007" w:rsidRPr="003C3FF9" w:rsidRDefault="00C94007" w:rsidP="00C94007">
      <w:pPr>
        <w:numPr>
          <w:ilvl w:val="0"/>
          <w:numId w:val="1"/>
        </w:numPr>
        <w:autoSpaceDE w:val="0"/>
        <w:autoSpaceDN w:val="0"/>
        <w:adjustRightInd w:val="0"/>
        <w:spacing w:after="120" w:line="240" w:lineRule="auto"/>
        <w:jc w:val="both"/>
        <w:rPr>
          <w:color w:val="000000"/>
        </w:rPr>
      </w:pPr>
      <w:r w:rsidRPr="003C3FF9">
        <w:rPr>
          <w:color w:val="000000"/>
        </w:rPr>
        <w:t>The maximum walking distance to a water facility must be equal to or less than 500 metres.</w:t>
      </w:r>
    </w:p>
    <w:p w14:paraId="60976627" w14:textId="77777777" w:rsidR="00C94007" w:rsidRPr="003C3FF9" w:rsidRDefault="00C94007" w:rsidP="00C94007">
      <w:pPr>
        <w:spacing w:after="120" w:line="240" w:lineRule="auto"/>
        <w:jc w:val="both"/>
      </w:pPr>
      <w:r w:rsidRPr="003C3FF9">
        <w:t xml:space="preserve">Water systems for the </w:t>
      </w:r>
      <w:proofErr w:type="spellStart"/>
      <w:r w:rsidR="00A36FC2" w:rsidRPr="003C3FF9">
        <w:t>Bemori</w:t>
      </w:r>
      <w:proofErr w:type="spellEnd"/>
      <w:r w:rsidR="00A36FC2" w:rsidRPr="003C3FF9">
        <w:t xml:space="preserve"> - Water for Life</w:t>
      </w:r>
      <w:r w:rsidRPr="003C3FF9">
        <w:t xml:space="preserve"> Programme will be based mainly on groundwater sources, and will be designed for disaster resilience. Following groundwater investigations, a minimum yield of 10 litres per minute is required for borehole construction and pump installation in Programme communities. Water systems will be a minimum of 50 metres from sanitation facilities, garbage disposal points, cemeteries, or any other known source of potential contamination.</w:t>
      </w:r>
    </w:p>
    <w:p w14:paraId="2B36DA62" w14:textId="77777777" w:rsidR="00C94007" w:rsidRPr="003C3FF9" w:rsidRDefault="00C94007" w:rsidP="00C94007">
      <w:pPr>
        <w:spacing w:after="120" w:line="240" w:lineRule="auto"/>
        <w:jc w:val="both"/>
      </w:pPr>
      <w:r w:rsidRPr="003C3FF9">
        <w:t xml:space="preserve">Where surface water sources are the only option, the focus will be on minimizing pollution. Criteria for the planning, design and construction of distribution storage reservoirs, distribution systems up to the consumer points will be based on existing CWSA processes. </w:t>
      </w:r>
    </w:p>
    <w:p w14:paraId="7264B0DF" w14:textId="77777777" w:rsidR="00C94007" w:rsidRPr="003C3FF9" w:rsidRDefault="00C94007" w:rsidP="00C94007">
      <w:pPr>
        <w:spacing w:before="120" w:after="0" w:line="240" w:lineRule="auto"/>
        <w:jc w:val="both"/>
        <w:rPr>
          <w:color w:val="000000"/>
          <w:u w:val="single"/>
        </w:rPr>
      </w:pPr>
      <w:r w:rsidRPr="003C3FF9">
        <w:rPr>
          <w:color w:val="000000"/>
          <w:u w:val="single"/>
        </w:rPr>
        <w:t>Sanitation Facilities</w:t>
      </w:r>
    </w:p>
    <w:p w14:paraId="1BE261F6" w14:textId="77777777" w:rsidR="00C94007" w:rsidRPr="003C3FF9" w:rsidRDefault="00C94007" w:rsidP="00C94007">
      <w:pPr>
        <w:spacing w:after="0" w:line="240" w:lineRule="auto"/>
        <w:jc w:val="both"/>
      </w:pPr>
      <w:r w:rsidRPr="003C3FF9">
        <w:t>Construction or extension of disaster-resilient institutional sanitation infrastructures will be undertaken in both schools and communities.</w:t>
      </w:r>
      <w:r w:rsidRPr="003C3FF9">
        <w:rPr>
          <w:rFonts w:eastAsia="Times New Roman"/>
          <w:color w:val="000000"/>
        </w:rPr>
        <w:t xml:space="preserve"> </w:t>
      </w:r>
      <w:proofErr w:type="gramStart"/>
      <w:r w:rsidRPr="003C3FF9">
        <w:t>The infrastructures will be managed by institutions</w:t>
      </w:r>
      <w:proofErr w:type="gramEnd"/>
      <w:r w:rsidRPr="003C3FF9">
        <w:t xml:space="preserve">. </w:t>
      </w:r>
    </w:p>
    <w:p w14:paraId="56D4D316" w14:textId="77777777" w:rsidR="00C94007" w:rsidRPr="003C3FF9" w:rsidRDefault="00C94007" w:rsidP="00C94007">
      <w:pPr>
        <w:spacing w:before="120" w:after="0" w:line="240" w:lineRule="auto"/>
        <w:jc w:val="both"/>
        <w:rPr>
          <w:color w:val="000000"/>
          <w:u w:val="single"/>
        </w:rPr>
      </w:pPr>
      <w:r w:rsidRPr="003C3FF9">
        <w:rPr>
          <w:color w:val="000000"/>
          <w:u w:val="single"/>
        </w:rPr>
        <w:t>Capacity Building</w:t>
      </w:r>
    </w:p>
    <w:p w14:paraId="3DB2E017" w14:textId="77777777" w:rsidR="00C94007" w:rsidRPr="003C3FF9" w:rsidRDefault="00C94007" w:rsidP="00C94007">
      <w:pPr>
        <w:spacing w:after="120" w:line="240" w:lineRule="auto"/>
        <w:jc w:val="both"/>
      </w:pPr>
      <w:r w:rsidRPr="003C3FF9">
        <w:t xml:space="preserve">Capacity building activities for sanitation will focus on strengthening sanitation marketing expertise among identified community members and facilitators, in particular on new skills related to flood-resistant infrastructure, and will deliver latrine artisan training focused on youth in beneficiary </w:t>
      </w:r>
      <w:r w:rsidRPr="003C3FF9">
        <w:lastRenderedPageBreak/>
        <w:t xml:space="preserve">communities. The Programme will also provide support to Government of </w:t>
      </w:r>
      <w:r w:rsidR="00D37507" w:rsidRPr="003C3FF9">
        <w:t>Timor Leste</w:t>
      </w:r>
      <w:r w:rsidRPr="003C3FF9">
        <w:t xml:space="preserve"> (</w:t>
      </w:r>
      <w:proofErr w:type="spellStart"/>
      <w:r w:rsidR="003C3FF9">
        <w:t>GoTL</w:t>
      </w:r>
      <w:proofErr w:type="spellEnd"/>
      <w:r w:rsidRPr="003C3FF9">
        <w:t xml:space="preserve">) at the national and local levels to play the required leadership roles in facilitating, regulating and monitoring the sanitation market so that suppliers can continue to grow their businesses and reach more consumers long after initial market facilitation activities have ended. Government staff will be trained and supported to establish </w:t>
      </w:r>
      <w:proofErr w:type="spellStart"/>
      <w:r w:rsidRPr="003C3FF9">
        <w:t>SanMark</w:t>
      </w:r>
      <w:proofErr w:type="spellEnd"/>
      <w:r w:rsidRPr="003C3FF9">
        <w:t xml:space="preserve"> teams at all levels to oversee activities. These oversight activities will include the development of standards and regulations on sanitation marketing. </w:t>
      </w:r>
    </w:p>
    <w:p w14:paraId="124B97D1" w14:textId="77777777" w:rsidR="00C94007" w:rsidRPr="003C3FF9" w:rsidRDefault="00C94007" w:rsidP="00C94007">
      <w:pPr>
        <w:spacing w:after="0" w:line="240" w:lineRule="auto"/>
        <w:jc w:val="both"/>
        <w:rPr>
          <w:b/>
          <w:color w:val="000000"/>
        </w:rPr>
      </w:pPr>
    </w:p>
    <w:p w14:paraId="790BEF02" w14:textId="77777777" w:rsidR="00C94007" w:rsidRPr="003C3FF9" w:rsidRDefault="00C94007" w:rsidP="00C94007">
      <w:pPr>
        <w:pStyle w:val="Heading3"/>
        <w:numPr>
          <w:ilvl w:val="0"/>
          <w:numId w:val="0"/>
        </w:numPr>
        <w:ind w:left="720" w:hanging="720"/>
        <w:rPr>
          <w:rFonts w:asciiTheme="minorHAnsi" w:hAnsiTheme="minorHAnsi"/>
          <w:lang w:val="en-GB"/>
        </w:rPr>
      </w:pPr>
      <w:bookmarkStart w:id="37" w:name="_Toc349916474"/>
      <w:r w:rsidRPr="003C3FF9">
        <w:rPr>
          <w:rFonts w:asciiTheme="minorHAnsi" w:hAnsiTheme="minorHAnsi"/>
          <w:lang w:val="en-GB"/>
        </w:rPr>
        <w:t>A2- Improved hygiene behaviours</w:t>
      </w:r>
      <w:bookmarkEnd w:id="37"/>
    </w:p>
    <w:p w14:paraId="59DD27DF" w14:textId="77777777" w:rsidR="00C94007" w:rsidRPr="003C3FF9" w:rsidRDefault="00C94007" w:rsidP="00C94007">
      <w:pPr>
        <w:spacing w:before="120" w:after="0" w:line="240" w:lineRule="auto"/>
        <w:jc w:val="both"/>
        <w:rPr>
          <w:color w:val="000000"/>
          <w:u w:val="single"/>
        </w:rPr>
      </w:pPr>
      <w:r w:rsidRPr="003C3FF9">
        <w:rPr>
          <w:color w:val="000000"/>
          <w:u w:val="single"/>
        </w:rPr>
        <w:t>CLTS</w:t>
      </w:r>
    </w:p>
    <w:p w14:paraId="144F7181" w14:textId="77777777" w:rsidR="00C94007" w:rsidRPr="003C3FF9" w:rsidRDefault="00C94007" w:rsidP="00C94007">
      <w:pPr>
        <w:spacing w:after="120" w:line="240" w:lineRule="auto"/>
        <w:jc w:val="both"/>
      </w:pPr>
      <w:r w:rsidRPr="003C3FF9">
        <w:t xml:space="preserve">As part of the enabling elements identified in the MAF, CLTS will be implemented   in disaster-prone communities to stop open defecation, create demand for sanitation at the household level, accelerate coverage for household latrines, and promote hand washing with soap. CLTS implementation will be complemented by a mass media campaign aimed at stopping open defecation. </w:t>
      </w:r>
    </w:p>
    <w:p w14:paraId="46C20D06" w14:textId="77777777" w:rsidR="00C94007" w:rsidRPr="003C3FF9" w:rsidRDefault="00C94007" w:rsidP="00C94007">
      <w:pPr>
        <w:spacing w:before="120" w:after="0" w:line="240" w:lineRule="auto"/>
        <w:jc w:val="both"/>
        <w:rPr>
          <w:color w:val="000000"/>
          <w:u w:val="single"/>
        </w:rPr>
      </w:pPr>
      <w:r w:rsidRPr="003C3FF9">
        <w:rPr>
          <w:color w:val="000000"/>
          <w:u w:val="single"/>
        </w:rPr>
        <w:t>WASH in Schools</w:t>
      </w:r>
    </w:p>
    <w:p w14:paraId="1D7A6AA3" w14:textId="77777777" w:rsidR="00C94007" w:rsidRPr="003C3FF9" w:rsidRDefault="00C94007" w:rsidP="00C94007">
      <w:pPr>
        <w:spacing w:after="120" w:line="240" w:lineRule="auto"/>
        <w:jc w:val="both"/>
      </w:pPr>
      <w:r w:rsidRPr="003C3FF9">
        <w:t>In accordance to the minimum standards for  “WASH in Schools” this component will ensure safe water and gender-segregated and appropriate sanitation facilities in beneficiary schools. Furthermore, schools will be a key dissemination points for hygiene promotion messages. The “WASH in Schools” component, under SHEP/</w:t>
      </w:r>
      <w:r w:rsidR="003C3FF9">
        <w:t>TLES</w:t>
      </w:r>
      <w:r w:rsidRPr="003C3FF9">
        <w:t xml:space="preserve">, will complement the CLTS approach to reinforce disaster resiliency in communities. Values-based components, including the Values-Based WASH Education (VB-WASH-Ed) approach (explain further), will also be implemented in schools and communities to reinforce health and hygiene messaging. </w:t>
      </w:r>
    </w:p>
    <w:p w14:paraId="7C599F51" w14:textId="77777777" w:rsidR="00C94007" w:rsidRPr="003C3FF9" w:rsidRDefault="00C94007" w:rsidP="00C94007">
      <w:pPr>
        <w:spacing w:after="0" w:line="240" w:lineRule="auto"/>
        <w:jc w:val="both"/>
        <w:rPr>
          <w:b/>
          <w:color w:val="000000"/>
        </w:rPr>
      </w:pPr>
    </w:p>
    <w:p w14:paraId="1541D7CC" w14:textId="77777777" w:rsidR="00C94007" w:rsidRPr="003C3FF9" w:rsidRDefault="00C94007" w:rsidP="00C94007">
      <w:pPr>
        <w:pStyle w:val="Heading3"/>
        <w:numPr>
          <w:ilvl w:val="0"/>
          <w:numId w:val="0"/>
        </w:numPr>
        <w:ind w:left="720" w:hanging="720"/>
        <w:rPr>
          <w:rFonts w:asciiTheme="minorHAnsi" w:hAnsiTheme="minorHAnsi"/>
          <w:lang w:val="en-GB"/>
        </w:rPr>
      </w:pPr>
      <w:r w:rsidRPr="003C3FF9">
        <w:rPr>
          <w:rFonts w:asciiTheme="minorHAnsi" w:hAnsiTheme="minorHAnsi"/>
          <w:lang w:val="en-GB"/>
        </w:rPr>
        <w:t xml:space="preserve"> </w:t>
      </w:r>
      <w:bookmarkStart w:id="38" w:name="_Toc349916475"/>
      <w:r w:rsidRPr="003C3FF9">
        <w:rPr>
          <w:rFonts w:asciiTheme="minorHAnsi" w:hAnsiTheme="minorHAnsi"/>
          <w:lang w:val="en-GB"/>
        </w:rPr>
        <w:t>A3- Strengthened disaster resiliency at the community level</w:t>
      </w:r>
      <w:bookmarkEnd w:id="38"/>
    </w:p>
    <w:p w14:paraId="1A0059D8" w14:textId="77777777" w:rsidR="00C94007" w:rsidRPr="003C3FF9" w:rsidRDefault="00C94007" w:rsidP="00C94007">
      <w:pPr>
        <w:spacing w:before="120" w:after="120" w:line="240" w:lineRule="auto"/>
        <w:jc w:val="both"/>
      </w:pPr>
      <w:r w:rsidRPr="003C3FF9">
        <w:t>Programme activities will be in line with relevant national strategies regarding disasters in human settlements, water supply and sanitation. A solid base-line study, including gender analysis, will determine best Programme interventions to increase emergency preparedness and response in beneficiary communities. Disaster resiliency activities will include (but not be limited to):</w:t>
      </w:r>
    </w:p>
    <w:p w14:paraId="1A8377CE" w14:textId="77777777" w:rsidR="00C94007" w:rsidRPr="003C3FF9" w:rsidRDefault="00C94007" w:rsidP="00C94007">
      <w:pPr>
        <w:pStyle w:val="BodyTextIndent"/>
        <w:numPr>
          <w:ilvl w:val="0"/>
          <w:numId w:val="27"/>
        </w:numPr>
        <w:spacing w:after="0" w:line="240" w:lineRule="auto"/>
        <w:jc w:val="both"/>
        <w:rPr>
          <w:rFonts w:asciiTheme="minorHAnsi" w:hAnsiTheme="minorHAnsi"/>
          <w:lang w:val="en-GB"/>
        </w:rPr>
      </w:pPr>
      <w:r w:rsidRPr="003C3FF9">
        <w:rPr>
          <w:rFonts w:asciiTheme="minorHAnsi" w:hAnsiTheme="minorHAnsi"/>
          <w:lang w:val="en-GB"/>
        </w:rPr>
        <w:t>Identifying resilient strategies and technologies appropriate for the beneficiary communities, including emergency WASH kits and logistics for disaster response.</w:t>
      </w:r>
    </w:p>
    <w:p w14:paraId="4097E67D" w14:textId="77777777" w:rsidR="00C94007" w:rsidRPr="003C3FF9" w:rsidRDefault="00C94007" w:rsidP="00C94007">
      <w:pPr>
        <w:pStyle w:val="BodyTextIndent"/>
        <w:numPr>
          <w:ilvl w:val="0"/>
          <w:numId w:val="27"/>
        </w:numPr>
        <w:spacing w:after="0" w:line="240" w:lineRule="auto"/>
        <w:jc w:val="both"/>
        <w:rPr>
          <w:rFonts w:asciiTheme="minorHAnsi" w:hAnsiTheme="minorHAnsi"/>
          <w:lang w:val="en-GB"/>
        </w:rPr>
      </w:pPr>
      <w:r w:rsidRPr="003C3FF9">
        <w:rPr>
          <w:rFonts w:asciiTheme="minorHAnsi" w:hAnsiTheme="minorHAnsi"/>
          <w:lang w:val="en-GB"/>
        </w:rPr>
        <w:t>Develop recommendations for disaster-resilient WASH solutions in locations, including the safe havens to be agreed on jointly with NADMO that require resilient technology options.</w:t>
      </w:r>
    </w:p>
    <w:p w14:paraId="1E721C49" w14:textId="77777777" w:rsidR="00C94007" w:rsidRPr="003C3FF9" w:rsidRDefault="00C94007" w:rsidP="00C94007">
      <w:pPr>
        <w:pStyle w:val="BodyTextIndent"/>
        <w:numPr>
          <w:ilvl w:val="0"/>
          <w:numId w:val="27"/>
        </w:numPr>
        <w:spacing w:after="0" w:line="240" w:lineRule="auto"/>
        <w:jc w:val="both"/>
        <w:rPr>
          <w:rFonts w:asciiTheme="minorHAnsi" w:hAnsiTheme="minorHAnsi"/>
          <w:lang w:val="en-GB"/>
        </w:rPr>
      </w:pPr>
      <w:r w:rsidRPr="003C3FF9">
        <w:rPr>
          <w:rFonts w:asciiTheme="minorHAnsi" w:hAnsiTheme="minorHAnsi"/>
          <w:lang w:val="en-GB"/>
        </w:rPr>
        <w:t>Establish a database of WASH services and prepare inventory of WASH needs focusing on resilience and the specific circumstances of vulnerable, marginalized and excluded groups.</w:t>
      </w:r>
    </w:p>
    <w:p w14:paraId="1AB3CBF4" w14:textId="77777777" w:rsidR="00C94007" w:rsidRPr="003C3FF9" w:rsidRDefault="00C94007" w:rsidP="00C94007">
      <w:pPr>
        <w:pStyle w:val="BodyTextIndent"/>
        <w:numPr>
          <w:ilvl w:val="0"/>
          <w:numId w:val="27"/>
        </w:numPr>
        <w:spacing w:after="0" w:line="240" w:lineRule="auto"/>
        <w:jc w:val="both"/>
        <w:rPr>
          <w:rFonts w:asciiTheme="minorHAnsi" w:hAnsiTheme="minorHAnsi"/>
          <w:lang w:val="en-GB"/>
        </w:rPr>
      </w:pPr>
      <w:r w:rsidRPr="003C3FF9">
        <w:rPr>
          <w:rFonts w:asciiTheme="minorHAnsi" w:hAnsiTheme="minorHAnsi"/>
          <w:lang w:val="en-GB"/>
        </w:rPr>
        <w:t>Review the CWSA minimum standards for WASH interventions and indicators with due focus on resilience.</w:t>
      </w:r>
    </w:p>
    <w:p w14:paraId="7EA4024A" w14:textId="77777777" w:rsidR="00C94007" w:rsidRPr="003C3FF9" w:rsidRDefault="00C94007" w:rsidP="00C94007">
      <w:pPr>
        <w:pStyle w:val="BodyTextIndent"/>
        <w:numPr>
          <w:ilvl w:val="0"/>
          <w:numId w:val="27"/>
        </w:numPr>
        <w:spacing w:after="0" w:line="240" w:lineRule="auto"/>
        <w:jc w:val="both"/>
        <w:rPr>
          <w:rFonts w:asciiTheme="minorHAnsi" w:hAnsiTheme="minorHAnsi"/>
          <w:lang w:val="en-GB"/>
        </w:rPr>
      </w:pPr>
      <w:r w:rsidRPr="003C3FF9">
        <w:rPr>
          <w:rFonts w:asciiTheme="minorHAnsi" w:hAnsiTheme="minorHAnsi"/>
          <w:lang w:val="en-GB"/>
        </w:rPr>
        <w:t>Implement resilient WASH facilities and systems in schools, communities, and households.</w:t>
      </w:r>
    </w:p>
    <w:p w14:paraId="74F8C8FD" w14:textId="77777777" w:rsidR="00C94007" w:rsidRPr="003C3FF9" w:rsidRDefault="00C94007" w:rsidP="00C94007">
      <w:pPr>
        <w:pStyle w:val="BodyTextIndent"/>
        <w:numPr>
          <w:ilvl w:val="0"/>
          <w:numId w:val="27"/>
        </w:numPr>
        <w:spacing w:after="0" w:line="240" w:lineRule="auto"/>
        <w:jc w:val="both"/>
        <w:rPr>
          <w:rFonts w:asciiTheme="minorHAnsi" w:hAnsiTheme="minorHAnsi"/>
          <w:lang w:val="en-GB"/>
        </w:rPr>
      </w:pPr>
      <w:r w:rsidRPr="003C3FF9">
        <w:rPr>
          <w:rFonts w:asciiTheme="minorHAnsi" w:hAnsiTheme="minorHAnsi"/>
          <w:lang w:val="en-GB"/>
        </w:rPr>
        <w:t xml:space="preserve">Institute measures to ensure post-Programme sustainable management and operations of WASH facilities provided through the Programme. This may be in the form of a sustainability protocol between the </w:t>
      </w:r>
      <w:r w:rsidR="00E602FC">
        <w:rPr>
          <w:rFonts w:asciiTheme="minorHAnsi" w:hAnsiTheme="minorHAnsi"/>
          <w:lang w:val="en-GB"/>
        </w:rPr>
        <w:t>MOI</w:t>
      </w:r>
      <w:r w:rsidRPr="003C3FF9">
        <w:rPr>
          <w:rFonts w:asciiTheme="minorHAnsi" w:hAnsiTheme="minorHAnsi"/>
          <w:lang w:val="en-GB"/>
        </w:rPr>
        <w:t xml:space="preserve">, as the lead </w:t>
      </w:r>
      <w:proofErr w:type="spellStart"/>
      <w:r w:rsidR="003C3FF9">
        <w:rPr>
          <w:rFonts w:asciiTheme="minorHAnsi" w:hAnsiTheme="minorHAnsi"/>
          <w:lang w:val="en-GB"/>
        </w:rPr>
        <w:t>GoTL</w:t>
      </w:r>
      <w:proofErr w:type="spellEnd"/>
      <w:r w:rsidRPr="003C3FF9">
        <w:rPr>
          <w:rFonts w:asciiTheme="minorHAnsi" w:hAnsiTheme="minorHAnsi"/>
          <w:lang w:val="en-GB"/>
        </w:rPr>
        <w:t xml:space="preserve"> institution, and the district assemblies. </w:t>
      </w:r>
    </w:p>
    <w:p w14:paraId="074398B6" w14:textId="77777777" w:rsidR="00C94007" w:rsidRPr="003C3FF9" w:rsidRDefault="00C94007" w:rsidP="00C94007">
      <w:pPr>
        <w:spacing w:after="120" w:line="240" w:lineRule="auto"/>
        <w:jc w:val="both"/>
      </w:pPr>
      <w:r w:rsidRPr="003C3FF9">
        <w:t>All activities will fully involve the beneficiary communities. Implementation will be by the relevant MDAs and MMDAs in close collaboration with the UN partners who will provide appropriate oversight of the process.</w:t>
      </w:r>
    </w:p>
    <w:p w14:paraId="474628E7" w14:textId="77777777" w:rsidR="00C94007" w:rsidRPr="003C3FF9" w:rsidRDefault="00C94007" w:rsidP="00C94007">
      <w:pPr>
        <w:spacing w:after="0" w:line="240" w:lineRule="auto"/>
        <w:jc w:val="both"/>
        <w:rPr>
          <w:b/>
          <w:color w:val="000000"/>
        </w:rPr>
      </w:pPr>
    </w:p>
    <w:p w14:paraId="699BF4E4" w14:textId="77777777" w:rsidR="00C94007" w:rsidRPr="003C3FF9" w:rsidRDefault="00C94007" w:rsidP="00C94007">
      <w:pPr>
        <w:pStyle w:val="Heading3"/>
        <w:numPr>
          <w:ilvl w:val="0"/>
          <w:numId w:val="0"/>
        </w:numPr>
        <w:ind w:left="720" w:hanging="720"/>
        <w:rPr>
          <w:rFonts w:asciiTheme="minorHAnsi" w:hAnsiTheme="minorHAnsi"/>
          <w:lang w:val="en-GB"/>
        </w:rPr>
      </w:pPr>
      <w:bookmarkStart w:id="39" w:name="_Toc349916476"/>
      <w:r w:rsidRPr="003C3FF9">
        <w:rPr>
          <w:rFonts w:asciiTheme="minorHAnsi" w:hAnsiTheme="minorHAnsi"/>
          <w:lang w:val="en-GB"/>
        </w:rPr>
        <w:t xml:space="preserve">A4- Increased regional, district </w:t>
      </w:r>
      <w:r w:rsidR="00C9501F">
        <w:rPr>
          <w:rFonts w:asciiTheme="minorHAnsi" w:hAnsiTheme="minorHAnsi"/>
          <w:lang w:val="en-GB"/>
        </w:rPr>
        <w:t>&amp;</w:t>
      </w:r>
      <w:r w:rsidRPr="003C3FF9">
        <w:rPr>
          <w:rFonts w:asciiTheme="minorHAnsi" w:hAnsiTheme="minorHAnsi"/>
          <w:lang w:val="en-GB"/>
        </w:rPr>
        <w:t xml:space="preserve"> local capacity for sustainable management of WASH facilities</w:t>
      </w:r>
      <w:bookmarkEnd w:id="39"/>
    </w:p>
    <w:p w14:paraId="1F0EB9E7" w14:textId="77777777" w:rsidR="00C94007" w:rsidRPr="003C3FF9" w:rsidRDefault="00C94007" w:rsidP="00C94007">
      <w:pPr>
        <w:spacing w:before="120" w:after="120" w:line="240" w:lineRule="auto"/>
        <w:jc w:val="both"/>
      </w:pPr>
      <w:r w:rsidRPr="003C3FF9">
        <w:t xml:space="preserve">This initiative will facilitate measures for translating policy and coordination work (upstream work) to community level delivery of services (downstream work). The Programme will provide support to </w:t>
      </w:r>
      <w:r w:rsidRPr="003C3FF9">
        <w:lastRenderedPageBreak/>
        <w:t xml:space="preserve">enable </w:t>
      </w:r>
      <w:proofErr w:type="spellStart"/>
      <w:r w:rsidR="003C3FF9">
        <w:t>GoTL</w:t>
      </w:r>
      <w:proofErr w:type="spellEnd"/>
      <w:r w:rsidRPr="003C3FF9">
        <w:t xml:space="preserve"> stakeholders, including MMDAs, </w:t>
      </w:r>
      <w:proofErr w:type="spellStart"/>
      <w:r w:rsidR="00A36FC2" w:rsidRPr="003C3FF9">
        <w:t>MoI</w:t>
      </w:r>
      <w:proofErr w:type="spellEnd"/>
      <w:r w:rsidRPr="003C3FF9">
        <w:t xml:space="preserve">, NADMO, Ministry of Education and others, to provide the required enabling environment for resilient services to be sustained. Based on an initial needs assessment, training materials will be prepared for capacity building among </w:t>
      </w:r>
      <w:proofErr w:type="spellStart"/>
      <w:r w:rsidR="003C3FF9">
        <w:t>GoTL</w:t>
      </w:r>
      <w:proofErr w:type="spellEnd"/>
      <w:r w:rsidRPr="003C3FF9">
        <w:t xml:space="preserve"> structures responsible for WASH at the regional, district levels, and the community management teams in the beneficiary communities.</w:t>
      </w:r>
    </w:p>
    <w:p w14:paraId="12FE9C0D" w14:textId="77777777" w:rsidR="00C94007" w:rsidRPr="003C3FF9" w:rsidRDefault="00C94007" w:rsidP="00C94007">
      <w:pPr>
        <w:spacing w:after="120" w:line="240" w:lineRule="auto"/>
        <w:jc w:val="both"/>
      </w:pPr>
      <w:r w:rsidRPr="003C3FF9">
        <w:t xml:space="preserve">The Programme will also address issues of capacity strengthening for sector planning, monitoring and evaluation, knowledge management and advocacy required as part of the implementation and delivery of improved WASH services to people living in disaster-prone communities in </w:t>
      </w:r>
      <w:r w:rsidR="00D37507" w:rsidRPr="003C3FF9">
        <w:t>Timor Leste</w:t>
      </w:r>
      <w:r w:rsidRPr="003C3FF9">
        <w:t>.</w:t>
      </w:r>
    </w:p>
    <w:p w14:paraId="4CB55CFD" w14:textId="77777777" w:rsidR="00C94007" w:rsidRPr="003C3FF9" w:rsidRDefault="00C94007" w:rsidP="00C94007">
      <w:pPr>
        <w:spacing w:after="0" w:line="360" w:lineRule="auto"/>
        <w:jc w:val="both"/>
        <w:rPr>
          <w:b/>
          <w:color w:val="000000"/>
        </w:rPr>
      </w:pPr>
    </w:p>
    <w:p w14:paraId="64BD2D93" w14:textId="77777777" w:rsidR="00C94007" w:rsidRPr="003C3FF9" w:rsidRDefault="00C94007" w:rsidP="00C94007">
      <w:pPr>
        <w:pStyle w:val="Heading2"/>
        <w:numPr>
          <w:ilvl w:val="0"/>
          <w:numId w:val="0"/>
        </w:numPr>
        <w:rPr>
          <w:rFonts w:asciiTheme="minorHAnsi" w:hAnsiTheme="minorHAnsi"/>
          <w:lang w:val="en-GB"/>
        </w:rPr>
      </w:pPr>
      <w:bookmarkStart w:id="40" w:name="_Toc349916477"/>
      <w:r w:rsidRPr="003C3FF9">
        <w:rPr>
          <w:rFonts w:asciiTheme="minorHAnsi" w:hAnsiTheme="minorHAnsi"/>
          <w:lang w:val="en-GB"/>
        </w:rPr>
        <w:t>B- EXPECTED RESULTS</w:t>
      </w:r>
      <w:bookmarkEnd w:id="40"/>
      <w:r w:rsidRPr="003C3FF9">
        <w:rPr>
          <w:rFonts w:asciiTheme="minorHAnsi" w:hAnsiTheme="minorHAnsi"/>
          <w:lang w:val="en-GB"/>
        </w:rPr>
        <w:t xml:space="preserve"> </w:t>
      </w:r>
    </w:p>
    <w:p w14:paraId="488A4E2C" w14:textId="77777777" w:rsidR="00C94007" w:rsidRPr="003C3FF9" w:rsidRDefault="00C94007" w:rsidP="00C94007">
      <w:pPr>
        <w:spacing w:after="120" w:line="240" w:lineRule="auto"/>
        <w:jc w:val="both"/>
      </w:pPr>
      <w:r w:rsidRPr="003C3FF9">
        <w:t xml:space="preserve">The action will deliver an integrated package of WASH infrastructure and services improvements to communities and schools, with due consideration for solutions that are resilient particularly to Climate related disasters, hygiene promotion, and capacity building activities for the main stakeholders, within the framework of National WASH priorities. It will provide tangible improvements in living conditions for an estimated 200,000 women and men living in </w:t>
      </w:r>
      <w:r w:rsidR="00E602FC">
        <w:t>800</w:t>
      </w:r>
      <w:r w:rsidR="00A36FC2" w:rsidRPr="003C3FF9">
        <w:t xml:space="preserve"> remote communities</w:t>
      </w:r>
      <w:r w:rsidR="00D37507" w:rsidRPr="003C3FF9">
        <w:t xml:space="preserve"> </w:t>
      </w:r>
      <w:r w:rsidRPr="003C3FF9">
        <w:t xml:space="preserve">and contribute to the achievement of the Millennium Development Goals for poverty reduction and environmental sustainability in the region. The expected ultimate outcome of the Programme is reduced burden of WASH-related diseases among men, women, boys and girls in disaster-prone communities in </w:t>
      </w:r>
      <w:r w:rsidR="00D37507" w:rsidRPr="003C3FF9">
        <w:t>Timor Leste</w:t>
      </w:r>
      <w:r w:rsidRPr="003C3FF9">
        <w:t>.</w:t>
      </w:r>
    </w:p>
    <w:p w14:paraId="7CE5CBCB" w14:textId="77777777" w:rsidR="00C94007" w:rsidRPr="003C3FF9" w:rsidRDefault="00C94007" w:rsidP="00C94007">
      <w:pPr>
        <w:pStyle w:val="Heading3"/>
        <w:numPr>
          <w:ilvl w:val="0"/>
          <w:numId w:val="0"/>
        </w:numPr>
        <w:rPr>
          <w:rFonts w:asciiTheme="minorHAnsi" w:hAnsiTheme="minorHAnsi"/>
          <w:b w:val="0"/>
          <w:lang w:val="en-GB"/>
        </w:rPr>
      </w:pPr>
      <w:bookmarkStart w:id="41" w:name="_Toc349916478"/>
      <w:r w:rsidRPr="003C3FF9">
        <w:rPr>
          <w:rFonts w:asciiTheme="minorHAnsi" w:hAnsiTheme="minorHAnsi"/>
          <w:lang w:val="en-GB"/>
        </w:rPr>
        <w:t>B1- Intermediate Outcomes</w:t>
      </w:r>
      <w:bookmarkEnd w:id="41"/>
    </w:p>
    <w:p w14:paraId="16C81479" w14:textId="77777777" w:rsidR="00C94007" w:rsidRPr="003C3FF9" w:rsidRDefault="00C94007" w:rsidP="00C94007">
      <w:pPr>
        <w:pStyle w:val="ListParagraph"/>
        <w:numPr>
          <w:ilvl w:val="0"/>
          <w:numId w:val="2"/>
        </w:numPr>
        <w:spacing w:after="0" w:line="240" w:lineRule="auto"/>
        <w:jc w:val="both"/>
        <w:rPr>
          <w:rFonts w:asciiTheme="minorHAnsi" w:hAnsiTheme="minorHAnsi"/>
          <w:b/>
          <w:u w:val="single"/>
          <w:lang w:val="en-GB"/>
        </w:rPr>
      </w:pPr>
      <w:r w:rsidRPr="003C3FF9">
        <w:rPr>
          <w:rFonts w:asciiTheme="minorHAnsi" w:hAnsiTheme="minorHAnsi"/>
          <w:lang w:val="en-GB"/>
        </w:rPr>
        <w:t xml:space="preserve">Increased equitable use of disaster-resilient improved sanitation and water facilities by people in disaster-prone communities in </w:t>
      </w:r>
      <w:r w:rsidR="00D37507" w:rsidRPr="003C3FF9">
        <w:rPr>
          <w:rFonts w:asciiTheme="minorHAnsi" w:hAnsiTheme="minorHAnsi"/>
          <w:lang w:val="en-GB"/>
        </w:rPr>
        <w:t>Timor Leste</w:t>
      </w:r>
      <w:r w:rsidRPr="003C3FF9" w:rsidDel="00020EDA">
        <w:rPr>
          <w:rFonts w:asciiTheme="minorHAnsi" w:hAnsiTheme="minorHAnsi"/>
          <w:lang w:val="en-GB"/>
        </w:rPr>
        <w:t xml:space="preserve"> </w:t>
      </w:r>
    </w:p>
    <w:p w14:paraId="14C624D3" w14:textId="77777777" w:rsidR="00C94007" w:rsidRPr="003C3FF9" w:rsidRDefault="00C94007" w:rsidP="00C94007">
      <w:pPr>
        <w:pStyle w:val="ListParagraph"/>
        <w:numPr>
          <w:ilvl w:val="0"/>
          <w:numId w:val="2"/>
        </w:numPr>
        <w:spacing w:after="0" w:line="240" w:lineRule="auto"/>
        <w:jc w:val="both"/>
        <w:rPr>
          <w:rFonts w:asciiTheme="minorHAnsi" w:hAnsiTheme="minorHAnsi"/>
          <w:b/>
          <w:u w:val="single"/>
          <w:lang w:val="en-GB"/>
        </w:rPr>
      </w:pPr>
      <w:r w:rsidRPr="003C3FF9">
        <w:rPr>
          <w:rFonts w:asciiTheme="minorHAnsi" w:hAnsiTheme="minorHAnsi"/>
          <w:lang w:val="en-GB"/>
        </w:rPr>
        <w:t xml:space="preserve">Improved hygiene practices among women, men, girls and boys before, during and after disasters in disaster-prone communities in </w:t>
      </w:r>
      <w:r w:rsidR="00D37507" w:rsidRPr="003C3FF9">
        <w:rPr>
          <w:rFonts w:asciiTheme="minorHAnsi" w:hAnsiTheme="minorHAnsi"/>
          <w:lang w:val="en-GB"/>
        </w:rPr>
        <w:t>Timor Leste</w:t>
      </w:r>
    </w:p>
    <w:p w14:paraId="107F7557" w14:textId="77777777" w:rsidR="00C94007" w:rsidRPr="003C3FF9" w:rsidRDefault="00C94007" w:rsidP="00C94007">
      <w:pPr>
        <w:pStyle w:val="ListParagraph"/>
        <w:numPr>
          <w:ilvl w:val="0"/>
          <w:numId w:val="2"/>
        </w:numPr>
        <w:spacing w:after="0" w:line="240" w:lineRule="auto"/>
        <w:jc w:val="both"/>
        <w:rPr>
          <w:rFonts w:asciiTheme="minorHAnsi" w:hAnsiTheme="minorHAnsi"/>
          <w:b/>
          <w:u w:val="single"/>
          <w:lang w:val="en-GB"/>
        </w:rPr>
      </w:pPr>
      <w:r w:rsidRPr="003C3FF9">
        <w:rPr>
          <w:rFonts w:asciiTheme="minorHAnsi" w:hAnsiTheme="minorHAnsi"/>
          <w:lang w:val="en-GB"/>
        </w:rPr>
        <w:t xml:space="preserve">Improved planning and implementation of </w:t>
      </w:r>
      <w:proofErr w:type="gramStart"/>
      <w:r w:rsidRPr="003C3FF9">
        <w:rPr>
          <w:rFonts w:asciiTheme="minorHAnsi" w:hAnsiTheme="minorHAnsi"/>
          <w:lang w:val="en-GB"/>
        </w:rPr>
        <w:t>WASH  programs</w:t>
      </w:r>
      <w:proofErr w:type="gramEnd"/>
      <w:r w:rsidRPr="003C3FF9">
        <w:rPr>
          <w:rFonts w:asciiTheme="minorHAnsi" w:hAnsiTheme="minorHAnsi"/>
          <w:lang w:val="en-GB"/>
        </w:rPr>
        <w:t xml:space="preserve"> by local institutions</w:t>
      </w:r>
    </w:p>
    <w:p w14:paraId="04C55769" w14:textId="77777777" w:rsidR="00C94007" w:rsidRPr="003C3FF9" w:rsidRDefault="00C94007" w:rsidP="00C94007">
      <w:pPr>
        <w:spacing w:after="0" w:line="240" w:lineRule="auto"/>
        <w:jc w:val="both"/>
        <w:rPr>
          <w:b/>
          <w:u w:val="single"/>
        </w:rPr>
      </w:pPr>
    </w:p>
    <w:p w14:paraId="21B71197" w14:textId="77777777" w:rsidR="00C94007" w:rsidRPr="003C3FF9" w:rsidRDefault="00C94007" w:rsidP="00C94007">
      <w:pPr>
        <w:pStyle w:val="Heading3"/>
        <w:numPr>
          <w:ilvl w:val="0"/>
          <w:numId w:val="0"/>
        </w:numPr>
        <w:rPr>
          <w:rFonts w:asciiTheme="minorHAnsi" w:hAnsiTheme="minorHAnsi"/>
          <w:b w:val="0"/>
          <w:lang w:val="en-GB"/>
        </w:rPr>
      </w:pPr>
      <w:bookmarkStart w:id="42" w:name="_Toc349916479"/>
      <w:r w:rsidRPr="003C3FF9">
        <w:rPr>
          <w:rFonts w:asciiTheme="minorHAnsi" w:hAnsiTheme="minorHAnsi"/>
          <w:lang w:val="en-GB"/>
        </w:rPr>
        <w:t>B2- Immediate Outcomes</w:t>
      </w:r>
      <w:bookmarkEnd w:id="42"/>
    </w:p>
    <w:p w14:paraId="072A9B69" w14:textId="77777777" w:rsidR="00C94007" w:rsidRPr="003C3FF9" w:rsidRDefault="00C94007" w:rsidP="00C94007">
      <w:pPr>
        <w:spacing w:after="0" w:line="240" w:lineRule="auto"/>
        <w:ind w:left="357"/>
        <w:jc w:val="both"/>
        <w:rPr>
          <w:i/>
        </w:rPr>
      </w:pPr>
      <w:r w:rsidRPr="003C3FF9">
        <w:rPr>
          <w:i/>
        </w:rPr>
        <w:t>Increased access to disaster-resilient sanitation and water facilities:</w:t>
      </w:r>
    </w:p>
    <w:p w14:paraId="0898BE8D" w14:textId="77777777" w:rsidR="00C94007" w:rsidRPr="003C3FF9" w:rsidRDefault="00C94007" w:rsidP="00C94007">
      <w:pPr>
        <w:pStyle w:val="ListParagraph"/>
        <w:numPr>
          <w:ilvl w:val="0"/>
          <w:numId w:val="3"/>
        </w:numPr>
        <w:spacing w:after="0" w:line="240" w:lineRule="auto"/>
        <w:jc w:val="both"/>
        <w:rPr>
          <w:rFonts w:asciiTheme="minorHAnsi" w:hAnsiTheme="minorHAnsi"/>
          <w:lang w:val="en-GB"/>
        </w:rPr>
      </w:pPr>
      <w:r w:rsidRPr="003C3FF9">
        <w:rPr>
          <w:rFonts w:asciiTheme="minorHAnsi" w:hAnsiTheme="minorHAnsi"/>
          <w:lang w:val="en-GB"/>
        </w:rPr>
        <w:t>Increased access to gender-sensitive, child-friendly, disaster-resilient and improved sanitation and water facilities in schools and communities in targeted DPCs</w:t>
      </w:r>
    </w:p>
    <w:p w14:paraId="66D2CB90" w14:textId="77777777" w:rsidR="00C94007" w:rsidRPr="003C3FF9" w:rsidRDefault="00C94007" w:rsidP="00C94007">
      <w:pPr>
        <w:pStyle w:val="ListParagraph"/>
        <w:numPr>
          <w:ilvl w:val="0"/>
          <w:numId w:val="3"/>
        </w:numPr>
        <w:spacing w:after="0" w:line="240" w:lineRule="auto"/>
        <w:jc w:val="both"/>
        <w:rPr>
          <w:rFonts w:asciiTheme="minorHAnsi" w:hAnsiTheme="minorHAnsi"/>
          <w:lang w:val="en-GB"/>
        </w:rPr>
      </w:pPr>
      <w:r w:rsidRPr="003C3FF9">
        <w:rPr>
          <w:rFonts w:asciiTheme="minorHAnsi" w:hAnsiTheme="minorHAnsi"/>
          <w:lang w:val="en-GB"/>
        </w:rPr>
        <w:t>Improved capacity of community members and schools to maintain disaster-resilient and improved water and sanitation facilities</w:t>
      </w:r>
    </w:p>
    <w:p w14:paraId="3FD830D3" w14:textId="77777777" w:rsidR="00C94007" w:rsidRPr="003C3FF9" w:rsidRDefault="00C94007" w:rsidP="00C94007">
      <w:pPr>
        <w:pStyle w:val="ListParagraph"/>
        <w:numPr>
          <w:ilvl w:val="0"/>
          <w:numId w:val="3"/>
        </w:numPr>
        <w:spacing w:after="0" w:line="240" w:lineRule="auto"/>
        <w:jc w:val="both"/>
        <w:rPr>
          <w:rFonts w:asciiTheme="minorHAnsi" w:hAnsiTheme="minorHAnsi"/>
          <w:b/>
          <w:u w:val="single"/>
          <w:lang w:val="en-GB"/>
        </w:rPr>
      </w:pPr>
      <w:r w:rsidRPr="003C3FF9">
        <w:rPr>
          <w:rFonts w:asciiTheme="minorHAnsi" w:hAnsiTheme="minorHAnsi"/>
          <w:lang w:val="en-GB"/>
        </w:rPr>
        <w:t xml:space="preserve">Increased knowledge and capacity of youth in disaster-prone communities in </w:t>
      </w:r>
      <w:r w:rsidR="00D37507" w:rsidRPr="003C3FF9">
        <w:rPr>
          <w:rFonts w:asciiTheme="minorHAnsi" w:hAnsiTheme="minorHAnsi"/>
          <w:lang w:val="en-GB"/>
        </w:rPr>
        <w:t>Timor Leste</w:t>
      </w:r>
      <w:r w:rsidRPr="003C3FF9">
        <w:rPr>
          <w:rFonts w:asciiTheme="minorHAnsi" w:hAnsiTheme="minorHAnsi"/>
          <w:lang w:val="en-GB"/>
        </w:rPr>
        <w:t xml:space="preserve"> to construct and maintain disaster-resilient and improved sanitation and water facilities in communities and schools</w:t>
      </w:r>
    </w:p>
    <w:p w14:paraId="63D5DC80" w14:textId="77777777" w:rsidR="00C94007" w:rsidRPr="003C3FF9" w:rsidRDefault="00C94007" w:rsidP="00C94007">
      <w:pPr>
        <w:spacing w:after="0" w:line="240" w:lineRule="auto"/>
        <w:ind w:left="357"/>
        <w:jc w:val="both"/>
        <w:rPr>
          <w:i/>
        </w:rPr>
      </w:pPr>
      <w:r w:rsidRPr="003C3FF9">
        <w:rPr>
          <w:i/>
        </w:rPr>
        <w:t>Improved hygiene behaviours:</w:t>
      </w:r>
    </w:p>
    <w:p w14:paraId="1E791024" w14:textId="77777777" w:rsidR="00C94007" w:rsidRPr="003C3FF9" w:rsidRDefault="00C94007" w:rsidP="00C94007">
      <w:pPr>
        <w:pStyle w:val="ListParagraph"/>
        <w:numPr>
          <w:ilvl w:val="0"/>
          <w:numId w:val="3"/>
        </w:numPr>
        <w:spacing w:after="0" w:line="240" w:lineRule="auto"/>
        <w:jc w:val="both"/>
        <w:rPr>
          <w:rFonts w:asciiTheme="minorHAnsi" w:hAnsiTheme="minorHAnsi"/>
          <w:lang w:val="en-GB"/>
        </w:rPr>
      </w:pPr>
      <w:r w:rsidRPr="003C3FF9">
        <w:rPr>
          <w:rFonts w:asciiTheme="minorHAnsi" w:hAnsiTheme="minorHAnsi"/>
          <w:lang w:val="en-GB"/>
        </w:rPr>
        <w:t>Increased ability to treat water and adopt safe HWTS practices before, during and after emergency situations, at household level and school</w:t>
      </w:r>
    </w:p>
    <w:p w14:paraId="256CEF4D" w14:textId="77777777" w:rsidR="00C94007" w:rsidRPr="003C3FF9" w:rsidRDefault="00C94007" w:rsidP="00C94007">
      <w:pPr>
        <w:pStyle w:val="ListParagraph"/>
        <w:numPr>
          <w:ilvl w:val="0"/>
          <w:numId w:val="3"/>
        </w:numPr>
        <w:spacing w:after="0" w:line="240" w:lineRule="auto"/>
        <w:jc w:val="both"/>
        <w:rPr>
          <w:rFonts w:asciiTheme="minorHAnsi" w:hAnsiTheme="minorHAnsi"/>
          <w:lang w:val="en-GB"/>
        </w:rPr>
      </w:pPr>
      <w:r w:rsidRPr="003C3FF9">
        <w:rPr>
          <w:rFonts w:asciiTheme="minorHAnsi" w:hAnsiTheme="minorHAnsi"/>
          <w:lang w:val="en-GB"/>
        </w:rPr>
        <w:t>Enhanced capacity of water and sanitation management teams and communities to enforce open-defecation-free by-laws in targeted disaster-prone communities</w:t>
      </w:r>
    </w:p>
    <w:p w14:paraId="5F25159E" w14:textId="77777777" w:rsidR="00C94007" w:rsidRPr="003C3FF9" w:rsidRDefault="00C94007" w:rsidP="00C94007">
      <w:pPr>
        <w:pStyle w:val="ListParagraph"/>
        <w:numPr>
          <w:ilvl w:val="0"/>
          <w:numId w:val="3"/>
        </w:numPr>
        <w:spacing w:after="0" w:line="240" w:lineRule="auto"/>
        <w:jc w:val="both"/>
        <w:rPr>
          <w:rFonts w:asciiTheme="minorHAnsi" w:hAnsiTheme="minorHAnsi"/>
          <w:lang w:val="en-GB"/>
        </w:rPr>
      </w:pPr>
      <w:r w:rsidRPr="003C3FF9">
        <w:rPr>
          <w:rFonts w:asciiTheme="minorHAnsi" w:hAnsiTheme="minorHAnsi"/>
          <w:lang w:val="en-GB"/>
        </w:rPr>
        <w:t xml:space="preserve">Increased knowledge of hygiene, public health and environmental WASH issues amongst the population, particularly children, youth and women in disaster-prone communities  </w:t>
      </w:r>
    </w:p>
    <w:p w14:paraId="2CBB3487" w14:textId="77777777" w:rsidR="00C94007" w:rsidRPr="003C3FF9" w:rsidRDefault="00C94007" w:rsidP="00C94007">
      <w:pPr>
        <w:spacing w:after="0" w:line="240" w:lineRule="auto"/>
        <w:ind w:left="357"/>
        <w:jc w:val="both"/>
        <w:rPr>
          <w:i/>
        </w:rPr>
      </w:pPr>
      <w:r w:rsidRPr="003C3FF9">
        <w:rPr>
          <w:i/>
        </w:rPr>
        <w:t>Increased regional, district and local capacity for sustainable management of WASH facilities:</w:t>
      </w:r>
    </w:p>
    <w:p w14:paraId="24DAE8A0" w14:textId="77777777" w:rsidR="00C94007" w:rsidRPr="003C3FF9" w:rsidRDefault="00C94007" w:rsidP="00C94007">
      <w:pPr>
        <w:pStyle w:val="ListParagraph"/>
        <w:numPr>
          <w:ilvl w:val="0"/>
          <w:numId w:val="3"/>
        </w:numPr>
        <w:spacing w:after="0" w:line="240" w:lineRule="auto"/>
        <w:jc w:val="both"/>
        <w:rPr>
          <w:rFonts w:asciiTheme="minorHAnsi" w:hAnsiTheme="minorHAnsi"/>
          <w:lang w:val="en-GB"/>
        </w:rPr>
      </w:pPr>
      <w:r w:rsidRPr="003C3FF9">
        <w:rPr>
          <w:rFonts w:asciiTheme="minorHAnsi" w:hAnsiTheme="minorHAnsi"/>
          <w:lang w:val="en-GB"/>
        </w:rPr>
        <w:t>Strengthened capacity of local officials in planning, implementation, monitoring and evaluation of gender-sensitive and disaster-resilient WASH programs</w:t>
      </w:r>
    </w:p>
    <w:p w14:paraId="7D1B03D5" w14:textId="77777777" w:rsidR="00C94007" w:rsidRPr="003C3FF9" w:rsidRDefault="00C94007" w:rsidP="00C94007">
      <w:pPr>
        <w:pStyle w:val="ListParagraph"/>
        <w:numPr>
          <w:ilvl w:val="0"/>
          <w:numId w:val="3"/>
        </w:numPr>
        <w:spacing w:after="0" w:line="240" w:lineRule="auto"/>
        <w:jc w:val="both"/>
        <w:rPr>
          <w:rFonts w:asciiTheme="minorHAnsi" w:hAnsiTheme="minorHAnsi"/>
          <w:b/>
          <w:u w:val="single"/>
          <w:lang w:val="en-GB"/>
        </w:rPr>
      </w:pPr>
      <w:r w:rsidRPr="003C3FF9">
        <w:rPr>
          <w:rFonts w:asciiTheme="minorHAnsi" w:hAnsiTheme="minorHAnsi"/>
          <w:lang w:val="en-GB"/>
        </w:rPr>
        <w:t xml:space="preserve">Strengthened capacity of local institutions to deliver disaster-resilient WASH services in disaster-prone communities in </w:t>
      </w:r>
      <w:r w:rsidR="00D37507" w:rsidRPr="003C3FF9">
        <w:rPr>
          <w:rFonts w:asciiTheme="minorHAnsi" w:hAnsiTheme="minorHAnsi"/>
          <w:lang w:val="en-GB"/>
        </w:rPr>
        <w:t>Timor Leste</w:t>
      </w:r>
    </w:p>
    <w:p w14:paraId="106F0E0C" w14:textId="77777777" w:rsidR="00C94007" w:rsidRPr="003C3FF9" w:rsidRDefault="00C94007" w:rsidP="00C94007">
      <w:pPr>
        <w:spacing w:after="0" w:line="240" w:lineRule="auto"/>
        <w:jc w:val="both"/>
        <w:rPr>
          <w:b/>
          <w:u w:val="single"/>
        </w:rPr>
      </w:pPr>
    </w:p>
    <w:p w14:paraId="0F7AAC04" w14:textId="77777777" w:rsidR="00C94007" w:rsidRPr="003C3FF9" w:rsidRDefault="00C94007" w:rsidP="00C94007">
      <w:pPr>
        <w:spacing w:after="0" w:line="240" w:lineRule="auto"/>
        <w:jc w:val="both"/>
        <w:rPr>
          <w:b/>
          <w:color w:val="000000"/>
        </w:rPr>
      </w:pPr>
      <w:r w:rsidRPr="003C3FF9">
        <w:rPr>
          <w:color w:val="000000"/>
        </w:rPr>
        <w:lastRenderedPageBreak/>
        <w:t xml:space="preserve">B3 - Outputs </w:t>
      </w:r>
    </w:p>
    <w:p w14:paraId="7025DE22" w14:textId="77777777" w:rsidR="00C94007" w:rsidRPr="003C3FF9" w:rsidRDefault="00C94007" w:rsidP="00C94007">
      <w:pPr>
        <w:spacing w:after="0" w:line="240" w:lineRule="auto"/>
        <w:ind w:left="357"/>
        <w:jc w:val="both"/>
        <w:rPr>
          <w:i/>
        </w:rPr>
      </w:pPr>
      <w:r w:rsidRPr="003C3FF9">
        <w:rPr>
          <w:i/>
        </w:rPr>
        <w:t>Increased access to disaster-resilient sanitation and water facilities:</w:t>
      </w:r>
      <w:r w:rsidRPr="003C3FF9" w:rsidDel="00E971BC">
        <w:rPr>
          <w:i/>
        </w:rPr>
        <w:t xml:space="preserve"> </w:t>
      </w:r>
    </w:p>
    <w:p w14:paraId="77C79F88"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bCs w:val="0"/>
        </w:rPr>
      </w:pPr>
      <w:r w:rsidRPr="003C3FF9">
        <w:rPr>
          <w:rFonts w:ascii="Calibri" w:eastAsia="Calibri" w:hAnsi="Calibri" w:cs="Times New Roman"/>
        </w:rPr>
        <w:t>Improved child, gender, and disability-friendly, and disaster-resilient latrines constructed in schools</w:t>
      </w:r>
    </w:p>
    <w:p w14:paraId="404014E0"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Improved disaster-resilient household sanitation facilities constructed</w:t>
      </w:r>
    </w:p>
    <w:p w14:paraId="756DA193"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Water supply systems constructed in communities and schools</w:t>
      </w:r>
    </w:p>
    <w:p w14:paraId="09DC7A31"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bCs w:val="0"/>
        </w:rPr>
      </w:pPr>
      <w:r w:rsidRPr="003C3FF9">
        <w:rPr>
          <w:rFonts w:ascii="Calibri" w:eastAsia="Calibri" w:hAnsi="Calibri" w:cs="Times New Roman"/>
        </w:rPr>
        <w:t>Households provided with micro credit for construction of disaster-resilient sanitation facilities</w:t>
      </w:r>
    </w:p>
    <w:p w14:paraId="6A4871F4"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bCs w:val="0"/>
        </w:rPr>
      </w:pPr>
      <w:r w:rsidRPr="003C3FF9">
        <w:rPr>
          <w:rFonts w:ascii="Calibri" w:eastAsia="Calibri" w:hAnsi="Calibri" w:cs="Times New Roman"/>
        </w:rPr>
        <w:t>Awareness-building workshops, open forums etc. conducted re: use of improved sanitation and water facilities</w:t>
      </w:r>
    </w:p>
    <w:p w14:paraId="78489AC5"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Community members trained to operate and maintain WASH facilities</w:t>
      </w:r>
    </w:p>
    <w:p w14:paraId="14665E72"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Schools trained to maintain and manage WASH facilities.</w:t>
      </w:r>
    </w:p>
    <w:p w14:paraId="3641FE07"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Community Water &amp; Sanitation Management teams formed and functional.</w:t>
      </w:r>
    </w:p>
    <w:p w14:paraId="1CBB1861"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Strengthened capacity of WSMTs in planning and implementation of WASH projects.</w:t>
      </w:r>
    </w:p>
    <w:p w14:paraId="50A2FFCD"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Rural Sanitation Model and Strategy rolled out in DPC districts.</w:t>
      </w:r>
    </w:p>
    <w:p w14:paraId="183C4F04"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Youth in DPCs trained in construction of disaster- resilient WASH facilities.</w:t>
      </w:r>
    </w:p>
    <w:p w14:paraId="5CB00360"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Youth equipped with resources/tools to construct and maintain disaster resilient </w:t>
      </w:r>
      <w:proofErr w:type="gramStart"/>
      <w:r w:rsidRPr="003C3FF9">
        <w:rPr>
          <w:rFonts w:ascii="Calibri" w:eastAsia="Calibri" w:hAnsi="Calibri" w:cs="Times New Roman"/>
        </w:rPr>
        <w:t>WASH  facilities</w:t>
      </w:r>
      <w:proofErr w:type="gramEnd"/>
    </w:p>
    <w:p w14:paraId="677E592F" w14:textId="77777777" w:rsidR="00C94007" w:rsidRPr="003C3FF9" w:rsidRDefault="00C94007" w:rsidP="00C94007">
      <w:pPr>
        <w:spacing w:after="0" w:line="240" w:lineRule="auto"/>
        <w:ind w:left="357"/>
        <w:jc w:val="both"/>
        <w:rPr>
          <w:i/>
        </w:rPr>
      </w:pPr>
      <w:r w:rsidRPr="003C3FF9">
        <w:rPr>
          <w:i/>
        </w:rPr>
        <w:t>Improved hygiene behaviours:</w:t>
      </w:r>
    </w:p>
    <w:p w14:paraId="75303BB5" w14:textId="77777777" w:rsidR="00C94007" w:rsidRPr="003C3FF9" w:rsidRDefault="00C94007" w:rsidP="00C94007">
      <w:pPr>
        <w:numPr>
          <w:ilvl w:val="0"/>
          <w:numId w:val="32"/>
        </w:numPr>
        <w:spacing w:after="0" w:line="240" w:lineRule="auto"/>
        <w:ind w:left="714" w:hanging="357"/>
        <w:jc w:val="both"/>
      </w:pPr>
      <w:r w:rsidRPr="003C3FF9">
        <w:t>Safe water storage facilities provided in schools and households</w:t>
      </w:r>
    </w:p>
    <w:p w14:paraId="566F9493" w14:textId="77777777" w:rsidR="00C94007" w:rsidRPr="003C3FF9" w:rsidRDefault="00C94007" w:rsidP="00C94007">
      <w:pPr>
        <w:numPr>
          <w:ilvl w:val="0"/>
          <w:numId w:val="32"/>
        </w:numPr>
        <w:spacing w:after="0" w:line="240" w:lineRule="auto"/>
        <w:ind w:left="714" w:hanging="357"/>
        <w:jc w:val="both"/>
      </w:pPr>
      <w:r w:rsidRPr="003C3FF9">
        <w:t>School health and hygiene promotion clubs formed and functional</w:t>
      </w:r>
    </w:p>
    <w:p w14:paraId="11A3B521" w14:textId="77777777" w:rsidR="00C94007" w:rsidRPr="003C3FF9" w:rsidRDefault="00C94007" w:rsidP="00C94007">
      <w:pPr>
        <w:numPr>
          <w:ilvl w:val="0"/>
          <w:numId w:val="32"/>
        </w:numPr>
        <w:spacing w:after="0" w:line="240" w:lineRule="auto"/>
        <w:ind w:left="714" w:hanging="357"/>
        <w:jc w:val="both"/>
      </w:pPr>
      <w:r w:rsidRPr="003C3FF9">
        <w:t>Community members trained to promulgate and/or update ODF by-laws</w:t>
      </w:r>
    </w:p>
    <w:p w14:paraId="506871C7" w14:textId="77777777" w:rsidR="00C94007" w:rsidRPr="003C3FF9" w:rsidRDefault="00C94007" w:rsidP="00C94007">
      <w:pPr>
        <w:numPr>
          <w:ilvl w:val="0"/>
          <w:numId w:val="32"/>
        </w:numPr>
        <w:spacing w:after="0" w:line="240" w:lineRule="auto"/>
        <w:ind w:left="714" w:hanging="357"/>
        <w:jc w:val="both"/>
      </w:pPr>
      <w:r w:rsidRPr="003C3FF9">
        <w:t xml:space="preserve">Educational </w:t>
      </w:r>
      <w:proofErr w:type="gramStart"/>
      <w:r w:rsidRPr="003C3FF9">
        <w:t>campaigns  delivered</w:t>
      </w:r>
      <w:proofErr w:type="gramEnd"/>
      <w:r w:rsidRPr="003C3FF9">
        <w:t xml:space="preserve"> for  school children , men and women on the benefits of hand washing with soap and HWTS</w:t>
      </w:r>
    </w:p>
    <w:p w14:paraId="51E1C160" w14:textId="77777777" w:rsidR="00C94007" w:rsidRPr="003C3FF9" w:rsidRDefault="00C94007" w:rsidP="00C94007">
      <w:pPr>
        <w:numPr>
          <w:ilvl w:val="0"/>
          <w:numId w:val="32"/>
        </w:numPr>
        <w:spacing w:after="0" w:line="240" w:lineRule="auto"/>
        <w:ind w:left="714" w:hanging="357"/>
        <w:jc w:val="both"/>
      </w:pPr>
      <w:proofErr w:type="gramStart"/>
      <w:r w:rsidRPr="003C3FF9">
        <w:t>Communities  and</w:t>
      </w:r>
      <w:proofErr w:type="gramEnd"/>
      <w:r w:rsidRPr="003C3FF9">
        <w:t xml:space="preserve"> schools trained in safe excreta disposal and HWWS</w:t>
      </w:r>
    </w:p>
    <w:p w14:paraId="5CC450CC" w14:textId="77777777" w:rsidR="00C94007" w:rsidRPr="003C3FF9" w:rsidRDefault="00C94007" w:rsidP="00C94007">
      <w:pPr>
        <w:numPr>
          <w:ilvl w:val="0"/>
          <w:numId w:val="32"/>
        </w:numPr>
        <w:spacing w:after="0" w:line="240" w:lineRule="auto"/>
        <w:ind w:left="714" w:hanging="357"/>
        <w:jc w:val="both"/>
      </w:pPr>
      <w:proofErr w:type="gramStart"/>
      <w:r w:rsidRPr="003C3FF9">
        <w:t>Communities  and</w:t>
      </w:r>
      <w:proofErr w:type="gramEnd"/>
      <w:r w:rsidRPr="003C3FF9">
        <w:t xml:space="preserve"> schools provided training in water treatment and safe storage</w:t>
      </w:r>
    </w:p>
    <w:p w14:paraId="725C828A" w14:textId="77777777" w:rsidR="00C94007" w:rsidRPr="003C3FF9" w:rsidRDefault="00C94007" w:rsidP="00C94007">
      <w:pPr>
        <w:numPr>
          <w:ilvl w:val="0"/>
          <w:numId w:val="32"/>
        </w:numPr>
        <w:spacing w:after="0" w:line="240" w:lineRule="auto"/>
        <w:ind w:left="714" w:hanging="357"/>
        <w:jc w:val="both"/>
      </w:pPr>
      <w:r w:rsidRPr="003C3FF9">
        <w:t>Awareness-creation workshop, open forums etc. in relation to hygiene, hand washing, safe water storage and open defecation for community members and school health committees held</w:t>
      </w:r>
    </w:p>
    <w:p w14:paraId="6208DF91" w14:textId="77777777" w:rsidR="00C94007" w:rsidRPr="003C3FF9" w:rsidRDefault="00C94007" w:rsidP="00C94007">
      <w:pPr>
        <w:spacing w:after="0" w:line="240" w:lineRule="auto"/>
        <w:ind w:left="357"/>
        <w:jc w:val="both"/>
        <w:rPr>
          <w:i/>
          <w:color w:val="000000"/>
        </w:rPr>
      </w:pPr>
      <w:r w:rsidRPr="003C3FF9">
        <w:rPr>
          <w:i/>
        </w:rPr>
        <w:t>Increased regional, district and local capacity for sustainable management of WASH facilities:</w:t>
      </w:r>
    </w:p>
    <w:p w14:paraId="0975AC33"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bCs w:val="0"/>
        </w:rPr>
      </w:pPr>
      <w:r w:rsidRPr="003C3FF9">
        <w:rPr>
          <w:rFonts w:ascii="Calibri" w:eastAsia="Calibri" w:hAnsi="Calibri" w:cs="Times New Roman"/>
        </w:rPr>
        <w:t xml:space="preserve">Local officials trained in </w:t>
      </w:r>
      <w:proofErr w:type="gramStart"/>
      <w:r w:rsidRPr="003C3FF9">
        <w:rPr>
          <w:rFonts w:ascii="Calibri" w:eastAsia="Calibri" w:hAnsi="Calibri" w:cs="Times New Roman"/>
        </w:rPr>
        <w:t>planning ,</w:t>
      </w:r>
      <w:proofErr w:type="gramEnd"/>
      <w:r w:rsidRPr="003C3FF9">
        <w:rPr>
          <w:rFonts w:ascii="Calibri" w:eastAsia="Calibri" w:hAnsi="Calibri" w:cs="Times New Roman"/>
        </w:rPr>
        <w:t xml:space="preserve"> implementation and management of disaster-resilient WASH projects</w:t>
      </w:r>
    </w:p>
    <w:p w14:paraId="025BD0EF" w14:textId="77777777" w:rsidR="00C94007" w:rsidRPr="003C3FF9" w:rsidRDefault="00C94007" w:rsidP="00C94007">
      <w:pPr>
        <w:numPr>
          <w:ilvl w:val="0"/>
          <w:numId w:val="32"/>
        </w:numPr>
        <w:spacing w:after="0" w:line="240" w:lineRule="auto"/>
        <w:jc w:val="both"/>
      </w:pPr>
      <w:r w:rsidRPr="003C3FF9">
        <w:t>Financial and logistical support for strengthening of WASH systems in disaster-prone communities provided</w:t>
      </w:r>
    </w:p>
    <w:p w14:paraId="176B2157" w14:textId="77777777" w:rsidR="00C94007" w:rsidRPr="003C3FF9" w:rsidRDefault="00C94007" w:rsidP="00C94007">
      <w:pPr>
        <w:spacing w:after="0" w:line="240" w:lineRule="auto"/>
        <w:jc w:val="both"/>
      </w:pPr>
    </w:p>
    <w:p w14:paraId="03EAC926" w14:textId="77777777" w:rsidR="00C94007" w:rsidRPr="003C3FF9" w:rsidRDefault="00C94007" w:rsidP="00C94007">
      <w:pPr>
        <w:spacing w:after="0" w:line="360" w:lineRule="auto"/>
        <w:jc w:val="both"/>
        <w:rPr>
          <w:b/>
          <w:color w:val="000000"/>
        </w:rPr>
      </w:pPr>
      <w:r w:rsidRPr="003C3FF9">
        <w:rPr>
          <w:color w:val="000000"/>
        </w:rPr>
        <w:t>B4 - KEY ACTIVITIES</w:t>
      </w:r>
    </w:p>
    <w:p w14:paraId="6133664F"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Undertake a process for selection of beneficiary communities and schools;  </w:t>
      </w:r>
    </w:p>
    <w:p w14:paraId="0BE8C4B0"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Conduct baseline study of the 3 </w:t>
      </w:r>
      <w:r w:rsidR="00733094" w:rsidRPr="003C3FF9">
        <w:rPr>
          <w:rFonts w:ascii="Calibri" w:eastAsia="Calibri" w:hAnsi="Calibri" w:cs="Times New Roman"/>
        </w:rPr>
        <w:t>Eastern regions</w:t>
      </w:r>
      <w:r w:rsidRPr="003C3FF9">
        <w:rPr>
          <w:rFonts w:ascii="Calibri" w:eastAsia="Calibri" w:hAnsi="Calibri" w:cs="Times New Roman"/>
        </w:rPr>
        <w:t xml:space="preserve"> and put in place database system; </w:t>
      </w:r>
    </w:p>
    <w:p w14:paraId="7BCE3B32"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Establish a database on WASH facilities and services for the selected communities and schools, including safe havens; </w:t>
      </w:r>
    </w:p>
    <w:p w14:paraId="31C1F443"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Identify potential WASH interventions for the selected communities and schools including safe havens</w:t>
      </w:r>
    </w:p>
    <w:p w14:paraId="78C474FE"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Assess on the ground characteristics in the communities, schools, including safe havens, and propose resilient WASH solutions for locations that require resilient options;</w:t>
      </w:r>
    </w:p>
    <w:p w14:paraId="23C93F7E"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Review minimum standards for WASH interventions and indicators (with due focus on resilience) and propose measures for subsequent policy discussions and uptake</w:t>
      </w:r>
    </w:p>
    <w:p w14:paraId="7A958B21"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Establish a campaign to promote the social norms of using latrines and not defecating in the open with a focus on the</w:t>
      </w:r>
      <w:r w:rsidR="00A36FC2" w:rsidRPr="003C3FF9">
        <w:rPr>
          <w:rFonts w:ascii="Calibri" w:eastAsia="Calibri" w:hAnsi="Calibri" w:cs="Times New Roman"/>
        </w:rPr>
        <w:t xml:space="preserve"> remote communities</w:t>
      </w:r>
      <w:r w:rsidR="00D37507" w:rsidRPr="003C3FF9">
        <w:rPr>
          <w:rFonts w:ascii="Calibri" w:eastAsia="Calibri" w:hAnsi="Calibri" w:cs="Times New Roman"/>
        </w:rPr>
        <w:t xml:space="preserve"> </w:t>
      </w:r>
    </w:p>
    <w:p w14:paraId="56076055"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Sustainable implementation of CLTS in Communities to ensure latrine uptake</w:t>
      </w:r>
    </w:p>
    <w:p w14:paraId="740773B8"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WASH technology assessment, development and dissemination of guidelines</w:t>
      </w:r>
    </w:p>
    <w:p w14:paraId="5CEF47B0"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lastRenderedPageBreak/>
        <w:t xml:space="preserve">Provide institutional sanitation facilities in schools and communal facilities in safe havens (including health </w:t>
      </w:r>
      <w:proofErr w:type="spellStart"/>
      <w:r w:rsidRPr="003C3FF9">
        <w:rPr>
          <w:rFonts w:ascii="Calibri" w:eastAsia="Calibri" w:hAnsi="Calibri" w:cs="Times New Roman"/>
        </w:rPr>
        <w:t>centers</w:t>
      </w:r>
      <w:proofErr w:type="spellEnd"/>
      <w:r w:rsidRPr="003C3FF9">
        <w:rPr>
          <w:rFonts w:ascii="Calibri" w:eastAsia="Calibri" w:hAnsi="Calibri" w:cs="Times New Roman"/>
        </w:rPr>
        <w:t>)</w:t>
      </w:r>
    </w:p>
    <w:p w14:paraId="629E0FDD"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Provide access to resilient and safe drinking water facilities </w:t>
      </w:r>
    </w:p>
    <w:p w14:paraId="64D384D3"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Promote measures for the adoption of good hygiene practices </w:t>
      </w:r>
    </w:p>
    <w:p w14:paraId="219B6FF1"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 xml:space="preserve">Enhance capacity of field officers and National and Local government WASH authorities </w:t>
      </w:r>
    </w:p>
    <w:p w14:paraId="6322297F" w14:textId="77777777" w:rsidR="00C94007" w:rsidRPr="003C3FF9" w:rsidRDefault="00C94007" w:rsidP="00C94007">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Assist with measures to enhance preparedness to disasters by beneficiary communities as complement to other national efforts</w:t>
      </w:r>
    </w:p>
    <w:p w14:paraId="309EC8C6" w14:textId="77777777" w:rsidR="00DA1BC2" w:rsidRDefault="00C94007" w:rsidP="00E602FC">
      <w:pPr>
        <w:numPr>
          <w:ilvl w:val="0"/>
          <w:numId w:val="32"/>
        </w:numPr>
        <w:suppressAutoHyphens/>
        <w:spacing w:after="0" w:line="240" w:lineRule="auto"/>
        <w:contextualSpacing/>
        <w:jc w:val="both"/>
        <w:rPr>
          <w:rFonts w:ascii="Calibri" w:eastAsia="Calibri" w:hAnsi="Calibri" w:cs="Times New Roman"/>
        </w:rPr>
      </w:pPr>
      <w:r w:rsidRPr="003C3FF9">
        <w:rPr>
          <w:rFonts w:ascii="Calibri" w:eastAsia="Calibri" w:hAnsi="Calibri" w:cs="Times New Roman"/>
        </w:rPr>
        <w:t>Undertake monitoring, evaluation and follow up actions.</w:t>
      </w:r>
    </w:p>
    <w:p w14:paraId="56893363" w14:textId="77777777" w:rsidR="00E602FC" w:rsidRDefault="00E602FC" w:rsidP="00E602FC">
      <w:pPr>
        <w:suppressAutoHyphens/>
        <w:spacing w:after="0" w:line="240" w:lineRule="auto"/>
        <w:contextualSpacing/>
        <w:jc w:val="both"/>
        <w:rPr>
          <w:rFonts w:ascii="Calibri" w:eastAsia="Calibri" w:hAnsi="Calibri" w:cs="Times New Roman"/>
        </w:rPr>
        <w:sectPr w:rsidR="00E602FC" w:rsidSect="00E602FC">
          <w:pgSz w:w="11906" w:h="16838"/>
          <w:pgMar w:top="1417" w:right="1417" w:bottom="1417" w:left="1417" w:header="708" w:footer="708" w:gutter="0"/>
          <w:cols w:space="708"/>
          <w:docGrid w:linePitch="360"/>
        </w:sectPr>
      </w:pPr>
    </w:p>
    <w:p w14:paraId="68854689" w14:textId="77777777" w:rsidR="00DA1BC2" w:rsidRPr="003C3FF9" w:rsidRDefault="00067A57" w:rsidP="00B15281">
      <w:pPr>
        <w:keepNext/>
        <w:keepLines/>
        <w:pageBreakBefore/>
        <w:pBdr>
          <w:bottom w:val="single" w:sz="4" w:space="1" w:color="auto"/>
        </w:pBdr>
        <w:overflowPunct w:val="0"/>
        <w:autoSpaceDE w:val="0"/>
        <w:autoSpaceDN w:val="0"/>
        <w:adjustRightInd w:val="0"/>
        <w:spacing w:after="0" w:line="240" w:lineRule="auto"/>
        <w:ind w:left="1418" w:hanging="1418"/>
        <w:textAlignment w:val="baseline"/>
        <w:outlineLvl w:val="0"/>
        <w:rPr>
          <w:rFonts w:eastAsia="MS Mincho" w:cs="Times New Roman"/>
          <w:b/>
          <w:i/>
        </w:rPr>
      </w:pPr>
      <w:r w:rsidRPr="003C3FF9">
        <w:rPr>
          <w:rFonts w:eastAsia="MS Mincho" w:cs="Times New Roman"/>
          <w:i/>
        </w:rPr>
        <w:lastRenderedPageBreak/>
        <w:t>ANNEX 3. PROGRAMME PERFORMANCE MEASUREMENT FRAMEWORK</w:t>
      </w:r>
    </w:p>
    <w:p w14:paraId="5BEFF359" w14:textId="77777777" w:rsidR="00B15281" w:rsidRPr="003C3FF9" w:rsidRDefault="00B15281" w:rsidP="008635CB">
      <w:pPr>
        <w:spacing w:after="0" w:line="240" w:lineRule="auto"/>
      </w:pPr>
    </w:p>
    <w:tbl>
      <w:tblPr>
        <w:tblW w:w="5000" w:type="pct"/>
        <w:tblCellMar>
          <w:left w:w="70" w:type="dxa"/>
          <w:right w:w="70" w:type="dxa"/>
        </w:tblCellMar>
        <w:tblLook w:val="04A0" w:firstRow="1" w:lastRow="0" w:firstColumn="1" w:lastColumn="0" w:noHBand="0" w:noVBand="1"/>
      </w:tblPr>
      <w:tblGrid>
        <w:gridCol w:w="2819"/>
        <w:gridCol w:w="1928"/>
        <w:gridCol w:w="1628"/>
        <w:gridCol w:w="1653"/>
        <w:gridCol w:w="1466"/>
        <w:gridCol w:w="1426"/>
        <w:gridCol w:w="1407"/>
        <w:gridCol w:w="1817"/>
      </w:tblGrid>
      <w:tr w:rsidR="00081F30" w:rsidRPr="003C3FF9" w14:paraId="6B275544" w14:textId="77777777" w:rsidTr="0025363F">
        <w:trPr>
          <w:trHeight w:val="510"/>
          <w:tblHeader/>
        </w:trPr>
        <w:tc>
          <w:tcPr>
            <w:tcW w:w="10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787A8"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EXPECTED RESULTS</w:t>
            </w:r>
            <w:r w:rsidRPr="003C3FF9">
              <w:rPr>
                <w:rFonts w:ascii="Arial Narrow" w:eastAsia="Times New Roman" w:hAnsi="Arial Narrow" w:cs="Arial"/>
                <w:sz w:val="20"/>
                <w:szCs w:val="20"/>
                <w:vertAlign w:val="superscript"/>
                <w:lang w:eastAsia="fr-FR"/>
              </w:rPr>
              <w:t>1</w:t>
            </w:r>
          </w:p>
        </w:tc>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C0834"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INDI</w:t>
            </w:r>
            <w:r w:rsidR="00AF7B3A">
              <w:rPr>
                <w:rFonts w:ascii="Arial Narrow" w:eastAsia="Times New Roman" w:hAnsi="Arial Narrow" w:cs="Arial"/>
                <w:sz w:val="20"/>
                <w:szCs w:val="20"/>
                <w:lang w:eastAsia="fr-FR"/>
              </w:rPr>
              <w:t>CA</w:t>
            </w:r>
            <w:r w:rsidRPr="003C3FF9">
              <w:rPr>
                <w:rFonts w:ascii="Arial Narrow" w:eastAsia="Times New Roman" w:hAnsi="Arial Narrow" w:cs="Arial"/>
                <w:sz w:val="20"/>
                <w:szCs w:val="20"/>
                <w:lang w:eastAsia="fr-FR"/>
              </w:rPr>
              <w:t>TORS</w:t>
            </w:r>
            <w:r w:rsidRPr="003C3FF9">
              <w:rPr>
                <w:rFonts w:ascii="Arial Narrow" w:eastAsia="Times New Roman" w:hAnsi="Arial Narrow" w:cs="Arial"/>
                <w:sz w:val="20"/>
                <w:szCs w:val="20"/>
                <w:vertAlign w:val="superscript"/>
                <w:lang w:eastAsia="fr-FR"/>
              </w:rPr>
              <w:t>2</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D39A5F"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BASELINE DATA</w:t>
            </w:r>
          </w:p>
        </w:tc>
        <w:tc>
          <w:tcPr>
            <w:tcW w:w="6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D5DC24"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TARGETS</w:t>
            </w:r>
            <w:r w:rsidRPr="003C3FF9">
              <w:rPr>
                <w:rFonts w:ascii="Arial Narrow" w:eastAsia="Times New Roman" w:hAnsi="Arial Narrow" w:cs="Arial"/>
                <w:sz w:val="20"/>
                <w:szCs w:val="20"/>
                <w:vertAlign w:val="superscript"/>
                <w:lang w:eastAsia="fr-FR"/>
              </w:rPr>
              <w:t>3</w:t>
            </w:r>
          </w:p>
        </w:tc>
        <w:tc>
          <w:tcPr>
            <w:tcW w:w="5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B42AC"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DATA SOURCES</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E9820B"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DATA COLLECTION METHODS</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2EDDBB"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FREQUENCY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CFA9F" w14:textId="77777777" w:rsidR="00081F30" w:rsidRPr="003C3FF9" w:rsidRDefault="00081F30" w:rsidP="00081F30">
            <w:pPr>
              <w:spacing w:after="0" w:line="240" w:lineRule="auto"/>
              <w:jc w:val="center"/>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RESPONSIBILITY</w:t>
            </w:r>
          </w:p>
        </w:tc>
      </w:tr>
      <w:tr w:rsidR="00081F30" w:rsidRPr="003C3FF9" w14:paraId="758ABAA3" w14:textId="77777777" w:rsidTr="0025363F">
        <w:trPr>
          <w:trHeight w:val="315"/>
        </w:trPr>
        <w:tc>
          <w:tcPr>
            <w:tcW w:w="5000" w:type="pct"/>
            <w:gridSpan w:val="8"/>
            <w:tcBorders>
              <w:top w:val="single" w:sz="4" w:space="0" w:color="auto"/>
              <w:left w:val="single" w:sz="12" w:space="0" w:color="000000"/>
              <w:bottom w:val="single" w:sz="12" w:space="0" w:color="000000"/>
              <w:right w:val="single" w:sz="12" w:space="0" w:color="000000"/>
            </w:tcBorders>
            <w:shd w:val="clear" w:color="000000" w:fill="FFF2CC"/>
            <w:vAlign w:val="center"/>
            <w:hideMark/>
          </w:tcPr>
          <w:p w14:paraId="5EFEF1AF"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ULTIMATE OUTCOME</w:t>
            </w:r>
          </w:p>
        </w:tc>
      </w:tr>
      <w:tr w:rsidR="00081F30" w:rsidRPr="003C3FF9" w14:paraId="4769ACA4" w14:textId="77777777" w:rsidTr="00081F30">
        <w:trPr>
          <w:trHeight w:val="315"/>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6626E6EA"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1000  Reduced</w:t>
            </w:r>
            <w:proofErr w:type="gramEnd"/>
            <w:r w:rsidRPr="003C3FF9">
              <w:rPr>
                <w:rFonts w:ascii="Arial Narrow" w:eastAsia="Times New Roman" w:hAnsi="Arial Narrow" w:cs="Arial"/>
                <w:sz w:val="20"/>
                <w:szCs w:val="20"/>
                <w:lang w:eastAsia="fr-FR"/>
              </w:rPr>
              <w:t xml:space="preserve"> burden of water, sanitation and hygiene (WASH) related diseases among men, women, boys and girls in Disaster Prone Communities(DPCs) in </w:t>
            </w:r>
            <w:r w:rsidR="00D37507" w:rsidRPr="003C3FF9">
              <w:rPr>
                <w:rFonts w:ascii="Arial Narrow" w:eastAsia="Times New Roman" w:hAnsi="Arial Narrow" w:cs="Arial"/>
                <w:sz w:val="20"/>
                <w:szCs w:val="20"/>
                <w:lang w:eastAsia="fr-FR"/>
              </w:rPr>
              <w:t>Timor Leste</w:t>
            </w:r>
          </w:p>
        </w:tc>
        <w:tc>
          <w:tcPr>
            <w:tcW w:w="665" w:type="pct"/>
            <w:tcBorders>
              <w:top w:val="nil"/>
              <w:left w:val="nil"/>
              <w:bottom w:val="nil"/>
              <w:right w:val="single" w:sz="8" w:space="0" w:color="000000"/>
            </w:tcBorders>
            <w:shd w:val="clear" w:color="000000" w:fill="FFFFFF"/>
            <w:vAlign w:val="center"/>
            <w:hideMark/>
          </w:tcPr>
          <w:p w14:paraId="7D7587D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20E8D4A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613" w:type="pct"/>
            <w:tcBorders>
              <w:top w:val="nil"/>
              <w:left w:val="nil"/>
              <w:bottom w:val="nil"/>
              <w:right w:val="single" w:sz="8" w:space="0" w:color="000000"/>
            </w:tcBorders>
            <w:shd w:val="clear" w:color="000000" w:fill="FFFFFF"/>
            <w:vAlign w:val="center"/>
            <w:hideMark/>
          </w:tcPr>
          <w:p w14:paraId="1F325E8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47" w:type="pct"/>
            <w:tcBorders>
              <w:top w:val="nil"/>
              <w:left w:val="nil"/>
              <w:bottom w:val="nil"/>
              <w:right w:val="single" w:sz="8" w:space="0" w:color="000000"/>
            </w:tcBorders>
            <w:shd w:val="clear" w:color="000000" w:fill="FFFFFF"/>
            <w:vAlign w:val="center"/>
            <w:hideMark/>
          </w:tcPr>
          <w:p w14:paraId="6A61882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AB05C7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Survey</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AD7179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Every 2 years</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8B0F31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GSS</w:t>
            </w:r>
          </w:p>
        </w:tc>
      </w:tr>
      <w:tr w:rsidR="00081F30" w:rsidRPr="003C3FF9" w14:paraId="76B97428" w14:textId="77777777" w:rsidTr="00081F30">
        <w:trPr>
          <w:trHeight w:val="765"/>
        </w:trPr>
        <w:tc>
          <w:tcPr>
            <w:tcW w:w="1025" w:type="pct"/>
            <w:vMerge/>
            <w:tcBorders>
              <w:top w:val="nil"/>
              <w:left w:val="single" w:sz="12" w:space="0" w:color="000000"/>
              <w:bottom w:val="single" w:sz="12" w:space="0" w:color="000000"/>
              <w:right w:val="single" w:sz="12" w:space="0" w:color="000000"/>
            </w:tcBorders>
            <w:vAlign w:val="center"/>
            <w:hideMark/>
          </w:tcPr>
          <w:p w14:paraId="3C10E4C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F25478F" w14:textId="77777777" w:rsidR="00081F30" w:rsidRPr="003C3FF9" w:rsidRDefault="00081F30" w:rsidP="00E602FC">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U5  mortality</w:t>
            </w:r>
            <w:proofErr w:type="gramEnd"/>
            <w:r w:rsidRPr="003C3FF9">
              <w:rPr>
                <w:rFonts w:ascii="Arial Narrow" w:eastAsia="Times New Roman" w:hAnsi="Arial Narrow" w:cs="Arial"/>
                <w:sz w:val="20"/>
                <w:szCs w:val="20"/>
                <w:lang w:eastAsia="fr-FR"/>
              </w:rPr>
              <w:t xml:space="preserve"> rates by region </w:t>
            </w:r>
          </w:p>
        </w:tc>
        <w:tc>
          <w:tcPr>
            <w:tcW w:w="604" w:type="pct"/>
            <w:tcBorders>
              <w:top w:val="nil"/>
              <w:left w:val="nil"/>
              <w:bottom w:val="nil"/>
              <w:right w:val="single" w:sz="8" w:space="0" w:color="000000"/>
            </w:tcBorders>
            <w:shd w:val="clear" w:color="000000" w:fill="FFFFFF"/>
            <w:vAlign w:val="center"/>
            <w:hideMark/>
          </w:tcPr>
          <w:p w14:paraId="04372BA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National= 82 (per 1,000 live births);</w:t>
            </w:r>
          </w:p>
        </w:tc>
        <w:tc>
          <w:tcPr>
            <w:tcW w:w="613" w:type="pct"/>
            <w:tcBorders>
              <w:top w:val="nil"/>
              <w:left w:val="nil"/>
              <w:bottom w:val="nil"/>
              <w:right w:val="single" w:sz="8" w:space="0" w:color="000000"/>
            </w:tcBorders>
            <w:shd w:val="clear" w:color="000000" w:fill="FFFFFF"/>
            <w:vAlign w:val="center"/>
            <w:hideMark/>
          </w:tcPr>
          <w:p w14:paraId="5392F63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47" w:type="pct"/>
            <w:tcBorders>
              <w:top w:val="nil"/>
              <w:left w:val="nil"/>
              <w:bottom w:val="nil"/>
              <w:right w:val="single" w:sz="8" w:space="0" w:color="000000"/>
            </w:tcBorders>
            <w:shd w:val="clear" w:color="000000" w:fill="FFFFFF"/>
            <w:vAlign w:val="center"/>
            <w:hideMark/>
          </w:tcPr>
          <w:p w14:paraId="47FBA30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04" w:type="pct"/>
            <w:vMerge/>
            <w:tcBorders>
              <w:top w:val="nil"/>
              <w:left w:val="single" w:sz="8" w:space="0" w:color="000000"/>
              <w:bottom w:val="single" w:sz="8" w:space="0" w:color="000000"/>
              <w:right w:val="single" w:sz="8" w:space="0" w:color="000000"/>
            </w:tcBorders>
            <w:vAlign w:val="center"/>
            <w:hideMark/>
          </w:tcPr>
          <w:p w14:paraId="1BAAD6C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3FD8A5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0B04E5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3F3AE82" w14:textId="77777777" w:rsidTr="00E602FC">
        <w:trPr>
          <w:trHeight w:val="480"/>
        </w:trPr>
        <w:tc>
          <w:tcPr>
            <w:tcW w:w="1025" w:type="pct"/>
            <w:vMerge/>
            <w:tcBorders>
              <w:top w:val="nil"/>
              <w:left w:val="single" w:sz="12" w:space="0" w:color="000000"/>
              <w:bottom w:val="single" w:sz="12" w:space="0" w:color="000000"/>
              <w:right w:val="single" w:sz="12" w:space="0" w:color="000000"/>
            </w:tcBorders>
            <w:vAlign w:val="center"/>
            <w:hideMark/>
          </w:tcPr>
          <w:p w14:paraId="43AA109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E4BB75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604" w:type="pct"/>
            <w:tcBorders>
              <w:top w:val="nil"/>
              <w:left w:val="nil"/>
              <w:bottom w:val="nil"/>
              <w:right w:val="single" w:sz="8" w:space="0" w:color="000000"/>
            </w:tcBorders>
            <w:shd w:val="clear" w:color="000000" w:fill="FFFFFF"/>
            <w:vAlign w:val="center"/>
          </w:tcPr>
          <w:p w14:paraId="69C564D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hideMark/>
          </w:tcPr>
          <w:p w14:paraId="54B9621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53per 1000 live births (MDG target for </w:t>
            </w:r>
            <w:r w:rsidR="00D37507" w:rsidRPr="003C3FF9">
              <w:rPr>
                <w:rFonts w:ascii="Arial Narrow" w:eastAsia="Times New Roman" w:hAnsi="Arial Narrow" w:cs="Arial"/>
                <w:sz w:val="20"/>
                <w:szCs w:val="20"/>
                <w:lang w:eastAsia="fr-FR"/>
              </w:rPr>
              <w:t>Timor Leste</w:t>
            </w:r>
            <w:r w:rsidRPr="003C3FF9">
              <w:rPr>
                <w:rFonts w:ascii="Arial Narrow" w:eastAsia="Times New Roman" w:hAnsi="Arial Narrow" w:cs="Arial"/>
                <w:sz w:val="20"/>
                <w:szCs w:val="20"/>
                <w:lang w:eastAsia="fr-FR"/>
              </w:rPr>
              <w:t>)</w:t>
            </w:r>
          </w:p>
        </w:tc>
        <w:tc>
          <w:tcPr>
            <w:tcW w:w="547" w:type="pct"/>
            <w:tcBorders>
              <w:top w:val="nil"/>
              <w:left w:val="nil"/>
              <w:bottom w:val="nil"/>
              <w:right w:val="single" w:sz="8" w:space="0" w:color="000000"/>
            </w:tcBorders>
            <w:shd w:val="clear" w:color="000000" w:fill="FFFFFF"/>
            <w:vAlign w:val="center"/>
            <w:hideMark/>
          </w:tcPr>
          <w:p w14:paraId="66F5071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04" w:type="pct"/>
            <w:vMerge/>
            <w:tcBorders>
              <w:top w:val="nil"/>
              <w:left w:val="single" w:sz="8" w:space="0" w:color="000000"/>
              <w:bottom w:val="single" w:sz="8" w:space="0" w:color="000000"/>
              <w:right w:val="single" w:sz="8" w:space="0" w:color="000000"/>
            </w:tcBorders>
            <w:vAlign w:val="center"/>
            <w:hideMark/>
          </w:tcPr>
          <w:p w14:paraId="611DC50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E1DCA2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67E0539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320D8E09" w14:textId="77777777" w:rsidTr="00E602FC">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567A853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3555A6F0"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nil"/>
              <w:right w:val="single" w:sz="8" w:space="0" w:color="000000"/>
            </w:tcBorders>
            <w:shd w:val="clear" w:color="000000" w:fill="FFFFFF"/>
            <w:vAlign w:val="center"/>
          </w:tcPr>
          <w:p w14:paraId="31F206C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hideMark/>
          </w:tcPr>
          <w:p w14:paraId="2CF9CB1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47" w:type="pct"/>
            <w:tcBorders>
              <w:top w:val="nil"/>
              <w:left w:val="nil"/>
              <w:bottom w:val="nil"/>
              <w:right w:val="single" w:sz="8" w:space="0" w:color="000000"/>
            </w:tcBorders>
            <w:shd w:val="clear" w:color="000000" w:fill="FFFFFF"/>
            <w:vAlign w:val="center"/>
            <w:hideMark/>
          </w:tcPr>
          <w:p w14:paraId="05F20FC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GDHS/MICS</w:t>
            </w:r>
          </w:p>
        </w:tc>
        <w:tc>
          <w:tcPr>
            <w:tcW w:w="504" w:type="pct"/>
            <w:vMerge/>
            <w:tcBorders>
              <w:top w:val="nil"/>
              <w:left w:val="single" w:sz="8" w:space="0" w:color="000000"/>
              <w:bottom w:val="single" w:sz="8" w:space="0" w:color="000000"/>
              <w:right w:val="single" w:sz="8" w:space="0" w:color="000000"/>
            </w:tcBorders>
            <w:vAlign w:val="center"/>
            <w:hideMark/>
          </w:tcPr>
          <w:p w14:paraId="3254CD0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A4AE0D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25A124C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770FA998" w14:textId="77777777" w:rsidTr="00E602FC">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4D0EC6A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4AE72D1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single" w:sz="8" w:space="0" w:color="000000"/>
              <w:right w:val="single" w:sz="8" w:space="0" w:color="000000"/>
            </w:tcBorders>
            <w:shd w:val="clear" w:color="000000" w:fill="FFFFFF"/>
            <w:vAlign w:val="center"/>
          </w:tcPr>
          <w:p w14:paraId="21BA797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single" w:sz="8" w:space="0" w:color="000000"/>
              <w:right w:val="single" w:sz="8" w:space="0" w:color="000000"/>
            </w:tcBorders>
            <w:shd w:val="clear" w:color="000000" w:fill="FFFFFF"/>
            <w:hideMark/>
          </w:tcPr>
          <w:p w14:paraId="09D2B27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47" w:type="pct"/>
            <w:tcBorders>
              <w:top w:val="nil"/>
              <w:left w:val="nil"/>
              <w:bottom w:val="single" w:sz="8" w:space="0" w:color="000000"/>
              <w:right w:val="single" w:sz="8" w:space="0" w:color="000000"/>
            </w:tcBorders>
            <w:shd w:val="clear" w:color="000000" w:fill="FFFFFF"/>
            <w:hideMark/>
          </w:tcPr>
          <w:p w14:paraId="7314FF6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04" w:type="pct"/>
            <w:vMerge/>
            <w:tcBorders>
              <w:top w:val="nil"/>
              <w:left w:val="single" w:sz="8" w:space="0" w:color="000000"/>
              <w:bottom w:val="single" w:sz="8" w:space="0" w:color="000000"/>
              <w:right w:val="single" w:sz="8" w:space="0" w:color="000000"/>
            </w:tcBorders>
            <w:vAlign w:val="center"/>
            <w:hideMark/>
          </w:tcPr>
          <w:p w14:paraId="0796140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238AA6F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1933E61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84A8CB1"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2EEA1BD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63BB9A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1C4D7F9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National=12.7%;</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42410A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6A0BAB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GDHS/MICS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F28516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Survey</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8C7C27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Every 2 years</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227C5EB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GSS</w:t>
            </w:r>
          </w:p>
        </w:tc>
      </w:tr>
      <w:tr w:rsidR="00081F30" w:rsidRPr="003C3FF9" w14:paraId="63160673" w14:textId="77777777" w:rsidTr="00E602FC">
        <w:trPr>
          <w:trHeight w:val="510"/>
        </w:trPr>
        <w:tc>
          <w:tcPr>
            <w:tcW w:w="1025" w:type="pct"/>
            <w:vMerge/>
            <w:tcBorders>
              <w:top w:val="nil"/>
              <w:left w:val="single" w:sz="12" w:space="0" w:color="000000"/>
              <w:bottom w:val="single" w:sz="12" w:space="0" w:color="000000"/>
              <w:right w:val="single" w:sz="12" w:space="0" w:color="000000"/>
            </w:tcBorders>
            <w:vAlign w:val="center"/>
            <w:hideMark/>
          </w:tcPr>
          <w:p w14:paraId="7F041F9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5C3CD40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Prevalence of </w:t>
            </w:r>
            <w:proofErr w:type="gramStart"/>
            <w:r w:rsidRPr="003C3FF9">
              <w:rPr>
                <w:rFonts w:ascii="Arial Narrow" w:eastAsia="Times New Roman" w:hAnsi="Arial Narrow" w:cs="Arial"/>
                <w:sz w:val="20"/>
                <w:szCs w:val="20"/>
                <w:lang w:eastAsia="fr-FR"/>
              </w:rPr>
              <w:t>diarrhoea  in</w:t>
            </w:r>
            <w:proofErr w:type="gramEnd"/>
            <w:r w:rsidRPr="003C3FF9">
              <w:rPr>
                <w:rFonts w:ascii="Arial Narrow" w:eastAsia="Times New Roman" w:hAnsi="Arial Narrow" w:cs="Arial"/>
                <w:sz w:val="20"/>
                <w:szCs w:val="20"/>
                <w:lang w:eastAsia="fr-FR"/>
              </w:rPr>
              <w:t xml:space="preserve"> the 3 </w:t>
            </w:r>
            <w:r w:rsidR="00733094" w:rsidRPr="003C3FF9">
              <w:rPr>
                <w:rFonts w:ascii="Arial Narrow" w:eastAsia="Times New Roman" w:hAnsi="Arial Narrow" w:cs="Arial"/>
                <w:sz w:val="20"/>
                <w:szCs w:val="20"/>
                <w:lang w:eastAsia="fr-FR"/>
              </w:rPr>
              <w:t>Eastern regions</w:t>
            </w:r>
          </w:p>
        </w:tc>
        <w:tc>
          <w:tcPr>
            <w:tcW w:w="604" w:type="pct"/>
            <w:tcBorders>
              <w:top w:val="nil"/>
              <w:left w:val="nil"/>
              <w:bottom w:val="nil"/>
              <w:right w:val="single" w:sz="8" w:space="0" w:color="000000"/>
            </w:tcBorders>
            <w:shd w:val="clear" w:color="000000" w:fill="FFFFFF"/>
            <w:vAlign w:val="center"/>
          </w:tcPr>
          <w:p w14:paraId="249EC0E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795A0AE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E61C66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804CF4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B8FE42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6A30897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32F4037" w14:textId="77777777" w:rsidTr="00E602FC">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5F02456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752DD2F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604" w:type="pct"/>
            <w:tcBorders>
              <w:top w:val="nil"/>
              <w:left w:val="nil"/>
              <w:bottom w:val="nil"/>
              <w:right w:val="single" w:sz="8" w:space="0" w:color="000000"/>
            </w:tcBorders>
            <w:shd w:val="clear" w:color="000000" w:fill="FFFFFF"/>
            <w:vAlign w:val="center"/>
          </w:tcPr>
          <w:p w14:paraId="7A03374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686D82A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4C39257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76025C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E96C07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0862D91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39F1E6E9" w14:textId="77777777" w:rsidTr="00E602FC">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56BF574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0584C5D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single" w:sz="8" w:space="0" w:color="000000"/>
              <w:right w:val="single" w:sz="8" w:space="0" w:color="000000"/>
            </w:tcBorders>
            <w:shd w:val="clear" w:color="000000" w:fill="FFFFFF"/>
            <w:vAlign w:val="center"/>
          </w:tcPr>
          <w:p w14:paraId="51A7A58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2785D14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53BA9B8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38EEA61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3665FAA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014E752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1C34264" w14:textId="77777777" w:rsidTr="00081F30">
        <w:trPr>
          <w:trHeight w:val="330"/>
        </w:trPr>
        <w:tc>
          <w:tcPr>
            <w:tcW w:w="5000" w:type="pct"/>
            <w:gridSpan w:val="8"/>
            <w:tcBorders>
              <w:top w:val="nil"/>
              <w:left w:val="single" w:sz="12" w:space="0" w:color="000000"/>
              <w:bottom w:val="single" w:sz="12" w:space="0" w:color="000000"/>
              <w:right w:val="single" w:sz="12" w:space="0" w:color="000000"/>
            </w:tcBorders>
            <w:shd w:val="clear" w:color="000000" w:fill="FFF2CC"/>
            <w:vAlign w:val="center"/>
            <w:hideMark/>
          </w:tcPr>
          <w:p w14:paraId="10344EE4"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INTERMEDIATE OUTCOMES</w:t>
            </w:r>
          </w:p>
        </w:tc>
      </w:tr>
      <w:tr w:rsidR="00081F30" w:rsidRPr="003C3FF9" w14:paraId="59D8F82A" w14:textId="77777777" w:rsidTr="00081F30">
        <w:trPr>
          <w:trHeight w:val="360"/>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7AD6CDB1"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1100  Increased</w:t>
            </w:r>
            <w:proofErr w:type="gramEnd"/>
            <w:r w:rsidRPr="003C3FF9">
              <w:rPr>
                <w:rFonts w:ascii="Arial Narrow" w:eastAsia="Times New Roman" w:hAnsi="Arial Narrow" w:cs="Arial"/>
                <w:sz w:val="20"/>
                <w:szCs w:val="20"/>
                <w:lang w:eastAsia="fr-FR"/>
              </w:rPr>
              <w:t xml:space="preserve"> equitable use of disaster-resilient improved sanitation  and water facilities by people in DPCs in </w:t>
            </w:r>
            <w:r w:rsidR="00D37507" w:rsidRPr="003C3FF9">
              <w:rPr>
                <w:rFonts w:ascii="Arial Narrow" w:eastAsia="Times New Roman" w:hAnsi="Arial Narrow" w:cs="Arial"/>
                <w:sz w:val="20"/>
                <w:szCs w:val="20"/>
                <w:lang w:eastAsia="fr-FR"/>
              </w:rPr>
              <w:t>Timor Leste</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1D9DF790"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Percentage of population with access to </w:t>
            </w:r>
            <w:proofErr w:type="gramStart"/>
            <w:r w:rsidRPr="003C3FF9">
              <w:rPr>
                <w:rFonts w:ascii="Arial Narrow" w:eastAsia="Times New Roman" w:hAnsi="Arial Narrow" w:cs="Times New Roman"/>
                <w:sz w:val="20"/>
                <w:szCs w:val="20"/>
                <w:lang w:eastAsia="fr-FR"/>
              </w:rPr>
              <w:t xml:space="preserve">improved </w:t>
            </w:r>
            <w:r w:rsidRPr="003C3FF9">
              <w:rPr>
                <w:rFonts w:ascii="Arial Narrow" w:eastAsia="Times New Roman" w:hAnsi="Arial Narrow" w:cs="Times New Roman"/>
                <w:sz w:val="20"/>
                <w:szCs w:val="20"/>
                <w:u w:val="single"/>
                <w:lang w:eastAsia="fr-FR"/>
              </w:rPr>
              <w:t xml:space="preserve"> disaster</w:t>
            </w:r>
            <w:proofErr w:type="gramEnd"/>
            <w:r w:rsidRPr="003C3FF9">
              <w:rPr>
                <w:rFonts w:ascii="Arial Narrow" w:eastAsia="Times New Roman" w:hAnsi="Arial Narrow" w:cs="Times New Roman"/>
                <w:sz w:val="20"/>
                <w:szCs w:val="20"/>
                <w:u w:val="single"/>
                <w:lang w:eastAsia="fr-FR"/>
              </w:rPr>
              <w:t xml:space="preserve"> resilient </w:t>
            </w:r>
            <w:r w:rsidRPr="003C3FF9">
              <w:rPr>
                <w:rFonts w:ascii="Arial Narrow" w:eastAsia="Times New Roman" w:hAnsi="Arial Narrow" w:cs="Times New Roman"/>
                <w:sz w:val="20"/>
                <w:szCs w:val="20"/>
                <w:lang w:eastAsia="fr-FR"/>
              </w:rPr>
              <w:t xml:space="preserve">sanitation facilities  in the 3 </w:t>
            </w:r>
            <w:r w:rsidR="00733094" w:rsidRPr="003C3FF9">
              <w:rPr>
                <w:rFonts w:ascii="Arial Narrow" w:eastAsia="Times New Roman" w:hAnsi="Arial Narrow" w:cs="Times New Roman"/>
                <w:sz w:val="20"/>
                <w:szCs w:val="20"/>
                <w:lang w:eastAsia="fr-FR"/>
              </w:rPr>
              <w:t>Eastern regions</w:t>
            </w:r>
          </w:p>
        </w:tc>
        <w:tc>
          <w:tcPr>
            <w:tcW w:w="604" w:type="pct"/>
            <w:tcBorders>
              <w:top w:val="nil"/>
              <w:left w:val="nil"/>
              <w:bottom w:val="nil"/>
              <w:right w:val="single" w:sz="8" w:space="0" w:color="000000"/>
            </w:tcBorders>
            <w:shd w:val="clear" w:color="000000" w:fill="FFFFFF"/>
            <w:vAlign w:val="center"/>
            <w:hideMark/>
          </w:tcPr>
          <w:p w14:paraId="502F175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National=15.0%;</w:t>
            </w:r>
          </w:p>
        </w:tc>
        <w:tc>
          <w:tcPr>
            <w:tcW w:w="613" w:type="pct"/>
            <w:tcBorders>
              <w:top w:val="nil"/>
              <w:left w:val="nil"/>
              <w:bottom w:val="nil"/>
              <w:right w:val="single" w:sz="8" w:space="0" w:color="000000"/>
            </w:tcBorders>
            <w:shd w:val="clear" w:color="000000" w:fill="FFFFFF"/>
            <w:vAlign w:val="center"/>
            <w:hideMark/>
          </w:tcPr>
          <w:p w14:paraId="399E6D9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52% (MDG target)</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DE0358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GDHS/MICS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D71F11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Survey</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73B5EB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Every 2 years</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BAD7E7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GSS</w:t>
            </w:r>
          </w:p>
        </w:tc>
      </w:tr>
      <w:tr w:rsidR="00081F30" w:rsidRPr="003C3FF9" w14:paraId="77FA3243" w14:textId="77777777" w:rsidTr="00E602FC">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73B53CC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0AEA3A4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tcPr>
          <w:p w14:paraId="56CA531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tcPr>
          <w:p w14:paraId="2AE2740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4C89B56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A0175E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515FDD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7B6B99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4B6BAC1" w14:textId="77777777" w:rsidTr="00E602FC">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546729D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14BC7CAA"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tcPr>
          <w:p w14:paraId="1E0746A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tcPr>
          <w:p w14:paraId="182E0D5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39C1D36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BD84E1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1437C3B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A5CC9C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2AA839C" w14:textId="77777777" w:rsidTr="00E602FC">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41274C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1BB110F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single" w:sz="8" w:space="0" w:color="000000"/>
              <w:right w:val="single" w:sz="8" w:space="0" w:color="000000"/>
            </w:tcBorders>
            <w:shd w:val="clear" w:color="000000" w:fill="FFFFFF"/>
            <w:vAlign w:val="center"/>
          </w:tcPr>
          <w:p w14:paraId="72E4E01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single" w:sz="8" w:space="0" w:color="000000"/>
              <w:right w:val="single" w:sz="8" w:space="0" w:color="000000"/>
            </w:tcBorders>
            <w:shd w:val="clear" w:color="000000" w:fill="FFFFFF"/>
            <w:vAlign w:val="center"/>
          </w:tcPr>
          <w:p w14:paraId="5174F48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ED668D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27FD81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D92C79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300041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DF7F509" w14:textId="77777777" w:rsidTr="00081F30">
        <w:trPr>
          <w:trHeight w:val="405"/>
        </w:trPr>
        <w:tc>
          <w:tcPr>
            <w:tcW w:w="1025" w:type="pct"/>
            <w:vMerge/>
            <w:tcBorders>
              <w:top w:val="nil"/>
              <w:left w:val="single" w:sz="12" w:space="0" w:color="000000"/>
              <w:bottom w:val="single" w:sz="12" w:space="0" w:color="000000"/>
              <w:right w:val="single" w:sz="12" w:space="0" w:color="000000"/>
            </w:tcBorders>
            <w:vAlign w:val="center"/>
            <w:hideMark/>
          </w:tcPr>
          <w:p w14:paraId="2287BE8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4CA620F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Percentage of population with </w:t>
            </w:r>
            <w:proofErr w:type="gramStart"/>
            <w:r w:rsidRPr="003C3FF9">
              <w:rPr>
                <w:rFonts w:ascii="Arial Narrow" w:eastAsia="Times New Roman" w:hAnsi="Arial Narrow" w:cs="Times New Roman"/>
                <w:sz w:val="20"/>
                <w:szCs w:val="20"/>
                <w:lang w:eastAsia="fr-FR"/>
              </w:rPr>
              <w:t>access  to</w:t>
            </w:r>
            <w:proofErr w:type="gramEnd"/>
            <w:r w:rsidRPr="003C3FF9">
              <w:rPr>
                <w:rFonts w:ascii="Arial Narrow" w:eastAsia="Times New Roman" w:hAnsi="Arial Narrow" w:cs="Times New Roman"/>
                <w:sz w:val="20"/>
                <w:szCs w:val="20"/>
                <w:lang w:eastAsia="fr-FR"/>
              </w:rPr>
              <w:t xml:space="preserve"> safe  drinking water  sources in the 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 xml:space="preserve"> </w:t>
            </w:r>
          </w:p>
        </w:tc>
        <w:tc>
          <w:tcPr>
            <w:tcW w:w="604" w:type="pct"/>
            <w:tcBorders>
              <w:top w:val="nil"/>
              <w:left w:val="nil"/>
              <w:bottom w:val="nil"/>
              <w:right w:val="single" w:sz="8" w:space="0" w:color="000000"/>
            </w:tcBorders>
            <w:shd w:val="clear" w:color="000000" w:fill="FFFFFF"/>
            <w:vAlign w:val="center"/>
            <w:hideMark/>
          </w:tcPr>
          <w:p w14:paraId="1C4C1D6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NR=68.4%</w:t>
            </w:r>
          </w:p>
        </w:tc>
        <w:tc>
          <w:tcPr>
            <w:tcW w:w="613" w:type="pct"/>
            <w:tcBorders>
              <w:top w:val="nil"/>
              <w:left w:val="nil"/>
              <w:bottom w:val="nil"/>
              <w:right w:val="single" w:sz="8" w:space="0" w:color="000000"/>
            </w:tcBorders>
            <w:shd w:val="clear" w:color="000000" w:fill="FFFFFF"/>
            <w:vAlign w:val="center"/>
            <w:hideMark/>
          </w:tcPr>
          <w:p w14:paraId="2F1067D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NR=70.9;</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36D374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GDHS/MICS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FEEFFF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Survey</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EDE06F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Every 2 years</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26BDE49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GSS</w:t>
            </w:r>
          </w:p>
        </w:tc>
      </w:tr>
      <w:tr w:rsidR="00081F30" w:rsidRPr="003C3FF9" w14:paraId="54170AE4" w14:textId="77777777" w:rsidTr="00E602FC">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0C80353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2D8705E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tcPr>
          <w:p w14:paraId="2FFA573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tcPr>
          <w:p w14:paraId="31F0D33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7EE2BC1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B56AE8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2772216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6077196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3628A99E" w14:textId="77777777" w:rsidTr="00E602FC">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1309B1A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75F24CC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single" w:sz="8" w:space="0" w:color="000000"/>
              <w:right w:val="single" w:sz="8" w:space="0" w:color="000000"/>
            </w:tcBorders>
            <w:shd w:val="clear" w:color="000000" w:fill="FFFFFF"/>
            <w:vAlign w:val="center"/>
          </w:tcPr>
          <w:p w14:paraId="6B78761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tcBorders>
              <w:top w:val="nil"/>
              <w:left w:val="nil"/>
              <w:bottom w:val="single" w:sz="8" w:space="0" w:color="000000"/>
              <w:right w:val="single" w:sz="8" w:space="0" w:color="000000"/>
            </w:tcBorders>
            <w:shd w:val="clear" w:color="000000" w:fill="FFFFFF"/>
            <w:vAlign w:val="center"/>
          </w:tcPr>
          <w:p w14:paraId="075622C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E7FD8A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9A6206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5536FF8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9F63A5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68181BD"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50FFEAF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04E5D40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roofErr w:type="gramStart"/>
            <w:r w:rsidRPr="003C3FF9">
              <w:rPr>
                <w:rFonts w:ascii="Arial Narrow" w:eastAsia="Times New Roman" w:hAnsi="Arial Narrow" w:cs="Times New Roman"/>
                <w:sz w:val="20"/>
                <w:szCs w:val="20"/>
                <w:lang w:eastAsia="fr-FR"/>
              </w:rPr>
              <w:t>Percentage  of</w:t>
            </w:r>
            <w:proofErr w:type="gramEnd"/>
            <w:r w:rsidRPr="003C3FF9">
              <w:rPr>
                <w:rFonts w:ascii="Arial Narrow" w:eastAsia="Times New Roman" w:hAnsi="Arial Narrow" w:cs="Times New Roman"/>
                <w:sz w:val="20"/>
                <w:szCs w:val="20"/>
                <w:lang w:eastAsia="fr-FR"/>
              </w:rPr>
              <w:t xml:space="preserve"> rural </w:t>
            </w:r>
            <w:r w:rsidRPr="003C3FF9">
              <w:rPr>
                <w:rFonts w:ascii="Arial Narrow" w:eastAsia="Times New Roman" w:hAnsi="Arial Narrow" w:cs="Times New Roman"/>
                <w:sz w:val="20"/>
                <w:szCs w:val="20"/>
                <w:lang w:eastAsia="fr-FR"/>
              </w:rPr>
              <w:lastRenderedPageBreak/>
              <w:t xml:space="preserve">population with sustainable access to safe drinking water sources in the 3 </w:t>
            </w:r>
            <w:r w:rsidR="00733094" w:rsidRPr="003C3FF9">
              <w:rPr>
                <w:rFonts w:ascii="Arial Narrow" w:eastAsia="Times New Roman" w:hAnsi="Arial Narrow" w:cs="Times New Roman"/>
                <w:sz w:val="20"/>
                <w:szCs w:val="20"/>
                <w:lang w:eastAsia="fr-FR"/>
              </w:rPr>
              <w:t>Eastern regions</w:t>
            </w:r>
          </w:p>
        </w:tc>
        <w:tc>
          <w:tcPr>
            <w:tcW w:w="604" w:type="pct"/>
            <w:tcBorders>
              <w:top w:val="nil"/>
              <w:left w:val="nil"/>
              <w:bottom w:val="nil"/>
              <w:right w:val="single" w:sz="8" w:space="0" w:color="000000"/>
            </w:tcBorders>
            <w:shd w:val="clear" w:color="000000" w:fill="FFFFFF"/>
            <w:vAlign w:val="center"/>
            <w:hideMark/>
          </w:tcPr>
          <w:p w14:paraId="000409A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 </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35F22D5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6C26A3B" w14:textId="77777777" w:rsidR="00081F30" w:rsidRPr="003C3FF9" w:rsidRDefault="003C3FF9" w:rsidP="00081F30">
            <w:pPr>
              <w:spacing w:after="0" w:line="240" w:lineRule="auto"/>
              <w:rPr>
                <w:rFonts w:ascii="Arial Narrow" w:eastAsia="Times New Roman" w:hAnsi="Arial Narrow" w:cs="Arial"/>
                <w:sz w:val="20"/>
                <w:szCs w:val="20"/>
                <w:lang w:eastAsia="fr-FR"/>
              </w:rPr>
            </w:pPr>
            <w:proofErr w:type="spellStart"/>
            <w:r>
              <w:rPr>
                <w:rFonts w:ascii="Arial Narrow" w:eastAsia="Times New Roman" w:hAnsi="Arial Narrow" w:cs="Arial"/>
                <w:sz w:val="20"/>
                <w:szCs w:val="20"/>
                <w:lang w:eastAsia="fr-FR"/>
              </w:rPr>
              <w:t>GoTL</w:t>
            </w:r>
            <w:proofErr w:type="spellEnd"/>
            <w:r w:rsidR="00081F30" w:rsidRPr="003C3FF9">
              <w:rPr>
                <w:rFonts w:ascii="Arial Narrow" w:eastAsia="Times New Roman" w:hAnsi="Arial Narrow" w:cs="Arial"/>
                <w:sz w:val="20"/>
                <w:szCs w:val="20"/>
                <w:lang w:eastAsia="fr-FR"/>
              </w:rPr>
              <w:t xml:space="preserve"> Annual </w:t>
            </w:r>
            <w:r w:rsidR="00081F30" w:rsidRPr="003C3FF9">
              <w:rPr>
                <w:rFonts w:ascii="Arial Narrow" w:eastAsia="Times New Roman" w:hAnsi="Arial Narrow" w:cs="Arial"/>
                <w:sz w:val="20"/>
                <w:szCs w:val="20"/>
                <w:lang w:eastAsia="fr-FR"/>
              </w:rPr>
              <w:lastRenderedPageBreak/>
              <w:t xml:space="preserve">Progress </w:t>
            </w:r>
            <w:proofErr w:type="gramStart"/>
            <w:r w:rsidR="00081F30" w:rsidRPr="003C3FF9">
              <w:rPr>
                <w:rFonts w:ascii="Arial Narrow" w:eastAsia="Times New Roman" w:hAnsi="Arial Narrow" w:cs="Arial"/>
                <w:sz w:val="20"/>
                <w:szCs w:val="20"/>
                <w:lang w:eastAsia="fr-FR"/>
              </w:rPr>
              <w:t>Report(</w:t>
            </w:r>
            <w:proofErr w:type="gramEnd"/>
            <w:r w:rsidR="00081F30" w:rsidRPr="003C3FF9">
              <w:rPr>
                <w:rFonts w:ascii="Arial Narrow" w:eastAsia="Times New Roman" w:hAnsi="Arial Narrow" w:cs="Arial"/>
                <w:sz w:val="20"/>
                <w:szCs w:val="20"/>
                <w:lang w:eastAsia="fr-FR"/>
              </w:rPr>
              <w:t>APR);</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B7211E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3226AFA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112D6B7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r w:rsidRPr="003C3FF9">
              <w:rPr>
                <w:rFonts w:ascii="Arial Narrow" w:eastAsia="Times New Roman" w:hAnsi="Arial Narrow" w:cs="Arial"/>
                <w:sz w:val="20"/>
                <w:szCs w:val="20"/>
                <w:lang w:eastAsia="fr-FR"/>
              </w:rPr>
              <w:t>/NDPC</w:t>
            </w:r>
          </w:p>
        </w:tc>
      </w:tr>
      <w:tr w:rsidR="00081F30" w:rsidRPr="003C3FF9" w14:paraId="31DDA752" w14:textId="77777777" w:rsidTr="00081F30">
        <w:trPr>
          <w:trHeight w:val="480"/>
        </w:trPr>
        <w:tc>
          <w:tcPr>
            <w:tcW w:w="1025" w:type="pct"/>
            <w:vMerge/>
            <w:tcBorders>
              <w:top w:val="nil"/>
              <w:left w:val="single" w:sz="12" w:space="0" w:color="000000"/>
              <w:bottom w:val="single" w:sz="12" w:space="0" w:color="000000"/>
              <w:right w:val="single" w:sz="12" w:space="0" w:color="000000"/>
            </w:tcBorders>
            <w:vAlign w:val="center"/>
            <w:hideMark/>
          </w:tcPr>
          <w:p w14:paraId="015AF5A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198E877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hideMark/>
          </w:tcPr>
          <w:p w14:paraId="0BEEE55A" w14:textId="77777777" w:rsidR="00081F30" w:rsidRPr="003C3FF9" w:rsidRDefault="00081F30" w:rsidP="00E602FC">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NR=63.65% (2011) </w:t>
            </w:r>
          </w:p>
        </w:tc>
        <w:tc>
          <w:tcPr>
            <w:tcW w:w="613" w:type="pct"/>
            <w:vMerge/>
            <w:tcBorders>
              <w:top w:val="nil"/>
              <w:left w:val="single" w:sz="8" w:space="0" w:color="000000"/>
              <w:bottom w:val="single" w:sz="12" w:space="0" w:color="000000"/>
              <w:right w:val="single" w:sz="8" w:space="0" w:color="000000"/>
            </w:tcBorders>
            <w:vAlign w:val="center"/>
            <w:hideMark/>
          </w:tcPr>
          <w:p w14:paraId="66E170D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71B3DB8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1BFAFC7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06B4B42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5D70223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961E3A9"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1F68BAA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0FCC4AB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hideMark/>
          </w:tcPr>
          <w:p w14:paraId="2B5A357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3EC2669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42E7279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38E7B40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2BF29CB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1573752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2FDE166"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0B678E5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1ECD093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hideMark/>
          </w:tcPr>
          <w:p w14:paraId="3AE803E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13" w:type="pct"/>
            <w:vMerge/>
            <w:tcBorders>
              <w:top w:val="nil"/>
              <w:left w:val="single" w:sz="8" w:space="0" w:color="000000"/>
              <w:bottom w:val="single" w:sz="12" w:space="0" w:color="000000"/>
              <w:right w:val="single" w:sz="8" w:space="0" w:color="000000"/>
            </w:tcBorders>
            <w:vAlign w:val="center"/>
            <w:hideMark/>
          </w:tcPr>
          <w:p w14:paraId="71EAD5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590FDFE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510EBFF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3DE684E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4F8456A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387E5146"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00BCC28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647F588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single" w:sz="12" w:space="0" w:color="000000"/>
              <w:right w:val="single" w:sz="8" w:space="0" w:color="000000"/>
            </w:tcBorders>
            <w:shd w:val="clear" w:color="000000" w:fill="FFFFFF"/>
            <w:hideMark/>
          </w:tcPr>
          <w:p w14:paraId="0475438A"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13" w:type="pct"/>
            <w:vMerge/>
            <w:tcBorders>
              <w:top w:val="nil"/>
              <w:left w:val="single" w:sz="8" w:space="0" w:color="000000"/>
              <w:bottom w:val="single" w:sz="12" w:space="0" w:color="000000"/>
              <w:right w:val="single" w:sz="8" w:space="0" w:color="000000"/>
            </w:tcBorders>
            <w:vAlign w:val="center"/>
            <w:hideMark/>
          </w:tcPr>
          <w:p w14:paraId="21ACBF0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7B2A3F3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1EC83DF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02FDA82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582903A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315D747" w14:textId="77777777" w:rsidTr="00081F30">
        <w:trPr>
          <w:trHeight w:val="1290"/>
        </w:trPr>
        <w:tc>
          <w:tcPr>
            <w:tcW w:w="1025" w:type="pct"/>
            <w:vMerge/>
            <w:tcBorders>
              <w:top w:val="nil"/>
              <w:left w:val="single" w:sz="12" w:space="0" w:color="000000"/>
              <w:bottom w:val="single" w:sz="12" w:space="0" w:color="000000"/>
              <w:right w:val="single" w:sz="12" w:space="0" w:color="000000"/>
            </w:tcBorders>
            <w:vAlign w:val="center"/>
            <w:hideMark/>
          </w:tcPr>
          <w:p w14:paraId="6100C3F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756ADD4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Number (out of 200,000) of women, men, boys and girls with access to improved </w:t>
            </w:r>
            <w:r w:rsidRPr="003C3FF9">
              <w:rPr>
                <w:rFonts w:ascii="Arial Narrow" w:eastAsia="Times New Roman" w:hAnsi="Arial Narrow" w:cs="Arial"/>
                <w:sz w:val="20"/>
                <w:szCs w:val="20"/>
                <w:u w:val="single"/>
                <w:lang w:eastAsia="fr-FR"/>
              </w:rPr>
              <w:t xml:space="preserve">disaster resilient </w:t>
            </w:r>
            <w:proofErr w:type="gramStart"/>
            <w:r w:rsidRPr="003C3FF9">
              <w:rPr>
                <w:rFonts w:ascii="Arial Narrow" w:eastAsia="Times New Roman" w:hAnsi="Arial Narrow" w:cs="Arial"/>
                <w:sz w:val="20"/>
                <w:szCs w:val="20"/>
                <w:lang w:eastAsia="fr-FR"/>
              </w:rPr>
              <w:t xml:space="preserve">sanitation </w:t>
            </w:r>
            <w:r w:rsidRPr="003C3FF9">
              <w:rPr>
                <w:rFonts w:ascii="Arial Narrow" w:eastAsia="Times New Roman" w:hAnsi="Arial Narrow" w:cs="Arial"/>
                <w:sz w:val="20"/>
                <w:szCs w:val="20"/>
                <w:u w:val="single"/>
                <w:lang w:eastAsia="fr-FR"/>
              </w:rPr>
              <w:t xml:space="preserve"> facilities</w:t>
            </w:r>
            <w:proofErr w:type="gramEnd"/>
            <w:r w:rsidRPr="003C3FF9">
              <w:rPr>
                <w:rFonts w:ascii="Arial Narrow" w:eastAsia="Times New Roman" w:hAnsi="Arial Narrow" w:cs="Arial"/>
                <w:sz w:val="20"/>
                <w:szCs w:val="20"/>
                <w:u w:val="single"/>
                <w:lang w:eastAsia="fr-FR"/>
              </w:rPr>
              <w:t xml:space="preserve"> </w:t>
            </w:r>
            <w:r w:rsidRPr="003C3FF9">
              <w:rPr>
                <w:rFonts w:ascii="Arial Narrow" w:eastAsia="Times New Roman" w:hAnsi="Arial Narrow" w:cs="Arial"/>
                <w:sz w:val="20"/>
                <w:szCs w:val="20"/>
                <w:lang w:eastAsia="fr-FR"/>
              </w:rPr>
              <w:t xml:space="preserve">in DPCs </w:t>
            </w:r>
          </w:p>
        </w:tc>
        <w:tc>
          <w:tcPr>
            <w:tcW w:w="604" w:type="pct"/>
            <w:tcBorders>
              <w:top w:val="nil"/>
              <w:left w:val="nil"/>
              <w:bottom w:val="nil"/>
              <w:right w:val="single" w:sz="8" w:space="0" w:color="000000"/>
            </w:tcBorders>
            <w:shd w:val="clear" w:color="000000" w:fill="FFFFFF"/>
            <w:vAlign w:val="center"/>
            <w:hideMark/>
          </w:tcPr>
          <w:p w14:paraId="1FB6F07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Total =</w:t>
            </w:r>
          </w:p>
        </w:tc>
        <w:tc>
          <w:tcPr>
            <w:tcW w:w="613" w:type="pct"/>
            <w:tcBorders>
              <w:top w:val="nil"/>
              <w:left w:val="nil"/>
              <w:bottom w:val="nil"/>
              <w:right w:val="single" w:sz="8" w:space="0" w:color="000000"/>
            </w:tcBorders>
            <w:shd w:val="clear" w:color="000000" w:fill="FFFFFF"/>
            <w:vAlign w:val="center"/>
            <w:hideMark/>
          </w:tcPr>
          <w:p w14:paraId="4834B83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Total = 200,000</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98BD06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Project Completion Report</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3C7B32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Report/evaluation</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F30929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3 years</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1573B5E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71E157CC"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47F0846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71143370"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 </w:t>
            </w:r>
          </w:p>
        </w:tc>
        <w:tc>
          <w:tcPr>
            <w:tcW w:w="604" w:type="pct"/>
            <w:tcBorders>
              <w:top w:val="nil"/>
              <w:left w:val="nil"/>
              <w:bottom w:val="nil"/>
              <w:right w:val="single" w:sz="8" w:space="0" w:color="000000"/>
            </w:tcBorders>
            <w:shd w:val="clear" w:color="000000" w:fill="FFFFFF"/>
            <w:vAlign w:val="center"/>
            <w:hideMark/>
          </w:tcPr>
          <w:p w14:paraId="2F064F9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Women=</w:t>
            </w:r>
          </w:p>
        </w:tc>
        <w:tc>
          <w:tcPr>
            <w:tcW w:w="613" w:type="pct"/>
            <w:tcBorders>
              <w:top w:val="nil"/>
              <w:left w:val="nil"/>
              <w:bottom w:val="nil"/>
              <w:right w:val="single" w:sz="8" w:space="0" w:color="000000"/>
            </w:tcBorders>
            <w:shd w:val="clear" w:color="000000" w:fill="FFFFFF"/>
            <w:vAlign w:val="center"/>
            <w:hideMark/>
          </w:tcPr>
          <w:p w14:paraId="2028301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Women=TBD</w:t>
            </w:r>
          </w:p>
        </w:tc>
        <w:tc>
          <w:tcPr>
            <w:tcW w:w="547" w:type="pct"/>
            <w:vMerge/>
            <w:tcBorders>
              <w:top w:val="nil"/>
              <w:left w:val="single" w:sz="8" w:space="0" w:color="000000"/>
              <w:bottom w:val="single" w:sz="12" w:space="0" w:color="000000"/>
              <w:right w:val="single" w:sz="8" w:space="0" w:color="000000"/>
            </w:tcBorders>
            <w:vAlign w:val="center"/>
            <w:hideMark/>
          </w:tcPr>
          <w:p w14:paraId="40C9D33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19B8142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45E9369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1EDF26D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05F5EF8" w14:textId="77777777" w:rsidTr="00081F30">
        <w:trPr>
          <w:trHeight w:val="765"/>
        </w:trPr>
        <w:tc>
          <w:tcPr>
            <w:tcW w:w="1025" w:type="pct"/>
            <w:vMerge/>
            <w:tcBorders>
              <w:top w:val="nil"/>
              <w:left w:val="single" w:sz="12" w:space="0" w:color="000000"/>
              <w:bottom w:val="single" w:sz="12" w:space="0" w:color="000000"/>
              <w:right w:val="single" w:sz="12" w:space="0" w:color="000000"/>
            </w:tcBorders>
            <w:vAlign w:val="center"/>
            <w:hideMark/>
          </w:tcPr>
          <w:p w14:paraId="6CF2239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204B78A0"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 xml:space="preserve">Number (out of 200,000) of women, men, boys and girls with access </w:t>
            </w:r>
            <w:proofErr w:type="gramStart"/>
            <w:r w:rsidRPr="003C3FF9">
              <w:rPr>
                <w:rFonts w:ascii="Arial Narrow" w:eastAsia="Times New Roman" w:hAnsi="Arial Narrow" w:cs="Arial"/>
                <w:sz w:val="20"/>
                <w:szCs w:val="20"/>
                <w:u w:val="single"/>
                <w:lang w:eastAsia="fr-FR"/>
              </w:rPr>
              <w:t>to  safe</w:t>
            </w:r>
            <w:proofErr w:type="gramEnd"/>
            <w:r w:rsidRPr="003C3FF9">
              <w:rPr>
                <w:rFonts w:ascii="Arial Narrow" w:eastAsia="Times New Roman" w:hAnsi="Arial Narrow" w:cs="Arial"/>
                <w:sz w:val="20"/>
                <w:szCs w:val="20"/>
                <w:u w:val="single"/>
                <w:lang w:eastAsia="fr-FR"/>
              </w:rPr>
              <w:t xml:space="preserve"> water in DPCs</w:t>
            </w:r>
          </w:p>
        </w:tc>
        <w:tc>
          <w:tcPr>
            <w:tcW w:w="604" w:type="pct"/>
            <w:tcBorders>
              <w:top w:val="nil"/>
              <w:left w:val="nil"/>
              <w:bottom w:val="nil"/>
              <w:right w:val="single" w:sz="8" w:space="0" w:color="000000"/>
            </w:tcBorders>
            <w:shd w:val="clear" w:color="000000" w:fill="FFFFFF"/>
            <w:vAlign w:val="center"/>
            <w:hideMark/>
          </w:tcPr>
          <w:p w14:paraId="0A5F4AD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Men =</w:t>
            </w:r>
          </w:p>
        </w:tc>
        <w:tc>
          <w:tcPr>
            <w:tcW w:w="613" w:type="pct"/>
            <w:tcBorders>
              <w:top w:val="nil"/>
              <w:left w:val="nil"/>
              <w:bottom w:val="nil"/>
              <w:right w:val="single" w:sz="8" w:space="0" w:color="000000"/>
            </w:tcBorders>
            <w:shd w:val="clear" w:color="000000" w:fill="FFFFFF"/>
            <w:vAlign w:val="center"/>
            <w:hideMark/>
          </w:tcPr>
          <w:p w14:paraId="04C72D9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Men =TBD</w:t>
            </w:r>
          </w:p>
        </w:tc>
        <w:tc>
          <w:tcPr>
            <w:tcW w:w="547" w:type="pct"/>
            <w:vMerge/>
            <w:tcBorders>
              <w:top w:val="nil"/>
              <w:left w:val="single" w:sz="8" w:space="0" w:color="000000"/>
              <w:bottom w:val="single" w:sz="12" w:space="0" w:color="000000"/>
              <w:right w:val="single" w:sz="8" w:space="0" w:color="000000"/>
            </w:tcBorders>
            <w:vAlign w:val="center"/>
            <w:hideMark/>
          </w:tcPr>
          <w:p w14:paraId="682BD92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7535D5C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2D57FB4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234EC81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0E8C2C1"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05CB1B8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5BECA05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1FCF818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Girls =</w:t>
            </w:r>
          </w:p>
        </w:tc>
        <w:tc>
          <w:tcPr>
            <w:tcW w:w="613" w:type="pct"/>
            <w:tcBorders>
              <w:top w:val="nil"/>
              <w:left w:val="nil"/>
              <w:bottom w:val="nil"/>
              <w:right w:val="single" w:sz="8" w:space="0" w:color="000000"/>
            </w:tcBorders>
            <w:shd w:val="clear" w:color="000000" w:fill="FFFFFF"/>
            <w:vAlign w:val="center"/>
            <w:hideMark/>
          </w:tcPr>
          <w:p w14:paraId="76A89E5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Girls =TBD</w:t>
            </w:r>
          </w:p>
        </w:tc>
        <w:tc>
          <w:tcPr>
            <w:tcW w:w="547" w:type="pct"/>
            <w:vMerge/>
            <w:tcBorders>
              <w:top w:val="nil"/>
              <w:left w:val="single" w:sz="8" w:space="0" w:color="000000"/>
              <w:bottom w:val="single" w:sz="12" w:space="0" w:color="000000"/>
              <w:right w:val="single" w:sz="8" w:space="0" w:color="000000"/>
            </w:tcBorders>
            <w:vAlign w:val="center"/>
            <w:hideMark/>
          </w:tcPr>
          <w:p w14:paraId="3DCF2CF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4FFD1D4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3C5A12C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669017A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63C1D0D"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3C84327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3690DC9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single" w:sz="12" w:space="0" w:color="000000"/>
              <w:right w:val="single" w:sz="8" w:space="0" w:color="000000"/>
            </w:tcBorders>
            <w:shd w:val="clear" w:color="000000" w:fill="FFFFFF"/>
            <w:vAlign w:val="center"/>
            <w:hideMark/>
          </w:tcPr>
          <w:p w14:paraId="6E6B732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Boys =</w:t>
            </w:r>
          </w:p>
        </w:tc>
        <w:tc>
          <w:tcPr>
            <w:tcW w:w="613" w:type="pct"/>
            <w:tcBorders>
              <w:top w:val="nil"/>
              <w:left w:val="nil"/>
              <w:bottom w:val="single" w:sz="12" w:space="0" w:color="000000"/>
              <w:right w:val="single" w:sz="8" w:space="0" w:color="000000"/>
            </w:tcBorders>
            <w:shd w:val="clear" w:color="000000" w:fill="FFFFFF"/>
            <w:vAlign w:val="center"/>
            <w:hideMark/>
          </w:tcPr>
          <w:p w14:paraId="2B2CB6D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Boys =TBD</w:t>
            </w:r>
          </w:p>
        </w:tc>
        <w:tc>
          <w:tcPr>
            <w:tcW w:w="547" w:type="pct"/>
            <w:vMerge/>
            <w:tcBorders>
              <w:top w:val="nil"/>
              <w:left w:val="single" w:sz="8" w:space="0" w:color="000000"/>
              <w:bottom w:val="single" w:sz="12" w:space="0" w:color="000000"/>
              <w:right w:val="single" w:sz="8" w:space="0" w:color="000000"/>
            </w:tcBorders>
            <w:vAlign w:val="center"/>
            <w:hideMark/>
          </w:tcPr>
          <w:p w14:paraId="6D70427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06B34EB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27E06B6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6785E20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6E819DF" w14:textId="77777777" w:rsidTr="00081F30">
        <w:trPr>
          <w:trHeight w:val="1035"/>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1B3349A7"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 </w:t>
            </w:r>
          </w:p>
        </w:tc>
        <w:tc>
          <w:tcPr>
            <w:tcW w:w="665" w:type="pct"/>
            <w:tcBorders>
              <w:top w:val="nil"/>
              <w:left w:val="nil"/>
              <w:bottom w:val="nil"/>
              <w:right w:val="single" w:sz="8" w:space="0" w:color="000000"/>
            </w:tcBorders>
            <w:shd w:val="clear" w:color="000000" w:fill="FFFFFF"/>
            <w:vAlign w:val="center"/>
            <w:hideMark/>
          </w:tcPr>
          <w:p w14:paraId="199D3B8D"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 xml:space="preserve">Girls’ assessment of suitability </w:t>
            </w:r>
            <w:proofErr w:type="gramStart"/>
            <w:r w:rsidRPr="003C3FF9">
              <w:rPr>
                <w:rFonts w:ascii="Arial Narrow" w:eastAsia="Times New Roman" w:hAnsi="Arial Narrow" w:cs="Times New Roman"/>
                <w:sz w:val="20"/>
                <w:szCs w:val="20"/>
                <w:u w:val="single"/>
                <w:lang w:eastAsia="fr-FR"/>
              </w:rPr>
              <w:t>of  improved</w:t>
            </w:r>
            <w:proofErr w:type="gramEnd"/>
            <w:r w:rsidRPr="003C3FF9">
              <w:rPr>
                <w:rFonts w:ascii="Arial Narrow" w:eastAsia="Times New Roman" w:hAnsi="Arial Narrow" w:cs="Times New Roman"/>
                <w:sz w:val="20"/>
                <w:szCs w:val="20"/>
                <w:u w:val="single"/>
                <w:lang w:eastAsia="fr-FR"/>
              </w:rPr>
              <w:t xml:space="preserve"> disaster resilient sanitation facilities  in DPCs  by region</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002465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3250972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8C4559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progress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F145D3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B480AC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Baseline/midterm and end line studies</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25D13B9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355B648"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7135702D"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2A1D6B54"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45AB4E7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57EDA94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538413A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0CF21DF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3F739C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514A1D5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F43D478" w14:textId="77777777" w:rsidTr="00067A57">
        <w:trPr>
          <w:trHeight w:val="415"/>
        </w:trPr>
        <w:tc>
          <w:tcPr>
            <w:tcW w:w="1025" w:type="pct"/>
            <w:vMerge/>
            <w:tcBorders>
              <w:top w:val="nil"/>
              <w:left w:val="single" w:sz="12" w:space="0" w:color="000000"/>
              <w:bottom w:val="single" w:sz="12" w:space="0" w:color="000000"/>
              <w:right w:val="single" w:sz="12" w:space="0" w:color="000000"/>
            </w:tcBorders>
            <w:vAlign w:val="center"/>
            <w:hideMark/>
          </w:tcPr>
          <w:p w14:paraId="2A3EA9CC"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4104AF15"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 xml:space="preserve">Rating scale: 1, Highly unsatisfactory, 2. Unsatisfactory, 3 </w:t>
            </w:r>
            <w:proofErr w:type="gramStart"/>
            <w:r w:rsidRPr="003C3FF9">
              <w:rPr>
                <w:rFonts w:ascii="Arial Narrow" w:eastAsia="Times New Roman" w:hAnsi="Arial Narrow" w:cs="Times New Roman"/>
                <w:sz w:val="20"/>
                <w:szCs w:val="20"/>
                <w:u w:val="single"/>
                <w:lang w:eastAsia="fr-FR"/>
              </w:rPr>
              <w:t>Neither satisfactory or</w:t>
            </w:r>
            <w:proofErr w:type="gramEnd"/>
            <w:r w:rsidRPr="003C3FF9">
              <w:rPr>
                <w:rFonts w:ascii="Arial Narrow" w:eastAsia="Times New Roman" w:hAnsi="Arial Narrow" w:cs="Times New Roman"/>
                <w:sz w:val="20"/>
                <w:szCs w:val="20"/>
                <w:u w:val="single"/>
                <w:lang w:eastAsia="fr-FR"/>
              </w:rPr>
              <w:t xml:space="preserve"> unsatisfactory, 4. Satisfactory, 5. Highly satisfactory</w:t>
            </w:r>
          </w:p>
        </w:tc>
        <w:tc>
          <w:tcPr>
            <w:tcW w:w="604" w:type="pct"/>
            <w:vMerge/>
            <w:tcBorders>
              <w:top w:val="nil"/>
              <w:left w:val="single" w:sz="8" w:space="0" w:color="000000"/>
              <w:bottom w:val="single" w:sz="12" w:space="0" w:color="000000"/>
              <w:right w:val="single" w:sz="8" w:space="0" w:color="000000"/>
            </w:tcBorders>
            <w:vAlign w:val="center"/>
            <w:hideMark/>
          </w:tcPr>
          <w:p w14:paraId="6BBD866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60DA0C1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280E8CC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513B472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6A26222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53F8EA5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8F0D96C" w14:textId="77777777" w:rsidTr="00081F30">
        <w:trPr>
          <w:trHeight w:val="315"/>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383ABB8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 xml:space="preserve">1200 Improved hygiene practices among women, men, girls and boys before, </w:t>
            </w:r>
            <w:proofErr w:type="gramStart"/>
            <w:r w:rsidRPr="003C3FF9">
              <w:rPr>
                <w:rFonts w:ascii="Arial Narrow" w:eastAsia="Times New Roman" w:hAnsi="Arial Narrow" w:cs="Arial"/>
                <w:sz w:val="20"/>
                <w:szCs w:val="20"/>
                <w:lang w:eastAsia="fr-FR"/>
              </w:rPr>
              <w:t>during  and</w:t>
            </w:r>
            <w:proofErr w:type="gramEnd"/>
            <w:r w:rsidRPr="003C3FF9">
              <w:rPr>
                <w:rFonts w:ascii="Arial Narrow" w:eastAsia="Times New Roman" w:hAnsi="Arial Narrow" w:cs="Arial"/>
                <w:sz w:val="20"/>
                <w:szCs w:val="20"/>
                <w:lang w:eastAsia="fr-FR"/>
              </w:rPr>
              <w:t xml:space="preserve"> after disasters in DPCs in </w:t>
            </w:r>
            <w:r w:rsidR="00D37507" w:rsidRPr="003C3FF9">
              <w:rPr>
                <w:rFonts w:ascii="Arial Narrow" w:eastAsia="Times New Roman" w:hAnsi="Arial Narrow" w:cs="Arial"/>
                <w:sz w:val="20"/>
                <w:szCs w:val="20"/>
                <w:lang w:eastAsia="fr-FR"/>
              </w:rPr>
              <w:t>Timor Leste</w:t>
            </w:r>
          </w:p>
        </w:tc>
        <w:tc>
          <w:tcPr>
            <w:tcW w:w="665" w:type="pct"/>
            <w:tcBorders>
              <w:top w:val="nil"/>
              <w:left w:val="nil"/>
              <w:bottom w:val="nil"/>
              <w:right w:val="single" w:sz="8" w:space="0" w:color="000000"/>
            </w:tcBorders>
            <w:shd w:val="clear" w:color="000000" w:fill="FFFFFF"/>
            <w:vAlign w:val="center"/>
            <w:hideMark/>
          </w:tcPr>
          <w:p w14:paraId="40395C9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73A22DA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613" w:type="pct"/>
            <w:tcBorders>
              <w:top w:val="nil"/>
              <w:left w:val="nil"/>
              <w:bottom w:val="nil"/>
              <w:right w:val="single" w:sz="8" w:space="0" w:color="000000"/>
            </w:tcBorders>
            <w:shd w:val="clear" w:color="000000" w:fill="FFFFFF"/>
            <w:vAlign w:val="center"/>
            <w:hideMark/>
          </w:tcPr>
          <w:p w14:paraId="2FBE31D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E8BCF2A"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Baseline report; progress report</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4975CF8"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DD66058"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243B106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4A854DB" w14:textId="77777777" w:rsidTr="00081F30">
        <w:trPr>
          <w:trHeight w:val="765"/>
        </w:trPr>
        <w:tc>
          <w:tcPr>
            <w:tcW w:w="1025" w:type="pct"/>
            <w:vMerge/>
            <w:tcBorders>
              <w:top w:val="nil"/>
              <w:left w:val="single" w:sz="12" w:space="0" w:color="000000"/>
              <w:bottom w:val="single" w:sz="12" w:space="0" w:color="000000"/>
              <w:right w:val="single" w:sz="12" w:space="0" w:color="000000"/>
            </w:tcBorders>
            <w:vAlign w:val="center"/>
            <w:hideMark/>
          </w:tcPr>
          <w:p w14:paraId="1AD1B8D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7AACB0D9"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 xml:space="preserve">Number and </w:t>
            </w:r>
            <w:r w:rsidRPr="003C3FF9">
              <w:rPr>
                <w:rFonts w:ascii="Arial Narrow" w:eastAsia="Times New Roman" w:hAnsi="Arial Narrow" w:cs="Times New Roman"/>
                <w:sz w:val="20"/>
                <w:szCs w:val="20"/>
                <w:lang w:eastAsia="fr-FR"/>
              </w:rPr>
              <w:t>Percentage of population</w:t>
            </w:r>
            <w:r w:rsidRPr="003C3FF9">
              <w:rPr>
                <w:rFonts w:ascii="Arial Narrow" w:eastAsia="Times New Roman" w:hAnsi="Arial Narrow" w:cs="Times New Roman"/>
                <w:sz w:val="20"/>
                <w:szCs w:val="20"/>
                <w:u w:val="single"/>
                <w:lang w:eastAsia="fr-FR"/>
              </w:rPr>
              <w:t xml:space="preserve"> (m/f)</w:t>
            </w:r>
            <w:r w:rsidRPr="003C3FF9">
              <w:rPr>
                <w:rFonts w:ascii="Arial Narrow" w:eastAsia="Times New Roman" w:hAnsi="Arial Narrow" w:cs="Times New Roman"/>
                <w:sz w:val="20"/>
                <w:szCs w:val="20"/>
                <w:lang w:eastAsia="fr-FR"/>
              </w:rPr>
              <w:t xml:space="preserve"> practising hand washing with soap in DPCs</w:t>
            </w:r>
          </w:p>
        </w:tc>
        <w:tc>
          <w:tcPr>
            <w:tcW w:w="604" w:type="pct"/>
            <w:tcBorders>
              <w:top w:val="nil"/>
              <w:left w:val="nil"/>
              <w:bottom w:val="nil"/>
              <w:right w:val="single" w:sz="8" w:space="0" w:color="000000"/>
            </w:tcBorders>
            <w:shd w:val="clear" w:color="000000" w:fill="FFFFFF"/>
            <w:vAlign w:val="center"/>
            <w:hideMark/>
          </w:tcPr>
          <w:p w14:paraId="4E095D2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613" w:type="pct"/>
            <w:tcBorders>
              <w:top w:val="nil"/>
              <w:left w:val="nil"/>
              <w:bottom w:val="nil"/>
              <w:right w:val="single" w:sz="8" w:space="0" w:color="000000"/>
            </w:tcBorders>
            <w:shd w:val="clear" w:color="000000" w:fill="FFFFFF"/>
            <w:vAlign w:val="center"/>
            <w:hideMark/>
          </w:tcPr>
          <w:p w14:paraId="5846B53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547" w:type="pct"/>
            <w:vMerge/>
            <w:tcBorders>
              <w:top w:val="nil"/>
              <w:left w:val="single" w:sz="8" w:space="0" w:color="000000"/>
              <w:bottom w:val="single" w:sz="8" w:space="0" w:color="000000"/>
              <w:right w:val="single" w:sz="8" w:space="0" w:color="000000"/>
            </w:tcBorders>
            <w:vAlign w:val="center"/>
            <w:hideMark/>
          </w:tcPr>
          <w:p w14:paraId="2BA222D2"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061E9C19"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5F571B56"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2BC08B2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FF0D294"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18CC13A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81B9D9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0679066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613" w:type="pct"/>
            <w:tcBorders>
              <w:top w:val="nil"/>
              <w:left w:val="nil"/>
              <w:bottom w:val="nil"/>
              <w:right w:val="single" w:sz="8" w:space="0" w:color="000000"/>
            </w:tcBorders>
            <w:shd w:val="clear" w:color="000000" w:fill="FFFFFF"/>
            <w:vAlign w:val="center"/>
            <w:hideMark/>
          </w:tcPr>
          <w:p w14:paraId="6BF7ED9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547" w:type="pct"/>
            <w:vMerge/>
            <w:tcBorders>
              <w:top w:val="nil"/>
              <w:left w:val="single" w:sz="8" w:space="0" w:color="000000"/>
              <w:bottom w:val="single" w:sz="8" w:space="0" w:color="000000"/>
              <w:right w:val="single" w:sz="8" w:space="0" w:color="000000"/>
            </w:tcBorders>
            <w:vAlign w:val="center"/>
            <w:hideMark/>
          </w:tcPr>
          <w:p w14:paraId="2161C472"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3EBA0B20"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249AFEF"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FEF071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DA42AD8"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04CB6FF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0B92A49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trike/>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13C1944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trike/>
                <w:sz w:val="20"/>
                <w:szCs w:val="20"/>
                <w:lang w:eastAsia="fr-FR"/>
              </w:rPr>
              <w:t> </w:t>
            </w:r>
          </w:p>
        </w:tc>
        <w:tc>
          <w:tcPr>
            <w:tcW w:w="613" w:type="pct"/>
            <w:tcBorders>
              <w:top w:val="nil"/>
              <w:left w:val="nil"/>
              <w:bottom w:val="nil"/>
              <w:right w:val="single" w:sz="8" w:space="0" w:color="000000"/>
            </w:tcBorders>
            <w:shd w:val="clear" w:color="000000" w:fill="FFFFFF"/>
            <w:vAlign w:val="center"/>
            <w:hideMark/>
          </w:tcPr>
          <w:p w14:paraId="0462CDC0" w14:textId="77777777" w:rsidR="00081F30" w:rsidRPr="003C3FF9" w:rsidRDefault="00081F30" w:rsidP="00081F30">
            <w:pPr>
              <w:spacing w:after="0" w:line="240" w:lineRule="auto"/>
              <w:jc w:val="right"/>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200</w:t>
            </w:r>
          </w:p>
        </w:tc>
        <w:tc>
          <w:tcPr>
            <w:tcW w:w="547" w:type="pct"/>
            <w:vMerge/>
            <w:tcBorders>
              <w:top w:val="nil"/>
              <w:left w:val="single" w:sz="8" w:space="0" w:color="000000"/>
              <w:bottom w:val="single" w:sz="8" w:space="0" w:color="000000"/>
              <w:right w:val="single" w:sz="8" w:space="0" w:color="000000"/>
            </w:tcBorders>
            <w:vAlign w:val="center"/>
            <w:hideMark/>
          </w:tcPr>
          <w:p w14:paraId="5D7C03AF"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79A62E9B"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756EEEF"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D19462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508B21D"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0E0C658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0CA0BE3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tcBorders>
              <w:top w:val="nil"/>
              <w:left w:val="nil"/>
              <w:bottom w:val="nil"/>
              <w:right w:val="single" w:sz="8" w:space="0" w:color="000000"/>
            </w:tcBorders>
            <w:shd w:val="clear" w:color="000000" w:fill="FFFFFF"/>
            <w:vAlign w:val="center"/>
            <w:hideMark/>
          </w:tcPr>
          <w:p w14:paraId="0DAD5431" w14:textId="77777777" w:rsidR="00081F30" w:rsidRPr="003C3FF9" w:rsidRDefault="00081F30" w:rsidP="00081F30">
            <w:pPr>
              <w:spacing w:after="0" w:line="240" w:lineRule="auto"/>
              <w:rPr>
                <w:rFonts w:ascii="Arial Narrow" w:eastAsia="Times New Roman" w:hAnsi="Arial Narrow" w:cs="Arial"/>
                <w:b/>
                <w:bCs w:val="0"/>
                <w:sz w:val="20"/>
                <w:szCs w:val="20"/>
                <w:u w:val="single"/>
                <w:lang w:eastAsia="fr-FR"/>
              </w:rPr>
            </w:pPr>
            <w:r w:rsidRPr="003C3FF9">
              <w:rPr>
                <w:rFonts w:ascii="Arial Narrow" w:eastAsia="Times New Roman" w:hAnsi="Arial Narrow" w:cs="Arial"/>
                <w:sz w:val="20"/>
                <w:szCs w:val="20"/>
                <w:u w:val="single"/>
                <w:lang w:eastAsia="fr-FR"/>
              </w:rPr>
              <w:t>TBD</w:t>
            </w:r>
          </w:p>
        </w:tc>
        <w:tc>
          <w:tcPr>
            <w:tcW w:w="613" w:type="pct"/>
            <w:tcBorders>
              <w:top w:val="nil"/>
              <w:left w:val="nil"/>
              <w:bottom w:val="nil"/>
              <w:right w:val="single" w:sz="8" w:space="0" w:color="000000"/>
            </w:tcBorders>
            <w:shd w:val="clear" w:color="000000" w:fill="FFFFFF"/>
            <w:vAlign w:val="center"/>
            <w:hideMark/>
          </w:tcPr>
          <w:p w14:paraId="4D838EFA"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47" w:type="pct"/>
            <w:vMerge/>
            <w:tcBorders>
              <w:top w:val="nil"/>
              <w:left w:val="single" w:sz="8" w:space="0" w:color="000000"/>
              <w:bottom w:val="single" w:sz="8" w:space="0" w:color="000000"/>
              <w:right w:val="single" w:sz="8" w:space="0" w:color="000000"/>
            </w:tcBorders>
            <w:vAlign w:val="center"/>
            <w:hideMark/>
          </w:tcPr>
          <w:p w14:paraId="4B10E8FB"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62C6CF0E"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0023F2E"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713E7B2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63157EC" w14:textId="77777777" w:rsidTr="00081F30">
        <w:trPr>
          <w:trHeight w:val="765"/>
        </w:trPr>
        <w:tc>
          <w:tcPr>
            <w:tcW w:w="1025" w:type="pct"/>
            <w:vMerge/>
            <w:tcBorders>
              <w:top w:val="nil"/>
              <w:left w:val="single" w:sz="12" w:space="0" w:color="000000"/>
              <w:bottom w:val="single" w:sz="12" w:space="0" w:color="000000"/>
              <w:right w:val="single" w:sz="12" w:space="0" w:color="000000"/>
            </w:tcBorders>
            <w:vAlign w:val="center"/>
            <w:hideMark/>
          </w:tcPr>
          <w:p w14:paraId="39A5C38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2749CB7C"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Number of school children (m/f) practising hand washing with sop in DPCs</w:t>
            </w:r>
          </w:p>
        </w:tc>
        <w:tc>
          <w:tcPr>
            <w:tcW w:w="604" w:type="pct"/>
            <w:tcBorders>
              <w:top w:val="nil"/>
              <w:left w:val="nil"/>
              <w:bottom w:val="nil"/>
              <w:right w:val="single" w:sz="8" w:space="0" w:color="000000"/>
            </w:tcBorders>
            <w:shd w:val="clear" w:color="000000" w:fill="FFFFFF"/>
            <w:vAlign w:val="center"/>
            <w:hideMark/>
          </w:tcPr>
          <w:p w14:paraId="5510208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13" w:type="pct"/>
            <w:tcBorders>
              <w:top w:val="nil"/>
              <w:left w:val="nil"/>
              <w:bottom w:val="nil"/>
              <w:right w:val="single" w:sz="8" w:space="0" w:color="000000"/>
            </w:tcBorders>
            <w:shd w:val="clear" w:color="000000" w:fill="FFFFFF"/>
            <w:vAlign w:val="center"/>
            <w:hideMark/>
          </w:tcPr>
          <w:p w14:paraId="66BD862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47" w:type="pct"/>
            <w:vMerge/>
            <w:tcBorders>
              <w:top w:val="nil"/>
              <w:left w:val="single" w:sz="8" w:space="0" w:color="000000"/>
              <w:bottom w:val="single" w:sz="8" w:space="0" w:color="000000"/>
              <w:right w:val="single" w:sz="8" w:space="0" w:color="000000"/>
            </w:tcBorders>
            <w:vAlign w:val="center"/>
            <w:hideMark/>
          </w:tcPr>
          <w:p w14:paraId="0FD08A92"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E60B4F1"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6F0A5A57"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7B389EC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8FCA879" w14:textId="77777777" w:rsidTr="00067A57">
        <w:trPr>
          <w:trHeight w:val="141"/>
        </w:trPr>
        <w:tc>
          <w:tcPr>
            <w:tcW w:w="1025" w:type="pct"/>
            <w:vMerge/>
            <w:tcBorders>
              <w:top w:val="nil"/>
              <w:left w:val="single" w:sz="12" w:space="0" w:color="000000"/>
              <w:bottom w:val="single" w:sz="12" w:space="0" w:color="000000"/>
              <w:right w:val="single" w:sz="12" w:space="0" w:color="000000"/>
            </w:tcBorders>
            <w:vAlign w:val="center"/>
            <w:hideMark/>
          </w:tcPr>
          <w:p w14:paraId="6E06C1C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1445400C"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 </w:t>
            </w:r>
          </w:p>
        </w:tc>
        <w:tc>
          <w:tcPr>
            <w:tcW w:w="604" w:type="pct"/>
            <w:tcBorders>
              <w:top w:val="nil"/>
              <w:left w:val="nil"/>
              <w:bottom w:val="single" w:sz="8" w:space="0" w:color="000000"/>
              <w:right w:val="single" w:sz="8" w:space="0" w:color="000000"/>
            </w:tcBorders>
            <w:shd w:val="clear" w:color="000000" w:fill="FFFFFF"/>
            <w:vAlign w:val="center"/>
            <w:hideMark/>
          </w:tcPr>
          <w:p w14:paraId="3FB6C1E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13" w:type="pct"/>
            <w:tcBorders>
              <w:top w:val="nil"/>
              <w:left w:val="nil"/>
              <w:bottom w:val="single" w:sz="8" w:space="0" w:color="000000"/>
              <w:right w:val="single" w:sz="8" w:space="0" w:color="000000"/>
            </w:tcBorders>
            <w:shd w:val="clear" w:color="000000" w:fill="FFFFFF"/>
            <w:vAlign w:val="center"/>
            <w:hideMark/>
          </w:tcPr>
          <w:p w14:paraId="613AC2C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47" w:type="pct"/>
            <w:vMerge/>
            <w:tcBorders>
              <w:top w:val="nil"/>
              <w:left w:val="single" w:sz="8" w:space="0" w:color="000000"/>
              <w:bottom w:val="single" w:sz="8" w:space="0" w:color="000000"/>
              <w:right w:val="single" w:sz="8" w:space="0" w:color="000000"/>
            </w:tcBorders>
            <w:vAlign w:val="center"/>
            <w:hideMark/>
          </w:tcPr>
          <w:p w14:paraId="264FBED6"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C58F075"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5B0D94BD"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310078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5778967" w14:textId="77777777" w:rsidTr="00081F30">
        <w:trPr>
          <w:trHeight w:val="510"/>
        </w:trPr>
        <w:tc>
          <w:tcPr>
            <w:tcW w:w="1025" w:type="pct"/>
            <w:vMerge/>
            <w:tcBorders>
              <w:top w:val="nil"/>
              <w:left w:val="single" w:sz="12" w:space="0" w:color="000000"/>
              <w:bottom w:val="single" w:sz="12" w:space="0" w:color="000000"/>
              <w:right w:val="single" w:sz="12" w:space="0" w:color="000000"/>
            </w:tcBorders>
            <w:vAlign w:val="center"/>
            <w:hideMark/>
          </w:tcPr>
          <w:p w14:paraId="5FD7DDC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77651C5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CFD6D7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15DD7E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50</w:t>
            </w:r>
          </w:p>
        </w:tc>
        <w:tc>
          <w:tcPr>
            <w:tcW w:w="547" w:type="pct"/>
            <w:tcBorders>
              <w:top w:val="nil"/>
              <w:left w:val="nil"/>
              <w:bottom w:val="nil"/>
              <w:right w:val="single" w:sz="8" w:space="0" w:color="000000"/>
            </w:tcBorders>
            <w:shd w:val="clear" w:color="000000" w:fill="FFFFFF"/>
            <w:vAlign w:val="center"/>
            <w:hideMark/>
          </w:tcPr>
          <w:p w14:paraId="2831B3F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progress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15D27AF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6C3A32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5A56F81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77F6A4F7" w14:textId="77777777" w:rsidTr="00081F30">
        <w:trPr>
          <w:trHeight w:val="1020"/>
        </w:trPr>
        <w:tc>
          <w:tcPr>
            <w:tcW w:w="1025" w:type="pct"/>
            <w:vMerge/>
            <w:tcBorders>
              <w:top w:val="nil"/>
              <w:left w:val="single" w:sz="12" w:space="0" w:color="000000"/>
              <w:bottom w:val="single" w:sz="12" w:space="0" w:color="000000"/>
              <w:right w:val="single" w:sz="12" w:space="0" w:color="000000"/>
            </w:tcBorders>
            <w:vAlign w:val="center"/>
            <w:hideMark/>
          </w:tcPr>
          <w:p w14:paraId="65DF1D7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3B7A5165"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w:t>
            </w:r>
            <w:proofErr w:type="gramStart"/>
            <w:r w:rsidRPr="003C3FF9">
              <w:rPr>
                <w:rFonts w:ascii="Arial Narrow" w:eastAsia="Times New Roman" w:hAnsi="Arial Narrow" w:cs="Times New Roman"/>
                <w:sz w:val="20"/>
                <w:szCs w:val="20"/>
                <w:lang w:eastAsia="fr-FR"/>
              </w:rPr>
              <w:t>of  school</w:t>
            </w:r>
            <w:proofErr w:type="gramEnd"/>
            <w:r w:rsidRPr="003C3FF9">
              <w:rPr>
                <w:rFonts w:ascii="Arial Narrow" w:eastAsia="Times New Roman" w:hAnsi="Arial Narrow" w:cs="Times New Roman"/>
                <w:sz w:val="20"/>
                <w:szCs w:val="20"/>
                <w:lang w:eastAsia="fr-FR"/>
              </w:rPr>
              <w:t xml:space="preserve"> children (m/f) having access to </w:t>
            </w:r>
            <w:r w:rsidRPr="003C3FF9">
              <w:rPr>
                <w:rFonts w:ascii="Arial Narrow" w:eastAsia="Times New Roman" w:hAnsi="Arial Narrow" w:cs="Times New Roman"/>
                <w:sz w:val="20"/>
                <w:szCs w:val="20"/>
                <w:u w:val="single"/>
                <w:lang w:eastAsia="fr-FR"/>
              </w:rPr>
              <w:t xml:space="preserve">improved  disaster resilient </w:t>
            </w:r>
            <w:r w:rsidRPr="003C3FF9">
              <w:rPr>
                <w:rFonts w:ascii="Arial Narrow" w:eastAsia="Times New Roman" w:hAnsi="Arial Narrow" w:cs="Times New Roman"/>
                <w:sz w:val="20"/>
                <w:szCs w:val="20"/>
                <w:lang w:eastAsia="fr-FR"/>
              </w:rPr>
              <w:t xml:space="preserve">sanitation facilities in target DPCs </w:t>
            </w:r>
          </w:p>
        </w:tc>
        <w:tc>
          <w:tcPr>
            <w:tcW w:w="604" w:type="pct"/>
            <w:vMerge/>
            <w:tcBorders>
              <w:top w:val="nil"/>
              <w:left w:val="single" w:sz="8" w:space="0" w:color="000000"/>
              <w:bottom w:val="single" w:sz="12" w:space="0" w:color="000000"/>
              <w:right w:val="single" w:sz="8" w:space="0" w:color="000000"/>
            </w:tcBorders>
            <w:vAlign w:val="center"/>
            <w:hideMark/>
          </w:tcPr>
          <w:p w14:paraId="5E91707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0C95AC0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tcBorders>
              <w:top w:val="nil"/>
              <w:left w:val="nil"/>
              <w:bottom w:val="nil"/>
              <w:right w:val="single" w:sz="8" w:space="0" w:color="000000"/>
            </w:tcBorders>
            <w:shd w:val="clear" w:color="000000" w:fill="FFFFFF"/>
            <w:vAlign w:val="center"/>
            <w:hideMark/>
          </w:tcPr>
          <w:p w14:paraId="64F6487C"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EMIS  for</w:t>
            </w:r>
            <w:proofErr w:type="gramEnd"/>
            <w:r w:rsidRPr="003C3FF9">
              <w:rPr>
                <w:rFonts w:ascii="Arial Narrow" w:eastAsia="Times New Roman" w:hAnsi="Arial Narrow" w:cs="Arial"/>
                <w:sz w:val="20"/>
                <w:szCs w:val="20"/>
                <w:lang w:eastAsia="fr-FR"/>
              </w:rPr>
              <w:t xml:space="preserve"> WASH in schools</w:t>
            </w:r>
          </w:p>
        </w:tc>
        <w:tc>
          <w:tcPr>
            <w:tcW w:w="504" w:type="pct"/>
            <w:vMerge/>
            <w:tcBorders>
              <w:top w:val="nil"/>
              <w:left w:val="single" w:sz="8" w:space="0" w:color="000000"/>
              <w:bottom w:val="single" w:sz="12" w:space="0" w:color="000000"/>
              <w:right w:val="single" w:sz="8" w:space="0" w:color="000000"/>
            </w:tcBorders>
            <w:vAlign w:val="center"/>
            <w:hideMark/>
          </w:tcPr>
          <w:p w14:paraId="5747AE1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73EF6C0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4310D63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0BB49DB"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4C237F4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08D6C83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vMerge/>
            <w:tcBorders>
              <w:top w:val="nil"/>
              <w:left w:val="single" w:sz="8" w:space="0" w:color="000000"/>
              <w:bottom w:val="single" w:sz="12" w:space="0" w:color="000000"/>
              <w:right w:val="single" w:sz="8" w:space="0" w:color="000000"/>
            </w:tcBorders>
            <w:vAlign w:val="center"/>
            <w:hideMark/>
          </w:tcPr>
          <w:p w14:paraId="32CAF43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2F08AC5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tcBorders>
              <w:top w:val="nil"/>
              <w:left w:val="nil"/>
              <w:bottom w:val="nil"/>
              <w:right w:val="single" w:sz="8" w:space="0" w:color="000000"/>
            </w:tcBorders>
            <w:shd w:val="clear" w:color="000000" w:fill="FFFFFF"/>
            <w:vAlign w:val="center"/>
            <w:hideMark/>
          </w:tcPr>
          <w:p w14:paraId="7AC859D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04" w:type="pct"/>
            <w:vMerge/>
            <w:tcBorders>
              <w:top w:val="nil"/>
              <w:left w:val="single" w:sz="8" w:space="0" w:color="000000"/>
              <w:bottom w:val="single" w:sz="12" w:space="0" w:color="000000"/>
              <w:right w:val="single" w:sz="8" w:space="0" w:color="000000"/>
            </w:tcBorders>
            <w:vAlign w:val="center"/>
            <w:hideMark/>
          </w:tcPr>
          <w:p w14:paraId="732AD3C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4D0BA1A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524589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FFC5AA3" w14:textId="77777777" w:rsidTr="00067A57">
        <w:trPr>
          <w:trHeight w:val="65"/>
        </w:trPr>
        <w:tc>
          <w:tcPr>
            <w:tcW w:w="1025" w:type="pct"/>
            <w:vMerge/>
            <w:tcBorders>
              <w:top w:val="nil"/>
              <w:left w:val="single" w:sz="12" w:space="0" w:color="000000"/>
              <w:bottom w:val="single" w:sz="12" w:space="0" w:color="000000"/>
              <w:right w:val="single" w:sz="12" w:space="0" w:color="000000"/>
            </w:tcBorders>
            <w:vAlign w:val="center"/>
            <w:hideMark/>
          </w:tcPr>
          <w:p w14:paraId="3C0D29A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6003D65D"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 </w:t>
            </w:r>
          </w:p>
        </w:tc>
        <w:tc>
          <w:tcPr>
            <w:tcW w:w="604" w:type="pct"/>
            <w:vMerge/>
            <w:tcBorders>
              <w:top w:val="nil"/>
              <w:left w:val="single" w:sz="8" w:space="0" w:color="000000"/>
              <w:bottom w:val="single" w:sz="12" w:space="0" w:color="000000"/>
              <w:right w:val="single" w:sz="8" w:space="0" w:color="000000"/>
            </w:tcBorders>
            <w:vAlign w:val="center"/>
            <w:hideMark/>
          </w:tcPr>
          <w:p w14:paraId="0E43A0C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537CAB5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tcBorders>
              <w:top w:val="nil"/>
              <w:left w:val="nil"/>
              <w:bottom w:val="single" w:sz="12" w:space="0" w:color="000000"/>
              <w:right w:val="single" w:sz="8" w:space="0" w:color="000000"/>
            </w:tcBorders>
            <w:shd w:val="clear" w:color="000000" w:fill="FFFFFF"/>
            <w:vAlign w:val="center"/>
            <w:hideMark/>
          </w:tcPr>
          <w:p w14:paraId="70C624C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04" w:type="pct"/>
            <w:vMerge/>
            <w:tcBorders>
              <w:top w:val="nil"/>
              <w:left w:val="single" w:sz="8" w:space="0" w:color="000000"/>
              <w:bottom w:val="single" w:sz="12" w:space="0" w:color="000000"/>
              <w:right w:val="single" w:sz="8" w:space="0" w:color="000000"/>
            </w:tcBorders>
            <w:vAlign w:val="center"/>
            <w:hideMark/>
          </w:tcPr>
          <w:p w14:paraId="7C7D25D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6822144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7E71D4C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B2DA35A" w14:textId="77777777" w:rsidTr="00081F30">
        <w:trPr>
          <w:trHeight w:val="660"/>
        </w:trPr>
        <w:tc>
          <w:tcPr>
            <w:tcW w:w="1025" w:type="pct"/>
            <w:vMerge/>
            <w:tcBorders>
              <w:top w:val="nil"/>
              <w:left w:val="single" w:sz="12" w:space="0" w:color="000000"/>
              <w:bottom w:val="single" w:sz="12" w:space="0" w:color="000000"/>
              <w:right w:val="single" w:sz="12" w:space="0" w:color="000000"/>
            </w:tcBorders>
            <w:vAlign w:val="center"/>
            <w:hideMark/>
          </w:tcPr>
          <w:p w14:paraId="3F2E0DB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64D1BC2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w:t>
            </w:r>
            <w:proofErr w:type="gramStart"/>
            <w:r w:rsidRPr="003C3FF9">
              <w:rPr>
                <w:rFonts w:ascii="Arial Narrow" w:eastAsia="Times New Roman" w:hAnsi="Arial Narrow" w:cs="Times New Roman"/>
                <w:sz w:val="20"/>
                <w:szCs w:val="20"/>
                <w:lang w:eastAsia="fr-FR"/>
              </w:rPr>
              <w:t>of  communities</w:t>
            </w:r>
            <w:proofErr w:type="gramEnd"/>
            <w:r w:rsidRPr="003C3FF9">
              <w:rPr>
                <w:rFonts w:ascii="Arial Narrow" w:eastAsia="Times New Roman" w:hAnsi="Arial Narrow" w:cs="Times New Roman"/>
                <w:sz w:val="20"/>
                <w:szCs w:val="20"/>
                <w:lang w:eastAsia="fr-FR"/>
              </w:rPr>
              <w:t xml:space="preserve"> in DPCs  with access to disaster resilient sanitation facilities (3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D2B788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67BCEAB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585C72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progress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836C88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38B7282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658C1C7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85FFF3D"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30E0998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336E7DC0"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30DB00F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5CC027B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52C0959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413769D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05E5435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4755245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A96E8C9"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05CF94A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07860404"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3B54B5E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3BD3AF2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42F2EFD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7CE6E27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4089E7C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058CEE1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FDB2FEE" w14:textId="77777777" w:rsidTr="00081F30">
        <w:trPr>
          <w:trHeight w:val="1035"/>
        </w:trPr>
        <w:tc>
          <w:tcPr>
            <w:tcW w:w="1025" w:type="pct"/>
            <w:vMerge/>
            <w:tcBorders>
              <w:top w:val="nil"/>
              <w:left w:val="single" w:sz="12" w:space="0" w:color="000000"/>
              <w:bottom w:val="single" w:sz="12" w:space="0" w:color="000000"/>
              <w:right w:val="single" w:sz="12" w:space="0" w:color="000000"/>
            </w:tcBorders>
            <w:vAlign w:val="center"/>
            <w:hideMark/>
          </w:tcPr>
          <w:p w14:paraId="5A6D273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2886F5D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communities practising household water treatment and safe storage in DPCs (3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C916F0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25C3A8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373F0E1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progress reports; Annual project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90D2EA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9C468E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5EF95FC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427F76EC" w14:textId="77777777" w:rsidTr="00081F30">
        <w:trPr>
          <w:trHeight w:val="780"/>
        </w:trPr>
        <w:tc>
          <w:tcPr>
            <w:tcW w:w="1025" w:type="pct"/>
            <w:vMerge/>
            <w:tcBorders>
              <w:top w:val="nil"/>
              <w:left w:val="single" w:sz="12" w:space="0" w:color="000000"/>
              <w:bottom w:val="single" w:sz="12" w:space="0" w:color="000000"/>
              <w:right w:val="single" w:sz="12" w:space="0" w:color="000000"/>
            </w:tcBorders>
            <w:vAlign w:val="center"/>
            <w:hideMark/>
          </w:tcPr>
          <w:p w14:paraId="36CA758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100AD0F9"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Number of people (m/f) using household water treatment and safe storage systems</w:t>
            </w:r>
          </w:p>
        </w:tc>
        <w:tc>
          <w:tcPr>
            <w:tcW w:w="604" w:type="pct"/>
            <w:vMerge/>
            <w:tcBorders>
              <w:top w:val="nil"/>
              <w:left w:val="single" w:sz="8" w:space="0" w:color="000000"/>
              <w:bottom w:val="single" w:sz="12" w:space="0" w:color="000000"/>
              <w:right w:val="single" w:sz="8" w:space="0" w:color="000000"/>
            </w:tcBorders>
            <w:vAlign w:val="center"/>
            <w:hideMark/>
          </w:tcPr>
          <w:p w14:paraId="09FFA4A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2F5C0CA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795E642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3534B47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41FCD92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1C24954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CD42BA0" w14:textId="77777777" w:rsidTr="00081F30">
        <w:trPr>
          <w:trHeight w:val="450"/>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2F02031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1300 Improved planning and implementation of </w:t>
            </w:r>
            <w:proofErr w:type="gramStart"/>
            <w:r w:rsidRPr="003C3FF9">
              <w:rPr>
                <w:rFonts w:ascii="Arial Narrow" w:eastAsia="Times New Roman" w:hAnsi="Arial Narrow" w:cs="Arial"/>
                <w:sz w:val="20"/>
                <w:szCs w:val="20"/>
                <w:lang w:eastAsia="fr-FR"/>
              </w:rPr>
              <w:t>WASH  programs</w:t>
            </w:r>
            <w:proofErr w:type="gramEnd"/>
            <w:r w:rsidRPr="003C3FF9">
              <w:rPr>
                <w:rFonts w:ascii="Arial Narrow" w:eastAsia="Times New Roman" w:hAnsi="Arial Narrow" w:cs="Arial"/>
                <w:sz w:val="20"/>
                <w:szCs w:val="20"/>
                <w:lang w:eastAsia="fr-FR"/>
              </w:rPr>
              <w:t xml:space="preserve"> by local institutions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7B3C7A04"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districts with roll-out implementation programs of </w:t>
            </w:r>
            <w:proofErr w:type="spellStart"/>
            <w:r w:rsidR="00A36FC2" w:rsidRPr="003C3FF9">
              <w:rPr>
                <w:rFonts w:ascii="Arial Narrow" w:eastAsia="Times New Roman" w:hAnsi="Arial Narrow" w:cs="Times New Roman"/>
                <w:sz w:val="20"/>
                <w:szCs w:val="20"/>
                <w:lang w:eastAsia="fr-FR"/>
              </w:rPr>
              <w:t>Bemori</w:t>
            </w:r>
            <w:proofErr w:type="spellEnd"/>
            <w:r w:rsidR="00A36FC2" w:rsidRPr="003C3FF9">
              <w:rPr>
                <w:rFonts w:ascii="Arial Narrow" w:eastAsia="Times New Roman" w:hAnsi="Arial Narrow" w:cs="Times New Roman"/>
                <w:sz w:val="20"/>
                <w:szCs w:val="20"/>
                <w:lang w:eastAsia="fr-FR"/>
              </w:rPr>
              <w:t xml:space="preserve"> - Water for </w:t>
            </w:r>
            <w:proofErr w:type="spellStart"/>
            <w:r w:rsidR="00A36FC2" w:rsidRPr="003C3FF9">
              <w:rPr>
                <w:rFonts w:ascii="Arial Narrow" w:eastAsia="Times New Roman" w:hAnsi="Arial Narrow" w:cs="Times New Roman"/>
                <w:sz w:val="20"/>
                <w:szCs w:val="20"/>
                <w:lang w:eastAsia="fr-FR"/>
              </w:rPr>
              <w:t>Life</w:t>
            </w:r>
            <w:r w:rsidRPr="003C3FF9">
              <w:rPr>
                <w:rFonts w:ascii="Arial Narrow" w:eastAsia="Times New Roman" w:hAnsi="Arial Narrow" w:cs="Times New Roman"/>
                <w:sz w:val="20"/>
                <w:szCs w:val="20"/>
                <w:lang w:eastAsia="fr-FR"/>
              </w:rPr>
              <w:t>s</w:t>
            </w:r>
            <w:proofErr w:type="spellEnd"/>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A21D94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F9A1D8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24</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66C044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progress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8EE27F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380CDD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F66263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2B9F16E"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129A5C5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46D52675"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7A3140D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4E90D53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54F7A1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750A99A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32B6178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0EB0766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474A82C" w14:textId="77777777" w:rsidTr="00081F30">
        <w:trPr>
          <w:trHeight w:val="510"/>
        </w:trPr>
        <w:tc>
          <w:tcPr>
            <w:tcW w:w="1025" w:type="pct"/>
            <w:vMerge/>
            <w:tcBorders>
              <w:top w:val="nil"/>
              <w:left w:val="single" w:sz="12" w:space="0" w:color="000000"/>
              <w:bottom w:val="single" w:sz="12" w:space="0" w:color="000000"/>
              <w:right w:val="single" w:sz="12" w:space="0" w:color="000000"/>
            </w:tcBorders>
            <w:vAlign w:val="center"/>
            <w:hideMark/>
          </w:tcPr>
          <w:p w14:paraId="526FD76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27A7B7CE"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Effectiveness of district WASH implementation program</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843197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13432C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A8D12F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11DBF1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D3886B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3C95A8A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r>
      <w:tr w:rsidR="00081F30" w:rsidRPr="003C3FF9" w14:paraId="5C1F3440" w14:textId="77777777" w:rsidTr="00081F30">
        <w:trPr>
          <w:trHeight w:val="1290"/>
        </w:trPr>
        <w:tc>
          <w:tcPr>
            <w:tcW w:w="1025" w:type="pct"/>
            <w:vMerge/>
            <w:tcBorders>
              <w:top w:val="nil"/>
              <w:left w:val="single" w:sz="12" w:space="0" w:color="000000"/>
              <w:bottom w:val="single" w:sz="12" w:space="0" w:color="000000"/>
              <w:right w:val="single" w:sz="12" w:space="0" w:color="000000"/>
            </w:tcBorders>
            <w:vAlign w:val="center"/>
            <w:hideMark/>
          </w:tcPr>
          <w:p w14:paraId="1A648A1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1E122943"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 xml:space="preserve">Rating scale: 1, Highly unsatisfactory, 2. Unsatisfactory, 3 </w:t>
            </w:r>
            <w:proofErr w:type="gramStart"/>
            <w:r w:rsidRPr="003C3FF9">
              <w:rPr>
                <w:rFonts w:ascii="Arial Narrow" w:eastAsia="Times New Roman" w:hAnsi="Arial Narrow" w:cs="Times New Roman"/>
                <w:sz w:val="20"/>
                <w:szCs w:val="20"/>
                <w:u w:val="single"/>
                <w:lang w:eastAsia="fr-FR"/>
              </w:rPr>
              <w:t>Neither satisfactory or</w:t>
            </w:r>
            <w:proofErr w:type="gramEnd"/>
            <w:r w:rsidRPr="003C3FF9">
              <w:rPr>
                <w:rFonts w:ascii="Arial Narrow" w:eastAsia="Times New Roman" w:hAnsi="Arial Narrow" w:cs="Times New Roman"/>
                <w:sz w:val="20"/>
                <w:szCs w:val="20"/>
                <w:u w:val="single"/>
                <w:lang w:eastAsia="fr-FR"/>
              </w:rPr>
              <w:t xml:space="preserve"> unsatisfactory, 4. Satisfactory, 5. Highly satisfactory</w:t>
            </w:r>
          </w:p>
        </w:tc>
        <w:tc>
          <w:tcPr>
            <w:tcW w:w="604" w:type="pct"/>
            <w:vMerge/>
            <w:tcBorders>
              <w:top w:val="nil"/>
              <w:left w:val="single" w:sz="8" w:space="0" w:color="000000"/>
              <w:bottom w:val="single" w:sz="8" w:space="0" w:color="000000"/>
              <w:right w:val="single" w:sz="8" w:space="0" w:color="000000"/>
            </w:tcBorders>
            <w:vAlign w:val="center"/>
            <w:hideMark/>
          </w:tcPr>
          <w:p w14:paraId="39C5BCD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71E970B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396380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4F0680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25D43F5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A8FDD0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7C06ACDA" w14:textId="77777777" w:rsidTr="00081F30">
        <w:trPr>
          <w:trHeight w:val="450"/>
        </w:trPr>
        <w:tc>
          <w:tcPr>
            <w:tcW w:w="1025" w:type="pct"/>
            <w:vMerge/>
            <w:tcBorders>
              <w:top w:val="nil"/>
              <w:left w:val="single" w:sz="12" w:space="0" w:color="000000"/>
              <w:bottom w:val="single" w:sz="12" w:space="0" w:color="000000"/>
              <w:right w:val="single" w:sz="12" w:space="0" w:color="000000"/>
            </w:tcBorders>
            <w:vAlign w:val="center"/>
            <w:hideMark/>
          </w:tcPr>
          <w:p w14:paraId="34246BD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744AFDB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targeted districts with functional NADMO offices </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BF415B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 (very limited)</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DF11AC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24</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59CA79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progress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5D65C9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Field visits, 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BABF08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3E37C17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A345D1D"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27221C3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62A1F925"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7ADFE7F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7AD3D62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BCBC97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3FCF40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5A2BB9C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A8277A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DEB13C5" w14:textId="77777777" w:rsidTr="00081F30">
        <w:trPr>
          <w:trHeight w:val="330"/>
        </w:trPr>
        <w:tc>
          <w:tcPr>
            <w:tcW w:w="5000" w:type="pct"/>
            <w:gridSpan w:val="8"/>
            <w:tcBorders>
              <w:top w:val="nil"/>
              <w:left w:val="single" w:sz="12" w:space="0" w:color="000000"/>
              <w:bottom w:val="single" w:sz="12" w:space="0" w:color="000000"/>
              <w:right w:val="single" w:sz="12" w:space="0" w:color="000000"/>
            </w:tcBorders>
            <w:shd w:val="clear" w:color="000000" w:fill="FFF2CC"/>
            <w:vAlign w:val="center"/>
            <w:hideMark/>
          </w:tcPr>
          <w:p w14:paraId="25E50484"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IMMEDIATE OUTCOMES</w:t>
            </w:r>
          </w:p>
        </w:tc>
      </w:tr>
      <w:tr w:rsidR="00081F30" w:rsidRPr="003C3FF9" w14:paraId="51A5CFD5" w14:textId="77777777" w:rsidTr="00081F30">
        <w:trPr>
          <w:trHeight w:val="1680"/>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1E6241E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1110 Increased access to gender-sensitive, child-</w:t>
            </w:r>
            <w:proofErr w:type="gramStart"/>
            <w:r w:rsidRPr="003C3FF9">
              <w:rPr>
                <w:rFonts w:ascii="Arial Narrow" w:eastAsia="Times New Roman" w:hAnsi="Arial Narrow" w:cs="Arial"/>
                <w:sz w:val="20"/>
                <w:szCs w:val="20"/>
                <w:lang w:eastAsia="fr-FR"/>
              </w:rPr>
              <w:t>friendly ,</w:t>
            </w:r>
            <w:proofErr w:type="gramEnd"/>
            <w:r w:rsidRPr="003C3FF9">
              <w:rPr>
                <w:rFonts w:ascii="Arial Narrow" w:eastAsia="Times New Roman" w:hAnsi="Arial Narrow" w:cs="Arial"/>
                <w:sz w:val="20"/>
                <w:szCs w:val="20"/>
                <w:lang w:eastAsia="fr-FR"/>
              </w:rPr>
              <w:t xml:space="preserve"> disaster-resilient and improved sanitation  and water facilities in schools and communities in DPCs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3A875D37"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 xml:space="preserve">Number and </w:t>
            </w:r>
            <w:r w:rsidRPr="003C3FF9">
              <w:rPr>
                <w:rFonts w:ascii="Arial Narrow" w:eastAsia="Times New Roman" w:hAnsi="Arial Narrow" w:cs="Times New Roman"/>
                <w:sz w:val="20"/>
                <w:szCs w:val="20"/>
                <w:lang w:eastAsia="fr-FR"/>
              </w:rPr>
              <w:t>Percentage of population</w:t>
            </w:r>
            <w:r w:rsidRPr="003C3FF9">
              <w:rPr>
                <w:rFonts w:ascii="Arial Narrow" w:eastAsia="Times New Roman" w:hAnsi="Arial Narrow" w:cs="Times New Roman"/>
                <w:sz w:val="20"/>
                <w:szCs w:val="20"/>
                <w:u w:val="single"/>
                <w:lang w:eastAsia="fr-FR"/>
              </w:rPr>
              <w:t xml:space="preserve"> (m/f</w:t>
            </w:r>
            <w:proofErr w:type="gramStart"/>
            <w:r w:rsidRPr="003C3FF9">
              <w:rPr>
                <w:rFonts w:ascii="Arial Narrow" w:eastAsia="Times New Roman" w:hAnsi="Arial Narrow" w:cs="Times New Roman"/>
                <w:sz w:val="20"/>
                <w:szCs w:val="20"/>
                <w:u w:val="single"/>
                <w:lang w:eastAsia="fr-FR"/>
              </w:rPr>
              <w:t>)</w:t>
            </w:r>
            <w:r w:rsidRPr="003C3FF9">
              <w:rPr>
                <w:rFonts w:ascii="Arial Narrow" w:eastAsia="Times New Roman" w:hAnsi="Arial Narrow" w:cs="Times New Roman"/>
                <w:sz w:val="20"/>
                <w:szCs w:val="20"/>
                <w:lang w:eastAsia="fr-FR"/>
              </w:rPr>
              <w:t xml:space="preserve">  aware</w:t>
            </w:r>
            <w:proofErr w:type="gramEnd"/>
            <w:r w:rsidRPr="003C3FF9">
              <w:rPr>
                <w:rFonts w:ascii="Arial Narrow" w:eastAsia="Times New Roman" w:hAnsi="Arial Narrow" w:cs="Times New Roman"/>
                <w:sz w:val="20"/>
                <w:szCs w:val="20"/>
                <w:lang w:eastAsia="fr-FR"/>
              </w:rPr>
              <w:t xml:space="preserve"> of the 3 behaviours for improved hygiene practices (- hand washing with soap, safe excreta </w:t>
            </w:r>
            <w:r w:rsidRPr="003C3FF9">
              <w:rPr>
                <w:rFonts w:ascii="Arial Narrow" w:eastAsia="Times New Roman" w:hAnsi="Arial Narrow" w:cs="Times New Roman"/>
                <w:sz w:val="20"/>
                <w:szCs w:val="20"/>
                <w:lang w:eastAsia="fr-FR"/>
              </w:rPr>
              <w:lastRenderedPageBreak/>
              <w:t xml:space="preserve">disposal and household water treatment and safe storage- ) in  DPCs in 3 </w:t>
            </w:r>
            <w:r w:rsidR="00733094" w:rsidRPr="003C3FF9">
              <w:rPr>
                <w:rFonts w:ascii="Arial Narrow" w:eastAsia="Times New Roman" w:hAnsi="Arial Narrow" w:cs="Times New Roman"/>
                <w:sz w:val="20"/>
                <w:szCs w:val="20"/>
                <w:lang w:eastAsia="fr-FR"/>
              </w:rPr>
              <w:t>Eastern regions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60FCB16"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TBD</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6EF0F7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2.5% increase from baseline figure</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C31277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w:t>
            </w:r>
            <w:proofErr w:type="gramStart"/>
            <w:r w:rsidRPr="003C3FF9">
              <w:rPr>
                <w:rFonts w:ascii="Arial Narrow" w:eastAsia="Times New Roman" w:hAnsi="Arial Narrow" w:cs="Arial"/>
                <w:sz w:val="20"/>
                <w:szCs w:val="20"/>
                <w:lang w:eastAsia="fr-FR"/>
              </w:rPr>
              <w:t>;  Annual</w:t>
            </w:r>
            <w:proofErr w:type="gramEnd"/>
            <w:r w:rsidRPr="003C3FF9">
              <w:rPr>
                <w:rFonts w:ascii="Arial Narrow" w:eastAsia="Times New Roman" w:hAnsi="Arial Narrow" w:cs="Arial"/>
                <w:sz w:val="20"/>
                <w:szCs w:val="20"/>
                <w:lang w:eastAsia="fr-FR"/>
              </w:rPr>
              <w:t xml:space="preserve"> project reports; project completion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4C3D4E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7CB5F2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700D84A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FCF7E33"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6122F2D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14CA5754"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18500B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5679461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582E9D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0A520F9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92CBA9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13FF2F8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3B21E48"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162945C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4867395D"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B107C9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0288F54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5B36ED7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65403F4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6CC76F5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A0818F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306781E" w14:textId="77777777" w:rsidTr="00081F30">
        <w:trPr>
          <w:trHeight w:val="780"/>
        </w:trPr>
        <w:tc>
          <w:tcPr>
            <w:tcW w:w="1025" w:type="pct"/>
            <w:vMerge/>
            <w:tcBorders>
              <w:top w:val="nil"/>
              <w:left w:val="single" w:sz="12" w:space="0" w:color="000000"/>
              <w:bottom w:val="single" w:sz="12" w:space="0" w:color="000000"/>
              <w:right w:val="single" w:sz="12" w:space="0" w:color="000000"/>
            </w:tcBorders>
            <w:vAlign w:val="center"/>
            <w:hideMark/>
          </w:tcPr>
          <w:p w14:paraId="4340A19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2184449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(out of total) of basic schools in DPCs with gender and disability friendly latrines</w:t>
            </w:r>
          </w:p>
        </w:tc>
        <w:tc>
          <w:tcPr>
            <w:tcW w:w="604" w:type="pct"/>
            <w:tcBorders>
              <w:top w:val="nil"/>
              <w:left w:val="nil"/>
              <w:bottom w:val="single" w:sz="8" w:space="0" w:color="000000"/>
              <w:right w:val="single" w:sz="8" w:space="0" w:color="000000"/>
            </w:tcBorders>
            <w:shd w:val="clear" w:color="000000" w:fill="FFFFFF"/>
            <w:vAlign w:val="center"/>
            <w:hideMark/>
          </w:tcPr>
          <w:p w14:paraId="6A4774A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8" w:space="0" w:color="000000"/>
              <w:right w:val="single" w:sz="8" w:space="0" w:color="000000"/>
            </w:tcBorders>
            <w:shd w:val="clear" w:color="000000" w:fill="FFFFFF"/>
            <w:vAlign w:val="center"/>
            <w:hideMark/>
          </w:tcPr>
          <w:p w14:paraId="5252D57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8" w:space="0" w:color="000000"/>
              <w:right w:val="single" w:sz="8" w:space="0" w:color="000000"/>
            </w:tcBorders>
            <w:shd w:val="clear" w:color="000000" w:fill="FFFFFF"/>
            <w:vAlign w:val="center"/>
            <w:hideMark/>
          </w:tcPr>
          <w:p w14:paraId="4ED3921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w:t>
            </w:r>
            <w:proofErr w:type="gramStart"/>
            <w:r w:rsidRPr="003C3FF9">
              <w:rPr>
                <w:rFonts w:ascii="Arial Narrow" w:eastAsia="Times New Roman" w:hAnsi="Arial Narrow" w:cs="Arial"/>
                <w:sz w:val="20"/>
                <w:szCs w:val="20"/>
                <w:lang w:eastAsia="fr-FR"/>
              </w:rPr>
              <w:t>;  Annual</w:t>
            </w:r>
            <w:proofErr w:type="gramEnd"/>
            <w:r w:rsidRPr="003C3FF9">
              <w:rPr>
                <w:rFonts w:ascii="Arial Narrow" w:eastAsia="Times New Roman" w:hAnsi="Arial Narrow" w:cs="Arial"/>
                <w:sz w:val="20"/>
                <w:szCs w:val="20"/>
                <w:lang w:eastAsia="fr-FR"/>
              </w:rPr>
              <w:t xml:space="preserve"> project reports; project completion reports</w:t>
            </w:r>
          </w:p>
        </w:tc>
        <w:tc>
          <w:tcPr>
            <w:tcW w:w="504" w:type="pct"/>
            <w:tcBorders>
              <w:top w:val="nil"/>
              <w:left w:val="nil"/>
              <w:bottom w:val="single" w:sz="8" w:space="0" w:color="000000"/>
              <w:right w:val="single" w:sz="8" w:space="0" w:color="000000"/>
            </w:tcBorders>
            <w:shd w:val="clear" w:color="000000" w:fill="FFFFFF"/>
            <w:vAlign w:val="center"/>
            <w:hideMark/>
          </w:tcPr>
          <w:p w14:paraId="25994D9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054322C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7B9AF71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747C8A8C" w14:textId="77777777" w:rsidTr="00081F30">
        <w:trPr>
          <w:trHeight w:val="915"/>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2A3AB81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1120 Improved capacity of community </w:t>
            </w:r>
            <w:proofErr w:type="gramStart"/>
            <w:r w:rsidRPr="003C3FF9">
              <w:rPr>
                <w:rFonts w:ascii="Arial Narrow" w:eastAsia="Times New Roman" w:hAnsi="Arial Narrow" w:cs="Arial"/>
                <w:sz w:val="20"/>
                <w:szCs w:val="20"/>
                <w:lang w:eastAsia="fr-FR"/>
              </w:rPr>
              <w:t>members  and</w:t>
            </w:r>
            <w:proofErr w:type="gramEnd"/>
            <w:r w:rsidRPr="003C3FF9">
              <w:rPr>
                <w:rFonts w:ascii="Arial Narrow" w:eastAsia="Times New Roman" w:hAnsi="Arial Narrow" w:cs="Arial"/>
                <w:sz w:val="20"/>
                <w:szCs w:val="20"/>
                <w:lang w:eastAsia="fr-FR"/>
              </w:rPr>
              <w:t xml:space="preserve"> schools to maintain  disaster resilient and improved water and  sanitation facilities</w:t>
            </w: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29B5361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women and men </w:t>
            </w:r>
            <w:proofErr w:type="gramStart"/>
            <w:r w:rsidRPr="003C3FF9">
              <w:rPr>
                <w:rFonts w:ascii="Arial Narrow" w:eastAsia="Times New Roman" w:hAnsi="Arial Narrow" w:cs="Times New Roman"/>
                <w:sz w:val="20"/>
                <w:szCs w:val="20"/>
                <w:lang w:eastAsia="fr-FR"/>
              </w:rPr>
              <w:t>trained  to</w:t>
            </w:r>
            <w:proofErr w:type="gramEnd"/>
            <w:r w:rsidRPr="003C3FF9">
              <w:rPr>
                <w:rFonts w:ascii="Arial Narrow" w:eastAsia="Times New Roman" w:hAnsi="Arial Narrow" w:cs="Times New Roman"/>
                <w:sz w:val="20"/>
                <w:szCs w:val="20"/>
                <w:lang w:eastAsia="fr-FR"/>
              </w:rPr>
              <w:t xml:space="preserve"> construct and maintain disaster resilient and improved sanitation and water facilities in DPCs(3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7E97BE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 (sex disaggregated)</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344364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400</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AE3DD7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2B438F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56F9EC3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4CE7D25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UNDP/</w:t>
            </w:r>
            <w:r w:rsidR="00A36FC2" w:rsidRPr="003C3FF9">
              <w:rPr>
                <w:rFonts w:ascii="Arial Narrow" w:eastAsia="Times New Roman" w:hAnsi="Arial Narrow" w:cs="Times New Roman"/>
                <w:sz w:val="20"/>
                <w:szCs w:val="20"/>
                <w:lang w:eastAsia="fr-FR"/>
              </w:rPr>
              <w:t>UNIMAG</w:t>
            </w:r>
          </w:p>
        </w:tc>
      </w:tr>
      <w:tr w:rsidR="00081F30" w:rsidRPr="003C3FF9" w14:paraId="4912838A"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68DC193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5EC12714"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3305160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652A529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23AE90F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7AFB489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151C96E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04D70CC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r>
      <w:tr w:rsidR="00081F30" w:rsidRPr="003C3FF9" w14:paraId="4C1B507B"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664D1D0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375F4B7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5DDFF23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735C393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340AE76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215BB20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55C9BA6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370168B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r>
      <w:tr w:rsidR="00081F30" w:rsidRPr="003C3FF9" w14:paraId="1DCBCD07" w14:textId="77777777" w:rsidTr="00081F30">
        <w:trPr>
          <w:trHeight w:val="1050"/>
        </w:trPr>
        <w:tc>
          <w:tcPr>
            <w:tcW w:w="1025" w:type="pct"/>
            <w:vMerge/>
            <w:tcBorders>
              <w:top w:val="nil"/>
              <w:left w:val="single" w:sz="12" w:space="0" w:color="000000"/>
              <w:bottom w:val="single" w:sz="12" w:space="0" w:color="000000"/>
              <w:right w:val="single" w:sz="12" w:space="0" w:color="000000"/>
            </w:tcBorders>
            <w:vAlign w:val="center"/>
            <w:hideMark/>
          </w:tcPr>
          <w:p w14:paraId="4EEB5F4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36B292B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schools trained  to maintain disaster resilient and improved sanitation and water facilities in DPCs(3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tcBorders>
              <w:top w:val="nil"/>
              <w:left w:val="nil"/>
              <w:bottom w:val="single" w:sz="12" w:space="0" w:color="000000"/>
              <w:right w:val="single" w:sz="8" w:space="0" w:color="000000"/>
            </w:tcBorders>
            <w:shd w:val="clear" w:color="000000" w:fill="FFFFFF"/>
            <w:vAlign w:val="center"/>
            <w:hideMark/>
          </w:tcPr>
          <w:p w14:paraId="7BB3363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12" w:space="0" w:color="000000"/>
              <w:right w:val="single" w:sz="8" w:space="0" w:color="000000"/>
            </w:tcBorders>
            <w:shd w:val="clear" w:color="000000" w:fill="FFFFFF"/>
            <w:vAlign w:val="center"/>
            <w:hideMark/>
          </w:tcPr>
          <w:p w14:paraId="2534D87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100%</w:t>
            </w:r>
          </w:p>
        </w:tc>
        <w:tc>
          <w:tcPr>
            <w:tcW w:w="547" w:type="pct"/>
            <w:tcBorders>
              <w:top w:val="nil"/>
              <w:left w:val="nil"/>
              <w:bottom w:val="single" w:sz="12" w:space="0" w:color="000000"/>
              <w:right w:val="single" w:sz="8" w:space="0" w:color="000000"/>
            </w:tcBorders>
            <w:shd w:val="clear" w:color="000000" w:fill="FFFFFF"/>
            <w:vAlign w:val="center"/>
            <w:hideMark/>
          </w:tcPr>
          <w:p w14:paraId="7761357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tcBorders>
              <w:top w:val="nil"/>
              <w:left w:val="nil"/>
              <w:bottom w:val="single" w:sz="12" w:space="0" w:color="000000"/>
              <w:right w:val="single" w:sz="8" w:space="0" w:color="000000"/>
            </w:tcBorders>
            <w:shd w:val="clear" w:color="000000" w:fill="FFFFFF"/>
            <w:vAlign w:val="center"/>
            <w:hideMark/>
          </w:tcPr>
          <w:p w14:paraId="674C966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12" w:space="0" w:color="000000"/>
              <w:right w:val="single" w:sz="8" w:space="0" w:color="000000"/>
            </w:tcBorders>
            <w:shd w:val="clear" w:color="000000" w:fill="FFFFFF"/>
            <w:vAlign w:val="center"/>
            <w:hideMark/>
          </w:tcPr>
          <w:p w14:paraId="0031EF2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12" w:space="0" w:color="000000"/>
              <w:right w:val="single" w:sz="12" w:space="0" w:color="000000"/>
            </w:tcBorders>
            <w:shd w:val="clear" w:color="000000" w:fill="FFFFFF"/>
            <w:vAlign w:val="center"/>
            <w:hideMark/>
          </w:tcPr>
          <w:p w14:paraId="16B0F5A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UNDP/</w:t>
            </w:r>
            <w:r w:rsidR="00A36FC2" w:rsidRPr="003C3FF9">
              <w:rPr>
                <w:rFonts w:ascii="Arial Narrow" w:eastAsia="Times New Roman" w:hAnsi="Arial Narrow" w:cs="Times New Roman"/>
                <w:sz w:val="20"/>
                <w:szCs w:val="20"/>
                <w:lang w:eastAsia="fr-FR"/>
              </w:rPr>
              <w:t>UNIMAG</w:t>
            </w:r>
          </w:p>
        </w:tc>
      </w:tr>
      <w:tr w:rsidR="00081F30" w:rsidRPr="003C3FF9" w14:paraId="26C9330B" w14:textId="77777777" w:rsidTr="00081F30">
        <w:trPr>
          <w:trHeight w:val="1425"/>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2E85357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1130 Increased knowledge and capacity of youth in DPCs in </w:t>
            </w:r>
            <w:r w:rsidR="00D37507" w:rsidRPr="003C3FF9">
              <w:rPr>
                <w:rFonts w:ascii="Arial Narrow" w:eastAsia="Times New Roman" w:hAnsi="Arial Narrow" w:cs="Arial"/>
                <w:sz w:val="20"/>
                <w:szCs w:val="20"/>
                <w:lang w:eastAsia="fr-FR"/>
              </w:rPr>
              <w:t>Timor Leste</w:t>
            </w:r>
            <w:r w:rsidRPr="003C3FF9">
              <w:rPr>
                <w:rFonts w:ascii="Arial Narrow" w:eastAsia="Times New Roman" w:hAnsi="Arial Narrow" w:cs="Arial"/>
                <w:sz w:val="20"/>
                <w:szCs w:val="20"/>
                <w:lang w:eastAsia="fr-FR"/>
              </w:rPr>
              <w:t xml:space="preserve"> to construct and maintain disaster resilient and improved sanitation and water facilities in communities and schools.</w:t>
            </w: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4761749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communities with youth trained to construct and maintain disaster resilient and improved sanitation and water facilities in schools and communities in DPCs in </w:t>
            </w:r>
            <w:r w:rsidR="00D37507" w:rsidRPr="003C3FF9">
              <w:rPr>
                <w:rFonts w:ascii="Arial Narrow" w:eastAsia="Times New Roman" w:hAnsi="Arial Narrow" w:cs="Times New Roman"/>
                <w:sz w:val="20"/>
                <w:szCs w:val="20"/>
                <w:lang w:eastAsia="fr-FR"/>
              </w:rPr>
              <w:t>Timor Leste</w:t>
            </w:r>
            <w:r w:rsidRPr="003C3FF9">
              <w:rPr>
                <w:rFonts w:ascii="Arial Narrow" w:eastAsia="Times New Roman" w:hAnsi="Arial Narrow" w:cs="Times New Roman"/>
                <w:sz w:val="20"/>
                <w:szCs w:val="20"/>
                <w:lang w:eastAsia="fr-FR"/>
              </w:rPr>
              <w:t xml:space="preserve"> </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0C3AF7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6E2E0D96"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7CC32A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6FBFD2C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D054F3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3FBBE83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508BEAD"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0FB8006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20F3DC8A"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4660564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78DB9C5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1C09A3A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38D8F73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7691E5B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5627197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E453F3D"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2B87C18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121800E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3DE6915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51630CD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5FEFE06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1080C2E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36C12E6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2C1EA24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FE41024" w14:textId="77777777" w:rsidTr="00081F30">
        <w:trPr>
          <w:trHeight w:val="705"/>
        </w:trPr>
        <w:tc>
          <w:tcPr>
            <w:tcW w:w="1025" w:type="pct"/>
            <w:vMerge/>
            <w:tcBorders>
              <w:top w:val="nil"/>
              <w:left w:val="single" w:sz="12" w:space="0" w:color="000000"/>
              <w:bottom w:val="single" w:sz="12" w:space="0" w:color="000000"/>
              <w:right w:val="single" w:sz="12" w:space="0" w:color="000000"/>
            </w:tcBorders>
            <w:vAlign w:val="center"/>
            <w:hideMark/>
          </w:tcPr>
          <w:p w14:paraId="3197C3C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263E811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w:t>
            </w:r>
            <w:r w:rsidRPr="003C3FF9">
              <w:rPr>
                <w:rFonts w:ascii="Arial Narrow" w:eastAsia="Times New Roman" w:hAnsi="Arial Narrow" w:cs="Times New Roman"/>
                <w:sz w:val="20"/>
                <w:szCs w:val="20"/>
                <w:u w:val="single"/>
                <w:lang w:eastAsia="fr-FR"/>
              </w:rPr>
              <w:t xml:space="preserve"> youth </w:t>
            </w:r>
            <w:r w:rsidRPr="003C3FF9">
              <w:rPr>
                <w:rFonts w:ascii="Arial Narrow" w:eastAsia="Times New Roman" w:hAnsi="Arial Narrow" w:cs="Times New Roman"/>
                <w:sz w:val="20"/>
                <w:szCs w:val="20"/>
                <w:lang w:eastAsia="fr-FR"/>
              </w:rPr>
              <w:t xml:space="preserve">(male/female) trained to construct and maintain </w:t>
            </w:r>
            <w:r w:rsidRPr="003C3FF9">
              <w:rPr>
                <w:rFonts w:ascii="Arial Narrow" w:eastAsia="Times New Roman" w:hAnsi="Arial Narrow" w:cs="Times New Roman"/>
                <w:sz w:val="20"/>
                <w:szCs w:val="20"/>
                <w:lang w:eastAsia="fr-FR"/>
              </w:rPr>
              <w:lastRenderedPageBreak/>
              <w:t>WASH facilities in DPCs</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6EBE48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0</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62AA718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3FD1E5C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Baseline report; Training and Capacity building </w:t>
            </w:r>
            <w:r w:rsidRPr="003C3FF9">
              <w:rPr>
                <w:rFonts w:ascii="Arial Narrow" w:eastAsia="Times New Roman" w:hAnsi="Arial Narrow" w:cs="Arial"/>
                <w:sz w:val="20"/>
                <w:szCs w:val="20"/>
                <w:lang w:eastAsia="fr-FR"/>
              </w:rPr>
              <w:lastRenderedPageBreak/>
              <w:t>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269547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DDB450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6FF3327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02E499BC"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4B4C1A4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419A0B6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4DB3A1C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7F51BD0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7DCCE9A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392C126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6ACB649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17DFE1C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FD465C3" w14:textId="77777777" w:rsidTr="00081F30">
        <w:trPr>
          <w:trHeight w:val="1725"/>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16EA750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 xml:space="preserve">1210 </w:t>
            </w:r>
            <w:proofErr w:type="gramStart"/>
            <w:r w:rsidRPr="003C3FF9">
              <w:rPr>
                <w:rFonts w:ascii="Arial Narrow" w:eastAsia="Times New Roman" w:hAnsi="Arial Narrow" w:cs="Arial"/>
                <w:sz w:val="20"/>
                <w:szCs w:val="20"/>
                <w:lang w:eastAsia="fr-FR"/>
              </w:rPr>
              <w:t>Increased  ability</w:t>
            </w:r>
            <w:proofErr w:type="gramEnd"/>
            <w:r w:rsidRPr="003C3FF9">
              <w:rPr>
                <w:rFonts w:ascii="Arial Narrow" w:eastAsia="Times New Roman" w:hAnsi="Arial Narrow" w:cs="Arial"/>
                <w:sz w:val="20"/>
                <w:szCs w:val="20"/>
                <w:lang w:eastAsia="fr-FR"/>
              </w:rPr>
              <w:t xml:space="preserve"> of community members and schools to treat water and adopt safe water storage practices before, during and after emergency situations </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3B97413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Water and Sanitation Management Teams (WSMTs)(out of total) provided training in household water treatment and safe storage systems in DPCs in the 3 </w:t>
            </w:r>
            <w:r w:rsidR="00733094" w:rsidRPr="003C3FF9">
              <w:rPr>
                <w:rFonts w:ascii="Arial Narrow" w:eastAsia="Times New Roman" w:hAnsi="Arial Narrow" w:cs="Times New Roman"/>
                <w:sz w:val="20"/>
                <w:szCs w:val="20"/>
                <w:lang w:eastAsia="fr-FR"/>
              </w:rPr>
              <w:t>Eastern regions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4ADBF0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8859C6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8CCD0E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project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4766F4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E97D65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62061EB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014904E2"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3250AE2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5C36C0F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B96EFD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287D13C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616D9ED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573E2F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9D617E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75600FB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27B9469" w14:textId="77777777" w:rsidTr="00081F30">
        <w:trPr>
          <w:trHeight w:val="1035"/>
        </w:trPr>
        <w:tc>
          <w:tcPr>
            <w:tcW w:w="1025" w:type="pct"/>
            <w:vMerge/>
            <w:tcBorders>
              <w:top w:val="nil"/>
              <w:left w:val="single" w:sz="12" w:space="0" w:color="000000"/>
              <w:bottom w:val="single" w:sz="12" w:space="0" w:color="000000"/>
              <w:right w:val="single" w:sz="12" w:space="0" w:color="000000"/>
            </w:tcBorders>
            <w:vAlign w:val="center"/>
            <w:hideMark/>
          </w:tcPr>
          <w:p w14:paraId="694CF43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4840EE7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schools</w:t>
            </w:r>
            <w:proofErr w:type="gramEnd"/>
            <w:r w:rsidRPr="003C3FF9">
              <w:rPr>
                <w:rFonts w:ascii="Arial Narrow" w:eastAsia="Times New Roman" w:hAnsi="Arial Narrow" w:cs="Times New Roman"/>
                <w:sz w:val="20"/>
                <w:szCs w:val="20"/>
                <w:lang w:eastAsia="fr-FR"/>
              </w:rPr>
              <w:t xml:space="preserve"> provided training in household water treatment and safe storage systems in DPCs in the 3 </w:t>
            </w:r>
            <w:r w:rsidR="00733094" w:rsidRPr="003C3FF9">
              <w:rPr>
                <w:rFonts w:ascii="Arial Narrow" w:eastAsia="Times New Roman" w:hAnsi="Arial Narrow" w:cs="Times New Roman"/>
                <w:sz w:val="20"/>
                <w:szCs w:val="20"/>
                <w:lang w:eastAsia="fr-FR"/>
              </w:rPr>
              <w:t>Eastern regions</w:t>
            </w:r>
          </w:p>
        </w:tc>
        <w:tc>
          <w:tcPr>
            <w:tcW w:w="604" w:type="pct"/>
            <w:tcBorders>
              <w:top w:val="nil"/>
              <w:left w:val="nil"/>
              <w:bottom w:val="single" w:sz="8" w:space="0" w:color="000000"/>
              <w:right w:val="single" w:sz="8" w:space="0" w:color="000000"/>
            </w:tcBorders>
            <w:shd w:val="clear" w:color="000000" w:fill="FFFFFF"/>
            <w:vAlign w:val="center"/>
            <w:hideMark/>
          </w:tcPr>
          <w:p w14:paraId="7E0846E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8" w:space="0" w:color="000000"/>
              <w:right w:val="single" w:sz="8" w:space="0" w:color="000000"/>
            </w:tcBorders>
            <w:shd w:val="clear" w:color="000000" w:fill="FFFFFF"/>
            <w:vAlign w:val="center"/>
            <w:hideMark/>
          </w:tcPr>
          <w:p w14:paraId="1E9514A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100%</w:t>
            </w:r>
          </w:p>
        </w:tc>
        <w:tc>
          <w:tcPr>
            <w:tcW w:w="547" w:type="pct"/>
            <w:tcBorders>
              <w:top w:val="nil"/>
              <w:left w:val="nil"/>
              <w:bottom w:val="single" w:sz="8" w:space="0" w:color="000000"/>
              <w:right w:val="single" w:sz="8" w:space="0" w:color="000000"/>
            </w:tcBorders>
            <w:shd w:val="clear" w:color="000000" w:fill="FFFFFF"/>
            <w:vAlign w:val="center"/>
            <w:hideMark/>
          </w:tcPr>
          <w:p w14:paraId="5846844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244CFB9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385DD13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022FE54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A319BD0" w14:textId="77777777" w:rsidTr="00081F30">
        <w:trPr>
          <w:trHeight w:val="780"/>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59F93BCA"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1220  Enhance</w:t>
            </w:r>
            <w:proofErr w:type="gramEnd"/>
            <w:r w:rsidRPr="003C3FF9">
              <w:rPr>
                <w:rFonts w:ascii="Arial Narrow" w:eastAsia="Times New Roman" w:hAnsi="Arial Narrow" w:cs="Arial"/>
                <w:sz w:val="20"/>
                <w:szCs w:val="20"/>
                <w:lang w:eastAsia="fr-FR"/>
              </w:rPr>
              <w:t xml:space="preserve"> capacity of WSMTs and communities to enforce Open- Defecation Free (ODF) by-laws in DPCs</w:t>
            </w:r>
          </w:p>
        </w:tc>
        <w:tc>
          <w:tcPr>
            <w:tcW w:w="665" w:type="pct"/>
            <w:tcBorders>
              <w:top w:val="nil"/>
              <w:left w:val="nil"/>
              <w:bottom w:val="nil"/>
              <w:right w:val="single" w:sz="8" w:space="0" w:color="000000"/>
            </w:tcBorders>
            <w:shd w:val="clear" w:color="000000" w:fill="FFFFFF"/>
            <w:vAlign w:val="center"/>
            <w:hideMark/>
          </w:tcPr>
          <w:p w14:paraId="4977955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WSMTs  trained in WASH management, advocacy  and related issues</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BA8D81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6776A7A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100%</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E0A551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D6FE9C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968C35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531A120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485E63F0"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4C33402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531A80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vMerge/>
            <w:tcBorders>
              <w:top w:val="nil"/>
              <w:left w:val="single" w:sz="8" w:space="0" w:color="000000"/>
              <w:bottom w:val="single" w:sz="12" w:space="0" w:color="000000"/>
              <w:right w:val="single" w:sz="8" w:space="0" w:color="000000"/>
            </w:tcBorders>
            <w:vAlign w:val="center"/>
            <w:hideMark/>
          </w:tcPr>
          <w:p w14:paraId="3D072E4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5786C2D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67EE822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44042B9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6F0A4C9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7929819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D58424D"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682CCA6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195E8214"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w:t>
            </w:r>
          </w:p>
        </w:tc>
        <w:tc>
          <w:tcPr>
            <w:tcW w:w="604" w:type="pct"/>
            <w:vMerge/>
            <w:tcBorders>
              <w:top w:val="nil"/>
              <w:left w:val="single" w:sz="8" w:space="0" w:color="000000"/>
              <w:bottom w:val="single" w:sz="12" w:space="0" w:color="000000"/>
              <w:right w:val="single" w:sz="8" w:space="0" w:color="000000"/>
            </w:tcBorders>
            <w:vAlign w:val="center"/>
            <w:hideMark/>
          </w:tcPr>
          <w:p w14:paraId="59B101D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76A1A23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31D9593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7A40A4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1CF625B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2A12C6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37B3CB93" w14:textId="77777777" w:rsidTr="00081F30">
        <w:trPr>
          <w:trHeight w:val="795"/>
        </w:trPr>
        <w:tc>
          <w:tcPr>
            <w:tcW w:w="1025" w:type="pct"/>
            <w:vMerge/>
            <w:tcBorders>
              <w:top w:val="nil"/>
              <w:left w:val="single" w:sz="12" w:space="0" w:color="000000"/>
              <w:bottom w:val="single" w:sz="12" w:space="0" w:color="000000"/>
              <w:right w:val="single" w:sz="12" w:space="0" w:color="000000"/>
            </w:tcBorders>
            <w:vAlign w:val="center"/>
            <w:hideMark/>
          </w:tcPr>
          <w:p w14:paraId="2DF4627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1371FE38" w14:textId="77777777" w:rsidR="00081F30" w:rsidRPr="003C3FF9" w:rsidRDefault="00081F30" w:rsidP="00081F30">
            <w:pPr>
              <w:spacing w:after="0" w:line="240" w:lineRule="auto"/>
              <w:rPr>
                <w:rFonts w:ascii="Arial Narrow" w:eastAsia="Times New Roman" w:hAnsi="Arial Narrow" w:cs="Times New Roman"/>
                <w:sz w:val="20"/>
                <w:szCs w:val="20"/>
                <w:u w:val="single"/>
                <w:lang w:eastAsia="fr-FR"/>
              </w:rPr>
            </w:pPr>
            <w:r w:rsidRPr="003C3FF9">
              <w:rPr>
                <w:rFonts w:ascii="Arial Narrow" w:eastAsia="Times New Roman" w:hAnsi="Arial Narrow" w:cs="Times New Roman"/>
                <w:sz w:val="20"/>
                <w:szCs w:val="20"/>
                <w:u w:val="single"/>
                <w:lang w:eastAsia="fr-FR"/>
              </w:rPr>
              <w:t xml:space="preserve"># </w:t>
            </w:r>
            <w:proofErr w:type="gramStart"/>
            <w:r w:rsidRPr="003C3FF9">
              <w:rPr>
                <w:rFonts w:ascii="Arial Narrow" w:eastAsia="Times New Roman" w:hAnsi="Arial Narrow" w:cs="Times New Roman"/>
                <w:sz w:val="20"/>
                <w:szCs w:val="20"/>
                <w:u w:val="single"/>
                <w:lang w:eastAsia="fr-FR"/>
              </w:rPr>
              <w:t>of</w:t>
            </w:r>
            <w:proofErr w:type="gramEnd"/>
            <w:r w:rsidRPr="003C3FF9">
              <w:rPr>
                <w:rFonts w:ascii="Arial Narrow" w:eastAsia="Times New Roman" w:hAnsi="Arial Narrow" w:cs="Times New Roman"/>
                <w:sz w:val="20"/>
                <w:szCs w:val="20"/>
                <w:u w:val="single"/>
                <w:lang w:eastAsia="fr-FR"/>
              </w:rPr>
              <w:t xml:space="preserve"> WSMT members (m/f) trained in WASH management, advocacy and related issues</w:t>
            </w:r>
          </w:p>
        </w:tc>
        <w:tc>
          <w:tcPr>
            <w:tcW w:w="604" w:type="pct"/>
            <w:tcBorders>
              <w:top w:val="nil"/>
              <w:left w:val="nil"/>
              <w:bottom w:val="single" w:sz="12" w:space="0" w:color="000000"/>
              <w:right w:val="single" w:sz="8" w:space="0" w:color="000000"/>
            </w:tcBorders>
            <w:shd w:val="clear" w:color="000000" w:fill="FFFFFF"/>
            <w:vAlign w:val="center"/>
            <w:hideMark/>
          </w:tcPr>
          <w:p w14:paraId="17326A69" w14:textId="77777777" w:rsidR="00081F30" w:rsidRPr="003C3FF9" w:rsidRDefault="00081F30" w:rsidP="00081F30">
            <w:pPr>
              <w:spacing w:after="0" w:line="240" w:lineRule="auto"/>
              <w:jc w:val="center"/>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TBD</w:t>
            </w:r>
          </w:p>
        </w:tc>
        <w:tc>
          <w:tcPr>
            <w:tcW w:w="613" w:type="pct"/>
            <w:tcBorders>
              <w:top w:val="nil"/>
              <w:left w:val="nil"/>
              <w:bottom w:val="single" w:sz="12" w:space="0" w:color="000000"/>
              <w:right w:val="single" w:sz="8" w:space="0" w:color="000000"/>
            </w:tcBorders>
            <w:shd w:val="clear" w:color="000000" w:fill="FFFFFF"/>
            <w:vAlign w:val="center"/>
            <w:hideMark/>
          </w:tcPr>
          <w:p w14:paraId="0428FD3D" w14:textId="77777777" w:rsidR="00081F30" w:rsidRPr="003C3FF9" w:rsidRDefault="00081F30" w:rsidP="00081F30">
            <w:pPr>
              <w:spacing w:after="0" w:line="240" w:lineRule="auto"/>
              <w:jc w:val="center"/>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TBD</w:t>
            </w:r>
          </w:p>
        </w:tc>
        <w:tc>
          <w:tcPr>
            <w:tcW w:w="547" w:type="pct"/>
            <w:tcBorders>
              <w:top w:val="nil"/>
              <w:left w:val="nil"/>
              <w:bottom w:val="single" w:sz="12" w:space="0" w:color="000000"/>
              <w:right w:val="single" w:sz="8" w:space="0" w:color="000000"/>
            </w:tcBorders>
            <w:shd w:val="clear" w:color="000000" w:fill="FFFFFF"/>
            <w:vAlign w:val="center"/>
            <w:hideMark/>
          </w:tcPr>
          <w:p w14:paraId="3387BE64"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Baseline report; Training and Capacity building reports</w:t>
            </w:r>
          </w:p>
        </w:tc>
        <w:tc>
          <w:tcPr>
            <w:tcW w:w="504" w:type="pct"/>
            <w:tcBorders>
              <w:top w:val="nil"/>
              <w:left w:val="nil"/>
              <w:bottom w:val="single" w:sz="12" w:space="0" w:color="000000"/>
              <w:right w:val="single" w:sz="8" w:space="0" w:color="000000"/>
            </w:tcBorders>
            <w:shd w:val="clear" w:color="000000" w:fill="FFFFFF"/>
            <w:vAlign w:val="center"/>
            <w:hideMark/>
          </w:tcPr>
          <w:p w14:paraId="799FC2C3"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Report</w:t>
            </w:r>
          </w:p>
        </w:tc>
        <w:tc>
          <w:tcPr>
            <w:tcW w:w="460" w:type="pct"/>
            <w:tcBorders>
              <w:top w:val="nil"/>
              <w:left w:val="nil"/>
              <w:bottom w:val="single" w:sz="12" w:space="0" w:color="000000"/>
              <w:right w:val="single" w:sz="8" w:space="0" w:color="000000"/>
            </w:tcBorders>
            <w:shd w:val="clear" w:color="000000" w:fill="FFFFFF"/>
            <w:vAlign w:val="center"/>
            <w:hideMark/>
          </w:tcPr>
          <w:p w14:paraId="00FFBB23"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Annually</w:t>
            </w:r>
          </w:p>
        </w:tc>
        <w:tc>
          <w:tcPr>
            <w:tcW w:w="582" w:type="pct"/>
            <w:tcBorders>
              <w:top w:val="nil"/>
              <w:left w:val="nil"/>
              <w:bottom w:val="single" w:sz="12" w:space="0" w:color="000000"/>
              <w:right w:val="single" w:sz="12" w:space="0" w:color="000000"/>
            </w:tcBorders>
            <w:shd w:val="clear" w:color="000000" w:fill="FFFFFF"/>
            <w:vAlign w:val="center"/>
            <w:hideMark/>
          </w:tcPr>
          <w:p w14:paraId="6DBAF0C6" w14:textId="77777777" w:rsidR="00081F30" w:rsidRPr="003C3FF9" w:rsidRDefault="00081F30" w:rsidP="00081F30">
            <w:pPr>
              <w:spacing w:after="0" w:line="240" w:lineRule="auto"/>
              <w:rPr>
                <w:rFonts w:ascii="Arial Narrow" w:eastAsia="Times New Roman" w:hAnsi="Arial Narrow" w:cs="Arial"/>
                <w:sz w:val="20"/>
                <w:szCs w:val="20"/>
                <w:u w:val="single"/>
                <w:lang w:eastAsia="fr-FR"/>
              </w:rPr>
            </w:pPr>
            <w:r w:rsidRPr="003C3FF9">
              <w:rPr>
                <w:rFonts w:ascii="Arial Narrow" w:eastAsia="Times New Roman" w:hAnsi="Arial Narrow" w:cs="Arial"/>
                <w:sz w:val="20"/>
                <w:szCs w:val="20"/>
                <w:u w:val="single"/>
                <w:lang w:eastAsia="fr-FR"/>
              </w:rPr>
              <w:t>UNDP/</w:t>
            </w:r>
            <w:r w:rsidR="00A36FC2" w:rsidRPr="003C3FF9">
              <w:rPr>
                <w:rFonts w:ascii="Arial Narrow" w:eastAsia="Times New Roman" w:hAnsi="Arial Narrow" w:cs="Arial"/>
                <w:sz w:val="20"/>
                <w:szCs w:val="20"/>
                <w:u w:val="single"/>
                <w:lang w:eastAsia="fr-FR"/>
              </w:rPr>
              <w:t>UNIMAG</w:t>
            </w:r>
          </w:p>
        </w:tc>
      </w:tr>
      <w:tr w:rsidR="00081F30" w:rsidRPr="003C3FF9" w14:paraId="65CD0CAD" w14:textId="77777777" w:rsidTr="00081F30">
        <w:trPr>
          <w:trHeight w:val="450"/>
        </w:trPr>
        <w:tc>
          <w:tcPr>
            <w:tcW w:w="1025" w:type="pct"/>
            <w:vMerge/>
            <w:tcBorders>
              <w:top w:val="nil"/>
              <w:left w:val="single" w:sz="12" w:space="0" w:color="000000"/>
              <w:bottom w:val="single" w:sz="12" w:space="0" w:color="000000"/>
              <w:right w:val="single" w:sz="12" w:space="0" w:color="000000"/>
            </w:tcBorders>
            <w:vAlign w:val="center"/>
            <w:hideMark/>
          </w:tcPr>
          <w:p w14:paraId="07959E2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11E0BFD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WSMTs trained to  enforce ODF bye laws in DPCs</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62B8E9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00B072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100%</w:t>
            </w:r>
          </w:p>
        </w:tc>
        <w:tc>
          <w:tcPr>
            <w:tcW w:w="547"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421D84F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183850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D93179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7EFDB31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664C05F2"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066C46C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02E50D4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283B185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7E226AC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12" w:space="0" w:color="000000"/>
              <w:right w:val="single" w:sz="8" w:space="0" w:color="000000"/>
            </w:tcBorders>
            <w:vAlign w:val="center"/>
            <w:hideMark/>
          </w:tcPr>
          <w:p w14:paraId="0967073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12" w:space="0" w:color="000000"/>
              <w:right w:val="single" w:sz="8" w:space="0" w:color="000000"/>
            </w:tcBorders>
            <w:vAlign w:val="center"/>
            <w:hideMark/>
          </w:tcPr>
          <w:p w14:paraId="508DC32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6984325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0F8B190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DEC8F81" w14:textId="77777777" w:rsidTr="00081F30">
        <w:trPr>
          <w:trHeight w:val="540"/>
        </w:trPr>
        <w:tc>
          <w:tcPr>
            <w:tcW w:w="1025" w:type="pct"/>
            <w:vMerge/>
            <w:tcBorders>
              <w:top w:val="nil"/>
              <w:left w:val="single" w:sz="12" w:space="0" w:color="000000"/>
              <w:bottom w:val="single" w:sz="12" w:space="0" w:color="000000"/>
              <w:right w:val="single" w:sz="12" w:space="0" w:color="000000"/>
            </w:tcBorders>
            <w:vAlign w:val="center"/>
            <w:hideMark/>
          </w:tcPr>
          <w:p w14:paraId="0D8CFE0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12" w:space="0" w:color="000000"/>
              <w:right w:val="single" w:sz="8" w:space="0" w:color="000000"/>
            </w:tcBorders>
            <w:shd w:val="clear" w:color="000000" w:fill="FFFFFF"/>
            <w:vAlign w:val="center"/>
            <w:hideMark/>
          </w:tcPr>
          <w:p w14:paraId="74FA996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women WSMT members (out of total) trained in ODF </w:t>
            </w:r>
          </w:p>
        </w:tc>
        <w:tc>
          <w:tcPr>
            <w:tcW w:w="604" w:type="pct"/>
            <w:tcBorders>
              <w:top w:val="nil"/>
              <w:left w:val="nil"/>
              <w:bottom w:val="single" w:sz="12" w:space="0" w:color="000000"/>
              <w:right w:val="single" w:sz="8" w:space="0" w:color="000000"/>
            </w:tcBorders>
            <w:shd w:val="clear" w:color="000000" w:fill="FFFFFF"/>
            <w:vAlign w:val="center"/>
            <w:hideMark/>
          </w:tcPr>
          <w:p w14:paraId="4CDBE11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12" w:space="0" w:color="000000"/>
              <w:right w:val="single" w:sz="8" w:space="0" w:color="000000"/>
            </w:tcBorders>
            <w:shd w:val="clear" w:color="000000" w:fill="FFFFFF"/>
            <w:vAlign w:val="center"/>
            <w:hideMark/>
          </w:tcPr>
          <w:p w14:paraId="2A5796D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12" w:space="0" w:color="000000"/>
              <w:right w:val="single" w:sz="8" w:space="0" w:color="000000"/>
            </w:tcBorders>
            <w:shd w:val="clear" w:color="000000" w:fill="FFFFFF"/>
            <w:vAlign w:val="center"/>
            <w:hideMark/>
          </w:tcPr>
          <w:p w14:paraId="7D41606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report</w:t>
            </w:r>
          </w:p>
        </w:tc>
        <w:tc>
          <w:tcPr>
            <w:tcW w:w="504" w:type="pct"/>
            <w:tcBorders>
              <w:top w:val="nil"/>
              <w:left w:val="nil"/>
              <w:bottom w:val="single" w:sz="12" w:space="0" w:color="000000"/>
              <w:right w:val="single" w:sz="8" w:space="0" w:color="000000"/>
            </w:tcBorders>
            <w:shd w:val="clear" w:color="000000" w:fill="FFFFFF"/>
            <w:vAlign w:val="center"/>
            <w:hideMark/>
          </w:tcPr>
          <w:p w14:paraId="501C747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12" w:space="0" w:color="000000"/>
              <w:right w:val="single" w:sz="8" w:space="0" w:color="000000"/>
            </w:tcBorders>
            <w:shd w:val="clear" w:color="000000" w:fill="FFFFFF"/>
            <w:vAlign w:val="center"/>
            <w:hideMark/>
          </w:tcPr>
          <w:p w14:paraId="6EAD98E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12" w:space="0" w:color="000000"/>
              <w:right w:val="single" w:sz="12" w:space="0" w:color="000000"/>
            </w:tcBorders>
            <w:shd w:val="clear" w:color="000000" w:fill="FFFFFF"/>
            <w:vAlign w:val="center"/>
            <w:hideMark/>
          </w:tcPr>
          <w:p w14:paraId="14CED5C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6EB590DC" w14:textId="77777777" w:rsidTr="00081F30">
        <w:trPr>
          <w:trHeight w:val="1050"/>
        </w:trPr>
        <w:tc>
          <w:tcPr>
            <w:tcW w:w="1025" w:type="pct"/>
            <w:tcBorders>
              <w:top w:val="nil"/>
              <w:left w:val="single" w:sz="12" w:space="0" w:color="000000"/>
              <w:bottom w:val="single" w:sz="12" w:space="0" w:color="000000"/>
              <w:right w:val="single" w:sz="12" w:space="0" w:color="000000"/>
            </w:tcBorders>
            <w:shd w:val="clear" w:color="000000" w:fill="CCFFFF"/>
            <w:vAlign w:val="center"/>
            <w:hideMark/>
          </w:tcPr>
          <w:p w14:paraId="574A41FF"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lastRenderedPageBreak/>
              <w:t>1230  Increased</w:t>
            </w:r>
            <w:proofErr w:type="gramEnd"/>
            <w:r w:rsidRPr="003C3FF9">
              <w:rPr>
                <w:rFonts w:ascii="Arial Narrow" w:eastAsia="Times New Roman" w:hAnsi="Arial Narrow" w:cs="Arial"/>
                <w:sz w:val="20"/>
                <w:szCs w:val="20"/>
                <w:lang w:eastAsia="fr-FR"/>
              </w:rPr>
              <w:t xml:space="preserve"> knowledge of hygiene, public health and environmental WASH issues amongst the population, particularly children, youth and women in DPCs  </w:t>
            </w:r>
          </w:p>
        </w:tc>
        <w:tc>
          <w:tcPr>
            <w:tcW w:w="665" w:type="pct"/>
            <w:tcBorders>
              <w:top w:val="nil"/>
              <w:left w:val="nil"/>
              <w:bottom w:val="single" w:sz="12" w:space="0" w:color="000000"/>
              <w:right w:val="single" w:sz="8" w:space="0" w:color="000000"/>
            </w:tcBorders>
            <w:shd w:val="clear" w:color="000000" w:fill="FFFFFF"/>
            <w:vAlign w:val="center"/>
            <w:hideMark/>
          </w:tcPr>
          <w:p w14:paraId="56D2B05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DPCs that have received disaster resilient hygiene, public health and environmental education</w:t>
            </w:r>
          </w:p>
        </w:tc>
        <w:tc>
          <w:tcPr>
            <w:tcW w:w="604" w:type="pct"/>
            <w:tcBorders>
              <w:top w:val="nil"/>
              <w:left w:val="nil"/>
              <w:bottom w:val="single" w:sz="12" w:space="0" w:color="000000"/>
              <w:right w:val="single" w:sz="8" w:space="0" w:color="000000"/>
            </w:tcBorders>
            <w:shd w:val="clear" w:color="000000" w:fill="FFFFFF"/>
            <w:vAlign w:val="center"/>
            <w:hideMark/>
          </w:tcPr>
          <w:p w14:paraId="6BC32E1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12" w:space="0" w:color="000000"/>
              <w:right w:val="single" w:sz="8" w:space="0" w:color="000000"/>
            </w:tcBorders>
            <w:shd w:val="clear" w:color="000000" w:fill="FFFFFF"/>
            <w:vAlign w:val="center"/>
            <w:hideMark/>
          </w:tcPr>
          <w:p w14:paraId="39CB8B8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tcBorders>
              <w:top w:val="nil"/>
              <w:left w:val="nil"/>
              <w:bottom w:val="single" w:sz="12" w:space="0" w:color="000000"/>
              <w:right w:val="single" w:sz="8" w:space="0" w:color="000000"/>
            </w:tcBorders>
            <w:shd w:val="clear" w:color="000000" w:fill="FFFFFF"/>
            <w:vAlign w:val="center"/>
            <w:hideMark/>
          </w:tcPr>
          <w:p w14:paraId="50B3D6C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 Annual project reports</w:t>
            </w:r>
          </w:p>
        </w:tc>
        <w:tc>
          <w:tcPr>
            <w:tcW w:w="504" w:type="pct"/>
            <w:tcBorders>
              <w:top w:val="nil"/>
              <w:left w:val="nil"/>
              <w:bottom w:val="single" w:sz="12" w:space="0" w:color="000000"/>
              <w:right w:val="single" w:sz="8" w:space="0" w:color="000000"/>
            </w:tcBorders>
            <w:shd w:val="clear" w:color="000000" w:fill="FFFFFF"/>
            <w:vAlign w:val="center"/>
            <w:hideMark/>
          </w:tcPr>
          <w:p w14:paraId="1E42DD3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12" w:space="0" w:color="000000"/>
              <w:right w:val="single" w:sz="8" w:space="0" w:color="000000"/>
            </w:tcBorders>
            <w:shd w:val="clear" w:color="000000" w:fill="FFFFFF"/>
            <w:vAlign w:val="center"/>
            <w:hideMark/>
          </w:tcPr>
          <w:p w14:paraId="062C7F4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12" w:space="0" w:color="000000"/>
              <w:right w:val="single" w:sz="12" w:space="0" w:color="000000"/>
            </w:tcBorders>
            <w:shd w:val="clear" w:color="000000" w:fill="FFFFFF"/>
            <w:vAlign w:val="center"/>
            <w:hideMark/>
          </w:tcPr>
          <w:p w14:paraId="741BEF3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68763D71" w14:textId="77777777" w:rsidTr="00081F30">
        <w:trPr>
          <w:trHeight w:val="360"/>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46832D7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1310 Strengthened capacity of local officials in planning, implementation, monitoring and evaluation of gender-sensitive and disaster-</w:t>
            </w:r>
            <w:proofErr w:type="gramStart"/>
            <w:r w:rsidRPr="003C3FF9">
              <w:rPr>
                <w:rFonts w:ascii="Arial Narrow" w:eastAsia="Times New Roman" w:hAnsi="Arial Narrow" w:cs="Arial"/>
                <w:sz w:val="20"/>
                <w:szCs w:val="20"/>
                <w:lang w:eastAsia="fr-FR"/>
              </w:rPr>
              <w:t>resilient  WASH</w:t>
            </w:r>
            <w:proofErr w:type="gramEnd"/>
            <w:r w:rsidRPr="003C3FF9">
              <w:rPr>
                <w:rFonts w:ascii="Arial Narrow" w:eastAsia="Times New Roman" w:hAnsi="Arial Narrow" w:cs="Arial"/>
                <w:sz w:val="20"/>
                <w:szCs w:val="20"/>
                <w:lang w:eastAsia="fr-FR"/>
              </w:rPr>
              <w:t xml:space="preserve"> programs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3173736A"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local officials (m/f) trained in  disaster resilient WASH service delivery, RBM and gender equality  (3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tcBorders>
              <w:top w:val="nil"/>
              <w:left w:val="nil"/>
              <w:bottom w:val="nil"/>
              <w:right w:val="single" w:sz="8" w:space="0" w:color="000000"/>
            </w:tcBorders>
            <w:shd w:val="clear" w:color="000000" w:fill="FFFFFF"/>
            <w:vAlign w:val="center"/>
            <w:hideMark/>
          </w:tcPr>
          <w:p w14:paraId="351F6CC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Total = 0</w:t>
            </w:r>
          </w:p>
        </w:tc>
        <w:tc>
          <w:tcPr>
            <w:tcW w:w="613" w:type="pct"/>
            <w:tcBorders>
              <w:top w:val="nil"/>
              <w:left w:val="nil"/>
              <w:bottom w:val="nil"/>
              <w:right w:val="single" w:sz="8" w:space="0" w:color="000000"/>
            </w:tcBorders>
            <w:shd w:val="clear" w:color="000000" w:fill="FFFFFF"/>
            <w:vAlign w:val="center"/>
            <w:hideMark/>
          </w:tcPr>
          <w:p w14:paraId="119D85E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Total = 117</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327E1A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 Annual project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C09074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16A1F4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6F3F3F8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2310BB0"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1B2018D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39664640"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hideMark/>
          </w:tcPr>
          <w:p w14:paraId="23A1E40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Male = 0</w:t>
            </w:r>
          </w:p>
        </w:tc>
        <w:tc>
          <w:tcPr>
            <w:tcW w:w="613" w:type="pct"/>
            <w:tcBorders>
              <w:top w:val="nil"/>
              <w:left w:val="nil"/>
              <w:bottom w:val="nil"/>
              <w:right w:val="single" w:sz="8" w:space="0" w:color="000000"/>
            </w:tcBorders>
            <w:shd w:val="clear" w:color="000000" w:fill="FFFFFF"/>
            <w:vAlign w:val="center"/>
            <w:hideMark/>
          </w:tcPr>
          <w:p w14:paraId="14B5FE7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Male </w:t>
            </w:r>
            <w:proofErr w:type="gramStart"/>
            <w:r w:rsidRPr="003C3FF9">
              <w:rPr>
                <w:rFonts w:ascii="Arial Narrow" w:eastAsia="Times New Roman" w:hAnsi="Arial Narrow" w:cs="Arial"/>
                <w:sz w:val="20"/>
                <w:szCs w:val="20"/>
                <w:lang w:eastAsia="fr-FR"/>
              </w:rPr>
              <w:t>=  TBD</w:t>
            </w:r>
            <w:proofErr w:type="gramEnd"/>
          </w:p>
        </w:tc>
        <w:tc>
          <w:tcPr>
            <w:tcW w:w="547" w:type="pct"/>
            <w:vMerge/>
            <w:tcBorders>
              <w:top w:val="nil"/>
              <w:left w:val="single" w:sz="8" w:space="0" w:color="000000"/>
              <w:bottom w:val="single" w:sz="8" w:space="0" w:color="000000"/>
              <w:right w:val="single" w:sz="8" w:space="0" w:color="000000"/>
            </w:tcBorders>
            <w:vAlign w:val="center"/>
            <w:hideMark/>
          </w:tcPr>
          <w:p w14:paraId="24F0FDB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C423C6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241537D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D0BA11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18DEEA1" w14:textId="77777777" w:rsidTr="00081F30">
        <w:trPr>
          <w:trHeight w:val="300"/>
        </w:trPr>
        <w:tc>
          <w:tcPr>
            <w:tcW w:w="1025" w:type="pct"/>
            <w:vMerge/>
            <w:tcBorders>
              <w:top w:val="nil"/>
              <w:left w:val="single" w:sz="12" w:space="0" w:color="000000"/>
              <w:bottom w:val="single" w:sz="12" w:space="0" w:color="000000"/>
              <w:right w:val="single" w:sz="12" w:space="0" w:color="000000"/>
            </w:tcBorders>
            <w:vAlign w:val="center"/>
            <w:hideMark/>
          </w:tcPr>
          <w:p w14:paraId="4E9A283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0B05B88D"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nil"/>
              <w:right w:val="single" w:sz="8" w:space="0" w:color="000000"/>
            </w:tcBorders>
            <w:shd w:val="clear" w:color="000000" w:fill="FFFFFF"/>
            <w:vAlign w:val="center"/>
            <w:hideMark/>
          </w:tcPr>
          <w:p w14:paraId="7585A24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Female = 0</w:t>
            </w:r>
          </w:p>
        </w:tc>
        <w:tc>
          <w:tcPr>
            <w:tcW w:w="613" w:type="pct"/>
            <w:tcBorders>
              <w:top w:val="nil"/>
              <w:left w:val="nil"/>
              <w:bottom w:val="nil"/>
              <w:right w:val="single" w:sz="8" w:space="0" w:color="000000"/>
            </w:tcBorders>
            <w:shd w:val="clear" w:color="000000" w:fill="FFFFFF"/>
            <w:vAlign w:val="center"/>
            <w:hideMark/>
          </w:tcPr>
          <w:p w14:paraId="22AF92A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Female = TBD </w:t>
            </w:r>
          </w:p>
        </w:tc>
        <w:tc>
          <w:tcPr>
            <w:tcW w:w="547" w:type="pct"/>
            <w:vMerge/>
            <w:tcBorders>
              <w:top w:val="nil"/>
              <w:left w:val="single" w:sz="8" w:space="0" w:color="000000"/>
              <w:bottom w:val="single" w:sz="8" w:space="0" w:color="000000"/>
              <w:right w:val="single" w:sz="8" w:space="0" w:color="000000"/>
            </w:tcBorders>
            <w:vAlign w:val="center"/>
            <w:hideMark/>
          </w:tcPr>
          <w:p w14:paraId="449ACDB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01D1C6C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67C3CB6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D6046E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612D145"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4D086BF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57235FB0"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tcBorders>
              <w:top w:val="nil"/>
              <w:left w:val="nil"/>
              <w:bottom w:val="single" w:sz="8" w:space="0" w:color="000000"/>
              <w:right w:val="single" w:sz="8" w:space="0" w:color="000000"/>
            </w:tcBorders>
            <w:shd w:val="clear" w:color="000000" w:fill="FFFFFF"/>
            <w:vAlign w:val="center"/>
            <w:hideMark/>
          </w:tcPr>
          <w:p w14:paraId="031AC52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13" w:type="pct"/>
            <w:tcBorders>
              <w:top w:val="nil"/>
              <w:left w:val="nil"/>
              <w:bottom w:val="single" w:sz="8" w:space="0" w:color="000000"/>
              <w:right w:val="single" w:sz="8" w:space="0" w:color="000000"/>
            </w:tcBorders>
            <w:shd w:val="clear" w:color="000000" w:fill="FFFFFF"/>
            <w:vAlign w:val="center"/>
            <w:hideMark/>
          </w:tcPr>
          <w:p w14:paraId="350AE17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547" w:type="pct"/>
            <w:vMerge/>
            <w:tcBorders>
              <w:top w:val="nil"/>
              <w:left w:val="single" w:sz="8" w:space="0" w:color="000000"/>
              <w:bottom w:val="single" w:sz="8" w:space="0" w:color="000000"/>
              <w:right w:val="single" w:sz="8" w:space="0" w:color="000000"/>
            </w:tcBorders>
            <w:vAlign w:val="center"/>
            <w:hideMark/>
          </w:tcPr>
          <w:p w14:paraId="7D7903E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2696913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94D2FD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2131FF1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DCA4DBA" w14:textId="77777777" w:rsidTr="00081F30">
        <w:trPr>
          <w:trHeight w:val="960"/>
        </w:trPr>
        <w:tc>
          <w:tcPr>
            <w:tcW w:w="1025" w:type="pct"/>
            <w:vMerge w:val="restart"/>
            <w:tcBorders>
              <w:top w:val="nil"/>
              <w:left w:val="single" w:sz="12" w:space="0" w:color="000000"/>
              <w:bottom w:val="single" w:sz="12" w:space="0" w:color="000000"/>
              <w:right w:val="single" w:sz="12" w:space="0" w:color="000000"/>
            </w:tcBorders>
            <w:shd w:val="clear" w:color="000000" w:fill="CCFFFF"/>
            <w:vAlign w:val="center"/>
            <w:hideMark/>
          </w:tcPr>
          <w:p w14:paraId="6AF3105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1320 Strengthened capacity of local institutions to deliver disaster resilient WASH services in DPCs in </w:t>
            </w:r>
            <w:r w:rsidR="00D37507" w:rsidRPr="003C3FF9">
              <w:rPr>
                <w:rFonts w:ascii="Arial Narrow" w:eastAsia="Times New Roman" w:hAnsi="Arial Narrow" w:cs="Arial"/>
                <w:sz w:val="20"/>
                <w:szCs w:val="20"/>
                <w:lang w:eastAsia="fr-FR"/>
              </w:rPr>
              <w:t>Timor Leste</w:t>
            </w:r>
            <w:r w:rsidRPr="003C3FF9">
              <w:rPr>
                <w:rFonts w:ascii="Arial Narrow" w:eastAsia="Times New Roman" w:hAnsi="Arial Narrow" w:cs="Arial"/>
                <w:sz w:val="20"/>
                <w:szCs w:val="20"/>
                <w:lang w:eastAsia="fr-FR"/>
              </w:rPr>
              <w:t>.</w:t>
            </w:r>
          </w:p>
        </w:tc>
        <w:tc>
          <w:tcPr>
            <w:tcW w:w="665" w:type="pct"/>
            <w:vMerge w:val="restart"/>
            <w:tcBorders>
              <w:top w:val="nil"/>
              <w:left w:val="single" w:sz="12" w:space="0" w:color="000000"/>
              <w:bottom w:val="single" w:sz="12" w:space="0" w:color="000000"/>
              <w:right w:val="single" w:sz="8" w:space="0" w:color="000000"/>
            </w:tcBorders>
            <w:shd w:val="clear" w:color="000000" w:fill="FFFFFF"/>
            <w:vAlign w:val="center"/>
            <w:hideMark/>
          </w:tcPr>
          <w:p w14:paraId="09C6D65D"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local institutions (DAs/NADMO) that have received disaster resilient WASH training in the 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2C1A71E6"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0D903C4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24</w:t>
            </w:r>
          </w:p>
        </w:tc>
        <w:tc>
          <w:tcPr>
            <w:tcW w:w="547" w:type="pct"/>
            <w:tcBorders>
              <w:top w:val="nil"/>
              <w:left w:val="nil"/>
              <w:bottom w:val="nil"/>
              <w:right w:val="single" w:sz="8" w:space="0" w:color="000000"/>
            </w:tcBorders>
            <w:shd w:val="clear" w:color="000000" w:fill="FFFFFF"/>
            <w:vAlign w:val="center"/>
            <w:hideMark/>
          </w:tcPr>
          <w:p w14:paraId="7166353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 Annual project reports;</w:t>
            </w:r>
          </w:p>
        </w:tc>
        <w:tc>
          <w:tcPr>
            <w:tcW w:w="504"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791406E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12" w:space="0" w:color="000000"/>
              <w:right w:val="single" w:sz="8" w:space="0" w:color="000000"/>
            </w:tcBorders>
            <w:shd w:val="clear" w:color="000000" w:fill="FFFFFF"/>
            <w:vAlign w:val="center"/>
            <w:hideMark/>
          </w:tcPr>
          <w:p w14:paraId="105A6F7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12" w:space="0" w:color="000000"/>
              <w:right w:val="single" w:sz="12" w:space="0" w:color="000000"/>
            </w:tcBorders>
            <w:shd w:val="clear" w:color="000000" w:fill="FFFFFF"/>
            <w:vAlign w:val="center"/>
            <w:hideMark/>
          </w:tcPr>
          <w:p w14:paraId="7872F91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9CED15F" w14:textId="77777777" w:rsidTr="00081F30">
        <w:trPr>
          <w:trHeight w:val="315"/>
        </w:trPr>
        <w:tc>
          <w:tcPr>
            <w:tcW w:w="1025" w:type="pct"/>
            <w:vMerge/>
            <w:tcBorders>
              <w:top w:val="nil"/>
              <w:left w:val="single" w:sz="12" w:space="0" w:color="000000"/>
              <w:bottom w:val="single" w:sz="12" w:space="0" w:color="000000"/>
              <w:right w:val="single" w:sz="12" w:space="0" w:color="000000"/>
            </w:tcBorders>
            <w:vAlign w:val="center"/>
            <w:hideMark/>
          </w:tcPr>
          <w:p w14:paraId="0514D44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12" w:space="0" w:color="000000"/>
              <w:right w:val="single" w:sz="8" w:space="0" w:color="000000"/>
            </w:tcBorders>
            <w:vAlign w:val="center"/>
            <w:hideMark/>
          </w:tcPr>
          <w:p w14:paraId="0B207D7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12" w:space="0" w:color="000000"/>
              <w:right w:val="single" w:sz="8" w:space="0" w:color="000000"/>
            </w:tcBorders>
            <w:vAlign w:val="center"/>
            <w:hideMark/>
          </w:tcPr>
          <w:p w14:paraId="7878FCC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13" w:type="pct"/>
            <w:vMerge/>
            <w:tcBorders>
              <w:top w:val="nil"/>
              <w:left w:val="single" w:sz="8" w:space="0" w:color="000000"/>
              <w:bottom w:val="single" w:sz="12" w:space="0" w:color="000000"/>
              <w:right w:val="single" w:sz="8" w:space="0" w:color="000000"/>
            </w:tcBorders>
            <w:vAlign w:val="center"/>
            <w:hideMark/>
          </w:tcPr>
          <w:p w14:paraId="5485C53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47" w:type="pct"/>
            <w:tcBorders>
              <w:top w:val="nil"/>
              <w:left w:val="nil"/>
              <w:bottom w:val="single" w:sz="12" w:space="0" w:color="000000"/>
              <w:right w:val="single" w:sz="8" w:space="0" w:color="000000"/>
            </w:tcBorders>
            <w:shd w:val="clear" w:color="000000" w:fill="FFFFFF"/>
            <w:vAlign w:val="center"/>
            <w:hideMark/>
          </w:tcPr>
          <w:p w14:paraId="2AEAC87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NADMO disaster reports.</w:t>
            </w:r>
          </w:p>
        </w:tc>
        <w:tc>
          <w:tcPr>
            <w:tcW w:w="504" w:type="pct"/>
            <w:vMerge/>
            <w:tcBorders>
              <w:top w:val="nil"/>
              <w:left w:val="single" w:sz="8" w:space="0" w:color="000000"/>
              <w:bottom w:val="single" w:sz="12" w:space="0" w:color="000000"/>
              <w:right w:val="single" w:sz="8" w:space="0" w:color="000000"/>
            </w:tcBorders>
            <w:vAlign w:val="center"/>
            <w:hideMark/>
          </w:tcPr>
          <w:p w14:paraId="0C1A152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12" w:space="0" w:color="000000"/>
              <w:right w:val="single" w:sz="8" w:space="0" w:color="000000"/>
            </w:tcBorders>
            <w:vAlign w:val="center"/>
            <w:hideMark/>
          </w:tcPr>
          <w:p w14:paraId="5FAAB71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12" w:space="0" w:color="000000"/>
              <w:right w:val="single" w:sz="12" w:space="0" w:color="000000"/>
            </w:tcBorders>
            <w:vAlign w:val="center"/>
            <w:hideMark/>
          </w:tcPr>
          <w:p w14:paraId="333F989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A6BD64E" w14:textId="77777777" w:rsidTr="00081F30">
        <w:trPr>
          <w:trHeight w:val="330"/>
        </w:trPr>
        <w:tc>
          <w:tcPr>
            <w:tcW w:w="5000" w:type="pct"/>
            <w:gridSpan w:val="8"/>
            <w:tcBorders>
              <w:top w:val="nil"/>
              <w:left w:val="single" w:sz="12" w:space="0" w:color="000000"/>
              <w:bottom w:val="single" w:sz="12" w:space="0" w:color="000000"/>
              <w:right w:val="single" w:sz="12" w:space="0" w:color="000000"/>
            </w:tcBorders>
            <w:shd w:val="clear" w:color="000000" w:fill="FFF2CC"/>
            <w:vAlign w:val="center"/>
            <w:hideMark/>
          </w:tcPr>
          <w:p w14:paraId="7E42F988" w14:textId="77777777" w:rsidR="00081F30" w:rsidRPr="003C3FF9" w:rsidRDefault="00081F30" w:rsidP="00081F30">
            <w:pPr>
              <w:spacing w:after="0" w:line="240" w:lineRule="auto"/>
              <w:rPr>
                <w:rFonts w:ascii="Arial Narrow" w:eastAsia="Times New Roman" w:hAnsi="Arial Narrow" w:cs="Arial"/>
                <w:b/>
                <w:bCs w:val="0"/>
                <w:sz w:val="20"/>
                <w:szCs w:val="20"/>
                <w:lang w:eastAsia="fr-FR"/>
              </w:rPr>
            </w:pPr>
            <w:r w:rsidRPr="003C3FF9">
              <w:rPr>
                <w:rFonts w:ascii="Arial Narrow" w:eastAsia="Times New Roman" w:hAnsi="Arial Narrow" w:cs="Arial"/>
                <w:sz w:val="20"/>
                <w:szCs w:val="20"/>
                <w:lang w:eastAsia="fr-FR"/>
              </w:rPr>
              <w:t>OUTPUTS</w:t>
            </w:r>
          </w:p>
        </w:tc>
      </w:tr>
      <w:tr w:rsidR="00081F30" w:rsidRPr="003C3FF9" w14:paraId="55811FB1" w14:textId="77777777" w:rsidTr="00081F30">
        <w:trPr>
          <w:trHeight w:val="88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460970F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1111 Improved child, gender-, disability-</w:t>
            </w:r>
            <w:proofErr w:type="gramStart"/>
            <w:r w:rsidRPr="003C3FF9">
              <w:rPr>
                <w:rFonts w:ascii="Arial Narrow" w:eastAsia="Times New Roman" w:hAnsi="Arial Narrow" w:cs="Arial"/>
                <w:sz w:val="20"/>
                <w:szCs w:val="20"/>
                <w:lang w:eastAsia="fr-FR"/>
              </w:rPr>
              <w:t>friendly  and</w:t>
            </w:r>
            <w:proofErr w:type="gramEnd"/>
            <w:r w:rsidRPr="003C3FF9">
              <w:rPr>
                <w:rFonts w:ascii="Arial Narrow" w:eastAsia="Times New Roman" w:hAnsi="Arial Narrow" w:cs="Arial"/>
                <w:sz w:val="20"/>
                <w:szCs w:val="20"/>
                <w:lang w:eastAsia="fr-FR"/>
              </w:rPr>
              <w:t xml:space="preserve"> disaster- resilient latrines  constructed  in schools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733E71AA"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Number  of</w:t>
            </w:r>
            <w:proofErr w:type="gramEnd"/>
            <w:r w:rsidRPr="003C3FF9">
              <w:rPr>
                <w:rFonts w:ascii="Arial Narrow" w:eastAsia="Times New Roman" w:hAnsi="Arial Narrow" w:cs="Arial"/>
                <w:sz w:val="20"/>
                <w:szCs w:val="20"/>
                <w:lang w:eastAsia="fr-FR"/>
              </w:rPr>
              <w:t xml:space="preserve">  child/girl ,disability friendly  and disaster-resilient  improved school latrines constructed/rehabilitated</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D9B75B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0003AD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3DEDF0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project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81F69A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82548F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96C298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EF39FA2"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55A99D5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670717B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16255E9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32A96BB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89533A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7EEC4D8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A676AD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7C7BA84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77CB958" w14:textId="77777777" w:rsidTr="00081F30">
        <w:trPr>
          <w:trHeight w:val="96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533FDCCC"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1112  Improved</w:t>
            </w:r>
            <w:proofErr w:type="gramEnd"/>
            <w:r w:rsidRPr="003C3FF9">
              <w:rPr>
                <w:rFonts w:ascii="Arial Narrow" w:eastAsia="Times New Roman" w:hAnsi="Arial Narrow" w:cs="Arial"/>
                <w:sz w:val="20"/>
                <w:szCs w:val="20"/>
                <w:lang w:eastAsia="fr-FR"/>
              </w:rPr>
              <w:t xml:space="preserve"> disaster- resilient household sanitation facilities constructed</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54065AD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w:t>
            </w:r>
            <w:proofErr w:type="gramStart"/>
            <w:r w:rsidRPr="003C3FF9">
              <w:rPr>
                <w:rFonts w:ascii="Arial Narrow" w:eastAsia="Times New Roman" w:hAnsi="Arial Narrow" w:cs="Times New Roman"/>
                <w:sz w:val="20"/>
                <w:szCs w:val="20"/>
                <w:lang w:eastAsia="fr-FR"/>
              </w:rPr>
              <w:t>of  disaster</w:t>
            </w:r>
            <w:proofErr w:type="gramEnd"/>
            <w:r w:rsidRPr="003C3FF9">
              <w:rPr>
                <w:rFonts w:ascii="Arial Narrow" w:eastAsia="Times New Roman" w:hAnsi="Arial Narrow" w:cs="Times New Roman"/>
                <w:sz w:val="20"/>
                <w:szCs w:val="20"/>
                <w:lang w:eastAsia="fr-FR"/>
              </w:rPr>
              <w:t xml:space="preserve"> – resilient household improved sanitation facilities constructed/or rehabilitated</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2D8F1E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7C5236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0EC034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project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945B07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190065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1D4F550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F463E3A"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56DF1E5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489CB4D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ED395B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562485D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522F97E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06E3F42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21A579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779EB9A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014E593" w14:textId="77777777" w:rsidTr="00081F30">
        <w:trPr>
          <w:trHeight w:val="78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64CDEDD7"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1113  Water</w:t>
            </w:r>
            <w:proofErr w:type="gramEnd"/>
            <w:r w:rsidRPr="003C3FF9">
              <w:rPr>
                <w:rFonts w:ascii="Arial Narrow" w:eastAsia="Times New Roman" w:hAnsi="Arial Narrow" w:cs="Arial"/>
                <w:sz w:val="20"/>
                <w:szCs w:val="20"/>
                <w:lang w:eastAsia="fr-FR"/>
              </w:rPr>
              <w:t xml:space="preserve"> systems constructed in communities and schools</w:t>
            </w:r>
          </w:p>
        </w:tc>
        <w:tc>
          <w:tcPr>
            <w:tcW w:w="665" w:type="pct"/>
            <w:tcBorders>
              <w:top w:val="nil"/>
              <w:left w:val="nil"/>
              <w:bottom w:val="single" w:sz="8" w:space="0" w:color="000000"/>
              <w:right w:val="single" w:sz="8" w:space="0" w:color="000000"/>
            </w:tcBorders>
            <w:shd w:val="clear" w:color="000000" w:fill="FFFFFF"/>
            <w:vAlign w:val="center"/>
            <w:hideMark/>
          </w:tcPr>
          <w:p w14:paraId="4B2A48D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communities with functional disaster-resilient water systems in place</w:t>
            </w:r>
          </w:p>
        </w:tc>
        <w:tc>
          <w:tcPr>
            <w:tcW w:w="604" w:type="pct"/>
            <w:tcBorders>
              <w:top w:val="nil"/>
              <w:left w:val="nil"/>
              <w:bottom w:val="single" w:sz="8" w:space="0" w:color="000000"/>
              <w:right w:val="single" w:sz="8" w:space="0" w:color="000000"/>
            </w:tcBorders>
            <w:shd w:val="clear" w:color="000000" w:fill="FFFFFF"/>
            <w:vAlign w:val="center"/>
            <w:hideMark/>
          </w:tcPr>
          <w:p w14:paraId="303943F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1FF1F94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tcBorders>
              <w:top w:val="nil"/>
              <w:left w:val="nil"/>
              <w:bottom w:val="single" w:sz="8" w:space="0" w:color="000000"/>
              <w:right w:val="single" w:sz="8" w:space="0" w:color="000000"/>
            </w:tcBorders>
            <w:shd w:val="clear" w:color="000000" w:fill="FFFFFF"/>
            <w:vAlign w:val="center"/>
            <w:hideMark/>
          </w:tcPr>
          <w:p w14:paraId="20F4233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project reports</w:t>
            </w:r>
          </w:p>
        </w:tc>
        <w:tc>
          <w:tcPr>
            <w:tcW w:w="504" w:type="pct"/>
            <w:tcBorders>
              <w:top w:val="nil"/>
              <w:left w:val="nil"/>
              <w:bottom w:val="single" w:sz="8" w:space="0" w:color="000000"/>
              <w:right w:val="single" w:sz="8" w:space="0" w:color="000000"/>
            </w:tcBorders>
            <w:shd w:val="clear" w:color="000000" w:fill="FFFFFF"/>
            <w:vAlign w:val="center"/>
            <w:hideMark/>
          </w:tcPr>
          <w:p w14:paraId="50F8687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460" w:type="pct"/>
            <w:tcBorders>
              <w:top w:val="nil"/>
              <w:left w:val="nil"/>
              <w:bottom w:val="single" w:sz="8" w:space="0" w:color="000000"/>
              <w:right w:val="single" w:sz="8" w:space="0" w:color="000000"/>
            </w:tcBorders>
            <w:shd w:val="clear" w:color="000000" w:fill="FFFFFF"/>
            <w:vAlign w:val="center"/>
            <w:hideMark/>
          </w:tcPr>
          <w:p w14:paraId="64CDB6B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42E7578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6C3D9292" w14:textId="77777777" w:rsidTr="00081F30">
        <w:trPr>
          <w:trHeight w:val="780"/>
        </w:trPr>
        <w:tc>
          <w:tcPr>
            <w:tcW w:w="1025" w:type="pct"/>
            <w:vMerge/>
            <w:tcBorders>
              <w:top w:val="nil"/>
              <w:left w:val="single" w:sz="12" w:space="0" w:color="000000"/>
              <w:bottom w:val="dashed" w:sz="8" w:space="0" w:color="000000"/>
              <w:right w:val="single" w:sz="12" w:space="0" w:color="000000"/>
            </w:tcBorders>
            <w:vAlign w:val="center"/>
            <w:hideMark/>
          </w:tcPr>
          <w:p w14:paraId="7CB81FF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3EAEAE8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schools with functional disaster-resilient water systems in place.</w:t>
            </w:r>
          </w:p>
        </w:tc>
        <w:tc>
          <w:tcPr>
            <w:tcW w:w="604" w:type="pct"/>
            <w:tcBorders>
              <w:top w:val="nil"/>
              <w:left w:val="nil"/>
              <w:bottom w:val="single" w:sz="8" w:space="0" w:color="000000"/>
              <w:right w:val="single" w:sz="8" w:space="0" w:color="000000"/>
            </w:tcBorders>
            <w:shd w:val="clear" w:color="000000" w:fill="FFFFFF"/>
            <w:vAlign w:val="center"/>
            <w:hideMark/>
          </w:tcPr>
          <w:p w14:paraId="4E6A579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60B03BC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8" w:space="0" w:color="000000"/>
              <w:right w:val="single" w:sz="8" w:space="0" w:color="000000"/>
            </w:tcBorders>
            <w:shd w:val="clear" w:color="000000" w:fill="FFFFFF"/>
            <w:vAlign w:val="center"/>
            <w:hideMark/>
          </w:tcPr>
          <w:p w14:paraId="63F283B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project reports</w:t>
            </w:r>
          </w:p>
        </w:tc>
        <w:tc>
          <w:tcPr>
            <w:tcW w:w="504" w:type="pct"/>
            <w:tcBorders>
              <w:top w:val="nil"/>
              <w:left w:val="nil"/>
              <w:bottom w:val="single" w:sz="8" w:space="0" w:color="000000"/>
              <w:right w:val="single" w:sz="8" w:space="0" w:color="000000"/>
            </w:tcBorders>
            <w:shd w:val="clear" w:color="000000" w:fill="FFFFFF"/>
            <w:vAlign w:val="center"/>
            <w:hideMark/>
          </w:tcPr>
          <w:p w14:paraId="69B4847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460" w:type="pct"/>
            <w:tcBorders>
              <w:top w:val="nil"/>
              <w:left w:val="nil"/>
              <w:bottom w:val="single" w:sz="8" w:space="0" w:color="000000"/>
              <w:right w:val="single" w:sz="8" w:space="0" w:color="000000"/>
            </w:tcBorders>
            <w:shd w:val="clear" w:color="000000" w:fill="FFFFFF"/>
            <w:vAlign w:val="center"/>
            <w:hideMark/>
          </w:tcPr>
          <w:p w14:paraId="4D4B63E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6045AE5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E7E59BA" w14:textId="77777777" w:rsidTr="00081F30">
        <w:trPr>
          <w:trHeight w:val="78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112CE4E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1114 Households provided with micro credit for </w:t>
            </w:r>
            <w:proofErr w:type="gramStart"/>
            <w:r w:rsidRPr="003C3FF9">
              <w:rPr>
                <w:rFonts w:ascii="Arial Narrow" w:eastAsia="Times New Roman" w:hAnsi="Arial Narrow" w:cs="Arial"/>
                <w:sz w:val="20"/>
                <w:szCs w:val="20"/>
                <w:lang w:eastAsia="fr-FR"/>
              </w:rPr>
              <w:t>construction  of</w:t>
            </w:r>
            <w:proofErr w:type="gramEnd"/>
            <w:r w:rsidRPr="003C3FF9">
              <w:rPr>
                <w:rFonts w:ascii="Arial Narrow" w:eastAsia="Times New Roman" w:hAnsi="Arial Narrow" w:cs="Arial"/>
                <w:sz w:val="20"/>
                <w:szCs w:val="20"/>
                <w:lang w:eastAsia="fr-FR"/>
              </w:rPr>
              <w:t xml:space="preserve">  disaster resilient sanitation facilities</w:t>
            </w:r>
          </w:p>
        </w:tc>
        <w:tc>
          <w:tcPr>
            <w:tcW w:w="665" w:type="pct"/>
            <w:tcBorders>
              <w:top w:val="nil"/>
              <w:left w:val="nil"/>
              <w:bottom w:val="single" w:sz="8" w:space="0" w:color="000000"/>
              <w:right w:val="single" w:sz="8" w:space="0" w:color="000000"/>
            </w:tcBorders>
            <w:shd w:val="clear" w:color="000000" w:fill="FFFFFF"/>
            <w:vAlign w:val="center"/>
            <w:hideMark/>
          </w:tcPr>
          <w:p w14:paraId="0255265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 </w:t>
            </w:r>
            <w:proofErr w:type="gramStart"/>
            <w:r w:rsidRPr="003C3FF9">
              <w:rPr>
                <w:rFonts w:ascii="Arial Narrow" w:eastAsia="Times New Roman" w:hAnsi="Arial Narrow" w:cs="Times New Roman"/>
                <w:sz w:val="20"/>
                <w:szCs w:val="20"/>
                <w:lang w:eastAsia="fr-FR"/>
              </w:rPr>
              <w:t>of</w:t>
            </w:r>
            <w:proofErr w:type="gramEnd"/>
            <w:r w:rsidRPr="003C3FF9">
              <w:rPr>
                <w:rFonts w:ascii="Arial Narrow" w:eastAsia="Times New Roman" w:hAnsi="Arial Narrow" w:cs="Times New Roman"/>
                <w:sz w:val="20"/>
                <w:szCs w:val="20"/>
                <w:lang w:eastAsia="fr-FR"/>
              </w:rPr>
              <w:t xml:space="preserve"> established and functional microfinance for household sanitation facilities.  </w:t>
            </w:r>
          </w:p>
        </w:tc>
        <w:tc>
          <w:tcPr>
            <w:tcW w:w="604" w:type="pct"/>
            <w:tcBorders>
              <w:top w:val="nil"/>
              <w:left w:val="nil"/>
              <w:bottom w:val="single" w:sz="8" w:space="0" w:color="000000"/>
              <w:right w:val="single" w:sz="8" w:space="0" w:color="000000"/>
            </w:tcBorders>
            <w:shd w:val="clear" w:color="000000" w:fill="FFFFFF"/>
            <w:vAlign w:val="center"/>
            <w:hideMark/>
          </w:tcPr>
          <w:p w14:paraId="17AC9D9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5426765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24</w:t>
            </w:r>
          </w:p>
        </w:tc>
        <w:tc>
          <w:tcPr>
            <w:tcW w:w="547" w:type="pct"/>
            <w:tcBorders>
              <w:top w:val="nil"/>
              <w:left w:val="nil"/>
              <w:bottom w:val="single" w:sz="8" w:space="0" w:color="000000"/>
              <w:right w:val="single" w:sz="8" w:space="0" w:color="000000"/>
            </w:tcBorders>
            <w:shd w:val="clear" w:color="000000" w:fill="FFFFFF"/>
            <w:vAlign w:val="center"/>
            <w:hideMark/>
          </w:tcPr>
          <w:p w14:paraId="6297835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Microfinance establishment/ agreements; project reports</w:t>
            </w:r>
          </w:p>
        </w:tc>
        <w:tc>
          <w:tcPr>
            <w:tcW w:w="504" w:type="pct"/>
            <w:tcBorders>
              <w:top w:val="nil"/>
              <w:left w:val="nil"/>
              <w:bottom w:val="single" w:sz="8" w:space="0" w:color="000000"/>
              <w:right w:val="single" w:sz="8" w:space="0" w:color="000000"/>
            </w:tcBorders>
            <w:shd w:val="clear" w:color="000000" w:fill="FFFFFF"/>
            <w:vAlign w:val="center"/>
            <w:hideMark/>
          </w:tcPr>
          <w:p w14:paraId="6997356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 Field visits</w:t>
            </w:r>
          </w:p>
        </w:tc>
        <w:tc>
          <w:tcPr>
            <w:tcW w:w="460" w:type="pct"/>
            <w:tcBorders>
              <w:top w:val="nil"/>
              <w:left w:val="nil"/>
              <w:bottom w:val="single" w:sz="8" w:space="0" w:color="000000"/>
              <w:right w:val="single" w:sz="8" w:space="0" w:color="000000"/>
            </w:tcBorders>
            <w:shd w:val="clear" w:color="000000" w:fill="FFFFFF"/>
            <w:vAlign w:val="center"/>
            <w:hideMark/>
          </w:tcPr>
          <w:p w14:paraId="68E8166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2AB0DF9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0522A0CD" w14:textId="77777777" w:rsidTr="00081F30">
        <w:trPr>
          <w:trHeight w:val="780"/>
        </w:trPr>
        <w:tc>
          <w:tcPr>
            <w:tcW w:w="1025" w:type="pct"/>
            <w:vMerge/>
            <w:tcBorders>
              <w:top w:val="nil"/>
              <w:left w:val="single" w:sz="12" w:space="0" w:color="000000"/>
              <w:bottom w:val="dashed" w:sz="8" w:space="0" w:color="000000"/>
              <w:right w:val="single" w:sz="12" w:space="0" w:color="000000"/>
            </w:tcBorders>
            <w:vAlign w:val="center"/>
            <w:hideMark/>
          </w:tcPr>
          <w:p w14:paraId="3045256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67B91C1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women households (out of total) who have accessed microcredit to construct latrines</w:t>
            </w:r>
          </w:p>
        </w:tc>
        <w:tc>
          <w:tcPr>
            <w:tcW w:w="604" w:type="pct"/>
            <w:tcBorders>
              <w:top w:val="nil"/>
              <w:left w:val="nil"/>
              <w:bottom w:val="single" w:sz="8" w:space="0" w:color="000000"/>
              <w:right w:val="single" w:sz="8" w:space="0" w:color="000000"/>
            </w:tcBorders>
            <w:shd w:val="clear" w:color="000000" w:fill="FFFFFF"/>
            <w:vAlign w:val="center"/>
            <w:hideMark/>
          </w:tcPr>
          <w:p w14:paraId="43785EC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7BD7B9E6"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8" w:space="0" w:color="000000"/>
              <w:right w:val="single" w:sz="8" w:space="0" w:color="000000"/>
            </w:tcBorders>
            <w:shd w:val="clear" w:color="000000" w:fill="FFFFFF"/>
            <w:vAlign w:val="center"/>
            <w:hideMark/>
          </w:tcPr>
          <w:p w14:paraId="1E0397B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reports</w:t>
            </w:r>
          </w:p>
        </w:tc>
        <w:tc>
          <w:tcPr>
            <w:tcW w:w="504" w:type="pct"/>
            <w:tcBorders>
              <w:top w:val="nil"/>
              <w:left w:val="nil"/>
              <w:bottom w:val="single" w:sz="8" w:space="0" w:color="000000"/>
              <w:right w:val="single" w:sz="8" w:space="0" w:color="000000"/>
            </w:tcBorders>
            <w:shd w:val="clear" w:color="000000" w:fill="FFFFFF"/>
            <w:vAlign w:val="center"/>
            <w:hideMark/>
          </w:tcPr>
          <w:p w14:paraId="0ADFA4A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40BBEFA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04E5F63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3F1C0A0" w14:textId="77777777" w:rsidTr="00081F30">
        <w:trPr>
          <w:trHeight w:val="76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1C7F9AA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1115 Awareness building workshops, open forums </w:t>
            </w:r>
            <w:proofErr w:type="spellStart"/>
            <w:r w:rsidRPr="003C3FF9">
              <w:rPr>
                <w:rFonts w:ascii="Arial Narrow" w:eastAsia="Times New Roman" w:hAnsi="Arial Narrow" w:cs="Arial"/>
                <w:sz w:val="20"/>
                <w:szCs w:val="20"/>
                <w:lang w:eastAsia="fr-FR"/>
              </w:rPr>
              <w:t>etc</w:t>
            </w:r>
            <w:proofErr w:type="spellEnd"/>
            <w:r w:rsidRPr="003C3FF9">
              <w:rPr>
                <w:rFonts w:ascii="Arial Narrow" w:eastAsia="Times New Roman" w:hAnsi="Arial Narrow" w:cs="Arial"/>
                <w:sz w:val="20"/>
                <w:szCs w:val="20"/>
                <w:lang w:eastAsia="fr-FR"/>
              </w:rPr>
              <w:t xml:space="preserve"> conducted re: use of improved sanitation and water facilities conducted </w:t>
            </w:r>
          </w:p>
        </w:tc>
        <w:tc>
          <w:tcPr>
            <w:tcW w:w="665" w:type="pct"/>
            <w:tcBorders>
              <w:top w:val="nil"/>
              <w:left w:val="nil"/>
              <w:bottom w:val="nil"/>
              <w:right w:val="single" w:sz="8" w:space="0" w:color="000000"/>
            </w:tcBorders>
            <w:shd w:val="clear" w:color="000000" w:fill="FFFFFF"/>
            <w:vAlign w:val="center"/>
            <w:hideMark/>
          </w:tcPr>
          <w:p w14:paraId="665C219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awareness and sensitization meetings/</w:t>
            </w:r>
            <w:proofErr w:type="spellStart"/>
            <w:r w:rsidRPr="003C3FF9">
              <w:rPr>
                <w:rFonts w:ascii="Arial Narrow" w:eastAsia="Times New Roman" w:hAnsi="Arial Narrow" w:cs="Times New Roman"/>
                <w:sz w:val="20"/>
                <w:szCs w:val="20"/>
                <w:lang w:eastAsia="fr-FR"/>
              </w:rPr>
              <w:t>fora</w:t>
            </w:r>
            <w:proofErr w:type="spellEnd"/>
            <w:r w:rsidRPr="003C3FF9">
              <w:rPr>
                <w:rFonts w:ascii="Arial Narrow" w:eastAsia="Times New Roman" w:hAnsi="Arial Narrow" w:cs="Times New Roman"/>
                <w:sz w:val="20"/>
                <w:szCs w:val="20"/>
                <w:lang w:eastAsia="fr-FR"/>
              </w:rPr>
              <w:t xml:space="preserve"> held in schools and communities</w:t>
            </w:r>
          </w:p>
        </w:tc>
        <w:tc>
          <w:tcPr>
            <w:tcW w:w="604" w:type="pct"/>
            <w:tcBorders>
              <w:top w:val="nil"/>
              <w:left w:val="nil"/>
              <w:bottom w:val="nil"/>
              <w:right w:val="single" w:sz="8" w:space="0" w:color="000000"/>
            </w:tcBorders>
            <w:shd w:val="clear" w:color="000000" w:fill="FFFFFF"/>
            <w:vAlign w:val="center"/>
            <w:hideMark/>
          </w:tcPr>
          <w:p w14:paraId="7781E83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hideMark/>
          </w:tcPr>
          <w:p w14:paraId="4DB7371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7,02</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8C9396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AAC32A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Reports</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B1F414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69170A4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8E52BF5" w14:textId="77777777" w:rsidTr="00081F30">
        <w:trPr>
          <w:trHeight w:val="300"/>
        </w:trPr>
        <w:tc>
          <w:tcPr>
            <w:tcW w:w="1025" w:type="pct"/>
            <w:vMerge/>
            <w:tcBorders>
              <w:top w:val="nil"/>
              <w:left w:val="single" w:sz="12" w:space="0" w:color="000000"/>
              <w:bottom w:val="dashed" w:sz="8" w:space="0" w:color="000000"/>
              <w:right w:val="single" w:sz="12" w:space="0" w:color="000000"/>
            </w:tcBorders>
            <w:vAlign w:val="center"/>
            <w:hideMark/>
          </w:tcPr>
          <w:p w14:paraId="5C777F8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F637FB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Total</w:t>
            </w:r>
          </w:p>
        </w:tc>
        <w:tc>
          <w:tcPr>
            <w:tcW w:w="604" w:type="pct"/>
            <w:tcBorders>
              <w:top w:val="nil"/>
              <w:left w:val="nil"/>
              <w:bottom w:val="nil"/>
              <w:right w:val="single" w:sz="8" w:space="0" w:color="000000"/>
            </w:tcBorders>
            <w:shd w:val="clear" w:color="000000" w:fill="FFFFFF"/>
            <w:vAlign w:val="center"/>
            <w:hideMark/>
          </w:tcPr>
          <w:p w14:paraId="572728A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w:t>
            </w:r>
          </w:p>
        </w:tc>
        <w:tc>
          <w:tcPr>
            <w:tcW w:w="613" w:type="pct"/>
            <w:tcBorders>
              <w:top w:val="nil"/>
              <w:left w:val="nil"/>
              <w:bottom w:val="nil"/>
              <w:right w:val="single" w:sz="8" w:space="0" w:color="000000"/>
            </w:tcBorders>
            <w:shd w:val="clear" w:color="000000" w:fill="FFFFFF"/>
            <w:vAlign w:val="center"/>
            <w:hideMark/>
          </w:tcPr>
          <w:p w14:paraId="144F901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2,25</w:t>
            </w:r>
          </w:p>
        </w:tc>
        <w:tc>
          <w:tcPr>
            <w:tcW w:w="547" w:type="pct"/>
            <w:vMerge/>
            <w:tcBorders>
              <w:top w:val="nil"/>
              <w:left w:val="single" w:sz="8" w:space="0" w:color="000000"/>
              <w:bottom w:val="single" w:sz="8" w:space="0" w:color="000000"/>
              <w:right w:val="single" w:sz="8" w:space="0" w:color="000000"/>
            </w:tcBorders>
            <w:vAlign w:val="center"/>
            <w:hideMark/>
          </w:tcPr>
          <w:p w14:paraId="4B56D09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C8DFB3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DEB413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53121A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396AF2E8" w14:textId="77777777" w:rsidTr="00081F30">
        <w:trPr>
          <w:trHeight w:val="300"/>
        </w:trPr>
        <w:tc>
          <w:tcPr>
            <w:tcW w:w="1025" w:type="pct"/>
            <w:vMerge/>
            <w:tcBorders>
              <w:top w:val="nil"/>
              <w:left w:val="single" w:sz="12" w:space="0" w:color="000000"/>
              <w:bottom w:val="dashed" w:sz="8" w:space="0" w:color="000000"/>
              <w:right w:val="single" w:sz="12" w:space="0" w:color="000000"/>
            </w:tcBorders>
            <w:vAlign w:val="center"/>
            <w:hideMark/>
          </w:tcPr>
          <w:p w14:paraId="6AD42E7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6908857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-Schools </w:t>
            </w:r>
          </w:p>
        </w:tc>
        <w:tc>
          <w:tcPr>
            <w:tcW w:w="604" w:type="pct"/>
            <w:tcBorders>
              <w:top w:val="nil"/>
              <w:left w:val="nil"/>
              <w:bottom w:val="nil"/>
              <w:right w:val="single" w:sz="8" w:space="0" w:color="000000"/>
            </w:tcBorders>
            <w:shd w:val="clear" w:color="000000" w:fill="FFFFFF"/>
            <w:vAlign w:val="center"/>
            <w:hideMark/>
          </w:tcPr>
          <w:p w14:paraId="06F52370"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p>
        </w:tc>
        <w:tc>
          <w:tcPr>
            <w:tcW w:w="613" w:type="pct"/>
            <w:tcBorders>
              <w:top w:val="nil"/>
              <w:left w:val="nil"/>
              <w:bottom w:val="nil"/>
              <w:right w:val="single" w:sz="8" w:space="0" w:color="000000"/>
            </w:tcBorders>
            <w:shd w:val="clear" w:color="000000" w:fill="FFFFFF"/>
            <w:vAlign w:val="center"/>
            <w:hideMark/>
          </w:tcPr>
          <w:p w14:paraId="055D472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4,77</w:t>
            </w:r>
          </w:p>
        </w:tc>
        <w:tc>
          <w:tcPr>
            <w:tcW w:w="547" w:type="pct"/>
            <w:vMerge/>
            <w:tcBorders>
              <w:top w:val="nil"/>
              <w:left w:val="single" w:sz="8" w:space="0" w:color="000000"/>
              <w:bottom w:val="single" w:sz="8" w:space="0" w:color="000000"/>
              <w:right w:val="single" w:sz="8" w:space="0" w:color="000000"/>
            </w:tcBorders>
            <w:vAlign w:val="center"/>
            <w:hideMark/>
          </w:tcPr>
          <w:p w14:paraId="6680216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C8E2BA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552DB18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501998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E17F714"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56F5909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25B8B05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-Communities</w:t>
            </w:r>
          </w:p>
        </w:tc>
        <w:tc>
          <w:tcPr>
            <w:tcW w:w="604" w:type="pct"/>
            <w:tcBorders>
              <w:top w:val="nil"/>
              <w:left w:val="nil"/>
              <w:bottom w:val="single" w:sz="8" w:space="0" w:color="000000"/>
              <w:right w:val="single" w:sz="8" w:space="0" w:color="000000"/>
            </w:tcBorders>
            <w:shd w:val="clear" w:color="000000" w:fill="FFFFFF"/>
            <w:vAlign w:val="center"/>
            <w:hideMark/>
          </w:tcPr>
          <w:p w14:paraId="39510DDC"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p>
        </w:tc>
        <w:tc>
          <w:tcPr>
            <w:tcW w:w="613" w:type="pct"/>
            <w:tcBorders>
              <w:top w:val="nil"/>
              <w:left w:val="nil"/>
              <w:bottom w:val="single" w:sz="8" w:space="0" w:color="000000"/>
              <w:right w:val="single" w:sz="8" w:space="0" w:color="000000"/>
            </w:tcBorders>
            <w:shd w:val="clear" w:color="000000" w:fill="FFFFFF"/>
            <w:vAlign w:val="center"/>
            <w:hideMark/>
          </w:tcPr>
          <w:p w14:paraId="758D831E"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50EBF9B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07D7462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68AA54B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69813D4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6E173E5" w14:textId="77777777" w:rsidTr="00081F30">
        <w:trPr>
          <w:trHeight w:val="70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186E758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1121 Community members trained to operate and maintain WASH facilities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609FD63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WSMT members (M/F) trained to operate and maintain WASH facilities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EEB01A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8AC6566"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8BAD73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 Training report</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2DE442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3EA2FD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3A3B0FF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973D45D"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1227CBE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1BC5D06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0ED8F2D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33E7BE8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5C85E86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1831DF0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C461C6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8BCAE3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01EF450" w14:textId="77777777" w:rsidTr="00081F30">
        <w:trPr>
          <w:trHeight w:val="45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2BA6B49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1122 Schools trained to maintain and manage WASH facilities.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356B2FF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schools trained to maintain and manage WASH facilities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C1CF80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E639C0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E64913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324471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1C93D1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70386F9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42E4F04F"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7E8F7AE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616AC19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5791976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0769D9D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2D76A1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1D0D014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16F6678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05EF282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AD4789B" w14:textId="77777777" w:rsidTr="00081F30">
        <w:trPr>
          <w:trHeight w:val="70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63E3D5B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1123 Community Water &amp; Sanitation Management teams formed and functional</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368BF26E"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community water &amp; sanitation management teams formed and functional</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1E02AF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FDD511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87D003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 Annual progress report</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E7E8A5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78CDF5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726153B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179A2D3"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64239AE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44FADD39"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6705A1D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5E1F39B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6EF5A4D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60C21FB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1247146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4BE7AA3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64C9A72" w14:textId="77777777" w:rsidTr="00081F30">
        <w:trPr>
          <w:trHeight w:val="96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02683DE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 xml:space="preserve">1124 Strengthened capacity WSMT in planning </w:t>
            </w:r>
            <w:proofErr w:type="gramStart"/>
            <w:r w:rsidRPr="003C3FF9">
              <w:rPr>
                <w:rFonts w:ascii="Arial Narrow" w:eastAsia="Times New Roman" w:hAnsi="Arial Narrow" w:cs="Arial"/>
                <w:sz w:val="20"/>
                <w:szCs w:val="20"/>
                <w:lang w:eastAsia="fr-FR"/>
              </w:rPr>
              <w:t>and  implementation</w:t>
            </w:r>
            <w:proofErr w:type="gramEnd"/>
            <w:r w:rsidRPr="003C3FF9">
              <w:rPr>
                <w:rFonts w:ascii="Arial Narrow" w:eastAsia="Times New Roman" w:hAnsi="Arial Narrow" w:cs="Arial"/>
                <w:sz w:val="20"/>
                <w:szCs w:val="20"/>
                <w:lang w:eastAsia="fr-FR"/>
              </w:rPr>
              <w:t xml:space="preserve"> of WASH projects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741B010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WSMT </w:t>
            </w:r>
            <w:proofErr w:type="gramStart"/>
            <w:r w:rsidRPr="003C3FF9">
              <w:rPr>
                <w:rFonts w:ascii="Arial Narrow" w:eastAsia="Times New Roman" w:hAnsi="Arial Narrow" w:cs="Times New Roman"/>
                <w:sz w:val="20"/>
                <w:szCs w:val="20"/>
                <w:lang w:eastAsia="fr-FR"/>
              </w:rPr>
              <w:t>members(</w:t>
            </w:r>
            <w:proofErr w:type="gramEnd"/>
            <w:r w:rsidRPr="003C3FF9">
              <w:rPr>
                <w:rFonts w:ascii="Arial Narrow" w:eastAsia="Times New Roman" w:hAnsi="Arial Narrow" w:cs="Times New Roman"/>
                <w:sz w:val="20"/>
                <w:szCs w:val="20"/>
                <w:lang w:eastAsia="fr-FR"/>
              </w:rPr>
              <w:t>M/F) trained in planning and implementation of WASH projects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B0297E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D89376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41E574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B0662B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F058A8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02A02F8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AC6A053"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53CDF50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1F3E412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256115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2AE41BD6"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C0CA36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BE67FC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34C03CA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4DE379D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35D6A01" w14:textId="77777777" w:rsidTr="00081F30">
        <w:trPr>
          <w:trHeight w:val="36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21015AD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1131 Rural Sanitation Model and Strategy rolled out in DPC districts</w:t>
            </w:r>
            <w:r w:rsidRPr="003C3FF9">
              <w:rPr>
                <w:rFonts w:ascii="Arial Narrow" w:eastAsia="Times New Roman" w:hAnsi="Arial Narrow" w:cs="Times New Roman"/>
                <w:sz w:val="20"/>
                <w:szCs w:val="20"/>
                <w:lang w:eastAsia="fr-FR"/>
              </w:rPr>
              <w:t>.</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4C07611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Number of districts where Rural Sanitation Model and Strategy rolled out</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223BD6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025749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24</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7F7188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 report</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D74D20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5AB22D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7164CEC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4A797E16"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71B88DB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502282A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56FADED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7144A5D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719B15F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65A6EEC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5024770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21F8379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990D926" w14:textId="77777777" w:rsidTr="00081F30">
        <w:trPr>
          <w:trHeight w:val="1035"/>
        </w:trPr>
        <w:tc>
          <w:tcPr>
            <w:tcW w:w="1025" w:type="pct"/>
            <w:tcBorders>
              <w:top w:val="nil"/>
              <w:left w:val="single" w:sz="12" w:space="0" w:color="000000"/>
              <w:bottom w:val="dashed" w:sz="8" w:space="0" w:color="000000"/>
              <w:right w:val="single" w:sz="12" w:space="0" w:color="000000"/>
            </w:tcBorders>
            <w:shd w:val="clear" w:color="000000" w:fill="CCFFCC"/>
            <w:vAlign w:val="center"/>
            <w:hideMark/>
          </w:tcPr>
          <w:p w14:paraId="31E6F0DA"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1132  Youth</w:t>
            </w:r>
            <w:proofErr w:type="gramEnd"/>
            <w:r w:rsidRPr="003C3FF9">
              <w:rPr>
                <w:rFonts w:ascii="Arial Narrow" w:eastAsia="Times New Roman" w:hAnsi="Arial Narrow" w:cs="Arial"/>
                <w:sz w:val="20"/>
                <w:szCs w:val="20"/>
                <w:lang w:eastAsia="fr-FR"/>
              </w:rPr>
              <w:t xml:space="preserve"> in DPCs trained in construction of disaster- resilient facilities</w:t>
            </w:r>
          </w:p>
        </w:tc>
        <w:tc>
          <w:tcPr>
            <w:tcW w:w="665" w:type="pct"/>
            <w:tcBorders>
              <w:top w:val="nil"/>
              <w:left w:val="nil"/>
              <w:bottom w:val="single" w:sz="8" w:space="0" w:color="000000"/>
              <w:right w:val="single" w:sz="8" w:space="0" w:color="000000"/>
            </w:tcBorders>
            <w:shd w:val="clear" w:color="000000" w:fill="FFFFFF"/>
            <w:vAlign w:val="center"/>
            <w:hideMark/>
          </w:tcPr>
          <w:p w14:paraId="03B2B364"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youth (M/F) in DPCs trained in construction of disaster- resilient facilities (3 </w:t>
            </w:r>
            <w:r w:rsidR="00733094" w:rsidRPr="003C3FF9">
              <w:rPr>
                <w:rFonts w:ascii="Arial Narrow" w:eastAsia="Times New Roman" w:hAnsi="Arial Narrow" w:cs="Times New Roman"/>
                <w:sz w:val="20"/>
                <w:szCs w:val="20"/>
                <w:lang w:eastAsia="fr-FR"/>
              </w:rPr>
              <w:t>Eastern regions</w:t>
            </w:r>
            <w:r w:rsidRPr="003C3FF9">
              <w:rPr>
                <w:rFonts w:ascii="Arial Narrow" w:eastAsia="Times New Roman" w:hAnsi="Arial Narrow" w:cs="Times New Roman"/>
                <w:sz w:val="20"/>
                <w:szCs w:val="20"/>
                <w:lang w:eastAsia="fr-FR"/>
              </w:rPr>
              <w:t>)</w:t>
            </w:r>
          </w:p>
        </w:tc>
        <w:tc>
          <w:tcPr>
            <w:tcW w:w="604" w:type="pct"/>
            <w:tcBorders>
              <w:top w:val="nil"/>
              <w:left w:val="nil"/>
              <w:bottom w:val="single" w:sz="8" w:space="0" w:color="000000"/>
              <w:right w:val="single" w:sz="8" w:space="0" w:color="000000"/>
            </w:tcBorders>
            <w:shd w:val="clear" w:color="000000" w:fill="FFFFFF"/>
            <w:vAlign w:val="center"/>
            <w:hideMark/>
          </w:tcPr>
          <w:p w14:paraId="7998AEC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71763C5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400</w:t>
            </w:r>
          </w:p>
        </w:tc>
        <w:tc>
          <w:tcPr>
            <w:tcW w:w="547" w:type="pct"/>
            <w:tcBorders>
              <w:top w:val="nil"/>
              <w:left w:val="nil"/>
              <w:bottom w:val="single" w:sz="8" w:space="0" w:color="000000"/>
              <w:right w:val="single" w:sz="8" w:space="0" w:color="000000"/>
            </w:tcBorders>
            <w:shd w:val="clear" w:color="000000" w:fill="FFFFFF"/>
            <w:vAlign w:val="center"/>
            <w:hideMark/>
          </w:tcPr>
          <w:p w14:paraId="5FF5E86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77E117D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115DB42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52D53CF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96A02DA" w14:textId="77777777" w:rsidTr="00081F30">
        <w:trPr>
          <w:trHeight w:val="1035"/>
        </w:trPr>
        <w:tc>
          <w:tcPr>
            <w:tcW w:w="1025" w:type="pct"/>
            <w:tcBorders>
              <w:top w:val="nil"/>
              <w:left w:val="single" w:sz="12" w:space="0" w:color="000000"/>
              <w:bottom w:val="dashed" w:sz="8" w:space="0" w:color="000000"/>
              <w:right w:val="single" w:sz="12" w:space="0" w:color="000000"/>
            </w:tcBorders>
            <w:shd w:val="clear" w:color="000000" w:fill="CCFFCC"/>
            <w:vAlign w:val="center"/>
            <w:hideMark/>
          </w:tcPr>
          <w:p w14:paraId="24E7659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1133 Youth equipped with resources/tools to construct and maintain disaster resilient facilities</w:t>
            </w:r>
          </w:p>
        </w:tc>
        <w:tc>
          <w:tcPr>
            <w:tcW w:w="665" w:type="pct"/>
            <w:tcBorders>
              <w:top w:val="nil"/>
              <w:left w:val="nil"/>
              <w:bottom w:val="single" w:sz="8" w:space="0" w:color="000000"/>
              <w:right w:val="single" w:sz="8" w:space="0" w:color="000000"/>
            </w:tcBorders>
            <w:shd w:val="clear" w:color="000000" w:fill="FFFFFF"/>
            <w:vAlign w:val="center"/>
            <w:hideMark/>
          </w:tcPr>
          <w:p w14:paraId="5C312314"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youth (M/F) equipped with resources/tools to construct and maintain disaster-resilient facilities</w:t>
            </w:r>
          </w:p>
        </w:tc>
        <w:tc>
          <w:tcPr>
            <w:tcW w:w="604" w:type="pct"/>
            <w:tcBorders>
              <w:top w:val="nil"/>
              <w:left w:val="nil"/>
              <w:bottom w:val="single" w:sz="8" w:space="0" w:color="000000"/>
              <w:right w:val="single" w:sz="8" w:space="0" w:color="000000"/>
            </w:tcBorders>
            <w:shd w:val="clear" w:color="000000" w:fill="FFFFFF"/>
            <w:vAlign w:val="center"/>
            <w:hideMark/>
          </w:tcPr>
          <w:p w14:paraId="641B8C3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0FDEB43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400</w:t>
            </w:r>
          </w:p>
        </w:tc>
        <w:tc>
          <w:tcPr>
            <w:tcW w:w="547" w:type="pct"/>
            <w:tcBorders>
              <w:top w:val="nil"/>
              <w:left w:val="nil"/>
              <w:bottom w:val="single" w:sz="8" w:space="0" w:color="000000"/>
              <w:right w:val="single" w:sz="8" w:space="0" w:color="000000"/>
            </w:tcBorders>
            <w:shd w:val="clear" w:color="000000" w:fill="FFFFFF"/>
            <w:vAlign w:val="center"/>
            <w:hideMark/>
          </w:tcPr>
          <w:p w14:paraId="6DB41EC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Training and Capacity building reports; Annual project reports</w:t>
            </w:r>
          </w:p>
        </w:tc>
        <w:tc>
          <w:tcPr>
            <w:tcW w:w="504" w:type="pct"/>
            <w:tcBorders>
              <w:top w:val="nil"/>
              <w:left w:val="nil"/>
              <w:bottom w:val="single" w:sz="8" w:space="0" w:color="000000"/>
              <w:right w:val="single" w:sz="8" w:space="0" w:color="000000"/>
            </w:tcBorders>
            <w:shd w:val="clear" w:color="000000" w:fill="FFFFFF"/>
            <w:vAlign w:val="center"/>
            <w:hideMark/>
          </w:tcPr>
          <w:p w14:paraId="320CD99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3204128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61489AD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47B62C3" w14:textId="77777777" w:rsidTr="00081F30">
        <w:trPr>
          <w:trHeight w:val="30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32FC349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1211 Safe water storage facilities provided in schools and households </w:t>
            </w:r>
          </w:p>
        </w:tc>
        <w:tc>
          <w:tcPr>
            <w:tcW w:w="665" w:type="pct"/>
            <w:tcBorders>
              <w:top w:val="nil"/>
              <w:left w:val="nil"/>
              <w:bottom w:val="nil"/>
              <w:right w:val="single" w:sz="8" w:space="0" w:color="000000"/>
            </w:tcBorders>
            <w:shd w:val="clear" w:color="000000" w:fill="FFFFFF"/>
            <w:vAlign w:val="center"/>
            <w:hideMark/>
          </w:tcPr>
          <w:p w14:paraId="107B7FE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CE7312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C54F29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1EB73D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 project reports; project completion report</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0C7784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F5E746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05A4F5E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BD3EC1D" w14:textId="77777777" w:rsidTr="00081F30">
        <w:trPr>
          <w:trHeight w:val="780"/>
        </w:trPr>
        <w:tc>
          <w:tcPr>
            <w:tcW w:w="1025" w:type="pct"/>
            <w:vMerge/>
            <w:tcBorders>
              <w:top w:val="nil"/>
              <w:left w:val="single" w:sz="12" w:space="0" w:color="000000"/>
              <w:bottom w:val="dashed" w:sz="8" w:space="0" w:color="000000"/>
              <w:right w:val="single" w:sz="12" w:space="0" w:color="000000"/>
            </w:tcBorders>
            <w:vAlign w:val="center"/>
            <w:hideMark/>
          </w:tcPr>
          <w:p w14:paraId="2C88884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0CE05FBD"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Number  of</w:t>
            </w:r>
            <w:proofErr w:type="gramEnd"/>
            <w:r w:rsidRPr="003C3FF9">
              <w:rPr>
                <w:rFonts w:ascii="Arial Narrow" w:eastAsia="Times New Roman" w:hAnsi="Arial Narrow" w:cs="Arial"/>
                <w:sz w:val="20"/>
                <w:szCs w:val="20"/>
                <w:lang w:eastAsia="fr-FR"/>
              </w:rPr>
              <w:t xml:space="preserve"> schools provided with  safe water storage facilities for disaster preparedness</w:t>
            </w:r>
          </w:p>
        </w:tc>
        <w:tc>
          <w:tcPr>
            <w:tcW w:w="604" w:type="pct"/>
            <w:vMerge/>
            <w:tcBorders>
              <w:top w:val="nil"/>
              <w:left w:val="single" w:sz="8" w:space="0" w:color="000000"/>
              <w:bottom w:val="single" w:sz="8" w:space="0" w:color="000000"/>
              <w:right w:val="single" w:sz="8" w:space="0" w:color="000000"/>
            </w:tcBorders>
            <w:vAlign w:val="center"/>
            <w:hideMark/>
          </w:tcPr>
          <w:p w14:paraId="16C590A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344A487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0CA6D6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10D4959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467A7A2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63ADC10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FA61F28" w14:textId="77777777" w:rsidTr="00081F30">
        <w:trPr>
          <w:trHeight w:val="64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2C15C697"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1212 School health and hygiene promotion clubs formed and functional</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5A704F3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Number </w:t>
            </w:r>
            <w:proofErr w:type="gramStart"/>
            <w:r w:rsidRPr="003C3FF9">
              <w:rPr>
                <w:rFonts w:ascii="Arial Narrow" w:eastAsia="Times New Roman" w:hAnsi="Arial Narrow" w:cs="Arial"/>
                <w:sz w:val="20"/>
                <w:szCs w:val="20"/>
                <w:lang w:eastAsia="fr-FR"/>
              </w:rPr>
              <w:t>of  school</w:t>
            </w:r>
            <w:proofErr w:type="gramEnd"/>
            <w:r w:rsidRPr="003C3FF9">
              <w:rPr>
                <w:rFonts w:ascii="Arial Narrow" w:eastAsia="Times New Roman" w:hAnsi="Arial Narrow" w:cs="Arial"/>
                <w:sz w:val="20"/>
                <w:szCs w:val="20"/>
                <w:lang w:eastAsia="fr-FR"/>
              </w:rPr>
              <w:t xml:space="preserve"> health clubs established  to promote health and hygiene in schools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19BF24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6AB87C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D85D22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 Baseline report; Annual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1DB5C9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77ABD9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1AC8AD1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F5EAE6F"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4306116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5AD68E6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74212A0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3755517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5F23FC4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02912D4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168279E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268A36A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7AA54452" w14:textId="77777777" w:rsidTr="00081F30">
        <w:trPr>
          <w:trHeight w:val="78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0E569A0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1221 Community members trained to formulate ODF by-laws</w:t>
            </w:r>
          </w:p>
        </w:tc>
        <w:tc>
          <w:tcPr>
            <w:tcW w:w="665" w:type="pct"/>
            <w:tcBorders>
              <w:top w:val="nil"/>
              <w:left w:val="nil"/>
              <w:bottom w:val="single" w:sz="8" w:space="0" w:color="000000"/>
              <w:right w:val="single" w:sz="8" w:space="0" w:color="000000"/>
            </w:tcBorders>
            <w:shd w:val="clear" w:color="000000" w:fill="FFFFFF"/>
            <w:vAlign w:val="center"/>
            <w:hideMark/>
          </w:tcPr>
          <w:p w14:paraId="2B60309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community WSMTs trained to formulate/establish ODF bye- laws</w:t>
            </w:r>
          </w:p>
        </w:tc>
        <w:tc>
          <w:tcPr>
            <w:tcW w:w="604" w:type="pct"/>
            <w:tcBorders>
              <w:top w:val="nil"/>
              <w:left w:val="nil"/>
              <w:bottom w:val="single" w:sz="8" w:space="0" w:color="000000"/>
              <w:right w:val="single" w:sz="8" w:space="0" w:color="000000"/>
            </w:tcBorders>
            <w:shd w:val="clear" w:color="000000" w:fill="FFFFFF"/>
            <w:vAlign w:val="center"/>
            <w:hideMark/>
          </w:tcPr>
          <w:p w14:paraId="2434410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03B0A52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tcBorders>
              <w:top w:val="nil"/>
              <w:left w:val="nil"/>
              <w:bottom w:val="single" w:sz="8" w:space="0" w:color="000000"/>
              <w:right w:val="single" w:sz="8" w:space="0" w:color="000000"/>
            </w:tcBorders>
            <w:shd w:val="clear" w:color="000000" w:fill="FFFFFF"/>
            <w:vAlign w:val="center"/>
            <w:hideMark/>
          </w:tcPr>
          <w:p w14:paraId="2ABBC42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0061960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3AC4DC9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2D503F9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92AADF2" w14:textId="77777777" w:rsidTr="00081F30">
        <w:trPr>
          <w:trHeight w:val="300"/>
        </w:trPr>
        <w:tc>
          <w:tcPr>
            <w:tcW w:w="1025" w:type="pct"/>
            <w:vMerge/>
            <w:tcBorders>
              <w:top w:val="nil"/>
              <w:left w:val="single" w:sz="12" w:space="0" w:color="000000"/>
              <w:bottom w:val="dashed" w:sz="8" w:space="0" w:color="000000"/>
              <w:right w:val="single" w:sz="12" w:space="0" w:color="000000"/>
            </w:tcBorders>
            <w:vAlign w:val="center"/>
            <w:hideMark/>
          </w:tcPr>
          <w:p w14:paraId="313AF94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3E79B31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w:t>
            </w:r>
            <w:proofErr w:type="gramStart"/>
            <w:r w:rsidRPr="003C3FF9">
              <w:rPr>
                <w:rFonts w:ascii="Arial Narrow" w:eastAsia="Times New Roman" w:hAnsi="Arial Narrow" w:cs="Times New Roman"/>
                <w:sz w:val="20"/>
                <w:szCs w:val="20"/>
                <w:lang w:eastAsia="fr-FR"/>
              </w:rPr>
              <w:t>of  DPCs</w:t>
            </w:r>
            <w:proofErr w:type="gramEnd"/>
            <w:r w:rsidRPr="003C3FF9">
              <w:rPr>
                <w:rFonts w:ascii="Arial Narrow" w:eastAsia="Times New Roman" w:hAnsi="Arial Narrow" w:cs="Times New Roman"/>
                <w:sz w:val="20"/>
                <w:szCs w:val="20"/>
                <w:lang w:eastAsia="fr-FR"/>
              </w:rPr>
              <w:t xml:space="preserve"> that are ODF </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DD8703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354E4C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AD9DCD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2F92A0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BCEEC6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C4FB6F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EC05E71"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655FE7B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2B4855C8"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110FA36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1FFBDC9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1C4B501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104C997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65A9120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222634B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15E551F" w14:textId="77777777" w:rsidTr="00081F30">
        <w:trPr>
          <w:trHeight w:val="72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24F3DD5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1231 Educational </w:t>
            </w:r>
            <w:proofErr w:type="gramStart"/>
            <w:r w:rsidRPr="003C3FF9">
              <w:rPr>
                <w:rFonts w:ascii="Arial Narrow" w:eastAsia="Times New Roman" w:hAnsi="Arial Narrow" w:cs="Arial"/>
                <w:sz w:val="20"/>
                <w:szCs w:val="20"/>
                <w:lang w:eastAsia="fr-FR"/>
              </w:rPr>
              <w:t>campaigns  delivered</w:t>
            </w:r>
            <w:proofErr w:type="gramEnd"/>
            <w:r w:rsidRPr="003C3FF9">
              <w:rPr>
                <w:rFonts w:ascii="Arial Narrow" w:eastAsia="Times New Roman" w:hAnsi="Arial Narrow" w:cs="Arial"/>
                <w:sz w:val="20"/>
                <w:szCs w:val="20"/>
                <w:lang w:eastAsia="fr-FR"/>
              </w:rPr>
              <w:t xml:space="preserve"> for  school children , men and women on the benefits of hand washing with soap</w:t>
            </w:r>
          </w:p>
        </w:tc>
        <w:tc>
          <w:tcPr>
            <w:tcW w:w="665" w:type="pct"/>
            <w:tcBorders>
              <w:top w:val="nil"/>
              <w:left w:val="nil"/>
              <w:bottom w:val="nil"/>
              <w:right w:val="single" w:sz="8" w:space="0" w:color="000000"/>
            </w:tcBorders>
            <w:shd w:val="clear" w:color="000000" w:fill="FFFFFF"/>
            <w:vAlign w:val="center"/>
            <w:hideMark/>
          </w:tcPr>
          <w:p w14:paraId="3A7FD0C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Number </w:t>
            </w:r>
            <w:proofErr w:type="gramStart"/>
            <w:r w:rsidRPr="003C3FF9">
              <w:rPr>
                <w:rFonts w:ascii="Arial Narrow" w:eastAsia="Times New Roman" w:hAnsi="Arial Narrow" w:cs="Arial"/>
                <w:sz w:val="20"/>
                <w:szCs w:val="20"/>
                <w:lang w:eastAsia="fr-FR"/>
              </w:rPr>
              <w:t>of  hand</w:t>
            </w:r>
            <w:proofErr w:type="gramEnd"/>
            <w:r w:rsidRPr="003C3FF9">
              <w:rPr>
                <w:rFonts w:ascii="Arial Narrow" w:eastAsia="Times New Roman" w:hAnsi="Arial Narrow" w:cs="Arial"/>
                <w:sz w:val="20"/>
                <w:szCs w:val="20"/>
                <w:lang w:eastAsia="fr-FR"/>
              </w:rPr>
              <w:t xml:space="preserve"> washing sensitization meetings/forums held with schools and communities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478A77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NA</w:t>
            </w:r>
          </w:p>
        </w:tc>
        <w:tc>
          <w:tcPr>
            <w:tcW w:w="613" w:type="pct"/>
            <w:tcBorders>
              <w:top w:val="nil"/>
              <w:left w:val="nil"/>
              <w:bottom w:val="nil"/>
              <w:right w:val="single" w:sz="8" w:space="0" w:color="000000"/>
            </w:tcBorders>
            <w:shd w:val="clear" w:color="000000" w:fill="FFFFFF"/>
            <w:vAlign w:val="center"/>
            <w:hideMark/>
          </w:tcPr>
          <w:p w14:paraId="33BDB69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7,02</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013367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C1E65F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53AF85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0257121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2E2F6815" w14:textId="77777777" w:rsidTr="00081F30">
        <w:trPr>
          <w:trHeight w:val="300"/>
        </w:trPr>
        <w:tc>
          <w:tcPr>
            <w:tcW w:w="1025" w:type="pct"/>
            <w:vMerge/>
            <w:tcBorders>
              <w:top w:val="nil"/>
              <w:left w:val="single" w:sz="12" w:space="0" w:color="000000"/>
              <w:bottom w:val="dashed" w:sz="8" w:space="0" w:color="000000"/>
              <w:right w:val="single" w:sz="12" w:space="0" w:color="000000"/>
            </w:tcBorders>
            <w:vAlign w:val="center"/>
            <w:hideMark/>
          </w:tcPr>
          <w:p w14:paraId="7AF472C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0EE36DE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-Total</w:t>
            </w:r>
          </w:p>
        </w:tc>
        <w:tc>
          <w:tcPr>
            <w:tcW w:w="604" w:type="pct"/>
            <w:vMerge/>
            <w:tcBorders>
              <w:top w:val="nil"/>
              <w:left w:val="single" w:sz="8" w:space="0" w:color="000000"/>
              <w:bottom w:val="single" w:sz="8" w:space="0" w:color="000000"/>
              <w:right w:val="single" w:sz="8" w:space="0" w:color="000000"/>
            </w:tcBorders>
            <w:vAlign w:val="center"/>
            <w:hideMark/>
          </w:tcPr>
          <w:p w14:paraId="45FCAA8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hideMark/>
          </w:tcPr>
          <w:p w14:paraId="09262AC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2,25</w:t>
            </w:r>
          </w:p>
        </w:tc>
        <w:tc>
          <w:tcPr>
            <w:tcW w:w="547" w:type="pct"/>
            <w:vMerge/>
            <w:tcBorders>
              <w:top w:val="nil"/>
              <w:left w:val="single" w:sz="8" w:space="0" w:color="000000"/>
              <w:bottom w:val="single" w:sz="8" w:space="0" w:color="000000"/>
              <w:right w:val="single" w:sz="8" w:space="0" w:color="000000"/>
            </w:tcBorders>
            <w:vAlign w:val="center"/>
            <w:hideMark/>
          </w:tcPr>
          <w:p w14:paraId="1843B6D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78C9FF7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85A5C4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D923CB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4F284EF0" w14:textId="77777777" w:rsidTr="00081F30">
        <w:trPr>
          <w:trHeight w:val="300"/>
        </w:trPr>
        <w:tc>
          <w:tcPr>
            <w:tcW w:w="1025" w:type="pct"/>
            <w:vMerge/>
            <w:tcBorders>
              <w:top w:val="nil"/>
              <w:left w:val="single" w:sz="12" w:space="0" w:color="000000"/>
              <w:bottom w:val="dashed" w:sz="8" w:space="0" w:color="000000"/>
              <w:right w:val="single" w:sz="12" w:space="0" w:color="000000"/>
            </w:tcBorders>
            <w:vAlign w:val="center"/>
            <w:hideMark/>
          </w:tcPr>
          <w:p w14:paraId="6BB8CB4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nil"/>
              <w:right w:val="single" w:sz="8" w:space="0" w:color="000000"/>
            </w:tcBorders>
            <w:shd w:val="clear" w:color="000000" w:fill="FFFFFF"/>
            <w:vAlign w:val="center"/>
            <w:hideMark/>
          </w:tcPr>
          <w:p w14:paraId="2B5BB1A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-Schools </w:t>
            </w:r>
          </w:p>
        </w:tc>
        <w:tc>
          <w:tcPr>
            <w:tcW w:w="604" w:type="pct"/>
            <w:vMerge/>
            <w:tcBorders>
              <w:top w:val="nil"/>
              <w:left w:val="single" w:sz="8" w:space="0" w:color="000000"/>
              <w:bottom w:val="single" w:sz="8" w:space="0" w:color="000000"/>
              <w:right w:val="single" w:sz="8" w:space="0" w:color="000000"/>
            </w:tcBorders>
            <w:vAlign w:val="center"/>
            <w:hideMark/>
          </w:tcPr>
          <w:p w14:paraId="77BBDA9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tcBorders>
              <w:top w:val="nil"/>
              <w:left w:val="nil"/>
              <w:bottom w:val="nil"/>
              <w:right w:val="single" w:sz="8" w:space="0" w:color="000000"/>
            </w:tcBorders>
            <w:shd w:val="clear" w:color="000000" w:fill="FFFFFF"/>
            <w:vAlign w:val="center"/>
            <w:hideMark/>
          </w:tcPr>
          <w:p w14:paraId="7CBDBB2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4,77</w:t>
            </w:r>
          </w:p>
        </w:tc>
        <w:tc>
          <w:tcPr>
            <w:tcW w:w="547" w:type="pct"/>
            <w:vMerge/>
            <w:tcBorders>
              <w:top w:val="nil"/>
              <w:left w:val="single" w:sz="8" w:space="0" w:color="000000"/>
              <w:bottom w:val="single" w:sz="8" w:space="0" w:color="000000"/>
              <w:right w:val="single" w:sz="8" w:space="0" w:color="000000"/>
            </w:tcBorders>
            <w:vAlign w:val="center"/>
            <w:hideMark/>
          </w:tcPr>
          <w:p w14:paraId="15C1C16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524639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200E021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5472B22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7E3063D"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58693AC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5801E71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-Communities</w:t>
            </w:r>
          </w:p>
        </w:tc>
        <w:tc>
          <w:tcPr>
            <w:tcW w:w="604" w:type="pct"/>
            <w:vMerge/>
            <w:tcBorders>
              <w:top w:val="nil"/>
              <w:left w:val="single" w:sz="8" w:space="0" w:color="000000"/>
              <w:bottom w:val="single" w:sz="8" w:space="0" w:color="000000"/>
              <w:right w:val="single" w:sz="8" w:space="0" w:color="000000"/>
            </w:tcBorders>
            <w:vAlign w:val="center"/>
            <w:hideMark/>
          </w:tcPr>
          <w:p w14:paraId="5C0A8F8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tcBorders>
              <w:top w:val="nil"/>
              <w:left w:val="nil"/>
              <w:bottom w:val="single" w:sz="8" w:space="0" w:color="000000"/>
              <w:right w:val="single" w:sz="8" w:space="0" w:color="000000"/>
            </w:tcBorders>
            <w:shd w:val="clear" w:color="000000" w:fill="FFFFFF"/>
            <w:vAlign w:val="center"/>
            <w:hideMark/>
          </w:tcPr>
          <w:p w14:paraId="1C302C45"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7F1F15D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669539C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5D6B0D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184B9D6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5768A6E1" w14:textId="77777777" w:rsidTr="00081F30">
        <w:trPr>
          <w:trHeight w:val="30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4B730902" w14:textId="77777777" w:rsidR="00081F30" w:rsidRPr="003C3FF9" w:rsidRDefault="00081F30" w:rsidP="00081F30">
            <w:pPr>
              <w:spacing w:after="0" w:line="240" w:lineRule="auto"/>
              <w:rPr>
                <w:rFonts w:ascii="Arial Narrow" w:eastAsia="Times New Roman" w:hAnsi="Arial Narrow" w:cs="Arial"/>
                <w:sz w:val="20"/>
                <w:szCs w:val="20"/>
                <w:lang w:eastAsia="fr-FR"/>
              </w:rPr>
            </w:pPr>
            <w:proofErr w:type="gramStart"/>
            <w:r w:rsidRPr="003C3FF9">
              <w:rPr>
                <w:rFonts w:ascii="Arial Narrow" w:eastAsia="Times New Roman" w:hAnsi="Arial Narrow" w:cs="Arial"/>
                <w:sz w:val="20"/>
                <w:szCs w:val="20"/>
                <w:lang w:eastAsia="fr-FR"/>
              </w:rPr>
              <w:t>1232  Communities</w:t>
            </w:r>
            <w:proofErr w:type="gramEnd"/>
            <w:r w:rsidRPr="003C3FF9">
              <w:rPr>
                <w:rFonts w:ascii="Arial Narrow" w:eastAsia="Times New Roman" w:hAnsi="Arial Narrow" w:cs="Arial"/>
                <w:sz w:val="20"/>
                <w:szCs w:val="20"/>
                <w:lang w:eastAsia="fr-FR"/>
              </w:rPr>
              <w:t xml:space="preserve">  and school children trained in safe excreta disposal</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172D6A1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WSMTs trained in safe excreta disposal</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44AEDEF"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996C8E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8A6596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20BFA3B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2F7CC3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2761363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0F8E9535"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64D6DE9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2226A41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F72FB8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392726D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E0A72B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61E03B3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24D5BB0"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1CC3688C"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09F500B2" w14:textId="77777777" w:rsidTr="00081F30">
        <w:trPr>
          <w:trHeight w:val="525"/>
        </w:trPr>
        <w:tc>
          <w:tcPr>
            <w:tcW w:w="1025" w:type="pct"/>
            <w:vMerge/>
            <w:tcBorders>
              <w:top w:val="nil"/>
              <w:left w:val="single" w:sz="12" w:space="0" w:color="000000"/>
              <w:bottom w:val="dashed" w:sz="8" w:space="0" w:color="000000"/>
              <w:right w:val="single" w:sz="12" w:space="0" w:color="000000"/>
            </w:tcBorders>
            <w:vAlign w:val="center"/>
            <w:hideMark/>
          </w:tcPr>
          <w:p w14:paraId="6BFEDDA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2B895F5A"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w:t>
            </w:r>
            <w:proofErr w:type="gramStart"/>
            <w:r w:rsidRPr="003C3FF9">
              <w:rPr>
                <w:rFonts w:ascii="Arial Narrow" w:eastAsia="Times New Roman" w:hAnsi="Arial Narrow" w:cs="Times New Roman"/>
                <w:sz w:val="20"/>
                <w:szCs w:val="20"/>
                <w:lang w:eastAsia="fr-FR"/>
              </w:rPr>
              <w:t>of  schools</w:t>
            </w:r>
            <w:proofErr w:type="gramEnd"/>
            <w:r w:rsidRPr="003C3FF9">
              <w:rPr>
                <w:rFonts w:ascii="Arial Narrow" w:eastAsia="Times New Roman" w:hAnsi="Arial Narrow" w:cs="Times New Roman"/>
                <w:sz w:val="20"/>
                <w:szCs w:val="20"/>
                <w:lang w:eastAsia="fr-FR"/>
              </w:rPr>
              <w:t xml:space="preserve"> trained in safe excreta disposal</w:t>
            </w:r>
          </w:p>
        </w:tc>
        <w:tc>
          <w:tcPr>
            <w:tcW w:w="604" w:type="pct"/>
            <w:tcBorders>
              <w:top w:val="nil"/>
              <w:left w:val="nil"/>
              <w:bottom w:val="single" w:sz="8" w:space="0" w:color="000000"/>
              <w:right w:val="single" w:sz="8" w:space="0" w:color="000000"/>
            </w:tcBorders>
            <w:shd w:val="clear" w:color="000000" w:fill="FFFFFF"/>
            <w:vAlign w:val="center"/>
            <w:hideMark/>
          </w:tcPr>
          <w:p w14:paraId="501BCEE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55DD00C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125</w:t>
            </w:r>
          </w:p>
        </w:tc>
        <w:tc>
          <w:tcPr>
            <w:tcW w:w="547" w:type="pct"/>
            <w:tcBorders>
              <w:top w:val="nil"/>
              <w:left w:val="nil"/>
              <w:bottom w:val="single" w:sz="8" w:space="0" w:color="000000"/>
              <w:right w:val="single" w:sz="8" w:space="0" w:color="000000"/>
            </w:tcBorders>
            <w:shd w:val="clear" w:color="000000" w:fill="FFFFFF"/>
            <w:vAlign w:val="center"/>
            <w:hideMark/>
          </w:tcPr>
          <w:p w14:paraId="1A74C1F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0C42067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5BFF902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7649D81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235D54E" w14:textId="77777777" w:rsidTr="00081F30">
        <w:trPr>
          <w:trHeight w:val="52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172861A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1233 </w:t>
            </w:r>
            <w:proofErr w:type="gramStart"/>
            <w:r w:rsidRPr="003C3FF9">
              <w:rPr>
                <w:rFonts w:ascii="Arial Narrow" w:eastAsia="Times New Roman" w:hAnsi="Arial Narrow" w:cs="Arial"/>
                <w:sz w:val="20"/>
                <w:szCs w:val="20"/>
                <w:lang w:eastAsia="fr-FR"/>
              </w:rPr>
              <w:t>Communities  and</w:t>
            </w:r>
            <w:proofErr w:type="gramEnd"/>
            <w:r w:rsidRPr="003C3FF9">
              <w:rPr>
                <w:rFonts w:ascii="Arial Narrow" w:eastAsia="Times New Roman" w:hAnsi="Arial Narrow" w:cs="Arial"/>
                <w:sz w:val="20"/>
                <w:szCs w:val="20"/>
                <w:lang w:eastAsia="fr-FR"/>
              </w:rPr>
              <w:t xml:space="preserve"> school children provided training in water treatment and storage</w:t>
            </w:r>
          </w:p>
        </w:tc>
        <w:tc>
          <w:tcPr>
            <w:tcW w:w="665" w:type="pct"/>
            <w:tcBorders>
              <w:top w:val="nil"/>
              <w:left w:val="nil"/>
              <w:bottom w:val="single" w:sz="8" w:space="0" w:color="000000"/>
              <w:right w:val="single" w:sz="8" w:space="0" w:color="000000"/>
            </w:tcBorders>
            <w:shd w:val="clear" w:color="000000" w:fill="FFFFFF"/>
            <w:vAlign w:val="center"/>
            <w:hideMark/>
          </w:tcPr>
          <w:p w14:paraId="0336942B"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communities trained in water treatment and storage</w:t>
            </w:r>
          </w:p>
        </w:tc>
        <w:tc>
          <w:tcPr>
            <w:tcW w:w="604" w:type="pct"/>
            <w:tcBorders>
              <w:top w:val="nil"/>
              <w:left w:val="nil"/>
              <w:bottom w:val="single" w:sz="8" w:space="0" w:color="000000"/>
              <w:right w:val="single" w:sz="8" w:space="0" w:color="000000"/>
            </w:tcBorders>
            <w:shd w:val="clear" w:color="000000" w:fill="FFFFFF"/>
            <w:vAlign w:val="center"/>
            <w:hideMark/>
          </w:tcPr>
          <w:p w14:paraId="5FDEE2F3"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04B5805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265</w:t>
            </w:r>
          </w:p>
        </w:tc>
        <w:tc>
          <w:tcPr>
            <w:tcW w:w="547" w:type="pct"/>
            <w:tcBorders>
              <w:top w:val="nil"/>
              <w:left w:val="nil"/>
              <w:bottom w:val="single" w:sz="8" w:space="0" w:color="000000"/>
              <w:right w:val="single" w:sz="8" w:space="0" w:color="000000"/>
            </w:tcBorders>
            <w:shd w:val="clear" w:color="000000" w:fill="FFFFFF"/>
            <w:vAlign w:val="center"/>
            <w:hideMark/>
          </w:tcPr>
          <w:p w14:paraId="420A327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1C3F18C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3BA5AB4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5DA8DD1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22B306F" w14:textId="77777777" w:rsidTr="00081F30">
        <w:trPr>
          <w:trHeight w:val="525"/>
        </w:trPr>
        <w:tc>
          <w:tcPr>
            <w:tcW w:w="1025" w:type="pct"/>
            <w:vMerge/>
            <w:tcBorders>
              <w:top w:val="nil"/>
              <w:left w:val="single" w:sz="12" w:space="0" w:color="000000"/>
              <w:bottom w:val="dashed" w:sz="8" w:space="0" w:color="000000"/>
              <w:right w:val="single" w:sz="12" w:space="0" w:color="000000"/>
            </w:tcBorders>
            <w:vAlign w:val="center"/>
            <w:hideMark/>
          </w:tcPr>
          <w:p w14:paraId="5644DC0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2ABA4925"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schools in DPCs trained in water treatment and storage</w:t>
            </w:r>
          </w:p>
        </w:tc>
        <w:tc>
          <w:tcPr>
            <w:tcW w:w="604" w:type="pct"/>
            <w:tcBorders>
              <w:top w:val="nil"/>
              <w:left w:val="nil"/>
              <w:bottom w:val="single" w:sz="8" w:space="0" w:color="000000"/>
              <w:right w:val="single" w:sz="8" w:space="0" w:color="000000"/>
            </w:tcBorders>
            <w:shd w:val="clear" w:color="000000" w:fill="FFFFFF"/>
            <w:vAlign w:val="center"/>
            <w:hideMark/>
          </w:tcPr>
          <w:p w14:paraId="4794DE4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tcBorders>
              <w:top w:val="nil"/>
              <w:left w:val="nil"/>
              <w:bottom w:val="single" w:sz="8" w:space="0" w:color="000000"/>
              <w:right w:val="single" w:sz="8" w:space="0" w:color="000000"/>
            </w:tcBorders>
            <w:shd w:val="clear" w:color="000000" w:fill="FFFFFF"/>
            <w:vAlign w:val="center"/>
            <w:hideMark/>
          </w:tcPr>
          <w:p w14:paraId="3520B285"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125</w:t>
            </w:r>
          </w:p>
        </w:tc>
        <w:tc>
          <w:tcPr>
            <w:tcW w:w="547" w:type="pct"/>
            <w:tcBorders>
              <w:top w:val="nil"/>
              <w:left w:val="nil"/>
              <w:bottom w:val="single" w:sz="8" w:space="0" w:color="000000"/>
              <w:right w:val="single" w:sz="8" w:space="0" w:color="000000"/>
            </w:tcBorders>
            <w:shd w:val="clear" w:color="000000" w:fill="FFFFFF"/>
            <w:vAlign w:val="center"/>
            <w:hideMark/>
          </w:tcPr>
          <w:p w14:paraId="426D78E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7CC3EE8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03A3F07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434BE8B5"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4AD71B5" w14:textId="77777777" w:rsidTr="00081F30">
        <w:trPr>
          <w:trHeight w:val="780"/>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5DEDF38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1234 Awareness-building workshop, open forums </w:t>
            </w:r>
            <w:proofErr w:type="spellStart"/>
            <w:r w:rsidRPr="003C3FF9">
              <w:rPr>
                <w:rFonts w:ascii="Arial Narrow" w:eastAsia="Times New Roman" w:hAnsi="Arial Narrow" w:cs="Arial"/>
                <w:sz w:val="20"/>
                <w:szCs w:val="20"/>
                <w:lang w:eastAsia="fr-FR"/>
              </w:rPr>
              <w:t>etc</w:t>
            </w:r>
            <w:proofErr w:type="spellEnd"/>
            <w:r w:rsidRPr="003C3FF9">
              <w:rPr>
                <w:rFonts w:ascii="Arial Narrow" w:eastAsia="Times New Roman" w:hAnsi="Arial Narrow" w:cs="Arial"/>
                <w:sz w:val="20"/>
                <w:szCs w:val="20"/>
                <w:lang w:eastAsia="fr-FR"/>
              </w:rPr>
              <w:t xml:space="preserve"> in relation to hygiene, hand washing and open defecation for community members and school health committees held</w:t>
            </w:r>
          </w:p>
        </w:tc>
        <w:tc>
          <w:tcPr>
            <w:tcW w:w="665" w:type="pct"/>
            <w:tcBorders>
              <w:top w:val="nil"/>
              <w:left w:val="nil"/>
              <w:bottom w:val="single" w:sz="8" w:space="0" w:color="000000"/>
              <w:right w:val="single" w:sz="8" w:space="0" w:color="000000"/>
            </w:tcBorders>
            <w:shd w:val="clear" w:color="000000" w:fill="FFFFFF"/>
            <w:vAlign w:val="center"/>
            <w:hideMark/>
          </w:tcPr>
          <w:p w14:paraId="0CA38C42"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ODF sensitization forums held for DPCs  (3 northern region)</w:t>
            </w:r>
          </w:p>
        </w:tc>
        <w:tc>
          <w:tcPr>
            <w:tcW w:w="604" w:type="pct"/>
            <w:tcBorders>
              <w:top w:val="nil"/>
              <w:left w:val="nil"/>
              <w:bottom w:val="single" w:sz="8" w:space="0" w:color="000000"/>
              <w:right w:val="single" w:sz="8" w:space="0" w:color="000000"/>
            </w:tcBorders>
            <w:shd w:val="clear" w:color="000000" w:fill="FFFFFF"/>
            <w:vAlign w:val="center"/>
            <w:hideMark/>
          </w:tcPr>
          <w:p w14:paraId="7948852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8" w:space="0" w:color="000000"/>
              <w:right w:val="single" w:sz="8" w:space="0" w:color="000000"/>
            </w:tcBorders>
            <w:shd w:val="clear" w:color="000000" w:fill="FFFFFF"/>
            <w:vAlign w:val="center"/>
            <w:hideMark/>
          </w:tcPr>
          <w:p w14:paraId="6E285C4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tcBorders>
              <w:top w:val="nil"/>
              <w:left w:val="nil"/>
              <w:bottom w:val="single" w:sz="8" w:space="0" w:color="000000"/>
              <w:right w:val="single" w:sz="8" w:space="0" w:color="000000"/>
            </w:tcBorders>
            <w:shd w:val="clear" w:color="000000" w:fill="FFFFFF"/>
            <w:vAlign w:val="center"/>
            <w:hideMark/>
          </w:tcPr>
          <w:p w14:paraId="1D69754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reports</w:t>
            </w:r>
          </w:p>
        </w:tc>
        <w:tc>
          <w:tcPr>
            <w:tcW w:w="504" w:type="pct"/>
            <w:tcBorders>
              <w:top w:val="nil"/>
              <w:left w:val="nil"/>
              <w:bottom w:val="single" w:sz="8" w:space="0" w:color="000000"/>
              <w:right w:val="single" w:sz="8" w:space="0" w:color="000000"/>
            </w:tcBorders>
            <w:shd w:val="clear" w:color="000000" w:fill="FFFFFF"/>
            <w:vAlign w:val="center"/>
            <w:hideMark/>
          </w:tcPr>
          <w:p w14:paraId="71C5CC8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4C447B2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w:t>
            </w:r>
          </w:p>
        </w:tc>
        <w:tc>
          <w:tcPr>
            <w:tcW w:w="582" w:type="pct"/>
            <w:tcBorders>
              <w:top w:val="nil"/>
              <w:left w:val="nil"/>
              <w:bottom w:val="single" w:sz="8" w:space="0" w:color="000000"/>
              <w:right w:val="single" w:sz="12" w:space="0" w:color="000000"/>
            </w:tcBorders>
            <w:shd w:val="clear" w:color="000000" w:fill="FFFFFF"/>
            <w:vAlign w:val="center"/>
            <w:hideMark/>
          </w:tcPr>
          <w:p w14:paraId="7A34BFC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7E29109" w14:textId="77777777" w:rsidTr="00081F30">
        <w:trPr>
          <w:trHeight w:val="525"/>
        </w:trPr>
        <w:tc>
          <w:tcPr>
            <w:tcW w:w="1025" w:type="pct"/>
            <w:vMerge/>
            <w:tcBorders>
              <w:top w:val="nil"/>
              <w:left w:val="single" w:sz="12" w:space="0" w:color="000000"/>
              <w:bottom w:val="dashed" w:sz="8" w:space="0" w:color="000000"/>
              <w:right w:val="single" w:sz="12" w:space="0" w:color="000000"/>
            </w:tcBorders>
            <w:vAlign w:val="center"/>
            <w:hideMark/>
          </w:tcPr>
          <w:p w14:paraId="1CF00CE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402B3C0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beneficiaries (M/F) of WASH sensitization forums in DPCs</w:t>
            </w:r>
          </w:p>
        </w:tc>
        <w:tc>
          <w:tcPr>
            <w:tcW w:w="604" w:type="pct"/>
            <w:tcBorders>
              <w:top w:val="nil"/>
              <w:left w:val="nil"/>
              <w:bottom w:val="single" w:sz="8" w:space="0" w:color="000000"/>
              <w:right w:val="single" w:sz="8" w:space="0" w:color="000000"/>
            </w:tcBorders>
            <w:shd w:val="clear" w:color="000000" w:fill="FFFFFF"/>
            <w:vAlign w:val="center"/>
            <w:hideMark/>
          </w:tcPr>
          <w:p w14:paraId="55AAB10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8" w:space="0" w:color="000000"/>
              <w:right w:val="single" w:sz="8" w:space="0" w:color="000000"/>
            </w:tcBorders>
            <w:shd w:val="clear" w:color="000000" w:fill="FFFFFF"/>
            <w:vAlign w:val="center"/>
            <w:hideMark/>
          </w:tcPr>
          <w:p w14:paraId="10566D9B"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8" w:space="0" w:color="000000"/>
              <w:right w:val="single" w:sz="8" w:space="0" w:color="000000"/>
            </w:tcBorders>
            <w:shd w:val="clear" w:color="000000" w:fill="FFFFFF"/>
            <w:vAlign w:val="center"/>
            <w:hideMark/>
          </w:tcPr>
          <w:p w14:paraId="5EB783C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and Annual Progress reports</w:t>
            </w:r>
          </w:p>
        </w:tc>
        <w:tc>
          <w:tcPr>
            <w:tcW w:w="504" w:type="pct"/>
            <w:tcBorders>
              <w:top w:val="nil"/>
              <w:left w:val="nil"/>
              <w:bottom w:val="single" w:sz="8" w:space="0" w:color="000000"/>
              <w:right w:val="single" w:sz="8" w:space="0" w:color="000000"/>
            </w:tcBorders>
            <w:shd w:val="clear" w:color="000000" w:fill="FFFFFF"/>
            <w:vAlign w:val="center"/>
            <w:hideMark/>
          </w:tcPr>
          <w:p w14:paraId="4147A3DD"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74663A10"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10CE5D6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734F557" w14:textId="77777777" w:rsidTr="00081F30">
        <w:trPr>
          <w:trHeight w:val="450"/>
        </w:trPr>
        <w:tc>
          <w:tcPr>
            <w:tcW w:w="1025" w:type="pct"/>
            <w:vMerge/>
            <w:tcBorders>
              <w:top w:val="nil"/>
              <w:left w:val="single" w:sz="12" w:space="0" w:color="000000"/>
              <w:bottom w:val="dashed" w:sz="8" w:space="0" w:color="000000"/>
              <w:right w:val="single" w:sz="12" w:space="0" w:color="000000"/>
            </w:tcBorders>
            <w:vAlign w:val="center"/>
            <w:hideMark/>
          </w:tcPr>
          <w:p w14:paraId="29E2E4D5"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00717BB3"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ODF </w:t>
            </w:r>
            <w:r w:rsidRPr="003C3FF9">
              <w:rPr>
                <w:rFonts w:ascii="Arial Narrow" w:eastAsia="Times New Roman" w:hAnsi="Arial Narrow" w:cs="Times New Roman"/>
                <w:sz w:val="20"/>
                <w:szCs w:val="20"/>
                <w:lang w:eastAsia="fr-FR"/>
              </w:rPr>
              <w:lastRenderedPageBreak/>
              <w:t xml:space="preserve">sensitization forums held </w:t>
            </w:r>
            <w:proofErr w:type="gramStart"/>
            <w:r w:rsidRPr="003C3FF9">
              <w:rPr>
                <w:rFonts w:ascii="Arial Narrow" w:eastAsia="Times New Roman" w:hAnsi="Arial Narrow" w:cs="Times New Roman"/>
                <w:sz w:val="20"/>
                <w:szCs w:val="20"/>
                <w:lang w:eastAsia="fr-FR"/>
              </w:rPr>
              <w:t>for  schools</w:t>
            </w:r>
            <w:proofErr w:type="gramEnd"/>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CA33DF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D8D38EC"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2,25</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DCD954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Training and </w:t>
            </w:r>
            <w:r w:rsidRPr="003C3FF9">
              <w:rPr>
                <w:rFonts w:ascii="Arial Narrow" w:eastAsia="Times New Roman" w:hAnsi="Arial Narrow" w:cs="Arial"/>
                <w:sz w:val="20"/>
                <w:szCs w:val="20"/>
                <w:lang w:eastAsia="fr-FR"/>
              </w:rPr>
              <w:lastRenderedPageBreak/>
              <w:t>Capacity building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2E5B226"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lastRenderedPageBreak/>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0F002F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52AFA40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085C4EE2"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05B4DF0E"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06DDC46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04C44C4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79AE333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2AF01B3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5850595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1D80CC2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7123E02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CD62629" w14:textId="77777777" w:rsidTr="00081F30">
        <w:trPr>
          <w:trHeight w:val="780"/>
        </w:trPr>
        <w:tc>
          <w:tcPr>
            <w:tcW w:w="1025" w:type="pct"/>
            <w:vMerge/>
            <w:tcBorders>
              <w:top w:val="nil"/>
              <w:left w:val="single" w:sz="12" w:space="0" w:color="000000"/>
              <w:bottom w:val="dashed" w:sz="8" w:space="0" w:color="000000"/>
              <w:right w:val="single" w:sz="12" w:space="0" w:color="000000"/>
            </w:tcBorders>
            <w:vAlign w:val="center"/>
            <w:hideMark/>
          </w:tcPr>
          <w:p w14:paraId="584AE57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4C526E0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Number of beneficiaries (girls/boys) of ODF sensitization forums in DPC schools</w:t>
            </w:r>
          </w:p>
        </w:tc>
        <w:tc>
          <w:tcPr>
            <w:tcW w:w="604" w:type="pct"/>
            <w:tcBorders>
              <w:top w:val="nil"/>
              <w:left w:val="nil"/>
              <w:bottom w:val="single" w:sz="8" w:space="0" w:color="000000"/>
              <w:right w:val="single" w:sz="8" w:space="0" w:color="000000"/>
            </w:tcBorders>
            <w:shd w:val="clear" w:color="000000" w:fill="FFFFFF"/>
            <w:vAlign w:val="center"/>
            <w:hideMark/>
          </w:tcPr>
          <w:p w14:paraId="11550F2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8" w:space="0" w:color="000000"/>
              <w:right w:val="single" w:sz="8" w:space="0" w:color="000000"/>
            </w:tcBorders>
            <w:shd w:val="clear" w:color="000000" w:fill="FFFFFF"/>
            <w:vAlign w:val="center"/>
            <w:hideMark/>
          </w:tcPr>
          <w:p w14:paraId="07329BD1"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8" w:space="0" w:color="000000"/>
              <w:right w:val="single" w:sz="8" w:space="0" w:color="000000"/>
            </w:tcBorders>
            <w:shd w:val="clear" w:color="000000" w:fill="FFFFFF"/>
            <w:vAlign w:val="center"/>
            <w:hideMark/>
          </w:tcPr>
          <w:p w14:paraId="3B905C3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2C2DB7A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70EAE15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7DD4EEB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3B3A2DF" w14:textId="77777777" w:rsidTr="00081F30">
        <w:trPr>
          <w:trHeight w:val="705"/>
        </w:trPr>
        <w:tc>
          <w:tcPr>
            <w:tcW w:w="1025" w:type="pct"/>
            <w:vMerge w:val="restart"/>
            <w:tcBorders>
              <w:top w:val="nil"/>
              <w:left w:val="single" w:sz="12" w:space="0" w:color="000000"/>
              <w:bottom w:val="dashed" w:sz="8" w:space="0" w:color="000000"/>
              <w:right w:val="single" w:sz="12" w:space="0" w:color="000000"/>
            </w:tcBorders>
            <w:shd w:val="clear" w:color="000000" w:fill="CCFFCC"/>
            <w:vAlign w:val="center"/>
            <w:hideMark/>
          </w:tcPr>
          <w:p w14:paraId="6E82EAB4"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1311 Local </w:t>
            </w:r>
            <w:proofErr w:type="gramStart"/>
            <w:r w:rsidRPr="003C3FF9">
              <w:rPr>
                <w:rFonts w:ascii="Arial Narrow" w:eastAsia="Times New Roman" w:hAnsi="Arial Narrow" w:cs="Arial"/>
                <w:sz w:val="20"/>
                <w:szCs w:val="20"/>
                <w:lang w:eastAsia="fr-FR"/>
              </w:rPr>
              <w:t>officials  trained</w:t>
            </w:r>
            <w:proofErr w:type="gramEnd"/>
            <w:r w:rsidRPr="003C3FF9">
              <w:rPr>
                <w:rFonts w:ascii="Arial Narrow" w:eastAsia="Times New Roman" w:hAnsi="Arial Narrow" w:cs="Arial"/>
                <w:sz w:val="20"/>
                <w:szCs w:val="20"/>
                <w:lang w:eastAsia="fr-FR"/>
              </w:rPr>
              <w:t xml:space="preserve"> in planning , implementation and management of disaster-resilient WASH projects</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2F72E651"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w:t>
            </w:r>
            <w:proofErr w:type="gramStart"/>
            <w:r w:rsidRPr="003C3FF9">
              <w:rPr>
                <w:rFonts w:ascii="Arial Narrow" w:eastAsia="Times New Roman" w:hAnsi="Arial Narrow" w:cs="Times New Roman"/>
                <w:sz w:val="20"/>
                <w:szCs w:val="20"/>
                <w:lang w:eastAsia="fr-FR"/>
              </w:rPr>
              <w:t>of  regional</w:t>
            </w:r>
            <w:proofErr w:type="gramEnd"/>
            <w:r w:rsidRPr="003C3FF9">
              <w:rPr>
                <w:rFonts w:ascii="Arial Narrow" w:eastAsia="Times New Roman" w:hAnsi="Arial Narrow" w:cs="Times New Roman"/>
                <w:sz w:val="20"/>
                <w:szCs w:val="20"/>
                <w:lang w:eastAsia="fr-FR"/>
              </w:rPr>
              <w:t xml:space="preserve">  officials trained to  plan, implement and manage  </w:t>
            </w:r>
            <w:proofErr w:type="spellStart"/>
            <w:r w:rsidR="00A36FC2" w:rsidRPr="003C3FF9">
              <w:rPr>
                <w:rFonts w:ascii="Arial Narrow" w:eastAsia="Times New Roman" w:hAnsi="Arial Narrow" w:cs="Times New Roman"/>
                <w:sz w:val="20"/>
                <w:szCs w:val="20"/>
                <w:lang w:eastAsia="fr-FR"/>
              </w:rPr>
              <w:t>Bemori</w:t>
            </w:r>
            <w:proofErr w:type="spellEnd"/>
            <w:r w:rsidR="00A36FC2" w:rsidRPr="003C3FF9">
              <w:rPr>
                <w:rFonts w:ascii="Arial Narrow" w:eastAsia="Times New Roman" w:hAnsi="Arial Narrow" w:cs="Times New Roman"/>
                <w:sz w:val="20"/>
                <w:szCs w:val="20"/>
                <w:lang w:eastAsia="fr-FR"/>
              </w:rPr>
              <w:t xml:space="preserve"> - Water for Life</w:t>
            </w:r>
            <w:r w:rsidRPr="003C3FF9">
              <w:rPr>
                <w:rFonts w:ascii="Arial Narrow" w:eastAsia="Times New Roman" w:hAnsi="Arial Narrow" w:cs="Times New Roman"/>
                <w:sz w:val="20"/>
                <w:szCs w:val="20"/>
                <w:lang w:eastAsia="fr-FR"/>
              </w:rPr>
              <w:t xml:space="preserve"> projects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5FA6CB1"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TBD</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328B624"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5BE055D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84B413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A111EA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DD23121"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13CB9C0E" w14:textId="77777777" w:rsidTr="00081F30">
        <w:trPr>
          <w:trHeight w:val="315"/>
        </w:trPr>
        <w:tc>
          <w:tcPr>
            <w:tcW w:w="1025" w:type="pct"/>
            <w:vMerge/>
            <w:tcBorders>
              <w:top w:val="nil"/>
              <w:left w:val="single" w:sz="12" w:space="0" w:color="000000"/>
              <w:bottom w:val="dashed" w:sz="8" w:space="0" w:color="000000"/>
              <w:right w:val="single" w:sz="12" w:space="0" w:color="000000"/>
            </w:tcBorders>
            <w:vAlign w:val="center"/>
            <w:hideMark/>
          </w:tcPr>
          <w:p w14:paraId="6D7BFD5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48B37CAD"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28C2D2FD"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5524FB1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6C190A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4AD619D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12AA7DD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1AB4D92"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7CCB8219" w14:textId="77777777" w:rsidTr="00081F30">
        <w:trPr>
          <w:trHeight w:val="705"/>
        </w:trPr>
        <w:tc>
          <w:tcPr>
            <w:tcW w:w="1025" w:type="pct"/>
            <w:vMerge/>
            <w:tcBorders>
              <w:top w:val="nil"/>
              <w:left w:val="single" w:sz="12" w:space="0" w:color="000000"/>
              <w:bottom w:val="dashed" w:sz="8" w:space="0" w:color="000000"/>
              <w:right w:val="single" w:sz="12" w:space="0" w:color="000000"/>
            </w:tcBorders>
            <w:vAlign w:val="center"/>
            <w:hideMark/>
          </w:tcPr>
          <w:p w14:paraId="052E798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62F95C4D"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district officials (M/F) trained </w:t>
            </w:r>
            <w:proofErr w:type="gramStart"/>
            <w:r w:rsidRPr="003C3FF9">
              <w:rPr>
                <w:rFonts w:ascii="Arial Narrow" w:eastAsia="Times New Roman" w:hAnsi="Arial Narrow" w:cs="Times New Roman"/>
                <w:sz w:val="20"/>
                <w:szCs w:val="20"/>
                <w:lang w:eastAsia="fr-FR"/>
              </w:rPr>
              <w:t>to  plan</w:t>
            </w:r>
            <w:proofErr w:type="gramEnd"/>
            <w:r w:rsidRPr="003C3FF9">
              <w:rPr>
                <w:rFonts w:ascii="Arial Narrow" w:eastAsia="Times New Roman" w:hAnsi="Arial Narrow" w:cs="Times New Roman"/>
                <w:sz w:val="20"/>
                <w:szCs w:val="20"/>
                <w:lang w:eastAsia="fr-FR"/>
              </w:rPr>
              <w:t xml:space="preserve">, implement and manage </w:t>
            </w:r>
            <w:proofErr w:type="spellStart"/>
            <w:r w:rsidR="00A36FC2" w:rsidRPr="003C3FF9">
              <w:rPr>
                <w:rFonts w:ascii="Arial Narrow" w:eastAsia="Times New Roman" w:hAnsi="Arial Narrow" w:cs="Times New Roman"/>
                <w:sz w:val="20"/>
                <w:szCs w:val="20"/>
                <w:lang w:eastAsia="fr-FR"/>
              </w:rPr>
              <w:t>Bemori</w:t>
            </w:r>
            <w:proofErr w:type="spellEnd"/>
            <w:r w:rsidR="00A36FC2" w:rsidRPr="003C3FF9">
              <w:rPr>
                <w:rFonts w:ascii="Arial Narrow" w:eastAsia="Times New Roman" w:hAnsi="Arial Narrow" w:cs="Times New Roman"/>
                <w:sz w:val="20"/>
                <w:szCs w:val="20"/>
                <w:lang w:eastAsia="fr-FR"/>
              </w:rPr>
              <w:t xml:space="preserve"> - Water for Life</w:t>
            </w:r>
            <w:r w:rsidRPr="003C3FF9">
              <w:rPr>
                <w:rFonts w:ascii="Arial Narrow" w:eastAsia="Times New Roman" w:hAnsi="Arial Narrow" w:cs="Times New Roman"/>
                <w:sz w:val="20"/>
                <w:szCs w:val="20"/>
                <w:lang w:eastAsia="fr-FR"/>
              </w:rPr>
              <w:t xml:space="preserve"> projects</w:t>
            </w:r>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356E685"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7D6290D"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100</w:t>
            </w:r>
          </w:p>
        </w:tc>
        <w:tc>
          <w:tcPr>
            <w:tcW w:w="547" w:type="pct"/>
            <w:tcBorders>
              <w:top w:val="nil"/>
              <w:left w:val="nil"/>
              <w:bottom w:val="nil"/>
              <w:right w:val="single" w:sz="8" w:space="0" w:color="000000"/>
            </w:tcBorders>
            <w:shd w:val="clear" w:color="000000" w:fill="FFFFFF"/>
            <w:vAlign w:val="center"/>
            <w:hideMark/>
          </w:tcPr>
          <w:p w14:paraId="3DF19C0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 xml:space="preserve">Annual Progress reports; </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8FCB81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122F9052"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45C0495E"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52DC2068" w14:textId="77777777" w:rsidTr="00081F30">
        <w:trPr>
          <w:trHeight w:val="495"/>
        </w:trPr>
        <w:tc>
          <w:tcPr>
            <w:tcW w:w="1025" w:type="pct"/>
            <w:vMerge/>
            <w:tcBorders>
              <w:top w:val="nil"/>
              <w:left w:val="single" w:sz="12" w:space="0" w:color="000000"/>
              <w:bottom w:val="dashed" w:sz="8" w:space="0" w:color="000000"/>
              <w:right w:val="single" w:sz="12" w:space="0" w:color="000000"/>
            </w:tcBorders>
            <w:vAlign w:val="center"/>
            <w:hideMark/>
          </w:tcPr>
          <w:p w14:paraId="264AE8F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22D79376"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4340DFE5" w14:textId="77777777" w:rsidR="00081F30" w:rsidRPr="003C3FF9" w:rsidRDefault="00081F30" w:rsidP="00081F30">
            <w:pPr>
              <w:spacing w:after="0" w:line="240" w:lineRule="auto"/>
              <w:jc w:val="center"/>
              <w:rPr>
                <w:rFonts w:ascii="Arial Narrow" w:eastAsia="Times New Roman" w:hAnsi="Arial Narrow" w:cs="Times New Roman"/>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2ADA3FB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tcBorders>
              <w:top w:val="nil"/>
              <w:left w:val="nil"/>
              <w:bottom w:val="single" w:sz="8" w:space="0" w:color="000000"/>
              <w:right w:val="single" w:sz="8" w:space="0" w:color="000000"/>
            </w:tcBorders>
            <w:shd w:val="clear" w:color="000000" w:fill="FFFFFF"/>
            <w:vAlign w:val="center"/>
            <w:hideMark/>
          </w:tcPr>
          <w:p w14:paraId="11CB1C0F"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Training and Capacity building reports</w:t>
            </w:r>
          </w:p>
        </w:tc>
        <w:tc>
          <w:tcPr>
            <w:tcW w:w="504" w:type="pct"/>
            <w:vMerge/>
            <w:tcBorders>
              <w:top w:val="nil"/>
              <w:left w:val="single" w:sz="8" w:space="0" w:color="000000"/>
              <w:bottom w:val="single" w:sz="8" w:space="0" w:color="000000"/>
              <w:right w:val="single" w:sz="8" w:space="0" w:color="000000"/>
            </w:tcBorders>
            <w:vAlign w:val="center"/>
            <w:hideMark/>
          </w:tcPr>
          <w:p w14:paraId="3800375A"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7B58519B"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063FA65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27A0B161" w14:textId="77777777" w:rsidTr="00081F30">
        <w:trPr>
          <w:trHeight w:val="450"/>
        </w:trPr>
        <w:tc>
          <w:tcPr>
            <w:tcW w:w="1025" w:type="pct"/>
            <w:vMerge w:val="restart"/>
            <w:tcBorders>
              <w:top w:val="dashed" w:sz="8" w:space="0" w:color="000000"/>
              <w:left w:val="single" w:sz="12" w:space="0" w:color="000000"/>
              <w:bottom w:val="single" w:sz="4" w:space="0" w:color="auto"/>
              <w:right w:val="single" w:sz="12" w:space="0" w:color="000000"/>
            </w:tcBorders>
            <w:shd w:val="clear" w:color="000000" w:fill="CCFFCC"/>
            <w:vAlign w:val="center"/>
            <w:hideMark/>
          </w:tcPr>
          <w:p w14:paraId="61D40B5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1321 Financial and logistical support for strengthening of WASH systems in DPCs provided</w:t>
            </w: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1EC43FC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roofErr w:type="gramStart"/>
            <w:r w:rsidRPr="003C3FF9">
              <w:rPr>
                <w:rFonts w:ascii="Arial Narrow" w:eastAsia="Times New Roman" w:hAnsi="Arial Narrow" w:cs="Times New Roman"/>
                <w:sz w:val="20"/>
                <w:szCs w:val="20"/>
                <w:lang w:eastAsia="fr-FR"/>
              </w:rPr>
              <w:t>Number  of</w:t>
            </w:r>
            <w:proofErr w:type="gramEnd"/>
            <w:r w:rsidRPr="003C3FF9">
              <w:rPr>
                <w:rFonts w:ascii="Arial Narrow" w:eastAsia="Times New Roman" w:hAnsi="Arial Narrow" w:cs="Times New Roman"/>
                <w:sz w:val="20"/>
                <w:szCs w:val="20"/>
                <w:lang w:eastAsia="fr-FR"/>
              </w:rPr>
              <w:t xml:space="preserve"> regional offices provided with logistics to manage </w:t>
            </w:r>
            <w:proofErr w:type="spellStart"/>
            <w:r w:rsidR="00A36FC2" w:rsidRPr="003C3FF9">
              <w:rPr>
                <w:rFonts w:ascii="Arial Narrow" w:eastAsia="Times New Roman" w:hAnsi="Arial Narrow" w:cs="Times New Roman"/>
                <w:sz w:val="20"/>
                <w:szCs w:val="20"/>
                <w:lang w:eastAsia="fr-FR"/>
              </w:rPr>
              <w:t>Bemori</w:t>
            </w:r>
            <w:proofErr w:type="spellEnd"/>
            <w:r w:rsidR="00A36FC2" w:rsidRPr="003C3FF9">
              <w:rPr>
                <w:rFonts w:ascii="Arial Narrow" w:eastAsia="Times New Roman" w:hAnsi="Arial Narrow" w:cs="Times New Roman"/>
                <w:sz w:val="20"/>
                <w:szCs w:val="20"/>
                <w:lang w:eastAsia="fr-FR"/>
              </w:rPr>
              <w:t xml:space="preserve"> - Water for </w:t>
            </w:r>
            <w:proofErr w:type="spellStart"/>
            <w:r w:rsidR="00A36FC2" w:rsidRPr="003C3FF9">
              <w:rPr>
                <w:rFonts w:ascii="Arial Narrow" w:eastAsia="Times New Roman" w:hAnsi="Arial Narrow" w:cs="Times New Roman"/>
                <w:sz w:val="20"/>
                <w:szCs w:val="20"/>
                <w:lang w:eastAsia="fr-FR"/>
              </w:rPr>
              <w:t>Life</w:t>
            </w:r>
            <w:r w:rsidRPr="003C3FF9">
              <w:rPr>
                <w:rFonts w:ascii="Arial Narrow" w:eastAsia="Times New Roman" w:hAnsi="Arial Narrow" w:cs="Times New Roman"/>
                <w:sz w:val="20"/>
                <w:szCs w:val="20"/>
                <w:lang w:eastAsia="fr-FR"/>
              </w:rPr>
              <w:t>s</w:t>
            </w:r>
            <w:proofErr w:type="spellEnd"/>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69D09FF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394E62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3</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24E147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Progress reports</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874498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035F5F8"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612A1CD3"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6D1741DC" w14:textId="77777777" w:rsidTr="00081F30">
        <w:trPr>
          <w:trHeight w:val="315"/>
        </w:trPr>
        <w:tc>
          <w:tcPr>
            <w:tcW w:w="1025" w:type="pct"/>
            <w:vMerge/>
            <w:tcBorders>
              <w:top w:val="dashed" w:sz="8" w:space="0" w:color="000000"/>
              <w:left w:val="single" w:sz="12" w:space="0" w:color="000000"/>
              <w:bottom w:val="single" w:sz="4" w:space="0" w:color="auto"/>
              <w:right w:val="single" w:sz="12" w:space="0" w:color="000000"/>
            </w:tcBorders>
            <w:vAlign w:val="center"/>
            <w:hideMark/>
          </w:tcPr>
          <w:p w14:paraId="5AC1B13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53B7DEFF"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4FF2C4F0"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2F79FF09"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7639B98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1F90931F"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0868BC98"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3517CCC4"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61DDC1A3" w14:textId="77777777" w:rsidTr="00081F30">
        <w:trPr>
          <w:trHeight w:val="450"/>
        </w:trPr>
        <w:tc>
          <w:tcPr>
            <w:tcW w:w="1025" w:type="pct"/>
            <w:vMerge/>
            <w:tcBorders>
              <w:top w:val="dashed" w:sz="8" w:space="0" w:color="000000"/>
              <w:left w:val="single" w:sz="12" w:space="0" w:color="000000"/>
              <w:bottom w:val="single" w:sz="4" w:space="0" w:color="auto"/>
              <w:right w:val="single" w:sz="12" w:space="0" w:color="000000"/>
            </w:tcBorders>
            <w:vAlign w:val="center"/>
            <w:hideMark/>
          </w:tcPr>
          <w:p w14:paraId="304679C7"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val="restart"/>
            <w:tcBorders>
              <w:top w:val="nil"/>
              <w:left w:val="single" w:sz="12" w:space="0" w:color="000000"/>
              <w:bottom w:val="single" w:sz="8" w:space="0" w:color="000000"/>
              <w:right w:val="single" w:sz="8" w:space="0" w:color="000000"/>
            </w:tcBorders>
            <w:shd w:val="clear" w:color="000000" w:fill="FFFFFF"/>
            <w:vAlign w:val="center"/>
            <w:hideMark/>
          </w:tcPr>
          <w:p w14:paraId="1ABA8DA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roofErr w:type="gramStart"/>
            <w:r w:rsidRPr="003C3FF9">
              <w:rPr>
                <w:rFonts w:ascii="Arial Narrow" w:eastAsia="Times New Roman" w:hAnsi="Arial Narrow" w:cs="Times New Roman"/>
                <w:sz w:val="20"/>
                <w:szCs w:val="20"/>
                <w:lang w:eastAsia="fr-FR"/>
              </w:rPr>
              <w:t>Number  of</w:t>
            </w:r>
            <w:proofErr w:type="gramEnd"/>
            <w:r w:rsidRPr="003C3FF9">
              <w:rPr>
                <w:rFonts w:ascii="Arial Narrow" w:eastAsia="Times New Roman" w:hAnsi="Arial Narrow" w:cs="Times New Roman"/>
                <w:sz w:val="20"/>
                <w:szCs w:val="20"/>
                <w:lang w:eastAsia="fr-FR"/>
              </w:rPr>
              <w:t xml:space="preserve"> district offices provided with logistics to manage </w:t>
            </w:r>
            <w:proofErr w:type="spellStart"/>
            <w:r w:rsidR="00A36FC2" w:rsidRPr="003C3FF9">
              <w:rPr>
                <w:rFonts w:ascii="Arial Narrow" w:eastAsia="Times New Roman" w:hAnsi="Arial Narrow" w:cs="Times New Roman"/>
                <w:sz w:val="20"/>
                <w:szCs w:val="20"/>
                <w:lang w:eastAsia="fr-FR"/>
              </w:rPr>
              <w:t>Bemori</w:t>
            </w:r>
            <w:proofErr w:type="spellEnd"/>
            <w:r w:rsidR="00A36FC2" w:rsidRPr="003C3FF9">
              <w:rPr>
                <w:rFonts w:ascii="Arial Narrow" w:eastAsia="Times New Roman" w:hAnsi="Arial Narrow" w:cs="Times New Roman"/>
                <w:sz w:val="20"/>
                <w:szCs w:val="20"/>
                <w:lang w:eastAsia="fr-FR"/>
              </w:rPr>
              <w:t xml:space="preserve"> - Water for </w:t>
            </w:r>
            <w:proofErr w:type="spellStart"/>
            <w:r w:rsidR="00A36FC2" w:rsidRPr="003C3FF9">
              <w:rPr>
                <w:rFonts w:ascii="Arial Narrow" w:eastAsia="Times New Roman" w:hAnsi="Arial Narrow" w:cs="Times New Roman"/>
                <w:sz w:val="20"/>
                <w:szCs w:val="20"/>
                <w:lang w:eastAsia="fr-FR"/>
              </w:rPr>
              <w:t>Life</w:t>
            </w:r>
            <w:r w:rsidRPr="003C3FF9">
              <w:rPr>
                <w:rFonts w:ascii="Arial Narrow" w:eastAsia="Times New Roman" w:hAnsi="Arial Narrow" w:cs="Times New Roman"/>
                <w:sz w:val="20"/>
                <w:szCs w:val="20"/>
                <w:lang w:eastAsia="fr-FR"/>
              </w:rPr>
              <w:t>s</w:t>
            </w:r>
            <w:proofErr w:type="spellEnd"/>
          </w:p>
        </w:tc>
        <w:tc>
          <w:tcPr>
            <w:tcW w:w="6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01D908A7"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0</w:t>
            </w:r>
          </w:p>
        </w:tc>
        <w:tc>
          <w:tcPr>
            <w:tcW w:w="613"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7E2D9EF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24</w:t>
            </w:r>
          </w:p>
        </w:tc>
        <w:tc>
          <w:tcPr>
            <w:tcW w:w="547"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7397C8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Progress report</w:t>
            </w:r>
          </w:p>
        </w:tc>
        <w:tc>
          <w:tcPr>
            <w:tcW w:w="504"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336BE49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vMerge w:val="restart"/>
            <w:tcBorders>
              <w:top w:val="nil"/>
              <w:left w:val="single" w:sz="8" w:space="0" w:color="000000"/>
              <w:bottom w:val="single" w:sz="8" w:space="0" w:color="000000"/>
              <w:right w:val="single" w:sz="8" w:space="0" w:color="000000"/>
            </w:tcBorders>
            <w:shd w:val="clear" w:color="000000" w:fill="FFFFFF"/>
            <w:vAlign w:val="center"/>
            <w:hideMark/>
          </w:tcPr>
          <w:p w14:paraId="4D2D7DF9"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vMerge w:val="restart"/>
            <w:tcBorders>
              <w:top w:val="nil"/>
              <w:left w:val="single" w:sz="8" w:space="0" w:color="000000"/>
              <w:bottom w:val="single" w:sz="8" w:space="0" w:color="000000"/>
              <w:right w:val="single" w:sz="12" w:space="0" w:color="000000"/>
            </w:tcBorders>
            <w:shd w:val="clear" w:color="000000" w:fill="FFFFFF"/>
            <w:vAlign w:val="center"/>
            <w:hideMark/>
          </w:tcPr>
          <w:p w14:paraId="6546A2B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r w:rsidR="00081F30" w:rsidRPr="003C3FF9" w14:paraId="38D87846" w14:textId="77777777" w:rsidTr="00081F30">
        <w:trPr>
          <w:trHeight w:val="315"/>
        </w:trPr>
        <w:tc>
          <w:tcPr>
            <w:tcW w:w="1025" w:type="pct"/>
            <w:vMerge/>
            <w:tcBorders>
              <w:top w:val="dashed" w:sz="8" w:space="0" w:color="000000"/>
              <w:left w:val="single" w:sz="12" w:space="0" w:color="000000"/>
              <w:bottom w:val="single" w:sz="4" w:space="0" w:color="auto"/>
              <w:right w:val="single" w:sz="12" w:space="0" w:color="000000"/>
            </w:tcBorders>
            <w:vAlign w:val="center"/>
            <w:hideMark/>
          </w:tcPr>
          <w:p w14:paraId="135A8506"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vMerge/>
            <w:tcBorders>
              <w:top w:val="nil"/>
              <w:left w:val="single" w:sz="12" w:space="0" w:color="000000"/>
              <w:bottom w:val="single" w:sz="8" w:space="0" w:color="000000"/>
              <w:right w:val="single" w:sz="8" w:space="0" w:color="000000"/>
            </w:tcBorders>
            <w:vAlign w:val="center"/>
            <w:hideMark/>
          </w:tcPr>
          <w:p w14:paraId="12AE05DC"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p>
        </w:tc>
        <w:tc>
          <w:tcPr>
            <w:tcW w:w="604" w:type="pct"/>
            <w:vMerge/>
            <w:tcBorders>
              <w:top w:val="nil"/>
              <w:left w:val="single" w:sz="8" w:space="0" w:color="000000"/>
              <w:bottom w:val="single" w:sz="8" w:space="0" w:color="000000"/>
              <w:right w:val="single" w:sz="8" w:space="0" w:color="000000"/>
            </w:tcBorders>
            <w:vAlign w:val="center"/>
            <w:hideMark/>
          </w:tcPr>
          <w:p w14:paraId="392371C2"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613" w:type="pct"/>
            <w:vMerge/>
            <w:tcBorders>
              <w:top w:val="nil"/>
              <w:left w:val="single" w:sz="8" w:space="0" w:color="000000"/>
              <w:bottom w:val="single" w:sz="8" w:space="0" w:color="000000"/>
              <w:right w:val="single" w:sz="8" w:space="0" w:color="000000"/>
            </w:tcBorders>
            <w:vAlign w:val="center"/>
            <w:hideMark/>
          </w:tcPr>
          <w:p w14:paraId="1FCFF918"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p>
        </w:tc>
        <w:tc>
          <w:tcPr>
            <w:tcW w:w="547" w:type="pct"/>
            <w:vMerge/>
            <w:tcBorders>
              <w:top w:val="nil"/>
              <w:left w:val="single" w:sz="8" w:space="0" w:color="000000"/>
              <w:bottom w:val="single" w:sz="8" w:space="0" w:color="000000"/>
              <w:right w:val="single" w:sz="8" w:space="0" w:color="000000"/>
            </w:tcBorders>
            <w:vAlign w:val="center"/>
            <w:hideMark/>
          </w:tcPr>
          <w:p w14:paraId="0893CA7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04" w:type="pct"/>
            <w:vMerge/>
            <w:tcBorders>
              <w:top w:val="nil"/>
              <w:left w:val="single" w:sz="8" w:space="0" w:color="000000"/>
              <w:bottom w:val="single" w:sz="8" w:space="0" w:color="000000"/>
              <w:right w:val="single" w:sz="8" w:space="0" w:color="000000"/>
            </w:tcBorders>
            <w:vAlign w:val="center"/>
            <w:hideMark/>
          </w:tcPr>
          <w:p w14:paraId="28CBDCCD"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460" w:type="pct"/>
            <w:vMerge/>
            <w:tcBorders>
              <w:top w:val="nil"/>
              <w:left w:val="single" w:sz="8" w:space="0" w:color="000000"/>
              <w:bottom w:val="single" w:sz="8" w:space="0" w:color="000000"/>
              <w:right w:val="single" w:sz="8" w:space="0" w:color="000000"/>
            </w:tcBorders>
            <w:vAlign w:val="center"/>
            <w:hideMark/>
          </w:tcPr>
          <w:p w14:paraId="2FE27193"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582" w:type="pct"/>
            <w:vMerge/>
            <w:tcBorders>
              <w:top w:val="nil"/>
              <w:left w:val="single" w:sz="8" w:space="0" w:color="000000"/>
              <w:bottom w:val="single" w:sz="8" w:space="0" w:color="000000"/>
              <w:right w:val="single" w:sz="12" w:space="0" w:color="000000"/>
            </w:tcBorders>
            <w:vAlign w:val="center"/>
            <w:hideMark/>
          </w:tcPr>
          <w:p w14:paraId="1D2BEAB9"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r>
      <w:tr w:rsidR="00081F30" w:rsidRPr="003C3FF9" w14:paraId="1B2F84FB" w14:textId="77777777" w:rsidTr="00081F30">
        <w:trPr>
          <w:trHeight w:val="975"/>
        </w:trPr>
        <w:tc>
          <w:tcPr>
            <w:tcW w:w="1025" w:type="pct"/>
            <w:vMerge/>
            <w:tcBorders>
              <w:top w:val="dashed" w:sz="8" w:space="0" w:color="000000"/>
              <w:left w:val="single" w:sz="12" w:space="0" w:color="000000"/>
              <w:bottom w:val="single" w:sz="4" w:space="0" w:color="auto"/>
              <w:right w:val="single" w:sz="12" w:space="0" w:color="000000"/>
            </w:tcBorders>
            <w:vAlign w:val="center"/>
            <w:hideMark/>
          </w:tcPr>
          <w:p w14:paraId="638AF0B1" w14:textId="77777777" w:rsidR="00081F30" w:rsidRPr="003C3FF9" w:rsidRDefault="00081F30" w:rsidP="00081F30">
            <w:pPr>
              <w:spacing w:after="0" w:line="240" w:lineRule="auto"/>
              <w:rPr>
                <w:rFonts w:ascii="Arial Narrow" w:eastAsia="Times New Roman" w:hAnsi="Arial Narrow" w:cs="Arial"/>
                <w:sz w:val="20"/>
                <w:szCs w:val="20"/>
                <w:lang w:eastAsia="fr-FR"/>
              </w:rPr>
            </w:pPr>
          </w:p>
        </w:tc>
        <w:tc>
          <w:tcPr>
            <w:tcW w:w="665" w:type="pct"/>
            <w:tcBorders>
              <w:top w:val="nil"/>
              <w:left w:val="nil"/>
              <w:bottom w:val="single" w:sz="8" w:space="0" w:color="000000"/>
              <w:right w:val="single" w:sz="8" w:space="0" w:color="000000"/>
            </w:tcBorders>
            <w:shd w:val="clear" w:color="000000" w:fill="FFFFFF"/>
            <w:vAlign w:val="center"/>
            <w:hideMark/>
          </w:tcPr>
          <w:p w14:paraId="64409947" w14:textId="77777777" w:rsidR="00081F30" w:rsidRPr="003C3FF9" w:rsidRDefault="00081F30" w:rsidP="00081F30">
            <w:pPr>
              <w:spacing w:after="0" w:line="240" w:lineRule="auto"/>
              <w:rPr>
                <w:rFonts w:ascii="Arial Narrow" w:eastAsia="Times New Roman" w:hAnsi="Arial Narrow" w:cs="Times New Roman"/>
                <w:sz w:val="20"/>
                <w:szCs w:val="20"/>
                <w:lang w:eastAsia="fr-FR"/>
              </w:rPr>
            </w:pPr>
            <w:r w:rsidRPr="003C3FF9">
              <w:rPr>
                <w:rFonts w:ascii="Arial Narrow" w:eastAsia="Times New Roman" w:hAnsi="Arial Narrow" w:cs="Times New Roman"/>
                <w:sz w:val="20"/>
                <w:szCs w:val="20"/>
                <w:lang w:eastAsia="fr-FR"/>
              </w:rPr>
              <w:t xml:space="preserve">Number of district officials trained and supported to establish </w:t>
            </w:r>
            <w:proofErr w:type="spellStart"/>
            <w:r w:rsidRPr="003C3FF9">
              <w:rPr>
                <w:rFonts w:ascii="Arial Narrow" w:eastAsia="Times New Roman" w:hAnsi="Arial Narrow" w:cs="Times New Roman"/>
                <w:sz w:val="20"/>
                <w:szCs w:val="20"/>
                <w:lang w:eastAsia="fr-FR"/>
              </w:rPr>
              <w:t>SanMark</w:t>
            </w:r>
            <w:proofErr w:type="spellEnd"/>
            <w:r w:rsidRPr="003C3FF9">
              <w:rPr>
                <w:rFonts w:ascii="Arial Narrow" w:eastAsia="Times New Roman" w:hAnsi="Arial Narrow" w:cs="Times New Roman"/>
                <w:sz w:val="20"/>
                <w:szCs w:val="20"/>
                <w:lang w:eastAsia="fr-FR"/>
              </w:rPr>
              <w:t xml:space="preserve"> in DPCs </w:t>
            </w:r>
          </w:p>
        </w:tc>
        <w:tc>
          <w:tcPr>
            <w:tcW w:w="604" w:type="pct"/>
            <w:tcBorders>
              <w:top w:val="nil"/>
              <w:left w:val="nil"/>
              <w:bottom w:val="single" w:sz="8" w:space="0" w:color="000000"/>
              <w:right w:val="single" w:sz="8" w:space="0" w:color="000000"/>
            </w:tcBorders>
            <w:shd w:val="clear" w:color="000000" w:fill="FFFFFF"/>
            <w:vAlign w:val="center"/>
            <w:hideMark/>
          </w:tcPr>
          <w:p w14:paraId="1D4536FA"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613" w:type="pct"/>
            <w:tcBorders>
              <w:top w:val="nil"/>
              <w:left w:val="nil"/>
              <w:bottom w:val="single" w:sz="8" w:space="0" w:color="000000"/>
              <w:right w:val="single" w:sz="8" w:space="0" w:color="000000"/>
            </w:tcBorders>
            <w:shd w:val="clear" w:color="000000" w:fill="FFFFFF"/>
            <w:vAlign w:val="center"/>
            <w:hideMark/>
          </w:tcPr>
          <w:p w14:paraId="035AC3CE" w14:textId="77777777" w:rsidR="00081F30" w:rsidRPr="003C3FF9" w:rsidRDefault="00081F30" w:rsidP="00081F30">
            <w:pPr>
              <w:spacing w:after="0" w:line="240" w:lineRule="auto"/>
              <w:jc w:val="center"/>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TBD</w:t>
            </w:r>
          </w:p>
        </w:tc>
        <w:tc>
          <w:tcPr>
            <w:tcW w:w="547" w:type="pct"/>
            <w:tcBorders>
              <w:top w:val="nil"/>
              <w:left w:val="nil"/>
              <w:bottom w:val="single" w:sz="8" w:space="0" w:color="000000"/>
              <w:right w:val="single" w:sz="8" w:space="0" w:color="000000"/>
            </w:tcBorders>
            <w:shd w:val="clear" w:color="000000" w:fill="FFFFFF"/>
            <w:vAlign w:val="center"/>
            <w:hideMark/>
          </w:tcPr>
          <w:p w14:paraId="4C16650A"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Baseline report; Annual Progress report; Training and Capacity building reports</w:t>
            </w:r>
          </w:p>
        </w:tc>
        <w:tc>
          <w:tcPr>
            <w:tcW w:w="504" w:type="pct"/>
            <w:tcBorders>
              <w:top w:val="nil"/>
              <w:left w:val="nil"/>
              <w:bottom w:val="single" w:sz="8" w:space="0" w:color="000000"/>
              <w:right w:val="single" w:sz="8" w:space="0" w:color="000000"/>
            </w:tcBorders>
            <w:shd w:val="clear" w:color="000000" w:fill="FFFFFF"/>
            <w:vAlign w:val="center"/>
            <w:hideMark/>
          </w:tcPr>
          <w:p w14:paraId="122F1B1C"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Report</w:t>
            </w:r>
          </w:p>
        </w:tc>
        <w:tc>
          <w:tcPr>
            <w:tcW w:w="460" w:type="pct"/>
            <w:tcBorders>
              <w:top w:val="nil"/>
              <w:left w:val="nil"/>
              <w:bottom w:val="single" w:sz="8" w:space="0" w:color="000000"/>
              <w:right w:val="single" w:sz="8" w:space="0" w:color="000000"/>
            </w:tcBorders>
            <w:shd w:val="clear" w:color="000000" w:fill="FFFFFF"/>
            <w:vAlign w:val="center"/>
            <w:hideMark/>
          </w:tcPr>
          <w:p w14:paraId="342FB8E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Annually</w:t>
            </w:r>
          </w:p>
        </w:tc>
        <w:tc>
          <w:tcPr>
            <w:tcW w:w="582" w:type="pct"/>
            <w:tcBorders>
              <w:top w:val="nil"/>
              <w:left w:val="nil"/>
              <w:bottom w:val="single" w:sz="8" w:space="0" w:color="000000"/>
              <w:right w:val="single" w:sz="12" w:space="0" w:color="000000"/>
            </w:tcBorders>
            <w:shd w:val="clear" w:color="000000" w:fill="FFFFFF"/>
            <w:vAlign w:val="center"/>
            <w:hideMark/>
          </w:tcPr>
          <w:p w14:paraId="25D5EE9B" w14:textId="77777777" w:rsidR="00081F30" w:rsidRPr="003C3FF9" w:rsidRDefault="00081F30" w:rsidP="00081F30">
            <w:pPr>
              <w:spacing w:after="0" w:line="240" w:lineRule="auto"/>
              <w:rPr>
                <w:rFonts w:ascii="Arial Narrow" w:eastAsia="Times New Roman" w:hAnsi="Arial Narrow" w:cs="Arial"/>
                <w:sz w:val="20"/>
                <w:szCs w:val="20"/>
                <w:lang w:eastAsia="fr-FR"/>
              </w:rPr>
            </w:pPr>
            <w:r w:rsidRPr="003C3FF9">
              <w:rPr>
                <w:rFonts w:ascii="Arial Narrow" w:eastAsia="Times New Roman" w:hAnsi="Arial Narrow" w:cs="Arial"/>
                <w:sz w:val="20"/>
                <w:szCs w:val="20"/>
                <w:lang w:eastAsia="fr-FR"/>
              </w:rPr>
              <w:t>UNDP/</w:t>
            </w:r>
            <w:r w:rsidR="00A36FC2" w:rsidRPr="003C3FF9">
              <w:rPr>
                <w:rFonts w:ascii="Arial Narrow" w:eastAsia="Times New Roman" w:hAnsi="Arial Narrow" w:cs="Arial"/>
                <w:sz w:val="20"/>
                <w:szCs w:val="20"/>
                <w:lang w:eastAsia="fr-FR"/>
              </w:rPr>
              <w:t>UNIMAG</w:t>
            </w:r>
          </w:p>
        </w:tc>
      </w:tr>
    </w:tbl>
    <w:p w14:paraId="090D4E67" w14:textId="77777777" w:rsidR="00081F30" w:rsidRPr="003C3FF9" w:rsidRDefault="00081F30" w:rsidP="008635CB">
      <w:pPr>
        <w:spacing w:after="0" w:line="240" w:lineRule="auto"/>
      </w:pPr>
    </w:p>
    <w:p w14:paraId="5E858841" w14:textId="77777777" w:rsidR="00081F30" w:rsidRPr="003C3FF9" w:rsidRDefault="00081F30" w:rsidP="008635CB">
      <w:pPr>
        <w:spacing w:after="0" w:line="240" w:lineRule="auto"/>
      </w:pPr>
    </w:p>
    <w:p w14:paraId="43C9005A" w14:textId="77777777" w:rsidR="00AD25BB" w:rsidRPr="003C3FF9" w:rsidRDefault="00AD25BB" w:rsidP="008635CB">
      <w:pPr>
        <w:spacing w:after="0" w:line="240" w:lineRule="auto"/>
      </w:pPr>
    </w:p>
    <w:sectPr w:rsidR="00AD25BB" w:rsidRPr="003C3FF9" w:rsidSect="00E602FC">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C0B27" w14:textId="77777777" w:rsidR="00F35668" w:rsidRDefault="00F35668" w:rsidP="00876CF0">
      <w:pPr>
        <w:spacing w:after="0" w:line="240" w:lineRule="auto"/>
      </w:pPr>
      <w:r>
        <w:separator/>
      </w:r>
    </w:p>
  </w:endnote>
  <w:endnote w:type="continuationSeparator" w:id="0">
    <w:p w14:paraId="534BA573" w14:textId="77777777" w:rsidR="00F35668" w:rsidRDefault="00F35668" w:rsidP="00876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MS PGothic">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ourier New"/>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Light">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BookAntiqua-BoldItalic">
    <w:panose1 w:val="00000000000000000000"/>
    <w:charset w:val="00"/>
    <w:family w:val="auto"/>
    <w:notTrueType/>
    <w:pitch w:val="default"/>
    <w:sig w:usb0="00000003" w:usb1="00000000" w:usb2="00000000" w:usb3="00000000" w:csb0="00000001" w:csb1="00000000"/>
  </w:font>
  <w:font w:name="MS Mincho">
    <w:charset w:val="80"/>
    <w:family w:val="auto"/>
    <w:pitch w:val="variable"/>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820530"/>
      <w:docPartObj>
        <w:docPartGallery w:val="Page Numbers (Bottom of Page)"/>
        <w:docPartUnique/>
      </w:docPartObj>
    </w:sdtPr>
    <w:sdtContent>
      <w:p w14:paraId="46AAA9F7" w14:textId="77777777" w:rsidR="00F35668" w:rsidRDefault="00F35668">
        <w:pPr>
          <w:pStyle w:val="Footer"/>
          <w:jc w:val="right"/>
        </w:pPr>
        <w:r>
          <w:fldChar w:fldCharType="begin"/>
        </w:r>
        <w:r>
          <w:instrText>PAGE   \* MERGEFORMAT</w:instrText>
        </w:r>
        <w:r>
          <w:fldChar w:fldCharType="separate"/>
        </w:r>
        <w:r w:rsidR="00AE55CD">
          <w:rPr>
            <w:noProof/>
          </w:rPr>
          <w:t>23</w:t>
        </w:r>
        <w:r>
          <w:fldChar w:fldCharType="end"/>
        </w:r>
      </w:p>
    </w:sdtContent>
  </w:sdt>
  <w:p w14:paraId="1C47524F" w14:textId="77777777" w:rsidR="00F35668" w:rsidRDefault="00F356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556" w14:textId="77777777" w:rsidR="00F35668" w:rsidRDefault="00F35668" w:rsidP="00876CF0">
      <w:pPr>
        <w:spacing w:after="0" w:line="240" w:lineRule="auto"/>
      </w:pPr>
      <w:r>
        <w:separator/>
      </w:r>
    </w:p>
  </w:footnote>
  <w:footnote w:type="continuationSeparator" w:id="0">
    <w:p w14:paraId="5CF43564" w14:textId="77777777" w:rsidR="00F35668" w:rsidRDefault="00F35668" w:rsidP="00876CF0">
      <w:pPr>
        <w:spacing w:after="0" w:line="240" w:lineRule="auto"/>
      </w:pPr>
      <w:r>
        <w:continuationSeparator/>
      </w:r>
    </w:p>
  </w:footnote>
  <w:footnote w:id="1">
    <w:p w14:paraId="7A83631B" w14:textId="77777777" w:rsidR="00F35668" w:rsidRDefault="00F35668" w:rsidP="00876CF0">
      <w:pPr>
        <w:pStyle w:val="FootnoteText"/>
      </w:pPr>
      <w:r>
        <w:rPr>
          <w:rStyle w:val="FootnoteReference"/>
        </w:rPr>
        <w:footnoteRef/>
      </w:r>
      <w:r>
        <w:t xml:space="preserve">  For basic sanitation this includes people </w:t>
      </w:r>
      <w:r w:rsidRPr="007A7F13">
        <w:t xml:space="preserve">who </w:t>
      </w:r>
      <w:proofErr w:type="spellStart"/>
      <w:r w:rsidRPr="007A7F13">
        <w:t>practise</w:t>
      </w:r>
      <w:proofErr w:type="spellEnd"/>
      <w:r w:rsidRPr="007A7F13">
        <w:t xml:space="preserve"> open defecation, do not use improved sanitation facilities and do not practice </w:t>
      </w:r>
      <w:proofErr w:type="spellStart"/>
      <w:r w:rsidRPr="007A7F13">
        <w:t>handwashing</w:t>
      </w:r>
      <w:proofErr w:type="spellEnd"/>
      <w:r w:rsidRPr="007A7F13">
        <w:t xml:space="preserve"> with soap</w:t>
      </w:r>
    </w:p>
  </w:footnote>
  <w:footnote w:id="2">
    <w:p w14:paraId="039D1A91" w14:textId="77777777" w:rsidR="00F35668" w:rsidRDefault="00F35668" w:rsidP="003D262B">
      <w:pPr>
        <w:pStyle w:val="FootnoteText"/>
      </w:pPr>
      <w:r>
        <w:rPr>
          <w:rStyle w:val="FootnoteReference"/>
        </w:rPr>
        <w:footnoteRef/>
      </w:r>
      <w:r>
        <w:t xml:space="preserve"> This will include succession planning, M&amp;E and documentation, creating community awareness on financial sustainability mechanisms, etc.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0E8"/>
    <w:multiLevelType w:val="hybridMultilevel"/>
    <w:tmpl w:val="FAEA8C0E"/>
    <w:lvl w:ilvl="0" w:tplc="C21C5C00">
      <w:start w:val="1"/>
      <w:numFmt w:val="lowerLetter"/>
      <w:lvlText w:val="(%1)"/>
      <w:lvlJc w:val="left"/>
      <w:pPr>
        <w:ind w:left="720" w:hanging="360"/>
      </w:pPr>
      <w:rPr>
        <w:rFonts w:hint="default"/>
      </w:rPr>
    </w:lvl>
    <w:lvl w:ilvl="1" w:tplc="C21C5C00">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0358"/>
    <w:multiLevelType w:val="hybridMultilevel"/>
    <w:tmpl w:val="C82E43FE"/>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990D18"/>
    <w:multiLevelType w:val="hybridMultilevel"/>
    <w:tmpl w:val="4CCA7106"/>
    <w:lvl w:ilvl="0" w:tplc="E926E2AA">
      <w:start w:val="1"/>
      <w:numFmt w:val="decimal"/>
      <w:lvlText w:val="%1."/>
      <w:lvlJc w:val="left"/>
      <w:pPr>
        <w:ind w:left="720" w:hanging="360"/>
      </w:pPr>
      <w:rPr>
        <w:rFonts w:asciiTheme="minorHAnsi" w:eastAsiaTheme="minorHAnsi"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783787"/>
    <w:multiLevelType w:val="hybridMultilevel"/>
    <w:tmpl w:val="CF94100E"/>
    <w:lvl w:ilvl="0" w:tplc="A6602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CC69EC"/>
    <w:multiLevelType w:val="hybridMultilevel"/>
    <w:tmpl w:val="F7229B7A"/>
    <w:lvl w:ilvl="0" w:tplc="EAD4812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6D0BE9"/>
    <w:multiLevelType w:val="hybridMultilevel"/>
    <w:tmpl w:val="2DFEEF4E"/>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0E76EE"/>
    <w:multiLevelType w:val="multilevel"/>
    <w:tmpl w:val="863C539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773BC"/>
    <w:multiLevelType w:val="hybridMultilevel"/>
    <w:tmpl w:val="6D5E1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F6F16D9"/>
    <w:multiLevelType w:val="hybridMultilevel"/>
    <w:tmpl w:val="5054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D3E1B"/>
    <w:multiLevelType w:val="hybridMultilevel"/>
    <w:tmpl w:val="1B527854"/>
    <w:lvl w:ilvl="0" w:tplc="ED70668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362DBC"/>
    <w:multiLevelType w:val="hybridMultilevel"/>
    <w:tmpl w:val="81FE7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7C0C76"/>
    <w:multiLevelType w:val="hybridMultilevel"/>
    <w:tmpl w:val="67885806"/>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75108A"/>
    <w:multiLevelType w:val="hybridMultilevel"/>
    <w:tmpl w:val="5C6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F134E"/>
    <w:multiLevelType w:val="hybridMultilevel"/>
    <w:tmpl w:val="AF0260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6F771A1"/>
    <w:multiLevelType w:val="hybridMultilevel"/>
    <w:tmpl w:val="1C6843AC"/>
    <w:lvl w:ilvl="0" w:tplc="040C0017">
      <w:start w:val="1"/>
      <w:numFmt w:val="lowerLetter"/>
      <w:lvlText w:val="%1)"/>
      <w:lvlJc w:val="left"/>
      <w:pPr>
        <w:ind w:left="720" w:hanging="360"/>
      </w:pPr>
    </w:lvl>
    <w:lvl w:ilvl="1" w:tplc="C21C5C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22E66"/>
    <w:multiLevelType w:val="hybridMultilevel"/>
    <w:tmpl w:val="74E884D6"/>
    <w:lvl w:ilvl="0" w:tplc="040C000F">
      <w:start w:val="1"/>
      <w:numFmt w:val="decimal"/>
      <w:lvlText w:val="%1."/>
      <w:lvlJc w:val="left"/>
      <w:pPr>
        <w:ind w:left="81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29B7F64"/>
    <w:multiLevelType w:val="hybridMultilevel"/>
    <w:tmpl w:val="06E02E0C"/>
    <w:lvl w:ilvl="0" w:tplc="6E2ACD82">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E93DF2"/>
    <w:multiLevelType w:val="hybridMultilevel"/>
    <w:tmpl w:val="6ACA5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E5A0999"/>
    <w:multiLevelType w:val="hybridMultilevel"/>
    <w:tmpl w:val="C1264170"/>
    <w:lvl w:ilvl="0" w:tplc="0F96599E">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E7A558C"/>
    <w:multiLevelType w:val="hybridMultilevel"/>
    <w:tmpl w:val="5D642522"/>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263B03"/>
    <w:multiLevelType w:val="hybridMultilevel"/>
    <w:tmpl w:val="36220E1A"/>
    <w:lvl w:ilvl="0" w:tplc="6E2ACD82">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7C7D4F"/>
    <w:multiLevelType w:val="hybridMultilevel"/>
    <w:tmpl w:val="246CC2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4D46C6"/>
    <w:multiLevelType w:val="hybridMultilevel"/>
    <w:tmpl w:val="CD4EC548"/>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C82A02"/>
    <w:multiLevelType w:val="hybridMultilevel"/>
    <w:tmpl w:val="84342CDE"/>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D965E13"/>
    <w:multiLevelType w:val="hybridMultilevel"/>
    <w:tmpl w:val="72FE12CC"/>
    <w:lvl w:ilvl="0" w:tplc="040C0017">
      <w:start w:val="1"/>
      <w:numFmt w:val="lowerLetter"/>
      <w:lvlText w:val="%1)"/>
      <w:lvlJc w:val="left"/>
      <w:pPr>
        <w:ind w:left="720" w:hanging="360"/>
      </w:pPr>
    </w:lvl>
    <w:lvl w:ilvl="1" w:tplc="C21C5C00">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3710378"/>
    <w:multiLevelType w:val="multilevel"/>
    <w:tmpl w:val="56D222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5AC0917"/>
    <w:multiLevelType w:val="hybridMultilevel"/>
    <w:tmpl w:val="CB5888A2"/>
    <w:lvl w:ilvl="0" w:tplc="ED70668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6B5436D"/>
    <w:multiLevelType w:val="hybridMultilevel"/>
    <w:tmpl w:val="E3326F9C"/>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7280CCA"/>
    <w:multiLevelType w:val="hybridMultilevel"/>
    <w:tmpl w:val="9294BF66"/>
    <w:lvl w:ilvl="0" w:tplc="803C02A0">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8E70778"/>
    <w:multiLevelType w:val="hybridMultilevel"/>
    <w:tmpl w:val="9578B1BA"/>
    <w:lvl w:ilvl="0" w:tplc="41D8707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A723635"/>
    <w:multiLevelType w:val="hybridMultilevel"/>
    <w:tmpl w:val="19D69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EEC7631"/>
    <w:multiLevelType w:val="hybridMultilevel"/>
    <w:tmpl w:val="17961A74"/>
    <w:lvl w:ilvl="0" w:tplc="09A2D1BA">
      <w:start w:val="1"/>
      <w:numFmt w:val="bullet"/>
      <w:lvlText w:val="–"/>
      <w:lvlJc w:val="left"/>
      <w:pPr>
        <w:tabs>
          <w:tab w:val="num" w:pos="720"/>
        </w:tabs>
        <w:ind w:left="720" w:hanging="360"/>
      </w:pPr>
      <w:rPr>
        <w:rFonts w:ascii="Times New Roman" w:hAnsi="Times New Roman" w:hint="default"/>
      </w:rPr>
    </w:lvl>
    <w:lvl w:ilvl="1" w:tplc="9F88BFB2">
      <w:start w:val="1"/>
      <w:numFmt w:val="bullet"/>
      <w:lvlText w:val="•"/>
      <w:lvlJc w:val="left"/>
      <w:pPr>
        <w:tabs>
          <w:tab w:val="num" w:pos="990"/>
        </w:tabs>
        <w:ind w:left="990" w:hanging="360"/>
      </w:pPr>
      <w:rPr>
        <w:rFonts w:ascii="Georgia" w:hAnsi="Georgia" w:hint="default"/>
      </w:rPr>
    </w:lvl>
    <w:lvl w:ilvl="2" w:tplc="D99A89DC">
      <w:start w:val="1"/>
      <w:numFmt w:val="bullet"/>
      <w:lvlText w:val="–"/>
      <w:lvlJc w:val="left"/>
      <w:pPr>
        <w:tabs>
          <w:tab w:val="num" w:pos="2160"/>
        </w:tabs>
        <w:ind w:left="2160" w:hanging="360"/>
      </w:pPr>
      <w:rPr>
        <w:rFonts w:ascii="Times New Roman" w:hAnsi="Times New Roman" w:hint="default"/>
      </w:rPr>
    </w:lvl>
    <w:lvl w:ilvl="3" w:tplc="3A1000E8" w:tentative="1">
      <w:start w:val="1"/>
      <w:numFmt w:val="bullet"/>
      <w:lvlText w:val="–"/>
      <w:lvlJc w:val="left"/>
      <w:pPr>
        <w:tabs>
          <w:tab w:val="num" w:pos="2880"/>
        </w:tabs>
        <w:ind w:left="2880" w:hanging="360"/>
      </w:pPr>
      <w:rPr>
        <w:rFonts w:ascii="Times New Roman" w:hAnsi="Times New Roman" w:hint="default"/>
      </w:rPr>
    </w:lvl>
    <w:lvl w:ilvl="4" w:tplc="0F22E98E" w:tentative="1">
      <w:start w:val="1"/>
      <w:numFmt w:val="bullet"/>
      <w:lvlText w:val="–"/>
      <w:lvlJc w:val="left"/>
      <w:pPr>
        <w:tabs>
          <w:tab w:val="num" w:pos="3600"/>
        </w:tabs>
        <w:ind w:left="3600" w:hanging="360"/>
      </w:pPr>
      <w:rPr>
        <w:rFonts w:ascii="Times New Roman" w:hAnsi="Times New Roman" w:hint="default"/>
      </w:rPr>
    </w:lvl>
    <w:lvl w:ilvl="5" w:tplc="800E3A78" w:tentative="1">
      <w:start w:val="1"/>
      <w:numFmt w:val="bullet"/>
      <w:lvlText w:val="–"/>
      <w:lvlJc w:val="left"/>
      <w:pPr>
        <w:tabs>
          <w:tab w:val="num" w:pos="4320"/>
        </w:tabs>
        <w:ind w:left="4320" w:hanging="360"/>
      </w:pPr>
      <w:rPr>
        <w:rFonts w:ascii="Times New Roman" w:hAnsi="Times New Roman" w:hint="default"/>
      </w:rPr>
    </w:lvl>
    <w:lvl w:ilvl="6" w:tplc="74FA01C2" w:tentative="1">
      <w:start w:val="1"/>
      <w:numFmt w:val="bullet"/>
      <w:lvlText w:val="–"/>
      <w:lvlJc w:val="left"/>
      <w:pPr>
        <w:tabs>
          <w:tab w:val="num" w:pos="5040"/>
        </w:tabs>
        <w:ind w:left="5040" w:hanging="360"/>
      </w:pPr>
      <w:rPr>
        <w:rFonts w:ascii="Times New Roman" w:hAnsi="Times New Roman" w:hint="default"/>
      </w:rPr>
    </w:lvl>
    <w:lvl w:ilvl="7" w:tplc="AA3C6DAC" w:tentative="1">
      <w:start w:val="1"/>
      <w:numFmt w:val="bullet"/>
      <w:lvlText w:val="–"/>
      <w:lvlJc w:val="left"/>
      <w:pPr>
        <w:tabs>
          <w:tab w:val="num" w:pos="5760"/>
        </w:tabs>
        <w:ind w:left="5760" w:hanging="360"/>
      </w:pPr>
      <w:rPr>
        <w:rFonts w:ascii="Times New Roman" w:hAnsi="Times New Roman" w:hint="default"/>
      </w:rPr>
    </w:lvl>
    <w:lvl w:ilvl="8" w:tplc="E9FC13A0"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7"/>
  </w:num>
  <w:num w:numId="3">
    <w:abstractNumId w:val="17"/>
  </w:num>
  <w:num w:numId="4">
    <w:abstractNumId w:val="21"/>
  </w:num>
  <w:num w:numId="5">
    <w:abstractNumId w:val="16"/>
  </w:num>
  <w:num w:numId="6">
    <w:abstractNumId w:val="9"/>
  </w:num>
  <w:num w:numId="7">
    <w:abstractNumId w:val="20"/>
  </w:num>
  <w:num w:numId="8">
    <w:abstractNumId w:val="1"/>
  </w:num>
  <w:num w:numId="9">
    <w:abstractNumId w:val="3"/>
  </w:num>
  <w:num w:numId="10">
    <w:abstractNumId w:val="30"/>
  </w:num>
  <w:num w:numId="11">
    <w:abstractNumId w:val="31"/>
  </w:num>
  <w:num w:numId="12">
    <w:abstractNumId w:val="18"/>
  </w:num>
  <w:num w:numId="13">
    <w:abstractNumId w:val="15"/>
  </w:num>
  <w:num w:numId="14">
    <w:abstractNumId w:val="12"/>
  </w:num>
  <w:num w:numId="15">
    <w:abstractNumId w:val="4"/>
  </w:num>
  <w:num w:numId="16">
    <w:abstractNumId w:val="28"/>
  </w:num>
  <w:num w:numId="17">
    <w:abstractNumId w:val="25"/>
  </w:num>
  <w:num w:numId="18">
    <w:abstractNumId w:val="0"/>
  </w:num>
  <w:num w:numId="19">
    <w:abstractNumId w:val="24"/>
  </w:num>
  <w:num w:numId="20">
    <w:abstractNumId w:val="5"/>
  </w:num>
  <w:num w:numId="21">
    <w:abstractNumId w:val="11"/>
  </w:num>
  <w:num w:numId="22">
    <w:abstractNumId w:val="19"/>
  </w:num>
  <w:num w:numId="23">
    <w:abstractNumId w:val="29"/>
  </w:num>
  <w:num w:numId="24">
    <w:abstractNumId w:val="23"/>
  </w:num>
  <w:num w:numId="25">
    <w:abstractNumId w:val="22"/>
  </w:num>
  <w:num w:numId="26">
    <w:abstractNumId w:val="27"/>
  </w:num>
  <w:num w:numId="27">
    <w:abstractNumId w:val="14"/>
  </w:num>
  <w:num w:numId="28">
    <w:abstractNumId w:val="13"/>
  </w:num>
  <w:num w:numId="29">
    <w:abstractNumId w:val="2"/>
  </w:num>
  <w:num w:numId="30">
    <w:abstractNumId w:val="6"/>
  </w:num>
  <w:num w:numId="31">
    <w:abstractNumId w:val="26"/>
  </w:num>
  <w:num w:numId="32">
    <w:abstractNumId w:val="10"/>
  </w:num>
  <w:num w:numId="33">
    <w:abstractNumId w:val="25"/>
  </w:num>
  <w:num w:numId="34">
    <w:abstractNumId w:val="25"/>
  </w:num>
  <w:num w:numId="35">
    <w:abstractNumId w:val="25"/>
  </w:num>
  <w:num w:numId="36">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41"/>
    <w:rsid w:val="00005E31"/>
    <w:rsid w:val="000070C4"/>
    <w:rsid w:val="00007444"/>
    <w:rsid w:val="000075FD"/>
    <w:rsid w:val="00017F99"/>
    <w:rsid w:val="00022846"/>
    <w:rsid w:val="000326E1"/>
    <w:rsid w:val="000446AD"/>
    <w:rsid w:val="00044E09"/>
    <w:rsid w:val="000544FC"/>
    <w:rsid w:val="000603AA"/>
    <w:rsid w:val="00061329"/>
    <w:rsid w:val="000616B3"/>
    <w:rsid w:val="00066126"/>
    <w:rsid w:val="00067A57"/>
    <w:rsid w:val="00081F30"/>
    <w:rsid w:val="000825C9"/>
    <w:rsid w:val="000A0168"/>
    <w:rsid w:val="000A02B4"/>
    <w:rsid w:val="000A1BF0"/>
    <w:rsid w:val="000A47C9"/>
    <w:rsid w:val="000A5620"/>
    <w:rsid w:val="000A7EA5"/>
    <w:rsid w:val="000B3339"/>
    <w:rsid w:val="000C2273"/>
    <w:rsid w:val="000C236C"/>
    <w:rsid w:val="000C6618"/>
    <w:rsid w:val="000D762F"/>
    <w:rsid w:val="000E6707"/>
    <w:rsid w:val="000F0DBA"/>
    <w:rsid w:val="000F6E83"/>
    <w:rsid w:val="001111DE"/>
    <w:rsid w:val="00113E14"/>
    <w:rsid w:val="0011516E"/>
    <w:rsid w:val="0012293D"/>
    <w:rsid w:val="00126BD9"/>
    <w:rsid w:val="00130095"/>
    <w:rsid w:val="00134A88"/>
    <w:rsid w:val="0013552E"/>
    <w:rsid w:val="00150AF6"/>
    <w:rsid w:val="0015625E"/>
    <w:rsid w:val="00173D5C"/>
    <w:rsid w:val="001802C9"/>
    <w:rsid w:val="00187EFB"/>
    <w:rsid w:val="001A5C13"/>
    <w:rsid w:val="001C14CD"/>
    <w:rsid w:val="001C5123"/>
    <w:rsid w:val="001C6E4A"/>
    <w:rsid w:val="001E3D50"/>
    <w:rsid w:val="001E47EF"/>
    <w:rsid w:val="001F0D00"/>
    <w:rsid w:val="001F5671"/>
    <w:rsid w:val="001F5901"/>
    <w:rsid w:val="00207CAF"/>
    <w:rsid w:val="00220A15"/>
    <w:rsid w:val="00226176"/>
    <w:rsid w:val="00242CD4"/>
    <w:rsid w:val="00250751"/>
    <w:rsid w:val="0025363F"/>
    <w:rsid w:val="00257E69"/>
    <w:rsid w:val="00265951"/>
    <w:rsid w:val="002700DF"/>
    <w:rsid w:val="002842DB"/>
    <w:rsid w:val="002878D1"/>
    <w:rsid w:val="00295950"/>
    <w:rsid w:val="002A4E5E"/>
    <w:rsid w:val="002B2274"/>
    <w:rsid w:val="002B6F6D"/>
    <w:rsid w:val="002C1D8B"/>
    <w:rsid w:val="002D059A"/>
    <w:rsid w:val="002E51DE"/>
    <w:rsid w:val="002F7487"/>
    <w:rsid w:val="0030571F"/>
    <w:rsid w:val="0030726B"/>
    <w:rsid w:val="00313262"/>
    <w:rsid w:val="00320ACA"/>
    <w:rsid w:val="00321351"/>
    <w:rsid w:val="00351332"/>
    <w:rsid w:val="003565AD"/>
    <w:rsid w:val="00357A97"/>
    <w:rsid w:val="00361CE6"/>
    <w:rsid w:val="003668C5"/>
    <w:rsid w:val="003674B7"/>
    <w:rsid w:val="003771D9"/>
    <w:rsid w:val="00382ACE"/>
    <w:rsid w:val="00391E68"/>
    <w:rsid w:val="00395F11"/>
    <w:rsid w:val="003A2BEA"/>
    <w:rsid w:val="003A4FB3"/>
    <w:rsid w:val="003C3FF9"/>
    <w:rsid w:val="003D1C9F"/>
    <w:rsid w:val="003D262B"/>
    <w:rsid w:val="003D31F4"/>
    <w:rsid w:val="003D6895"/>
    <w:rsid w:val="003D7727"/>
    <w:rsid w:val="003D7FE0"/>
    <w:rsid w:val="003E38EC"/>
    <w:rsid w:val="003F00F1"/>
    <w:rsid w:val="003F6E9F"/>
    <w:rsid w:val="00404961"/>
    <w:rsid w:val="00433552"/>
    <w:rsid w:val="00471019"/>
    <w:rsid w:val="004832BA"/>
    <w:rsid w:val="00486B13"/>
    <w:rsid w:val="00491B17"/>
    <w:rsid w:val="004945E0"/>
    <w:rsid w:val="004962FF"/>
    <w:rsid w:val="004A3B6A"/>
    <w:rsid w:val="004B6489"/>
    <w:rsid w:val="004F37BC"/>
    <w:rsid w:val="004F6650"/>
    <w:rsid w:val="00524A66"/>
    <w:rsid w:val="00541B43"/>
    <w:rsid w:val="00583B5D"/>
    <w:rsid w:val="00583C29"/>
    <w:rsid w:val="0058583B"/>
    <w:rsid w:val="00585CC3"/>
    <w:rsid w:val="00586015"/>
    <w:rsid w:val="00590124"/>
    <w:rsid w:val="00594DDA"/>
    <w:rsid w:val="005B0CBD"/>
    <w:rsid w:val="005B4F78"/>
    <w:rsid w:val="005C4F55"/>
    <w:rsid w:val="005D2028"/>
    <w:rsid w:val="005E2A36"/>
    <w:rsid w:val="005E6557"/>
    <w:rsid w:val="005E7D8A"/>
    <w:rsid w:val="005F0E5B"/>
    <w:rsid w:val="00602E39"/>
    <w:rsid w:val="00610751"/>
    <w:rsid w:val="006245F7"/>
    <w:rsid w:val="0062475C"/>
    <w:rsid w:val="00644B6C"/>
    <w:rsid w:val="00655E0F"/>
    <w:rsid w:val="00663F27"/>
    <w:rsid w:val="006665D7"/>
    <w:rsid w:val="0066679D"/>
    <w:rsid w:val="00670C99"/>
    <w:rsid w:val="00685943"/>
    <w:rsid w:val="00693E97"/>
    <w:rsid w:val="00694541"/>
    <w:rsid w:val="0069677B"/>
    <w:rsid w:val="006B2A90"/>
    <w:rsid w:val="006F39EA"/>
    <w:rsid w:val="0070005C"/>
    <w:rsid w:val="00733094"/>
    <w:rsid w:val="00743E2D"/>
    <w:rsid w:val="00771362"/>
    <w:rsid w:val="00774A92"/>
    <w:rsid w:val="00775D22"/>
    <w:rsid w:val="00796240"/>
    <w:rsid w:val="007A58F6"/>
    <w:rsid w:val="007B1A41"/>
    <w:rsid w:val="007C0579"/>
    <w:rsid w:val="007C1DB8"/>
    <w:rsid w:val="007C227C"/>
    <w:rsid w:val="007C4139"/>
    <w:rsid w:val="007D143A"/>
    <w:rsid w:val="007D3550"/>
    <w:rsid w:val="007D3980"/>
    <w:rsid w:val="007D3F0E"/>
    <w:rsid w:val="007E65FE"/>
    <w:rsid w:val="007F77DD"/>
    <w:rsid w:val="007F7822"/>
    <w:rsid w:val="0080093D"/>
    <w:rsid w:val="00800A6F"/>
    <w:rsid w:val="00823337"/>
    <w:rsid w:val="00841BA7"/>
    <w:rsid w:val="0084698E"/>
    <w:rsid w:val="00852BCB"/>
    <w:rsid w:val="008630BF"/>
    <w:rsid w:val="008635CB"/>
    <w:rsid w:val="00863731"/>
    <w:rsid w:val="00865061"/>
    <w:rsid w:val="00876CF0"/>
    <w:rsid w:val="008803F8"/>
    <w:rsid w:val="00884FD0"/>
    <w:rsid w:val="008A18E2"/>
    <w:rsid w:val="008B3FD0"/>
    <w:rsid w:val="008B4298"/>
    <w:rsid w:val="008C0715"/>
    <w:rsid w:val="008C2FAB"/>
    <w:rsid w:val="008C44E7"/>
    <w:rsid w:val="008C74DB"/>
    <w:rsid w:val="008D1B37"/>
    <w:rsid w:val="008E1159"/>
    <w:rsid w:val="008E2830"/>
    <w:rsid w:val="008E68B9"/>
    <w:rsid w:val="008E736A"/>
    <w:rsid w:val="00902375"/>
    <w:rsid w:val="009239AA"/>
    <w:rsid w:val="0092467F"/>
    <w:rsid w:val="00926B63"/>
    <w:rsid w:val="00926BDE"/>
    <w:rsid w:val="00940D2A"/>
    <w:rsid w:val="00941F87"/>
    <w:rsid w:val="009442C3"/>
    <w:rsid w:val="00944610"/>
    <w:rsid w:val="00960FC0"/>
    <w:rsid w:val="00973797"/>
    <w:rsid w:val="00980E2C"/>
    <w:rsid w:val="0099512B"/>
    <w:rsid w:val="009C730E"/>
    <w:rsid w:val="009D2174"/>
    <w:rsid w:val="009D2ADA"/>
    <w:rsid w:val="009D2D9A"/>
    <w:rsid w:val="009E1EF0"/>
    <w:rsid w:val="00A05616"/>
    <w:rsid w:val="00A138C9"/>
    <w:rsid w:val="00A1416F"/>
    <w:rsid w:val="00A22932"/>
    <w:rsid w:val="00A30A82"/>
    <w:rsid w:val="00A36AB9"/>
    <w:rsid w:val="00A36FC2"/>
    <w:rsid w:val="00A40C56"/>
    <w:rsid w:val="00A45640"/>
    <w:rsid w:val="00A45D26"/>
    <w:rsid w:val="00A553F9"/>
    <w:rsid w:val="00A61A4D"/>
    <w:rsid w:val="00A64FDC"/>
    <w:rsid w:val="00A71FD3"/>
    <w:rsid w:val="00A81A8C"/>
    <w:rsid w:val="00A90AF2"/>
    <w:rsid w:val="00A91F2E"/>
    <w:rsid w:val="00A93FEC"/>
    <w:rsid w:val="00A96BC5"/>
    <w:rsid w:val="00AA53BE"/>
    <w:rsid w:val="00AB10B7"/>
    <w:rsid w:val="00AC2C2E"/>
    <w:rsid w:val="00AD25BB"/>
    <w:rsid w:val="00AD2933"/>
    <w:rsid w:val="00AE55CD"/>
    <w:rsid w:val="00AF18CC"/>
    <w:rsid w:val="00AF4B2B"/>
    <w:rsid w:val="00AF7B3A"/>
    <w:rsid w:val="00B15281"/>
    <w:rsid w:val="00B16FAA"/>
    <w:rsid w:val="00B24FA4"/>
    <w:rsid w:val="00B312C5"/>
    <w:rsid w:val="00B40D27"/>
    <w:rsid w:val="00B52FC2"/>
    <w:rsid w:val="00B5435C"/>
    <w:rsid w:val="00B61D32"/>
    <w:rsid w:val="00B8192C"/>
    <w:rsid w:val="00B8762E"/>
    <w:rsid w:val="00B973C7"/>
    <w:rsid w:val="00BA6518"/>
    <w:rsid w:val="00BC1448"/>
    <w:rsid w:val="00BC2094"/>
    <w:rsid w:val="00BC6C8D"/>
    <w:rsid w:val="00BD35BD"/>
    <w:rsid w:val="00BD416E"/>
    <w:rsid w:val="00BE6389"/>
    <w:rsid w:val="00BE724B"/>
    <w:rsid w:val="00BF688F"/>
    <w:rsid w:val="00BF7CB4"/>
    <w:rsid w:val="00C201FD"/>
    <w:rsid w:val="00C25092"/>
    <w:rsid w:val="00C32592"/>
    <w:rsid w:val="00C367D1"/>
    <w:rsid w:val="00C46183"/>
    <w:rsid w:val="00C551D1"/>
    <w:rsid w:val="00C552EB"/>
    <w:rsid w:val="00C73032"/>
    <w:rsid w:val="00C90816"/>
    <w:rsid w:val="00C94007"/>
    <w:rsid w:val="00C9501F"/>
    <w:rsid w:val="00C95547"/>
    <w:rsid w:val="00CA236C"/>
    <w:rsid w:val="00CA5478"/>
    <w:rsid w:val="00CB15EF"/>
    <w:rsid w:val="00CE0790"/>
    <w:rsid w:val="00CE0E8F"/>
    <w:rsid w:val="00CF59DC"/>
    <w:rsid w:val="00D0297F"/>
    <w:rsid w:val="00D02F33"/>
    <w:rsid w:val="00D10213"/>
    <w:rsid w:val="00D206A2"/>
    <w:rsid w:val="00D310D9"/>
    <w:rsid w:val="00D37507"/>
    <w:rsid w:val="00D40A9D"/>
    <w:rsid w:val="00D42398"/>
    <w:rsid w:val="00D43B95"/>
    <w:rsid w:val="00D46DA6"/>
    <w:rsid w:val="00D50ED6"/>
    <w:rsid w:val="00D533D8"/>
    <w:rsid w:val="00D56C56"/>
    <w:rsid w:val="00D61F59"/>
    <w:rsid w:val="00D96477"/>
    <w:rsid w:val="00DA1BC2"/>
    <w:rsid w:val="00DA24B3"/>
    <w:rsid w:val="00DA27AD"/>
    <w:rsid w:val="00DC00A7"/>
    <w:rsid w:val="00DC4767"/>
    <w:rsid w:val="00DD494B"/>
    <w:rsid w:val="00DD4EE8"/>
    <w:rsid w:val="00DE1CEE"/>
    <w:rsid w:val="00DF3EBC"/>
    <w:rsid w:val="00E12A91"/>
    <w:rsid w:val="00E2792F"/>
    <w:rsid w:val="00E31D6E"/>
    <w:rsid w:val="00E3741C"/>
    <w:rsid w:val="00E40DF6"/>
    <w:rsid w:val="00E41812"/>
    <w:rsid w:val="00E602FC"/>
    <w:rsid w:val="00E6115D"/>
    <w:rsid w:val="00E766EB"/>
    <w:rsid w:val="00E91D28"/>
    <w:rsid w:val="00E94ACD"/>
    <w:rsid w:val="00E9742A"/>
    <w:rsid w:val="00EB1E56"/>
    <w:rsid w:val="00EB3F35"/>
    <w:rsid w:val="00EB41F8"/>
    <w:rsid w:val="00F00376"/>
    <w:rsid w:val="00F04F34"/>
    <w:rsid w:val="00F2136C"/>
    <w:rsid w:val="00F35668"/>
    <w:rsid w:val="00F36B99"/>
    <w:rsid w:val="00F52162"/>
    <w:rsid w:val="00F56FA5"/>
    <w:rsid w:val="00F6330C"/>
    <w:rsid w:val="00F655F2"/>
    <w:rsid w:val="00F7102E"/>
    <w:rsid w:val="00F73C3D"/>
    <w:rsid w:val="00F816C0"/>
    <w:rsid w:val="00FA3A8C"/>
    <w:rsid w:val="00FB452B"/>
    <w:rsid w:val="00FB678E"/>
    <w:rsid w:val="00FB69B8"/>
    <w:rsid w:val="00FB7911"/>
    <w:rsid w:val="00FD2BC2"/>
    <w:rsid w:val="00FD2ED0"/>
    <w:rsid w:val="00FE0C7A"/>
    <w:rsid w:val="00FE11D1"/>
    <w:rsid w:val="00FE6455"/>
    <w:rsid w:val="00FE70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38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b/>
        <w:bCs/>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094"/>
    <w:rPr>
      <w:b w:val="0"/>
      <w:lang w:val="en-GB"/>
    </w:rPr>
  </w:style>
  <w:style w:type="paragraph" w:styleId="Heading1">
    <w:name w:val="heading 1"/>
    <w:basedOn w:val="Normal"/>
    <w:next w:val="Normal"/>
    <w:link w:val="Heading1Char"/>
    <w:uiPriority w:val="9"/>
    <w:qFormat/>
    <w:rsid w:val="00CE0790"/>
    <w:pPr>
      <w:keepNext/>
      <w:numPr>
        <w:numId w:val="17"/>
      </w:numPr>
      <w:spacing w:before="240" w:after="60" w:line="276" w:lineRule="auto"/>
      <w:ind w:left="431" w:hanging="431"/>
      <w:outlineLvl w:val="0"/>
    </w:pPr>
    <w:rPr>
      <w:rFonts w:ascii="Calibri" w:eastAsia="Times New Roman" w:hAnsi="Calibri" w:cs="Times New Roman"/>
      <w:b/>
      <w:smallCaps/>
      <w:kern w:val="32"/>
      <w:sz w:val="32"/>
      <w:szCs w:val="32"/>
    </w:rPr>
  </w:style>
  <w:style w:type="paragraph" w:styleId="Heading2">
    <w:name w:val="heading 2"/>
    <w:basedOn w:val="Normal"/>
    <w:next w:val="Normal"/>
    <w:link w:val="Heading2Char"/>
    <w:uiPriority w:val="9"/>
    <w:qFormat/>
    <w:rsid w:val="004962FF"/>
    <w:pPr>
      <w:keepNext/>
      <w:keepLines/>
      <w:numPr>
        <w:ilvl w:val="1"/>
        <w:numId w:val="17"/>
      </w:numPr>
      <w:spacing w:before="200" w:after="0" w:line="240" w:lineRule="auto"/>
      <w:outlineLvl w:val="1"/>
    </w:pPr>
    <w:rPr>
      <w:rFonts w:ascii="Century Gothic" w:eastAsia="MS PGothic" w:hAnsi="Century Gothic" w:cs="Times New Roman"/>
      <w:b/>
      <w:bCs w:val="0"/>
      <w:color w:val="000000"/>
      <w:sz w:val="26"/>
      <w:szCs w:val="26"/>
      <w:lang w:val="en-US" w:eastAsia="ja-JP"/>
    </w:rPr>
  </w:style>
  <w:style w:type="paragraph" w:styleId="Heading3">
    <w:name w:val="heading 3"/>
    <w:basedOn w:val="Normal"/>
    <w:next w:val="Normal"/>
    <w:link w:val="Heading3Char"/>
    <w:uiPriority w:val="9"/>
    <w:unhideWhenUsed/>
    <w:qFormat/>
    <w:rsid w:val="004962FF"/>
    <w:pPr>
      <w:keepNext/>
      <w:numPr>
        <w:ilvl w:val="2"/>
        <w:numId w:val="17"/>
      </w:numPr>
      <w:shd w:val="clear" w:color="auto" w:fill="FFFFFF"/>
      <w:spacing w:after="0" w:line="240" w:lineRule="auto"/>
      <w:jc w:val="both"/>
      <w:outlineLvl w:val="2"/>
    </w:pPr>
    <w:rPr>
      <w:rFonts w:ascii="Times New Roman" w:eastAsia="Calibri" w:hAnsi="Times New Roman" w:cs="Times New Roman"/>
      <w:b/>
      <w:sz w:val="24"/>
      <w:szCs w:val="24"/>
      <w:lang w:val="en-US"/>
    </w:rPr>
  </w:style>
  <w:style w:type="paragraph" w:styleId="Heading4">
    <w:name w:val="heading 4"/>
    <w:basedOn w:val="Normal"/>
    <w:next w:val="Normal"/>
    <w:link w:val="Heading4Char"/>
    <w:uiPriority w:val="9"/>
    <w:unhideWhenUsed/>
    <w:qFormat/>
    <w:rsid w:val="004962FF"/>
    <w:pPr>
      <w:keepNext/>
      <w:keepLines/>
      <w:numPr>
        <w:ilvl w:val="3"/>
        <w:numId w:val="17"/>
      </w:numPr>
      <w:spacing w:before="200" w:after="0" w:line="276" w:lineRule="auto"/>
      <w:outlineLvl w:val="3"/>
    </w:pPr>
    <w:rPr>
      <w:rFonts w:ascii="Cambria" w:eastAsia="Times New Roman" w:hAnsi="Cambria" w:cs="Times New Roman"/>
      <w:b/>
      <w:bCs w:val="0"/>
      <w:i/>
      <w:iCs/>
      <w:color w:val="4F81BD"/>
      <w:sz w:val="20"/>
      <w:szCs w:val="20"/>
      <w:lang w:val="en-US"/>
    </w:rPr>
  </w:style>
  <w:style w:type="paragraph" w:styleId="Heading5">
    <w:name w:val="heading 5"/>
    <w:basedOn w:val="Normal"/>
    <w:next w:val="Normal"/>
    <w:link w:val="Heading5Char"/>
    <w:uiPriority w:val="9"/>
    <w:unhideWhenUsed/>
    <w:qFormat/>
    <w:rsid w:val="004962FF"/>
    <w:pPr>
      <w:keepNext/>
      <w:numPr>
        <w:ilvl w:val="4"/>
        <w:numId w:val="17"/>
      </w:numPr>
      <w:autoSpaceDE w:val="0"/>
      <w:autoSpaceDN w:val="0"/>
      <w:adjustRightInd w:val="0"/>
      <w:spacing w:after="0" w:line="240" w:lineRule="auto"/>
      <w:outlineLvl w:val="4"/>
    </w:pPr>
    <w:rPr>
      <w:rFonts w:ascii="Arial" w:eastAsia="Calibri" w:hAnsi="Arial" w:cs="Arial"/>
      <w:b/>
      <w:sz w:val="20"/>
      <w:szCs w:val="20"/>
      <w:lang w:val="en-US"/>
    </w:rPr>
  </w:style>
  <w:style w:type="paragraph" w:styleId="Heading6">
    <w:name w:val="heading 6"/>
    <w:basedOn w:val="Normal"/>
    <w:next w:val="Normal"/>
    <w:link w:val="Heading6Char"/>
    <w:uiPriority w:val="9"/>
    <w:unhideWhenUsed/>
    <w:qFormat/>
    <w:rsid w:val="004962FF"/>
    <w:pPr>
      <w:keepNext/>
      <w:numPr>
        <w:ilvl w:val="5"/>
        <w:numId w:val="17"/>
      </w:numPr>
      <w:spacing w:after="200" w:line="360" w:lineRule="auto"/>
      <w:jc w:val="both"/>
      <w:outlineLvl w:val="5"/>
    </w:pPr>
    <w:rPr>
      <w:rFonts w:ascii="Calibri" w:eastAsia="Calibri" w:hAnsi="Calibri" w:cs="Times New Roman"/>
      <w:b/>
      <w:sz w:val="24"/>
      <w:szCs w:val="24"/>
      <w:lang w:val="en-US"/>
    </w:rPr>
  </w:style>
  <w:style w:type="paragraph" w:styleId="Heading7">
    <w:name w:val="heading 7"/>
    <w:basedOn w:val="Normal"/>
    <w:next w:val="Normal"/>
    <w:link w:val="Heading7Char"/>
    <w:uiPriority w:val="9"/>
    <w:unhideWhenUsed/>
    <w:qFormat/>
    <w:rsid w:val="004962FF"/>
    <w:pPr>
      <w:keepNext/>
      <w:numPr>
        <w:ilvl w:val="6"/>
        <w:numId w:val="17"/>
      </w:numPr>
      <w:autoSpaceDE w:val="0"/>
      <w:autoSpaceDN w:val="0"/>
      <w:adjustRightInd w:val="0"/>
      <w:spacing w:after="0" w:line="240" w:lineRule="auto"/>
      <w:outlineLvl w:val="6"/>
    </w:pPr>
    <w:rPr>
      <w:rFonts w:ascii="Times New Roman" w:eastAsia="Calibri" w:hAnsi="Times New Roman" w:cs="Times New Roman"/>
      <w:b/>
      <w:i/>
      <w:lang w:val="en-US"/>
    </w:rPr>
  </w:style>
  <w:style w:type="paragraph" w:styleId="Heading8">
    <w:name w:val="heading 8"/>
    <w:basedOn w:val="Normal"/>
    <w:next w:val="Normal"/>
    <w:link w:val="Heading8Char"/>
    <w:uiPriority w:val="9"/>
    <w:unhideWhenUsed/>
    <w:qFormat/>
    <w:rsid w:val="004962FF"/>
    <w:pPr>
      <w:keepNext/>
      <w:numPr>
        <w:ilvl w:val="7"/>
        <w:numId w:val="17"/>
      </w:numPr>
      <w:spacing w:after="200" w:line="276" w:lineRule="auto"/>
      <w:outlineLvl w:val="7"/>
    </w:pPr>
    <w:rPr>
      <w:rFonts w:ascii="Calibri" w:eastAsia="Calibri" w:hAnsi="Calibri" w:cs="Times New Roman"/>
      <w:b/>
      <w:sz w:val="24"/>
      <w:szCs w:val="24"/>
      <w:lang w:val="en-US"/>
    </w:rPr>
  </w:style>
  <w:style w:type="paragraph" w:styleId="Heading9">
    <w:name w:val="heading 9"/>
    <w:basedOn w:val="Normal"/>
    <w:next w:val="Normal"/>
    <w:link w:val="Heading9Char"/>
    <w:uiPriority w:val="9"/>
    <w:semiHidden/>
    <w:unhideWhenUsed/>
    <w:qFormat/>
    <w:rsid w:val="004962FF"/>
    <w:pPr>
      <w:numPr>
        <w:ilvl w:val="8"/>
        <w:numId w:val="17"/>
      </w:numPr>
      <w:spacing w:before="240" w:after="60" w:line="276" w:lineRule="auto"/>
      <w:outlineLvl w:val="8"/>
    </w:pPr>
    <w:rPr>
      <w:rFonts w:ascii="Cambria" w:eastAsia="Times New Roman" w:hAnsi="Cambria"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90"/>
    <w:rPr>
      <w:rFonts w:ascii="Calibri" w:eastAsia="Times New Roman" w:hAnsi="Calibri" w:cs="Times New Roman"/>
      <w:smallCaps/>
      <w:kern w:val="32"/>
      <w:sz w:val="32"/>
      <w:szCs w:val="32"/>
      <w:lang w:val="en-GB"/>
    </w:rPr>
  </w:style>
  <w:style w:type="character" w:customStyle="1" w:styleId="Heading2Char">
    <w:name w:val="Heading 2 Char"/>
    <w:basedOn w:val="DefaultParagraphFont"/>
    <w:link w:val="Heading2"/>
    <w:uiPriority w:val="9"/>
    <w:rsid w:val="004962FF"/>
    <w:rPr>
      <w:rFonts w:ascii="Century Gothic" w:eastAsia="MS PGothic" w:hAnsi="Century Gothic" w:cs="Times New Roman"/>
      <w:b w:val="0"/>
      <w:bCs w:val="0"/>
      <w:color w:val="000000"/>
      <w:sz w:val="26"/>
      <w:szCs w:val="26"/>
      <w:lang w:val="en-US" w:eastAsia="ja-JP"/>
    </w:rPr>
  </w:style>
  <w:style w:type="character" w:customStyle="1" w:styleId="Heading3Char">
    <w:name w:val="Heading 3 Char"/>
    <w:basedOn w:val="DefaultParagraphFont"/>
    <w:link w:val="Heading3"/>
    <w:uiPriority w:val="9"/>
    <w:rsid w:val="004962FF"/>
    <w:rPr>
      <w:rFonts w:ascii="Times New Roman" w:eastAsia="Calibri" w:hAnsi="Times New Roman" w:cs="Times New Roman"/>
      <w:b w:val="0"/>
      <w:sz w:val="24"/>
      <w:szCs w:val="24"/>
      <w:shd w:val="clear" w:color="auto" w:fill="FFFFFF"/>
      <w:lang w:val="en-US"/>
    </w:rPr>
  </w:style>
  <w:style w:type="character" w:customStyle="1" w:styleId="Heading4Char">
    <w:name w:val="Heading 4 Char"/>
    <w:basedOn w:val="DefaultParagraphFont"/>
    <w:link w:val="Heading4"/>
    <w:uiPriority w:val="9"/>
    <w:rsid w:val="004962FF"/>
    <w:rPr>
      <w:rFonts w:ascii="Cambria" w:eastAsia="Times New Roman" w:hAnsi="Cambria" w:cs="Times New Roman"/>
      <w:b w:val="0"/>
      <w:bCs w:val="0"/>
      <w:i/>
      <w:iCs/>
      <w:color w:val="4F81BD"/>
      <w:sz w:val="20"/>
      <w:szCs w:val="20"/>
      <w:lang w:val="en-US"/>
    </w:rPr>
  </w:style>
  <w:style w:type="character" w:customStyle="1" w:styleId="Heading5Char">
    <w:name w:val="Heading 5 Char"/>
    <w:basedOn w:val="DefaultParagraphFont"/>
    <w:link w:val="Heading5"/>
    <w:uiPriority w:val="9"/>
    <w:rsid w:val="004962FF"/>
    <w:rPr>
      <w:rFonts w:ascii="Arial" w:eastAsia="Calibri" w:hAnsi="Arial" w:cs="Arial"/>
      <w:b w:val="0"/>
      <w:sz w:val="20"/>
      <w:szCs w:val="20"/>
      <w:lang w:val="en-US"/>
    </w:rPr>
  </w:style>
  <w:style w:type="character" w:customStyle="1" w:styleId="Heading6Char">
    <w:name w:val="Heading 6 Char"/>
    <w:basedOn w:val="DefaultParagraphFont"/>
    <w:link w:val="Heading6"/>
    <w:uiPriority w:val="9"/>
    <w:rsid w:val="004962FF"/>
    <w:rPr>
      <w:rFonts w:ascii="Calibri" w:eastAsia="Calibri" w:hAnsi="Calibri" w:cs="Times New Roman"/>
      <w:b w:val="0"/>
      <w:sz w:val="24"/>
      <w:szCs w:val="24"/>
      <w:lang w:val="en-US"/>
    </w:rPr>
  </w:style>
  <w:style w:type="character" w:customStyle="1" w:styleId="Heading7Char">
    <w:name w:val="Heading 7 Char"/>
    <w:basedOn w:val="DefaultParagraphFont"/>
    <w:link w:val="Heading7"/>
    <w:uiPriority w:val="9"/>
    <w:rsid w:val="004962FF"/>
    <w:rPr>
      <w:rFonts w:ascii="Times New Roman" w:eastAsia="Calibri" w:hAnsi="Times New Roman" w:cs="Times New Roman"/>
      <w:b w:val="0"/>
      <w:i/>
      <w:lang w:val="en-US"/>
    </w:rPr>
  </w:style>
  <w:style w:type="character" w:customStyle="1" w:styleId="Heading8Char">
    <w:name w:val="Heading 8 Char"/>
    <w:basedOn w:val="DefaultParagraphFont"/>
    <w:link w:val="Heading8"/>
    <w:uiPriority w:val="9"/>
    <w:rsid w:val="004962FF"/>
    <w:rPr>
      <w:rFonts w:ascii="Calibri" w:eastAsia="Calibri" w:hAnsi="Calibri" w:cs="Times New Roman"/>
      <w:b w:val="0"/>
      <w:sz w:val="24"/>
      <w:szCs w:val="24"/>
      <w:lang w:val="en-US"/>
    </w:rPr>
  </w:style>
  <w:style w:type="character" w:customStyle="1" w:styleId="Heading9Char">
    <w:name w:val="Heading 9 Char"/>
    <w:basedOn w:val="DefaultParagraphFont"/>
    <w:link w:val="Heading9"/>
    <w:uiPriority w:val="9"/>
    <w:semiHidden/>
    <w:rsid w:val="004962FF"/>
    <w:rPr>
      <w:rFonts w:ascii="Cambria" w:eastAsia="Times New Roman" w:hAnsi="Cambria" w:cs="Times New Roman"/>
      <w:lang w:val="en-US"/>
    </w:rPr>
  </w:style>
  <w:style w:type="paragraph" w:customStyle="1" w:styleId="Default">
    <w:name w:val="Default"/>
    <w:rsid w:val="007B1A41"/>
    <w:pPr>
      <w:autoSpaceDE w:val="0"/>
      <w:autoSpaceDN w:val="0"/>
      <w:adjustRightInd w:val="0"/>
      <w:spacing w:after="0" w:line="240" w:lineRule="auto"/>
    </w:pPr>
    <w:rPr>
      <w:rFonts w:ascii="Times New Roman" w:eastAsia="Calibri" w:hAnsi="Times New Roman" w:cs="Times New Roman"/>
      <w:color w:val="000000"/>
      <w:sz w:val="24"/>
      <w:szCs w:val="24"/>
      <w:lang w:val="en-CA"/>
    </w:rPr>
  </w:style>
  <w:style w:type="paragraph" w:styleId="BodyTextIndent">
    <w:name w:val="Body Text Indent"/>
    <w:basedOn w:val="Normal"/>
    <w:link w:val="BodyTextIndentChar"/>
    <w:uiPriority w:val="99"/>
    <w:unhideWhenUsed/>
    <w:rsid w:val="007B1A41"/>
    <w:pPr>
      <w:spacing w:after="120" w:line="276" w:lineRule="auto"/>
      <w:ind w:left="360"/>
    </w:pPr>
    <w:rPr>
      <w:rFonts w:ascii="Calibri" w:eastAsia="Calibri" w:hAnsi="Calibri" w:cs="Times New Roman"/>
      <w:lang w:val="en-US"/>
    </w:rPr>
  </w:style>
  <w:style w:type="character" w:customStyle="1" w:styleId="BodyTextIndentChar">
    <w:name w:val="Body Text Indent Char"/>
    <w:basedOn w:val="DefaultParagraphFont"/>
    <w:link w:val="BodyTextIndent"/>
    <w:uiPriority w:val="99"/>
    <w:rsid w:val="007B1A41"/>
    <w:rPr>
      <w:rFonts w:ascii="Calibri" w:eastAsia="Calibri" w:hAnsi="Calibri" w:cs="Times New Roman"/>
      <w:lang w:val="en-US"/>
    </w:rPr>
  </w:style>
  <w:style w:type="paragraph" w:styleId="ListParagraph">
    <w:name w:val="List Paragraph"/>
    <w:basedOn w:val="Normal"/>
    <w:link w:val="ListParagraphChar"/>
    <w:uiPriority w:val="34"/>
    <w:qFormat/>
    <w:rsid w:val="007B1A41"/>
    <w:pPr>
      <w:spacing w:after="200" w:line="276" w:lineRule="auto"/>
      <w:ind w:left="720"/>
      <w:contextualSpacing/>
    </w:pPr>
    <w:rPr>
      <w:rFonts w:ascii="Calibri" w:eastAsia="Calibri" w:hAnsi="Calibri" w:cs="Times New Roman"/>
      <w:lang w:val="en-CA"/>
    </w:rPr>
  </w:style>
  <w:style w:type="character" w:customStyle="1" w:styleId="ListParagraphChar">
    <w:name w:val="List Paragraph Char"/>
    <w:link w:val="ListParagraph"/>
    <w:uiPriority w:val="34"/>
    <w:locked/>
    <w:rsid w:val="007B1A41"/>
    <w:rPr>
      <w:rFonts w:ascii="Calibri" w:eastAsia="Calibri" w:hAnsi="Calibri" w:cs="Times New Roman"/>
      <w:lang w:val="en-CA"/>
    </w:rPr>
  </w:style>
  <w:style w:type="paragraph" w:styleId="FootnoteText">
    <w:name w:val="footnote text"/>
    <w:basedOn w:val="Normal"/>
    <w:link w:val="FootnoteTextChar"/>
    <w:unhideWhenUsed/>
    <w:rsid w:val="00876CF0"/>
    <w:pPr>
      <w:spacing w:after="200" w:line="276"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876CF0"/>
    <w:rPr>
      <w:rFonts w:ascii="Calibri" w:eastAsia="Calibri" w:hAnsi="Calibri" w:cs="Times New Roman"/>
      <w:sz w:val="20"/>
      <w:szCs w:val="20"/>
      <w:lang w:val="en-US"/>
    </w:rPr>
  </w:style>
  <w:style w:type="character" w:styleId="FootnoteReference">
    <w:name w:val="footnote reference"/>
    <w:unhideWhenUsed/>
    <w:rsid w:val="00876CF0"/>
    <w:rPr>
      <w:vertAlign w:val="superscript"/>
    </w:rPr>
  </w:style>
  <w:style w:type="character" w:styleId="CommentReference">
    <w:name w:val="annotation reference"/>
    <w:uiPriority w:val="99"/>
    <w:semiHidden/>
    <w:unhideWhenUsed/>
    <w:rsid w:val="00A64FDC"/>
    <w:rPr>
      <w:sz w:val="16"/>
      <w:szCs w:val="16"/>
    </w:rPr>
  </w:style>
  <w:style w:type="paragraph" w:styleId="CommentText">
    <w:name w:val="annotation text"/>
    <w:basedOn w:val="Normal"/>
    <w:link w:val="CommentTextChar"/>
    <w:uiPriority w:val="99"/>
    <w:semiHidden/>
    <w:unhideWhenUsed/>
    <w:rsid w:val="00A64FDC"/>
    <w:pPr>
      <w:spacing w:after="200" w:line="276" w:lineRule="auto"/>
    </w:pPr>
    <w:rPr>
      <w:rFonts w:ascii="Calibri" w:eastAsia="Calibri" w:hAnsi="Calibri" w:cs="Times New Roman"/>
      <w:sz w:val="20"/>
      <w:szCs w:val="20"/>
      <w:lang w:val="en-US"/>
    </w:rPr>
  </w:style>
  <w:style w:type="character" w:customStyle="1" w:styleId="CommentTextChar">
    <w:name w:val="Comment Text Char"/>
    <w:basedOn w:val="DefaultParagraphFont"/>
    <w:link w:val="CommentText"/>
    <w:uiPriority w:val="99"/>
    <w:semiHidden/>
    <w:rsid w:val="00A64FDC"/>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A64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FDC"/>
    <w:rPr>
      <w:rFonts w:ascii="Segoe UI" w:hAnsi="Segoe UI" w:cs="Segoe UI"/>
      <w:sz w:val="18"/>
      <w:szCs w:val="18"/>
    </w:rPr>
  </w:style>
  <w:style w:type="paragraph" w:styleId="BodyTextIndent3">
    <w:name w:val="Body Text Indent 3"/>
    <w:basedOn w:val="Normal"/>
    <w:link w:val="BodyTextIndent3Char"/>
    <w:uiPriority w:val="99"/>
    <w:semiHidden/>
    <w:unhideWhenUsed/>
    <w:rsid w:val="00A64F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64FDC"/>
    <w:rPr>
      <w:sz w:val="16"/>
      <w:szCs w:val="16"/>
    </w:rPr>
  </w:style>
  <w:style w:type="character" w:styleId="Hyperlink">
    <w:name w:val="Hyperlink"/>
    <w:uiPriority w:val="99"/>
    <w:unhideWhenUsed/>
    <w:rsid w:val="005E7D8A"/>
    <w:rPr>
      <w:color w:val="0000FF"/>
      <w:u w:val="single"/>
    </w:rPr>
  </w:style>
  <w:style w:type="paragraph" w:styleId="BodyText">
    <w:name w:val="Body Text"/>
    <w:basedOn w:val="Normal"/>
    <w:link w:val="BodyTextChar"/>
    <w:uiPriority w:val="99"/>
    <w:semiHidden/>
    <w:unhideWhenUsed/>
    <w:rsid w:val="008635CB"/>
    <w:pPr>
      <w:spacing w:after="120"/>
    </w:pPr>
  </w:style>
  <w:style w:type="character" w:customStyle="1" w:styleId="BodyTextChar">
    <w:name w:val="Body Text Char"/>
    <w:basedOn w:val="DefaultParagraphFont"/>
    <w:link w:val="BodyText"/>
    <w:uiPriority w:val="99"/>
    <w:semiHidden/>
    <w:rsid w:val="008635CB"/>
  </w:style>
  <w:style w:type="paragraph" w:styleId="Header">
    <w:name w:val="header"/>
    <w:basedOn w:val="Normal"/>
    <w:link w:val="HeaderChar"/>
    <w:uiPriority w:val="99"/>
    <w:rsid w:val="006245F7"/>
    <w:pPr>
      <w:tabs>
        <w:tab w:val="center" w:pos="4320"/>
        <w:tab w:val="right" w:pos="8640"/>
      </w:tabs>
      <w:spacing w:after="0" w:line="240" w:lineRule="auto"/>
    </w:pPr>
    <w:rPr>
      <w:rFonts w:ascii="Courier" w:eastAsia="Times New Roman" w:hAnsi="Courier" w:cs="Times New Roman"/>
      <w:sz w:val="24"/>
      <w:szCs w:val="24"/>
      <w:lang w:val="x-none" w:eastAsia="x-none"/>
    </w:rPr>
  </w:style>
  <w:style w:type="character" w:customStyle="1" w:styleId="HeaderChar">
    <w:name w:val="Header Char"/>
    <w:basedOn w:val="DefaultParagraphFont"/>
    <w:link w:val="Header"/>
    <w:uiPriority w:val="99"/>
    <w:rsid w:val="006245F7"/>
    <w:rPr>
      <w:rFonts w:ascii="Courier" w:eastAsia="Times New Roman" w:hAnsi="Courier"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F2136C"/>
    <w:pPr>
      <w:spacing w:after="160" w:line="240" w:lineRule="auto"/>
    </w:pPr>
    <w:rPr>
      <w:rFonts w:asciiTheme="minorHAnsi" w:eastAsiaTheme="minorHAnsi" w:hAnsiTheme="minorHAnsi" w:cstheme="minorBidi"/>
      <w:b/>
      <w:bCs w:val="0"/>
      <w:lang w:val="fr-FR"/>
    </w:rPr>
  </w:style>
  <w:style w:type="character" w:customStyle="1" w:styleId="CommentSubjectChar">
    <w:name w:val="Comment Subject Char"/>
    <w:basedOn w:val="CommentTextChar"/>
    <w:link w:val="CommentSubject"/>
    <w:uiPriority w:val="99"/>
    <w:semiHidden/>
    <w:rsid w:val="00F2136C"/>
    <w:rPr>
      <w:rFonts w:ascii="Calibri" w:eastAsia="Calibri" w:hAnsi="Calibri" w:cs="Times New Roman"/>
      <w:b w:val="0"/>
      <w:bCs w:val="0"/>
      <w:sz w:val="20"/>
      <w:szCs w:val="20"/>
      <w:lang w:val="en-US"/>
    </w:rPr>
  </w:style>
  <w:style w:type="paragraph" w:styleId="Footer">
    <w:name w:val="footer"/>
    <w:basedOn w:val="Normal"/>
    <w:link w:val="FooterChar"/>
    <w:uiPriority w:val="99"/>
    <w:unhideWhenUsed/>
    <w:rsid w:val="00265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5951"/>
  </w:style>
  <w:style w:type="paragraph" w:styleId="NormalWeb">
    <w:name w:val="Normal (Web)"/>
    <w:basedOn w:val="Normal"/>
    <w:uiPriority w:val="99"/>
    <w:unhideWhenUsed/>
    <w:rsid w:val="00226176"/>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OCHeading">
    <w:name w:val="TOC Heading"/>
    <w:basedOn w:val="Heading1"/>
    <w:next w:val="Normal"/>
    <w:uiPriority w:val="39"/>
    <w:semiHidden/>
    <w:unhideWhenUsed/>
    <w:qFormat/>
    <w:rsid w:val="00EB41F8"/>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EB41F8"/>
    <w:pPr>
      <w:spacing w:after="100"/>
    </w:pPr>
  </w:style>
  <w:style w:type="paragraph" w:styleId="TOC2">
    <w:name w:val="toc 2"/>
    <w:basedOn w:val="Normal"/>
    <w:next w:val="Normal"/>
    <w:autoRedefine/>
    <w:uiPriority w:val="39"/>
    <w:unhideWhenUsed/>
    <w:rsid w:val="00EB41F8"/>
    <w:pPr>
      <w:spacing w:after="100"/>
      <w:ind w:left="220"/>
    </w:pPr>
  </w:style>
  <w:style w:type="paragraph" w:styleId="TOC3">
    <w:name w:val="toc 3"/>
    <w:basedOn w:val="Normal"/>
    <w:next w:val="Normal"/>
    <w:autoRedefine/>
    <w:uiPriority w:val="39"/>
    <w:unhideWhenUsed/>
    <w:rsid w:val="00EB41F8"/>
    <w:pPr>
      <w:spacing w:after="100"/>
      <w:ind w:left="440"/>
    </w:pPr>
  </w:style>
  <w:style w:type="paragraph" w:customStyle="1" w:styleId="font5">
    <w:name w:val="font5"/>
    <w:basedOn w:val="Normal"/>
    <w:rsid w:val="00081F30"/>
    <w:pPr>
      <w:spacing w:before="100" w:beforeAutospacing="1" w:after="100" w:afterAutospacing="1" w:line="240" w:lineRule="auto"/>
    </w:pPr>
    <w:rPr>
      <w:rFonts w:ascii="Times New Roman" w:eastAsia="Times New Roman" w:hAnsi="Times New Roman" w:cs="Times New Roman"/>
      <w:color w:val="000000"/>
      <w:sz w:val="20"/>
      <w:szCs w:val="20"/>
      <w:lang w:eastAsia="fr-FR"/>
    </w:rPr>
  </w:style>
  <w:style w:type="paragraph" w:customStyle="1" w:styleId="font6">
    <w:name w:val="font6"/>
    <w:basedOn w:val="Normal"/>
    <w:rsid w:val="00081F30"/>
    <w:pPr>
      <w:spacing w:before="100" w:beforeAutospacing="1" w:after="100" w:afterAutospacing="1" w:line="240" w:lineRule="auto"/>
    </w:pPr>
    <w:rPr>
      <w:rFonts w:ascii="Arial" w:eastAsia="Times New Roman" w:hAnsi="Arial" w:cs="Arial"/>
      <w:b/>
      <w:bCs w:val="0"/>
      <w:color w:val="000000"/>
      <w:sz w:val="20"/>
      <w:szCs w:val="20"/>
      <w:lang w:eastAsia="fr-FR"/>
    </w:rPr>
  </w:style>
  <w:style w:type="paragraph" w:customStyle="1" w:styleId="font7">
    <w:name w:val="font7"/>
    <w:basedOn w:val="Normal"/>
    <w:rsid w:val="00081F30"/>
    <w:pPr>
      <w:spacing w:before="100" w:beforeAutospacing="1" w:after="100" w:afterAutospacing="1" w:line="240" w:lineRule="auto"/>
    </w:pPr>
    <w:rPr>
      <w:rFonts w:ascii="Arial" w:eastAsia="Times New Roman" w:hAnsi="Arial" w:cs="Arial"/>
      <w:b/>
      <w:bCs w:val="0"/>
      <w:color w:val="000000"/>
      <w:sz w:val="20"/>
      <w:szCs w:val="20"/>
      <w:lang w:eastAsia="fr-FR"/>
    </w:rPr>
  </w:style>
  <w:style w:type="paragraph" w:customStyle="1" w:styleId="font8">
    <w:name w:val="font8"/>
    <w:basedOn w:val="Normal"/>
    <w:rsid w:val="00081F30"/>
    <w:pPr>
      <w:spacing w:before="100" w:beforeAutospacing="1" w:after="100" w:afterAutospacing="1" w:line="240" w:lineRule="auto"/>
    </w:pPr>
    <w:rPr>
      <w:rFonts w:ascii="Arial" w:eastAsia="Times New Roman" w:hAnsi="Arial" w:cs="Arial"/>
      <w:color w:val="000000"/>
      <w:sz w:val="20"/>
      <w:szCs w:val="20"/>
      <w:lang w:eastAsia="fr-FR"/>
    </w:rPr>
  </w:style>
  <w:style w:type="paragraph" w:customStyle="1" w:styleId="font9">
    <w:name w:val="font9"/>
    <w:basedOn w:val="Normal"/>
    <w:rsid w:val="00081F30"/>
    <w:pPr>
      <w:spacing w:before="100" w:beforeAutospacing="1" w:after="100" w:afterAutospacing="1" w:line="240" w:lineRule="auto"/>
    </w:pPr>
    <w:rPr>
      <w:rFonts w:ascii="Calibri" w:eastAsia="Times New Roman" w:hAnsi="Calibri" w:cs="Times New Roman"/>
      <w:color w:val="000000"/>
      <w:sz w:val="20"/>
      <w:szCs w:val="20"/>
      <w:lang w:eastAsia="fr-FR"/>
    </w:rPr>
  </w:style>
  <w:style w:type="paragraph" w:customStyle="1" w:styleId="font10">
    <w:name w:val="font10"/>
    <w:basedOn w:val="Normal"/>
    <w:rsid w:val="00081F30"/>
    <w:pPr>
      <w:spacing w:before="100" w:beforeAutospacing="1" w:after="100" w:afterAutospacing="1" w:line="240" w:lineRule="auto"/>
    </w:pPr>
    <w:rPr>
      <w:rFonts w:ascii="Calibri" w:eastAsia="Times New Roman" w:hAnsi="Calibri" w:cs="Times New Roman"/>
      <w:color w:val="008080"/>
      <w:sz w:val="20"/>
      <w:szCs w:val="20"/>
      <w:u w:val="single"/>
      <w:lang w:eastAsia="fr-FR"/>
    </w:rPr>
  </w:style>
  <w:style w:type="paragraph" w:customStyle="1" w:styleId="font11">
    <w:name w:val="font11"/>
    <w:basedOn w:val="Normal"/>
    <w:rsid w:val="00081F30"/>
    <w:pPr>
      <w:spacing w:before="100" w:beforeAutospacing="1" w:after="100" w:afterAutospacing="1" w:line="240" w:lineRule="auto"/>
    </w:pPr>
    <w:rPr>
      <w:rFonts w:ascii="Arial" w:eastAsia="Times New Roman" w:hAnsi="Arial" w:cs="Arial"/>
      <w:color w:val="008080"/>
      <w:sz w:val="20"/>
      <w:szCs w:val="20"/>
      <w:u w:val="single"/>
      <w:lang w:eastAsia="fr-FR"/>
    </w:rPr>
  </w:style>
  <w:style w:type="paragraph" w:customStyle="1" w:styleId="xl65">
    <w:name w:val="xl65"/>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66">
    <w:name w:val="xl66"/>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67">
    <w:name w:val="xl67"/>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8">
    <w:name w:val="xl68"/>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9">
    <w:name w:val="xl69"/>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70">
    <w:name w:val="xl70"/>
    <w:basedOn w:val="Normal"/>
    <w:rsid w:val="00081F30"/>
    <w:pPr>
      <w:pBdr>
        <w:right w:val="single" w:sz="8"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71">
    <w:name w:val="xl71"/>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72">
    <w:name w:val="xl72"/>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73">
    <w:name w:val="xl73"/>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74">
    <w:name w:val="xl74"/>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75">
    <w:name w:val="xl75"/>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76">
    <w:name w:val="xl76"/>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77">
    <w:name w:val="xl77"/>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78">
    <w:name w:val="xl78"/>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20"/>
      <w:szCs w:val="20"/>
      <w:u w:val="single"/>
      <w:lang w:eastAsia="fr-FR"/>
    </w:rPr>
  </w:style>
  <w:style w:type="paragraph" w:customStyle="1" w:styleId="xl79">
    <w:name w:val="xl79"/>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80">
    <w:name w:val="xl80"/>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81">
    <w:name w:val="xl81"/>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82">
    <w:name w:val="xl82"/>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83">
    <w:name w:val="xl83"/>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20"/>
      <w:szCs w:val="20"/>
      <w:lang w:eastAsia="fr-FR"/>
    </w:rPr>
  </w:style>
  <w:style w:type="paragraph" w:customStyle="1" w:styleId="xl84">
    <w:name w:val="xl84"/>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20"/>
      <w:szCs w:val="20"/>
      <w:lang w:eastAsia="fr-FR"/>
    </w:rPr>
  </w:style>
  <w:style w:type="paragraph" w:customStyle="1" w:styleId="xl85">
    <w:name w:val="xl85"/>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b/>
      <w:bCs w:val="0"/>
      <w:color w:val="008080"/>
      <w:sz w:val="20"/>
      <w:szCs w:val="20"/>
      <w:u w:val="single"/>
      <w:lang w:eastAsia="fr-FR"/>
    </w:rPr>
  </w:style>
  <w:style w:type="paragraph" w:customStyle="1" w:styleId="xl86">
    <w:name w:val="xl86"/>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87">
    <w:name w:val="xl87"/>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88">
    <w:name w:val="xl88"/>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89">
    <w:name w:val="xl89"/>
    <w:basedOn w:val="Normal"/>
    <w:rsid w:val="00081F30"/>
    <w:pPr>
      <w:pBdr>
        <w:bottom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90">
    <w:name w:val="xl90"/>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91">
    <w:name w:val="xl91"/>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2">
    <w:name w:val="xl92"/>
    <w:basedOn w:val="Normal"/>
    <w:rsid w:val="00081F30"/>
    <w:pPr>
      <w:pBdr>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93">
    <w:name w:val="xl93"/>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4">
    <w:name w:val="xl94"/>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20"/>
      <w:szCs w:val="20"/>
      <w:u w:val="single"/>
      <w:lang w:eastAsia="fr-FR"/>
    </w:rPr>
  </w:style>
  <w:style w:type="paragraph" w:customStyle="1" w:styleId="xl95">
    <w:name w:val="xl95"/>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18"/>
      <w:szCs w:val="18"/>
      <w:u w:val="single"/>
      <w:lang w:eastAsia="fr-FR"/>
    </w:rPr>
  </w:style>
  <w:style w:type="paragraph" w:customStyle="1" w:styleId="xl96">
    <w:name w:val="xl96"/>
    <w:basedOn w:val="Normal"/>
    <w:rsid w:val="00081F30"/>
    <w:pPr>
      <w:pBdr>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18"/>
      <w:szCs w:val="18"/>
      <w:u w:val="single"/>
      <w:lang w:eastAsia="fr-FR"/>
    </w:rPr>
  </w:style>
  <w:style w:type="paragraph" w:customStyle="1" w:styleId="xl97">
    <w:name w:val="xl97"/>
    <w:basedOn w:val="Normal"/>
    <w:rsid w:val="00081F30"/>
    <w:pPr>
      <w:pBdr>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98">
    <w:name w:val="xl98"/>
    <w:basedOn w:val="Normal"/>
    <w:rsid w:val="00081F30"/>
    <w:pPr>
      <w:pBdr>
        <w:left w:val="single" w:sz="12" w:space="0" w:color="000000"/>
        <w:bottom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9">
    <w:name w:val="xl99"/>
    <w:basedOn w:val="Normal"/>
    <w:rsid w:val="00081F30"/>
    <w:pPr>
      <w:pBdr>
        <w:left w:val="single" w:sz="12" w:space="0" w:color="000000"/>
        <w:bottom w:val="dashed" w:sz="8"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00">
    <w:name w:val="xl100"/>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1">
    <w:name w:val="xl101"/>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2">
    <w:name w:val="xl102"/>
    <w:basedOn w:val="Normal"/>
    <w:rsid w:val="00081F30"/>
    <w:pPr>
      <w:pBdr>
        <w:top w:val="single" w:sz="8" w:space="0" w:color="000000"/>
        <w:left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3">
    <w:name w:val="xl103"/>
    <w:basedOn w:val="Normal"/>
    <w:rsid w:val="00081F30"/>
    <w:pPr>
      <w:pBdr>
        <w:left w:val="single" w:sz="8" w:space="0" w:color="000000"/>
        <w:bottom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4">
    <w:name w:val="xl104"/>
    <w:basedOn w:val="Normal"/>
    <w:rsid w:val="00081F30"/>
    <w:pPr>
      <w:pBdr>
        <w:top w:val="single" w:sz="8"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5">
    <w:name w:val="xl105"/>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6">
    <w:name w:val="xl106"/>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7">
    <w:name w:val="xl107"/>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8">
    <w:name w:val="xl108"/>
    <w:basedOn w:val="Normal"/>
    <w:rsid w:val="00081F30"/>
    <w:pPr>
      <w:pBdr>
        <w:top w:val="dashed" w:sz="8" w:space="0" w:color="000000"/>
        <w:left w:val="single" w:sz="12"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09">
    <w:name w:val="xl109"/>
    <w:basedOn w:val="Normal"/>
    <w:rsid w:val="00081F30"/>
    <w:pPr>
      <w:pBdr>
        <w:left w:val="single" w:sz="12"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10">
    <w:name w:val="xl110"/>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1">
    <w:name w:val="xl111"/>
    <w:basedOn w:val="Normal"/>
    <w:rsid w:val="00081F30"/>
    <w:pPr>
      <w:pBdr>
        <w:left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2">
    <w:name w:val="xl112"/>
    <w:basedOn w:val="Normal"/>
    <w:rsid w:val="00081F30"/>
    <w:pPr>
      <w:pBdr>
        <w:top w:val="single" w:sz="8"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3">
    <w:name w:val="xl113"/>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4">
    <w:name w:val="xl114"/>
    <w:basedOn w:val="Normal"/>
    <w:rsid w:val="00081F30"/>
    <w:pPr>
      <w:pBdr>
        <w:top w:val="single" w:sz="8"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115">
    <w:name w:val="xl115"/>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116">
    <w:name w:val="xl116"/>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17">
    <w:name w:val="xl117"/>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18">
    <w:name w:val="xl118"/>
    <w:basedOn w:val="Normal"/>
    <w:rsid w:val="00081F30"/>
    <w:pPr>
      <w:pBdr>
        <w:left w:val="single" w:sz="8" w:space="0" w:color="000000"/>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9">
    <w:name w:val="xl119"/>
    <w:basedOn w:val="Normal"/>
    <w:rsid w:val="00081F30"/>
    <w:pPr>
      <w:pBdr>
        <w:top w:val="single" w:sz="12" w:space="0" w:color="000000"/>
        <w:left w:val="single" w:sz="12"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0">
    <w:name w:val="xl120"/>
    <w:basedOn w:val="Normal"/>
    <w:rsid w:val="00081F30"/>
    <w:pPr>
      <w:pBdr>
        <w:top w:val="single" w:sz="12"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1">
    <w:name w:val="xl121"/>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2">
    <w:name w:val="xl122"/>
    <w:basedOn w:val="Normal"/>
    <w:rsid w:val="00081F30"/>
    <w:pPr>
      <w:pBdr>
        <w:top w:val="single" w:sz="12" w:space="0" w:color="000000"/>
        <w:left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3">
    <w:name w:val="xl123"/>
    <w:basedOn w:val="Normal"/>
    <w:rsid w:val="00081F30"/>
    <w:pPr>
      <w:pBdr>
        <w:top w:val="single" w:sz="12" w:space="0" w:color="000000"/>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4">
    <w:name w:val="xl124"/>
    <w:basedOn w:val="Normal"/>
    <w:rsid w:val="00081F30"/>
    <w:pPr>
      <w:pBdr>
        <w:left w:val="single" w:sz="12"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5">
    <w:name w:val="xl125"/>
    <w:basedOn w:val="Normal"/>
    <w:rsid w:val="00081F30"/>
    <w:pPr>
      <w:pBdr>
        <w:left w:val="single" w:sz="8"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6">
    <w:name w:val="xl126"/>
    <w:basedOn w:val="Normal"/>
    <w:rsid w:val="00081F30"/>
    <w:pPr>
      <w:pBdr>
        <w:left w:val="single" w:sz="8"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7">
    <w:name w:val="xl127"/>
    <w:basedOn w:val="Normal"/>
    <w:rsid w:val="00081F30"/>
    <w:pPr>
      <w:pBdr>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8">
    <w:name w:val="xl128"/>
    <w:basedOn w:val="Normal"/>
    <w:rsid w:val="00081F30"/>
    <w:pPr>
      <w:pBdr>
        <w:top w:val="single" w:sz="12"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9">
    <w:name w:val="xl129"/>
    <w:basedOn w:val="Normal"/>
    <w:rsid w:val="00081F30"/>
    <w:pPr>
      <w:pBdr>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0">
    <w:name w:val="xl130"/>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1">
    <w:name w:val="xl131"/>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2">
    <w:name w:val="xl132"/>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3">
    <w:name w:val="xl133"/>
    <w:basedOn w:val="Normal"/>
    <w:rsid w:val="00081F30"/>
    <w:pPr>
      <w:pBdr>
        <w:left w:val="single" w:sz="8"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4">
    <w:name w:val="xl134"/>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5">
    <w:name w:val="xl135"/>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6">
    <w:name w:val="xl136"/>
    <w:basedOn w:val="Normal"/>
    <w:rsid w:val="00081F30"/>
    <w:pPr>
      <w:pBdr>
        <w:top w:val="single" w:sz="8" w:space="0" w:color="000000"/>
        <w:left w:val="single" w:sz="8"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37">
    <w:name w:val="xl137"/>
    <w:basedOn w:val="Normal"/>
    <w:rsid w:val="00081F30"/>
    <w:pPr>
      <w:pBdr>
        <w:left w:val="single" w:sz="8"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38">
    <w:name w:val="xl138"/>
    <w:basedOn w:val="Normal"/>
    <w:rsid w:val="00081F30"/>
    <w:pPr>
      <w:pBdr>
        <w:left w:val="single" w:sz="8" w:space="0" w:color="000000"/>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39">
    <w:name w:val="xl139"/>
    <w:basedOn w:val="Normal"/>
    <w:rsid w:val="00081F30"/>
    <w:pPr>
      <w:pBdr>
        <w:top w:val="single" w:sz="12"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140">
    <w:name w:val="xl140"/>
    <w:basedOn w:val="Normal"/>
    <w:rsid w:val="00081F30"/>
    <w:pPr>
      <w:pBdr>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141">
    <w:name w:val="xl141"/>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142">
    <w:name w:val="xl142"/>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fr-FR"/>
    </w:rPr>
  </w:style>
  <w:style w:type="paragraph" w:customStyle="1" w:styleId="xl143">
    <w:name w:val="xl143"/>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fr-FR"/>
    </w:rPr>
  </w:style>
  <w:style w:type="paragraph" w:customStyle="1" w:styleId="xl144">
    <w:name w:val="xl144"/>
    <w:basedOn w:val="Normal"/>
    <w:rsid w:val="00081F30"/>
    <w:pPr>
      <w:pBdr>
        <w:top w:val="single" w:sz="12" w:space="0" w:color="000000"/>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145">
    <w:name w:val="xl145"/>
    <w:basedOn w:val="Normal"/>
    <w:rsid w:val="00081F30"/>
    <w:pPr>
      <w:pBdr>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146">
    <w:name w:val="xl146"/>
    <w:basedOn w:val="Normal"/>
    <w:rsid w:val="00081F30"/>
    <w:pPr>
      <w:pBdr>
        <w:left w:val="single" w:sz="12" w:space="0" w:color="000000"/>
        <w:bottom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147">
    <w:name w:val="xl147"/>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48">
    <w:name w:val="xl148"/>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49">
    <w:name w:val="xl149"/>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50">
    <w:name w:val="xl150"/>
    <w:basedOn w:val="Normal"/>
    <w:rsid w:val="00081F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val="0"/>
      <w:sz w:val="20"/>
      <w:szCs w:val="20"/>
      <w:lang w:eastAsia="fr-FR"/>
    </w:rPr>
  </w:style>
  <w:style w:type="paragraph" w:customStyle="1" w:styleId="xl151">
    <w:name w:val="xl151"/>
    <w:basedOn w:val="Normal"/>
    <w:rsid w:val="00081F30"/>
    <w:pPr>
      <w:pBdr>
        <w:left w:val="single" w:sz="12" w:space="0" w:color="000000"/>
        <w:bottom w:val="single" w:sz="12" w:space="0" w:color="000000"/>
      </w:pBdr>
      <w:shd w:val="clear" w:color="000000" w:fill="FFF2CC"/>
      <w:spacing w:before="100" w:beforeAutospacing="1" w:after="100" w:afterAutospacing="1" w:line="240" w:lineRule="auto"/>
      <w:textAlignment w:val="center"/>
    </w:pPr>
    <w:rPr>
      <w:rFonts w:ascii="Arial" w:eastAsia="Times New Roman" w:hAnsi="Arial" w:cs="Arial"/>
      <w:b/>
      <w:bCs w:val="0"/>
      <w:sz w:val="18"/>
      <w:szCs w:val="18"/>
      <w:lang w:eastAsia="fr-FR"/>
    </w:rPr>
  </w:style>
  <w:style w:type="paragraph" w:customStyle="1" w:styleId="xl152">
    <w:name w:val="xl152"/>
    <w:basedOn w:val="Normal"/>
    <w:rsid w:val="00081F30"/>
    <w:pPr>
      <w:pBdr>
        <w:bottom w:val="single" w:sz="12" w:space="0" w:color="000000"/>
      </w:pBdr>
      <w:shd w:val="clear" w:color="000000" w:fill="FFF2CC"/>
      <w:spacing w:before="100" w:beforeAutospacing="1" w:after="100" w:afterAutospacing="1" w:line="240" w:lineRule="auto"/>
      <w:textAlignment w:val="center"/>
    </w:pPr>
    <w:rPr>
      <w:rFonts w:ascii="Arial" w:eastAsia="Times New Roman" w:hAnsi="Arial" w:cs="Arial"/>
      <w:b/>
      <w:bCs w:val="0"/>
      <w:sz w:val="18"/>
      <w:szCs w:val="18"/>
      <w:lang w:eastAsia="fr-FR"/>
    </w:rPr>
  </w:style>
  <w:style w:type="paragraph" w:customStyle="1" w:styleId="xl153">
    <w:name w:val="xl153"/>
    <w:basedOn w:val="Normal"/>
    <w:rsid w:val="00081F30"/>
    <w:pPr>
      <w:pBdr>
        <w:bottom w:val="single" w:sz="12" w:space="0" w:color="000000"/>
        <w:right w:val="single" w:sz="12" w:space="0" w:color="000000"/>
      </w:pBdr>
      <w:shd w:val="clear" w:color="000000" w:fill="FFF2CC"/>
      <w:spacing w:before="100" w:beforeAutospacing="1" w:after="100" w:afterAutospacing="1" w:line="240" w:lineRule="auto"/>
      <w:textAlignment w:val="center"/>
    </w:pPr>
    <w:rPr>
      <w:rFonts w:ascii="Arial" w:eastAsia="Times New Roman" w:hAnsi="Arial" w:cs="Arial"/>
      <w:b/>
      <w:bCs w:val="0"/>
      <w:sz w:val="18"/>
      <w:szCs w:val="18"/>
      <w:lang w:eastAsia="fr-FR"/>
    </w:rPr>
  </w:style>
  <w:style w:type="paragraph" w:customStyle="1" w:styleId="xl154">
    <w:name w:val="xl154"/>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18"/>
      <w:szCs w:val="18"/>
      <w:u w:val="single"/>
      <w:lang w:eastAsia="fr-FR"/>
    </w:rPr>
  </w:style>
  <w:style w:type="paragraph" w:styleId="DocumentMap">
    <w:name w:val="Document Map"/>
    <w:basedOn w:val="Normal"/>
    <w:link w:val="DocumentMapChar"/>
    <w:uiPriority w:val="99"/>
    <w:semiHidden/>
    <w:unhideWhenUsed/>
    <w:rsid w:val="000B333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B3339"/>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b/>
        <w:bCs/>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094"/>
    <w:rPr>
      <w:b w:val="0"/>
      <w:lang w:val="en-GB"/>
    </w:rPr>
  </w:style>
  <w:style w:type="paragraph" w:styleId="Heading1">
    <w:name w:val="heading 1"/>
    <w:basedOn w:val="Normal"/>
    <w:next w:val="Normal"/>
    <w:link w:val="Heading1Char"/>
    <w:uiPriority w:val="9"/>
    <w:qFormat/>
    <w:rsid w:val="00CE0790"/>
    <w:pPr>
      <w:keepNext/>
      <w:numPr>
        <w:numId w:val="17"/>
      </w:numPr>
      <w:spacing w:before="240" w:after="60" w:line="276" w:lineRule="auto"/>
      <w:ind w:left="431" w:hanging="431"/>
      <w:outlineLvl w:val="0"/>
    </w:pPr>
    <w:rPr>
      <w:rFonts w:ascii="Calibri" w:eastAsia="Times New Roman" w:hAnsi="Calibri" w:cs="Times New Roman"/>
      <w:b/>
      <w:smallCaps/>
      <w:kern w:val="32"/>
      <w:sz w:val="32"/>
      <w:szCs w:val="32"/>
    </w:rPr>
  </w:style>
  <w:style w:type="paragraph" w:styleId="Heading2">
    <w:name w:val="heading 2"/>
    <w:basedOn w:val="Normal"/>
    <w:next w:val="Normal"/>
    <w:link w:val="Heading2Char"/>
    <w:uiPriority w:val="9"/>
    <w:qFormat/>
    <w:rsid w:val="004962FF"/>
    <w:pPr>
      <w:keepNext/>
      <w:keepLines/>
      <w:numPr>
        <w:ilvl w:val="1"/>
        <w:numId w:val="17"/>
      </w:numPr>
      <w:spacing w:before="200" w:after="0" w:line="240" w:lineRule="auto"/>
      <w:outlineLvl w:val="1"/>
    </w:pPr>
    <w:rPr>
      <w:rFonts w:ascii="Century Gothic" w:eastAsia="MS PGothic" w:hAnsi="Century Gothic" w:cs="Times New Roman"/>
      <w:b/>
      <w:bCs w:val="0"/>
      <w:color w:val="000000"/>
      <w:sz w:val="26"/>
      <w:szCs w:val="26"/>
      <w:lang w:val="en-US" w:eastAsia="ja-JP"/>
    </w:rPr>
  </w:style>
  <w:style w:type="paragraph" w:styleId="Heading3">
    <w:name w:val="heading 3"/>
    <w:basedOn w:val="Normal"/>
    <w:next w:val="Normal"/>
    <w:link w:val="Heading3Char"/>
    <w:uiPriority w:val="9"/>
    <w:unhideWhenUsed/>
    <w:qFormat/>
    <w:rsid w:val="004962FF"/>
    <w:pPr>
      <w:keepNext/>
      <w:numPr>
        <w:ilvl w:val="2"/>
        <w:numId w:val="17"/>
      </w:numPr>
      <w:shd w:val="clear" w:color="auto" w:fill="FFFFFF"/>
      <w:spacing w:after="0" w:line="240" w:lineRule="auto"/>
      <w:jc w:val="both"/>
      <w:outlineLvl w:val="2"/>
    </w:pPr>
    <w:rPr>
      <w:rFonts w:ascii="Times New Roman" w:eastAsia="Calibri" w:hAnsi="Times New Roman" w:cs="Times New Roman"/>
      <w:b/>
      <w:sz w:val="24"/>
      <w:szCs w:val="24"/>
      <w:lang w:val="en-US"/>
    </w:rPr>
  </w:style>
  <w:style w:type="paragraph" w:styleId="Heading4">
    <w:name w:val="heading 4"/>
    <w:basedOn w:val="Normal"/>
    <w:next w:val="Normal"/>
    <w:link w:val="Heading4Char"/>
    <w:uiPriority w:val="9"/>
    <w:unhideWhenUsed/>
    <w:qFormat/>
    <w:rsid w:val="004962FF"/>
    <w:pPr>
      <w:keepNext/>
      <w:keepLines/>
      <w:numPr>
        <w:ilvl w:val="3"/>
        <w:numId w:val="17"/>
      </w:numPr>
      <w:spacing w:before="200" w:after="0" w:line="276" w:lineRule="auto"/>
      <w:outlineLvl w:val="3"/>
    </w:pPr>
    <w:rPr>
      <w:rFonts w:ascii="Cambria" w:eastAsia="Times New Roman" w:hAnsi="Cambria" w:cs="Times New Roman"/>
      <w:b/>
      <w:bCs w:val="0"/>
      <w:i/>
      <w:iCs/>
      <w:color w:val="4F81BD"/>
      <w:sz w:val="20"/>
      <w:szCs w:val="20"/>
      <w:lang w:val="en-US"/>
    </w:rPr>
  </w:style>
  <w:style w:type="paragraph" w:styleId="Heading5">
    <w:name w:val="heading 5"/>
    <w:basedOn w:val="Normal"/>
    <w:next w:val="Normal"/>
    <w:link w:val="Heading5Char"/>
    <w:uiPriority w:val="9"/>
    <w:unhideWhenUsed/>
    <w:qFormat/>
    <w:rsid w:val="004962FF"/>
    <w:pPr>
      <w:keepNext/>
      <w:numPr>
        <w:ilvl w:val="4"/>
        <w:numId w:val="17"/>
      </w:numPr>
      <w:autoSpaceDE w:val="0"/>
      <w:autoSpaceDN w:val="0"/>
      <w:adjustRightInd w:val="0"/>
      <w:spacing w:after="0" w:line="240" w:lineRule="auto"/>
      <w:outlineLvl w:val="4"/>
    </w:pPr>
    <w:rPr>
      <w:rFonts w:ascii="Arial" w:eastAsia="Calibri" w:hAnsi="Arial" w:cs="Arial"/>
      <w:b/>
      <w:sz w:val="20"/>
      <w:szCs w:val="20"/>
      <w:lang w:val="en-US"/>
    </w:rPr>
  </w:style>
  <w:style w:type="paragraph" w:styleId="Heading6">
    <w:name w:val="heading 6"/>
    <w:basedOn w:val="Normal"/>
    <w:next w:val="Normal"/>
    <w:link w:val="Heading6Char"/>
    <w:uiPriority w:val="9"/>
    <w:unhideWhenUsed/>
    <w:qFormat/>
    <w:rsid w:val="004962FF"/>
    <w:pPr>
      <w:keepNext/>
      <w:numPr>
        <w:ilvl w:val="5"/>
        <w:numId w:val="17"/>
      </w:numPr>
      <w:spacing w:after="200" w:line="360" w:lineRule="auto"/>
      <w:jc w:val="both"/>
      <w:outlineLvl w:val="5"/>
    </w:pPr>
    <w:rPr>
      <w:rFonts w:ascii="Calibri" w:eastAsia="Calibri" w:hAnsi="Calibri" w:cs="Times New Roman"/>
      <w:b/>
      <w:sz w:val="24"/>
      <w:szCs w:val="24"/>
      <w:lang w:val="en-US"/>
    </w:rPr>
  </w:style>
  <w:style w:type="paragraph" w:styleId="Heading7">
    <w:name w:val="heading 7"/>
    <w:basedOn w:val="Normal"/>
    <w:next w:val="Normal"/>
    <w:link w:val="Heading7Char"/>
    <w:uiPriority w:val="9"/>
    <w:unhideWhenUsed/>
    <w:qFormat/>
    <w:rsid w:val="004962FF"/>
    <w:pPr>
      <w:keepNext/>
      <w:numPr>
        <w:ilvl w:val="6"/>
        <w:numId w:val="17"/>
      </w:numPr>
      <w:autoSpaceDE w:val="0"/>
      <w:autoSpaceDN w:val="0"/>
      <w:adjustRightInd w:val="0"/>
      <w:spacing w:after="0" w:line="240" w:lineRule="auto"/>
      <w:outlineLvl w:val="6"/>
    </w:pPr>
    <w:rPr>
      <w:rFonts w:ascii="Times New Roman" w:eastAsia="Calibri" w:hAnsi="Times New Roman" w:cs="Times New Roman"/>
      <w:b/>
      <w:i/>
      <w:lang w:val="en-US"/>
    </w:rPr>
  </w:style>
  <w:style w:type="paragraph" w:styleId="Heading8">
    <w:name w:val="heading 8"/>
    <w:basedOn w:val="Normal"/>
    <w:next w:val="Normal"/>
    <w:link w:val="Heading8Char"/>
    <w:uiPriority w:val="9"/>
    <w:unhideWhenUsed/>
    <w:qFormat/>
    <w:rsid w:val="004962FF"/>
    <w:pPr>
      <w:keepNext/>
      <w:numPr>
        <w:ilvl w:val="7"/>
        <w:numId w:val="17"/>
      </w:numPr>
      <w:spacing w:after="200" w:line="276" w:lineRule="auto"/>
      <w:outlineLvl w:val="7"/>
    </w:pPr>
    <w:rPr>
      <w:rFonts w:ascii="Calibri" w:eastAsia="Calibri" w:hAnsi="Calibri" w:cs="Times New Roman"/>
      <w:b/>
      <w:sz w:val="24"/>
      <w:szCs w:val="24"/>
      <w:lang w:val="en-US"/>
    </w:rPr>
  </w:style>
  <w:style w:type="paragraph" w:styleId="Heading9">
    <w:name w:val="heading 9"/>
    <w:basedOn w:val="Normal"/>
    <w:next w:val="Normal"/>
    <w:link w:val="Heading9Char"/>
    <w:uiPriority w:val="9"/>
    <w:semiHidden/>
    <w:unhideWhenUsed/>
    <w:qFormat/>
    <w:rsid w:val="004962FF"/>
    <w:pPr>
      <w:numPr>
        <w:ilvl w:val="8"/>
        <w:numId w:val="17"/>
      </w:numPr>
      <w:spacing w:before="240" w:after="60" w:line="276" w:lineRule="auto"/>
      <w:outlineLvl w:val="8"/>
    </w:pPr>
    <w:rPr>
      <w:rFonts w:ascii="Cambria" w:eastAsia="Times New Roman" w:hAnsi="Cambria"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90"/>
    <w:rPr>
      <w:rFonts w:ascii="Calibri" w:eastAsia="Times New Roman" w:hAnsi="Calibri" w:cs="Times New Roman"/>
      <w:smallCaps/>
      <w:kern w:val="32"/>
      <w:sz w:val="32"/>
      <w:szCs w:val="32"/>
      <w:lang w:val="en-GB"/>
    </w:rPr>
  </w:style>
  <w:style w:type="character" w:customStyle="1" w:styleId="Heading2Char">
    <w:name w:val="Heading 2 Char"/>
    <w:basedOn w:val="DefaultParagraphFont"/>
    <w:link w:val="Heading2"/>
    <w:uiPriority w:val="9"/>
    <w:rsid w:val="004962FF"/>
    <w:rPr>
      <w:rFonts w:ascii="Century Gothic" w:eastAsia="MS PGothic" w:hAnsi="Century Gothic" w:cs="Times New Roman"/>
      <w:b w:val="0"/>
      <w:bCs w:val="0"/>
      <w:color w:val="000000"/>
      <w:sz w:val="26"/>
      <w:szCs w:val="26"/>
      <w:lang w:val="en-US" w:eastAsia="ja-JP"/>
    </w:rPr>
  </w:style>
  <w:style w:type="character" w:customStyle="1" w:styleId="Heading3Char">
    <w:name w:val="Heading 3 Char"/>
    <w:basedOn w:val="DefaultParagraphFont"/>
    <w:link w:val="Heading3"/>
    <w:uiPriority w:val="9"/>
    <w:rsid w:val="004962FF"/>
    <w:rPr>
      <w:rFonts w:ascii="Times New Roman" w:eastAsia="Calibri" w:hAnsi="Times New Roman" w:cs="Times New Roman"/>
      <w:b w:val="0"/>
      <w:sz w:val="24"/>
      <w:szCs w:val="24"/>
      <w:shd w:val="clear" w:color="auto" w:fill="FFFFFF"/>
      <w:lang w:val="en-US"/>
    </w:rPr>
  </w:style>
  <w:style w:type="character" w:customStyle="1" w:styleId="Heading4Char">
    <w:name w:val="Heading 4 Char"/>
    <w:basedOn w:val="DefaultParagraphFont"/>
    <w:link w:val="Heading4"/>
    <w:uiPriority w:val="9"/>
    <w:rsid w:val="004962FF"/>
    <w:rPr>
      <w:rFonts w:ascii="Cambria" w:eastAsia="Times New Roman" w:hAnsi="Cambria" w:cs="Times New Roman"/>
      <w:b w:val="0"/>
      <w:bCs w:val="0"/>
      <w:i/>
      <w:iCs/>
      <w:color w:val="4F81BD"/>
      <w:sz w:val="20"/>
      <w:szCs w:val="20"/>
      <w:lang w:val="en-US"/>
    </w:rPr>
  </w:style>
  <w:style w:type="character" w:customStyle="1" w:styleId="Heading5Char">
    <w:name w:val="Heading 5 Char"/>
    <w:basedOn w:val="DefaultParagraphFont"/>
    <w:link w:val="Heading5"/>
    <w:uiPriority w:val="9"/>
    <w:rsid w:val="004962FF"/>
    <w:rPr>
      <w:rFonts w:ascii="Arial" w:eastAsia="Calibri" w:hAnsi="Arial" w:cs="Arial"/>
      <w:b w:val="0"/>
      <w:sz w:val="20"/>
      <w:szCs w:val="20"/>
      <w:lang w:val="en-US"/>
    </w:rPr>
  </w:style>
  <w:style w:type="character" w:customStyle="1" w:styleId="Heading6Char">
    <w:name w:val="Heading 6 Char"/>
    <w:basedOn w:val="DefaultParagraphFont"/>
    <w:link w:val="Heading6"/>
    <w:uiPriority w:val="9"/>
    <w:rsid w:val="004962FF"/>
    <w:rPr>
      <w:rFonts w:ascii="Calibri" w:eastAsia="Calibri" w:hAnsi="Calibri" w:cs="Times New Roman"/>
      <w:b w:val="0"/>
      <w:sz w:val="24"/>
      <w:szCs w:val="24"/>
      <w:lang w:val="en-US"/>
    </w:rPr>
  </w:style>
  <w:style w:type="character" w:customStyle="1" w:styleId="Heading7Char">
    <w:name w:val="Heading 7 Char"/>
    <w:basedOn w:val="DefaultParagraphFont"/>
    <w:link w:val="Heading7"/>
    <w:uiPriority w:val="9"/>
    <w:rsid w:val="004962FF"/>
    <w:rPr>
      <w:rFonts w:ascii="Times New Roman" w:eastAsia="Calibri" w:hAnsi="Times New Roman" w:cs="Times New Roman"/>
      <w:b w:val="0"/>
      <w:i/>
      <w:lang w:val="en-US"/>
    </w:rPr>
  </w:style>
  <w:style w:type="character" w:customStyle="1" w:styleId="Heading8Char">
    <w:name w:val="Heading 8 Char"/>
    <w:basedOn w:val="DefaultParagraphFont"/>
    <w:link w:val="Heading8"/>
    <w:uiPriority w:val="9"/>
    <w:rsid w:val="004962FF"/>
    <w:rPr>
      <w:rFonts w:ascii="Calibri" w:eastAsia="Calibri" w:hAnsi="Calibri" w:cs="Times New Roman"/>
      <w:b w:val="0"/>
      <w:sz w:val="24"/>
      <w:szCs w:val="24"/>
      <w:lang w:val="en-US"/>
    </w:rPr>
  </w:style>
  <w:style w:type="character" w:customStyle="1" w:styleId="Heading9Char">
    <w:name w:val="Heading 9 Char"/>
    <w:basedOn w:val="DefaultParagraphFont"/>
    <w:link w:val="Heading9"/>
    <w:uiPriority w:val="9"/>
    <w:semiHidden/>
    <w:rsid w:val="004962FF"/>
    <w:rPr>
      <w:rFonts w:ascii="Cambria" w:eastAsia="Times New Roman" w:hAnsi="Cambria" w:cs="Times New Roman"/>
      <w:lang w:val="en-US"/>
    </w:rPr>
  </w:style>
  <w:style w:type="paragraph" w:customStyle="1" w:styleId="Default">
    <w:name w:val="Default"/>
    <w:rsid w:val="007B1A41"/>
    <w:pPr>
      <w:autoSpaceDE w:val="0"/>
      <w:autoSpaceDN w:val="0"/>
      <w:adjustRightInd w:val="0"/>
      <w:spacing w:after="0" w:line="240" w:lineRule="auto"/>
    </w:pPr>
    <w:rPr>
      <w:rFonts w:ascii="Times New Roman" w:eastAsia="Calibri" w:hAnsi="Times New Roman" w:cs="Times New Roman"/>
      <w:color w:val="000000"/>
      <w:sz w:val="24"/>
      <w:szCs w:val="24"/>
      <w:lang w:val="en-CA"/>
    </w:rPr>
  </w:style>
  <w:style w:type="paragraph" w:styleId="BodyTextIndent">
    <w:name w:val="Body Text Indent"/>
    <w:basedOn w:val="Normal"/>
    <w:link w:val="BodyTextIndentChar"/>
    <w:uiPriority w:val="99"/>
    <w:unhideWhenUsed/>
    <w:rsid w:val="007B1A41"/>
    <w:pPr>
      <w:spacing w:after="120" w:line="276" w:lineRule="auto"/>
      <w:ind w:left="360"/>
    </w:pPr>
    <w:rPr>
      <w:rFonts w:ascii="Calibri" w:eastAsia="Calibri" w:hAnsi="Calibri" w:cs="Times New Roman"/>
      <w:lang w:val="en-US"/>
    </w:rPr>
  </w:style>
  <w:style w:type="character" w:customStyle="1" w:styleId="BodyTextIndentChar">
    <w:name w:val="Body Text Indent Char"/>
    <w:basedOn w:val="DefaultParagraphFont"/>
    <w:link w:val="BodyTextIndent"/>
    <w:uiPriority w:val="99"/>
    <w:rsid w:val="007B1A41"/>
    <w:rPr>
      <w:rFonts w:ascii="Calibri" w:eastAsia="Calibri" w:hAnsi="Calibri" w:cs="Times New Roman"/>
      <w:lang w:val="en-US"/>
    </w:rPr>
  </w:style>
  <w:style w:type="paragraph" w:styleId="ListParagraph">
    <w:name w:val="List Paragraph"/>
    <w:basedOn w:val="Normal"/>
    <w:link w:val="ListParagraphChar"/>
    <w:uiPriority w:val="34"/>
    <w:qFormat/>
    <w:rsid w:val="007B1A41"/>
    <w:pPr>
      <w:spacing w:after="200" w:line="276" w:lineRule="auto"/>
      <w:ind w:left="720"/>
      <w:contextualSpacing/>
    </w:pPr>
    <w:rPr>
      <w:rFonts w:ascii="Calibri" w:eastAsia="Calibri" w:hAnsi="Calibri" w:cs="Times New Roman"/>
      <w:lang w:val="en-CA"/>
    </w:rPr>
  </w:style>
  <w:style w:type="character" w:customStyle="1" w:styleId="ListParagraphChar">
    <w:name w:val="List Paragraph Char"/>
    <w:link w:val="ListParagraph"/>
    <w:uiPriority w:val="34"/>
    <w:locked/>
    <w:rsid w:val="007B1A41"/>
    <w:rPr>
      <w:rFonts w:ascii="Calibri" w:eastAsia="Calibri" w:hAnsi="Calibri" w:cs="Times New Roman"/>
      <w:lang w:val="en-CA"/>
    </w:rPr>
  </w:style>
  <w:style w:type="paragraph" w:styleId="FootnoteText">
    <w:name w:val="footnote text"/>
    <w:basedOn w:val="Normal"/>
    <w:link w:val="FootnoteTextChar"/>
    <w:unhideWhenUsed/>
    <w:rsid w:val="00876CF0"/>
    <w:pPr>
      <w:spacing w:after="200" w:line="276"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876CF0"/>
    <w:rPr>
      <w:rFonts w:ascii="Calibri" w:eastAsia="Calibri" w:hAnsi="Calibri" w:cs="Times New Roman"/>
      <w:sz w:val="20"/>
      <w:szCs w:val="20"/>
      <w:lang w:val="en-US"/>
    </w:rPr>
  </w:style>
  <w:style w:type="character" w:styleId="FootnoteReference">
    <w:name w:val="footnote reference"/>
    <w:unhideWhenUsed/>
    <w:rsid w:val="00876CF0"/>
    <w:rPr>
      <w:vertAlign w:val="superscript"/>
    </w:rPr>
  </w:style>
  <w:style w:type="character" w:styleId="CommentReference">
    <w:name w:val="annotation reference"/>
    <w:uiPriority w:val="99"/>
    <w:semiHidden/>
    <w:unhideWhenUsed/>
    <w:rsid w:val="00A64FDC"/>
    <w:rPr>
      <w:sz w:val="16"/>
      <w:szCs w:val="16"/>
    </w:rPr>
  </w:style>
  <w:style w:type="paragraph" w:styleId="CommentText">
    <w:name w:val="annotation text"/>
    <w:basedOn w:val="Normal"/>
    <w:link w:val="CommentTextChar"/>
    <w:uiPriority w:val="99"/>
    <w:semiHidden/>
    <w:unhideWhenUsed/>
    <w:rsid w:val="00A64FDC"/>
    <w:pPr>
      <w:spacing w:after="200" w:line="276" w:lineRule="auto"/>
    </w:pPr>
    <w:rPr>
      <w:rFonts w:ascii="Calibri" w:eastAsia="Calibri" w:hAnsi="Calibri" w:cs="Times New Roman"/>
      <w:sz w:val="20"/>
      <w:szCs w:val="20"/>
      <w:lang w:val="en-US"/>
    </w:rPr>
  </w:style>
  <w:style w:type="character" w:customStyle="1" w:styleId="CommentTextChar">
    <w:name w:val="Comment Text Char"/>
    <w:basedOn w:val="DefaultParagraphFont"/>
    <w:link w:val="CommentText"/>
    <w:uiPriority w:val="99"/>
    <w:semiHidden/>
    <w:rsid w:val="00A64FDC"/>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A64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FDC"/>
    <w:rPr>
      <w:rFonts w:ascii="Segoe UI" w:hAnsi="Segoe UI" w:cs="Segoe UI"/>
      <w:sz w:val="18"/>
      <w:szCs w:val="18"/>
    </w:rPr>
  </w:style>
  <w:style w:type="paragraph" w:styleId="BodyTextIndent3">
    <w:name w:val="Body Text Indent 3"/>
    <w:basedOn w:val="Normal"/>
    <w:link w:val="BodyTextIndent3Char"/>
    <w:uiPriority w:val="99"/>
    <w:semiHidden/>
    <w:unhideWhenUsed/>
    <w:rsid w:val="00A64F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64FDC"/>
    <w:rPr>
      <w:sz w:val="16"/>
      <w:szCs w:val="16"/>
    </w:rPr>
  </w:style>
  <w:style w:type="character" w:styleId="Hyperlink">
    <w:name w:val="Hyperlink"/>
    <w:uiPriority w:val="99"/>
    <w:unhideWhenUsed/>
    <w:rsid w:val="005E7D8A"/>
    <w:rPr>
      <w:color w:val="0000FF"/>
      <w:u w:val="single"/>
    </w:rPr>
  </w:style>
  <w:style w:type="paragraph" w:styleId="BodyText">
    <w:name w:val="Body Text"/>
    <w:basedOn w:val="Normal"/>
    <w:link w:val="BodyTextChar"/>
    <w:uiPriority w:val="99"/>
    <w:semiHidden/>
    <w:unhideWhenUsed/>
    <w:rsid w:val="008635CB"/>
    <w:pPr>
      <w:spacing w:after="120"/>
    </w:pPr>
  </w:style>
  <w:style w:type="character" w:customStyle="1" w:styleId="BodyTextChar">
    <w:name w:val="Body Text Char"/>
    <w:basedOn w:val="DefaultParagraphFont"/>
    <w:link w:val="BodyText"/>
    <w:uiPriority w:val="99"/>
    <w:semiHidden/>
    <w:rsid w:val="008635CB"/>
  </w:style>
  <w:style w:type="paragraph" w:styleId="Header">
    <w:name w:val="header"/>
    <w:basedOn w:val="Normal"/>
    <w:link w:val="HeaderChar"/>
    <w:uiPriority w:val="99"/>
    <w:rsid w:val="006245F7"/>
    <w:pPr>
      <w:tabs>
        <w:tab w:val="center" w:pos="4320"/>
        <w:tab w:val="right" w:pos="8640"/>
      </w:tabs>
      <w:spacing w:after="0" w:line="240" w:lineRule="auto"/>
    </w:pPr>
    <w:rPr>
      <w:rFonts w:ascii="Courier" w:eastAsia="Times New Roman" w:hAnsi="Courier" w:cs="Times New Roman"/>
      <w:sz w:val="24"/>
      <w:szCs w:val="24"/>
      <w:lang w:val="x-none" w:eastAsia="x-none"/>
    </w:rPr>
  </w:style>
  <w:style w:type="character" w:customStyle="1" w:styleId="HeaderChar">
    <w:name w:val="Header Char"/>
    <w:basedOn w:val="DefaultParagraphFont"/>
    <w:link w:val="Header"/>
    <w:uiPriority w:val="99"/>
    <w:rsid w:val="006245F7"/>
    <w:rPr>
      <w:rFonts w:ascii="Courier" w:eastAsia="Times New Roman" w:hAnsi="Courier"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F2136C"/>
    <w:pPr>
      <w:spacing w:after="160" w:line="240" w:lineRule="auto"/>
    </w:pPr>
    <w:rPr>
      <w:rFonts w:asciiTheme="minorHAnsi" w:eastAsiaTheme="minorHAnsi" w:hAnsiTheme="minorHAnsi" w:cstheme="minorBidi"/>
      <w:b/>
      <w:bCs w:val="0"/>
      <w:lang w:val="fr-FR"/>
    </w:rPr>
  </w:style>
  <w:style w:type="character" w:customStyle="1" w:styleId="CommentSubjectChar">
    <w:name w:val="Comment Subject Char"/>
    <w:basedOn w:val="CommentTextChar"/>
    <w:link w:val="CommentSubject"/>
    <w:uiPriority w:val="99"/>
    <w:semiHidden/>
    <w:rsid w:val="00F2136C"/>
    <w:rPr>
      <w:rFonts w:ascii="Calibri" w:eastAsia="Calibri" w:hAnsi="Calibri" w:cs="Times New Roman"/>
      <w:b w:val="0"/>
      <w:bCs w:val="0"/>
      <w:sz w:val="20"/>
      <w:szCs w:val="20"/>
      <w:lang w:val="en-US"/>
    </w:rPr>
  </w:style>
  <w:style w:type="paragraph" w:styleId="Footer">
    <w:name w:val="footer"/>
    <w:basedOn w:val="Normal"/>
    <w:link w:val="FooterChar"/>
    <w:uiPriority w:val="99"/>
    <w:unhideWhenUsed/>
    <w:rsid w:val="00265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5951"/>
  </w:style>
  <w:style w:type="paragraph" w:styleId="NormalWeb">
    <w:name w:val="Normal (Web)"/>
    <w:basedOn w:val="Normal"/>
    <w:uiPriority w:val="99"/>
    <w:unhideWhenUsed/>
    <w:rsid w:val="00226176"/>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OCHeading">
    <w:name w:val="TOC Heading"/>
    <w:basedOn w:val="Heading1"/>
    <w:next w:val="Normal"/>
    <w:uiPriority w:val="39"/>
    <w:semiHidden/>
    <w:unhideWhenUsed/>
    <w:qFormat/>
    <w:rsid w:val="00EB41F8"/>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EB41F8"/>
    <w:pPr>
      <w:spacing w:after="100"/>
    </w:pPr>
  </w:style>
  <w:style w:type="paragraph" w:styleId="TOC2">
    <w:name w:val="toc 2"/>
    <w:basedOn w:val="Normal"/>
    <w:next w:val="Normal"/>
    <w:autoRedefine/>
    <w:uiPriority w:val="39"/>
    <w:unhideWhenUsed/>
    <w:rsid w:val="00EB41F8"/>
    <w:pPr>
      <w:spacing w:after="100"/>
      <w:ind w:left="220"/>
    </w:pPr>
  </w:style>
  <w:style w:type="paragraph" w:styleId="TOC3">
    <w:name w:val="toc 3"/>
    <w:basedOn w:val="Normal"/>
    <w:next w:val="Normal"/>
    <w:autoRedefine/>
    <w:uiPriority w:val="39"/>
    <w:unhideWhenUsed/>
    <w:rsid w:val="00EB41F8"/>
    <w:pPr>
      <w:spacing w:after="100"/>
      <w:ind w:left="440"/>
    </w:pPr>
  </w:style>
  <w:style w:type="paragraph" w:customStyle="1" w:styleId="font5">
    <w:name w:val="font5"/>
    <w:basedOn w:val="Normal"/>
    <w:rsid w:val="00081F30"/>
    <w:pPr>
      <w:spacing w:before="100" w:beforeAutospacing="1" w:after="100" w:afterAutospacing="1" w:line="240" w:lineRule="auto"/>
    </w:pPr>
    <w:rPr>
      <w:rFonts w:ascii="Times New Roman" w:eastAsia="Times New Roman" w:hAnsi="Times New Roman" w:cs="Times New Roman"/>
      <w:color w:val="000000"/>
      <w:sz w:val="20"/>
      <w:szCs w:val="20"/>
      <w:lang w:eastAsia="fr-FR"/>
    </w:rPr>
  </w:style>
  <w:style w:type="paragraph" w:customStyle="1" w:styleId="font6">
    <w:name w:val="font6"/>
    <w:basedOn w:val="Normal"/>
    <w:rsid w:val="00081F30"/>
    <w:pPr>
      <w:spacing w:before="100" w:beforeAutospacing="1" w:after="100" w:afterAutospacing="1" w:line="240" w:lineRule="auto"/>
    </w:pPr>
    <w:rPr>
      <w:rFonts w:ascii="Arial" w:eastAsia="Times New Roman" w:hAnsi="Arial" w:cs="Arial"/>
      <w:b/>
      <w:bCs w:val="0"/>
      <w:color w:val="000000"/>
      <w:sz w:val="20"/>
      <w:szCs w:val="20"/>
      <w:lang w:eastAsia="fr-FR"/>
    </w:rPr>
  </w:style>
  <w:style w:type="paragraph" w:customStyle="1" w:styleId="font7">
    <w:name w:val="font7"/>
    <w:basedOn w:val="Normal"/>
    <w:rsid w:val="00081F30"/>
    <w:pPr>
      <w:spacing w:before="100" w:beforeAutospacing="1" w:after="100" w:afterAutospacing="1" w:line="240" w:lineRule="auto"/>
    </w:pPr>
    <w:rPr>
      <w:rFonts w:ascii="Arial" w:eastAsia="Times New Roman" w:hAnsi="Arial" w:cs="Arial"/>
      <w:b/>
      <w:bCs w:val="0"/>
      <w:color w:val="000000"/>
      <w:sz w:val="20"/>
      <w:szCs w:val="20"/>
      <w:lang w:eastAsia="fr-FR"/>
    </w:rPr>
  </w:style>
  <w:style w:type="paragraph" w:customStyle="1" w:styleId="font8">
    <w:name w:val="font8"/>
    <w:basedOn w:val="Normal"/>
    <w:rsid w:val="00081F30"/>
    <w:pPr>
      <w:spacing w:before="100" w:beforeAutospacing="1" w:after="100" w:afterAutospacing="1" w:line="240" w:lineRule="auto"/>
    </w:pPr>
    <w:rPr>
      <w:rFonts w:ascii="Arial" w:eastAsia="Times New Roman" w:hAnsi="Arial" w:cs="Arial"/>
      <w:color w:val="000000"/>
      <w:sz w:val="20"/>
      <w:szCs w:val="20"/>
      <w:lang w:eastAsia="fr-FR"/>
    </w:rPr>
  </w:style>
  <w:style w:type="paragraph" w:customStyle="1" w:styleId="font9">
    <w:name w:val="font9"/>
    <w:basedOn w:val="Normal"/>
    <w:rsid w:val="00081F30"/>
    <w:pPr>
      <w:spacing w:before="100" w:beforeAutospacing="1" w:after="100" w:afterAutospacing="1" w:line="240" w:lineRule="auto"/>
    </w:pPr>
    <w:rPr>
      <w:rFonts w:ascii="Calibri" w:eastAsia="Times New Roman" w:hAnsi="Calibri" w:cs="Times New Roman"/>
      <w:color w:val="000000"/>
      <w:sz w:val="20"/>
      <w:szCs w:val="20"/>
      <w:lang w:eastAsia="fr-FR"/>
    </w:rPr>
  </w:style>
  <w:style w:type="paragraph" w:customStyle="1" w:styleId="font10">
    <w:name w:val="font10"/>
    <w:basedOn w:val="Normal"/>
    <w:rsid w:val="00081F30"/>
    <w:pPr>
      <w:spacing w:before="100" w:beforeAutospacing="1" w:after="100" w:afterAutospacing="1" w:line="240" w:lineRule="auto"/>
    </w:pPr>
    <w:rPr>
      <w:rFonts w:ascii="Calibri" w:eastAsia="Times New Roman" w:hAnsi="Calibri" w:cs="Times New Roman"/>
      <w:color w:val="008080"/>
      <w:sz w:val="20"/>
      <w:szCs w:val="20"/>
      <w:u w:val="single"/>
      <w:lang w:eastAsia="fr-FR"/>
    </w:rPr>
  </w:style>
  <w:style w:type="paragraph" w:customStyle="1" w:styleId="font11">
    <w:name w:val="font11"/>
    <w:basedOn w:val="Normal"/>
    <w:rsid w:val="00081F30"/>
    <w:pPr>
      <w:spacing w:before="100" w:beforeAutospacing="1" w:after="100" w:afterAutospacing="1" w:line="240" w:lineRule="auto"/>
    </w:pPr>
    <w:rPr>
      <w:rFonts w:ascii="Arial" w:eastAsia="Times New Roman" w:hAnsi="Arial" w:cs="Arial"/>
      <w:color w:val="008080"/>
      <w:sz w:val="20"/>
      <w:szCs w:val="20"/>
      <w:u w:val="single"/>
      <w:lang w:eastAsia="fr-FR"/>
    </w:rPr>
  </w:style>
  <w:style w:type="paragraph" w:customStyle="1" w:styleId="xl65">
    <w:name w:val="xl65"/>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66">
    <w:name w:val="xl66"/>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67">
    <w:name w:val="xl67"/>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8">
    <w:name w:val="xl68"/>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9">
    <w:name w:val="xl69"/>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70">
    <w:name w:val="xl70"/>
    <w:basedOn w:val="Normal"/>
    <w:rsid w:val="00081F30"/>
    <w:pPr>
      <w:pBdr>
        <w:right w:val="single" w:sz="8"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71">
    <w:name w:val="xl71"/>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72">
    <w:name w:val="xl72"/>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73">
    <w:name w:val="xl73"/>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74">
    <w:name w:val="xl74"/>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75">
    <w:name w:val="xl75"/>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76">
    <w:name w:val="xl76"/>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77">
    <w:name w:val="xl77"/>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78">
    <w:name w:val="xl78"/>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20"/>
      <w:szCs w:val="20"/>
      <w:u w:val="single"/>
      <w:lang w:eastAsia="fr-FR"/>
    </w:rPr>
  </w:style>
  <w:style w:type="paragraph" w:customStyle="1" w:styleId="xl79">
    <w:name w:val="xl79"/>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80">
    <w:name w:val="xl80"/>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81">
    <w:name w:val="xl81"/>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82">
    <w:name w:val="xl82"/>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83">
    <w:name w:val="xl83"/>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20"/>
      <w:szCs w:val="20"/>
      <w:lang w:eastAsia="fr-FR"/>
    </w:rPr>
  </w:style>
  <w:style w:type="paragraph" w:customStyle="1" w:styleId="xl84">
    <w:name w:val="xl84"/>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20"/>
      <w:szCs w:val="20"/>
      <w:lang w:eastAsia="fr-FR"/>
    </w:rPr>
  </w:style>
  <w:style w:type="paragraph" w:customStyle="1" w:styleId="xl85">
    <w:name w:val="xl85"/>
    <w:basedOn w:val="Normal"/>
    <w:rsid w:val="00081F30"/>
    <w:pPr>
      <w:pBdr>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b/>
      <w:bCs w:val="0"/>
      <w:color w:val="008080"/>
      <w:sz w:val="20"/>
      <w:szCs w:val="20"/>
      <w:u w:val="single"/>
      <w:lang w:eastAsia="fr-FR"/>
    </w:rPr>
  </w:style>
  <w:style w:type="paragraph" w:customStyle="1" w:styleId="xl86">
    <w:name w:val="xl86"/>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87">
    <w:name w:val="xl87"/>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88">
    <w:name w:val="xl88"/>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89">
    <w:name w:val="xl89"/>
    <w:basedOn w:val="Normal"/>
    <w:rsid w:val="00081F30"/>
    <w:pPr>
      <w:pBdr>
        <w:bottom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90">
    <w:name w:val="xl90"/>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91">
    <w:name w:val="xl91"/>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2">
    <w:name w:val="xl92"/>
    <w:basedOn w:val="Normal"/>
    <w:rsid w:val="00081F30"/>
    <w:pPr>
      <w:pBdr>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93">
    <w:name w:val="xl93"/>
    <w:basedOn w:val="Normal"/>
    <w:rsid w:val="00081F30"/>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4">
    <w:name w:val="xl94"/>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20"/>
      <w:szCs w:val="20"/>
      <w:u w:val="single"/>
      <w:lang w:eastAsia="fr-FR"/>
    </w:rPr>
  </w:style>
  <w:style w:type="paragraph" w:customStyle="1" w:styleId="xl95">
    <w:name w:val="xl95"/>
    <w:basedOn w:val="Normal"/>
    <w:rsid w:val="00081F30"/>
    <w:pPr>
      <w:pBdr>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18"/>
      <w:szCs w:val="18"/>
      <w:u w:val="single"/>
      <w:lang w:eastAsia="fr-FR"/>
    </w:rPr>
  </w:style>
  <w:style w:type="paragraph" w:customStyle="1" w:styleId="xl96">
    <w:name w:val="xl96"/>
    <w:basedOn w:val="Normal"/>
    <w:rsid w:val="00081F30"/>
    <w:pPr>
      <w:pBdr>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18"/>
      <w:szCs w:val="18"/>
      <w:u w:val="single"/>
      <w:lang w:eastAsia="fr-FR"/>
    </w:rPr>
  </w:style>
  <w:style w:type="paragraph" w:customStyle="1" w:styleId="xl97">
    <w:name w:val="xl97"/>
    <w:basedOn w:val="Normal"/>
    <w:rsid w:val="00081F30"/>
    <w:pPr>
      <w:pBdr>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98">
    <w:name w:val="xl98"/>
    <w:basedOn w:val="Normal"/>
    <w:rsid w:val="00081F30"/>
    <w:pPr>
      <w:pBdr>
        <w:left w:val="single" w:sz="12" w:space="0" w:color="000000"/>
        <w:bottom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9">
    <w:name w:val="xl99"/>
    <w:basedOn w:val="Normal"/>
    <w:rsid w:val="00081F30"/>
    <w:pPr>
      <w:pBdr>
        <w:left w:val="single" w:sz="12" w:space="0" w:color="000000"/>
        <w:bottom w:val="dashed" w:sz="8"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00">
    <w:name w:val="xl100"/>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1">
    <w:name w:val="xl101"/>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2">
    <w:name w:val="xl102"/>
    <w:basedOn w:val="Normal"/>
    <w:rsid w:val="00081F30"/>
    <w:pPr>
      <w:pBdr>
        <w:top w:val="single" w:sz="8" w:space="0" w:color="000000"/>
        <w:left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3">
    <w:name w:val="xl103"/>
    <w:basedOn w:val="Normal"/>
    <w:rsid w:val="00081F30"/>
    <w:pPr>
      <w:pBdr>
        <w:left w:val="single" w:sz="8" w:space="0" w:color="000000"/>
        <w:bottom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04">
    <w:name w:val="xl104"/>
    <w:basedOn w:val="Normal"/>
    <w:rsid w:val="00081F30"/>
    <w:pPr>
      <w:pBdr>
        <w:top w:val="single" w:sz="8"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5">
    <w:name w:val="xl105"/>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6">
    <w:name w:val="xl106"/>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7">
    <w:name w:val="xl107"/>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8">
    <w:name w:val="xl108"/>
    <w:basedOn w:val="Normal"/>
    <w:rsid w:val="00081F30"/>
    <w:pPr>
      <w:pBdr>
        <w:top w:val="dashed" w:sz="8" w:space="0" w:color="000000"/>
        <w:left w:val="single" w:sz="12"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09">
    <w:name w:val="xl109"/>
    <w:basedOn w:val="Normal"/>
    <w:rsid w:val="00081F30"/>
    <w:pPr>
      <w:pBdr>
        <w:left w:val="single" w:sz="12"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10">
    <w:name w:val="xl110"/>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1">
    <w:name w:val="xl111"/>
    <w:basedOn w:val="Normal"/>
    <w:rsid w:val="00081F30"/>
    <w:pPr>
      <w:pBdr>
        <w:left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2">
    <w:name w:val="xl112"/>
    <w:basedOn w:val="Normal"/>
    <w:rsid w:val="00081F30"/>
    <w:pPr>
      <w:pBdr>
        <w:top w:val="single" w:sz="8"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3">
    <w:name w:val="xl113"/>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4">
    <w:name w:val="xl114"/>
    <w:basedOn w:val="Normal"/>
    <w:rsid w:val="00081F30"/>
    <w:pPr>
      <w:pBdr>
        <w:top w:val="single" w:sz="8"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115">
    <w:name w:val="xl115"/>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116">
    <w:name w:val="xl116"/>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17">
    <w:name w:val="xl117"/>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18">
    <w:name w:val="xl118"/>
    <w:basedOn w:val="Normal"/>
    <w:rsid w:val="00081F30"/>
    <w:pPr>
      <w:pBdr>
        <w:left w:val="single" w:sz="8" w:space="0" w:color="000000"/>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19">
    <w:name w:val="xl119"/>
    <w:basedOn w:val="Normal"/>
    <w:rsid w:val="00081F30"/>
    <w:pPr>
      <w:pBdr>
        <w:top w:val="single" w:sz="12" w:space="0" w:color="000000"/>
        <w:left w:val="single" w:sz="12" w:space="0" w:color="000000"/>
        <w:right w:val="single" w:sz="12" w:space="0" w:color="000000"/>
      </w:pBdr>
      <w:shd w:val="clear" w:color="000000" w:fill="CCFFCC"/>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0">
    <w:name w:val="xl120"/>
    <w:basedOn w:val="Normal"/>
    <w:rsid w:val="00081F30"/>
    <w:pPr>
      <w:pBdr>
        <w:top w:val="single" w:sz="12"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1">
    <w:name w:val="xl121"/>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2">
    <w:name w:val="xl122"/>
    <w:basedOn w:val="Normal"/>
    <w:rsid w:val="00081F30"/>
    <w:pPr>
      <w:pBdr>
        <w:top w:val="single" w:sz="12" w:space="0" w:color="000000"/>
        <w:left w:val="single" w:sz="8" w:space="0" w:color="000000"/>
        <w:right w:val="single" w:sz="12"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3">
    <w:name w:val="xl123"/>
    <w:basedOn w:val="Normal"/>
    <w:rsid w:val="00081F30"/>
    <w:pPr>
      <w:pBdr>
        <w:top w:val="single" w:sz="12" w:space="0" w:color="000000"/>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4">
    <w:name w:val="xl124"/>
    <w:basedOn w:val="Normal"/>
    <w:rsid w:val="00081F30"/>
    <w:pPr>
      <w:pBdr>
        <w:left w:val="single" w:sz="12"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5">
    <w:name w:val="xl125"/>
    <w:basedOn w:val="Normal"/>
    <w:rsid w:val="00081F30"/>
    <w:pPr>
      <w:pBdr>
        <w:left w:val="single" w:sz="8"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6">
    <w:name w:val="xl126"/>
    <w:basedOn w:val="Normal"/>
    <w:rsid w:val="00081F30"/>
    <w:pPr>
      <w:pBdr>
        <w:left w:val="single" w:sz="8"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fr-FR"/>
    </w:rPr>
  </w:style>
  <w:style w:type="paragraph" w:customStyle="1" w:styleId="xl127">
    <w:name w:val="xl127"/>
    <w:basedOn w:val="Normal"/>
    <w:rsid w:val="00081F30"/>
    <w:pPr>
      <w:pBdr>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28">
    <w:name w:val="xl128"/>
    <w:basedOn w:val="Normal"/>
    <w:rsid w:val="00081F30"/>
    <w:pPr>
      <w:pBdr>
        <w:top w:val="single" w:sz="12"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9">
    <w:name w:val="xl129"/>
    <w:basedOn w:val="Normal"/>
    <w:rsid w:val="00081F30"/>
    <w:pPr>
      <w:pBdr>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0">
    <w:name w:val="xl130"/>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1">
    <w:name w:val="xl131"/>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2">
    <w:name w:val="xl132"/>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3">
    <w:name w:val="xl133"/>
    <w:basedOn w:val="Normal"/>
    <w:rsid w:val="00081F30"/>
    <w:pPr>
      <w:pBdr>
        <w:left w:val="single" w:sz="8" w:space="0" w:color="000000"/>
        <w:bottom w:val="single" w:sz="12"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4">
    <w:name w:val="xl134"/>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5">
    <w:name w:val="xl135"/>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36">
    <w:name w:val="xl136"/>
    <w:basedOn w:val="Normal"/>
    <w:rsid w:val="00081F30"/>
    <w:pPr>
      <w:pBdr>
        <w:top w:val="single" w:sz="8" w:space="0" w:color="000000"/>
        <w:left w:val="single" w:sz="8"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37">
    <w:name w:val="xl137"/>
    <w:basedOn w:val="Normal"/>
    <w:rsid w:val="00081F30"/>
    <w:pPr>
      <w:pBdr>
        <w:left w:val="single" w:sz="8"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38">
    <w:name w:val="xl138"/>
    <w:basedOn w:val="Normal"/>
    <w:rsid w:val="00081F30"/>
    <w:pPr>
      <w:pBdr>
        <w:left w:val="single" w:sz="8" w:space="0" w:color="000000"/>
        <w:bottom w:val="single" w:sz="12" w:space="0" w:color="000000"/>
        <w:right w:val="single" w:sz="12"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39">
    <w:name w:val="xl139"/>
    <w:basedOn w:val="Normal"/>
    <w:rsid w:val="00081F30"/>
    <w:pPr>
      <w:pBdr>
        <w:top w:val="single" w:sz="12" w:space="0" w:color="000000"/>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140">
    <w:name w:val="xl140"/>
    <w:basedOn w:val="Normal"/>
    <w:rsid w:val="00081F30"/>
    <w:pPr>
      <w:pBdr>
        <w:left w:val="single" w:sz="12"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141">
    <w:name w:val="xl141"/>
    <w:basedOn w:val="Normal"/>
    <w:rsid w:val="00081F30"/>
    <w:pPr>
      <w:pBdr>
        <w:left w:val="single" w:sz="12"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8080"/>
      <w:sz w:val="20"/>
      <w:szCs w:val="20"/>
      <w:u w:val="single"/>
      <w:lang w:eastAsia="fr-FR"/>
    </w:rPr>
  </w:style>
  <w:style w:type="paragraph" w:customStyle="1" w:styleId="xl142">
    <w:name w:val="xl142"/>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fr-FR"/>
    </w:rPr>
  </w:style>
  <w:style w:type="paragraph" w:customStyle="1" w:styleId="xl143">
    <w:name w:val="xl143"/>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fr-FR"/>
    </w:rPr>
  </w:style>
  <w:style w:type="paragraph" w:customStyle="1" w:styleId="xl144">
    <w:name w:val="xl144"/>
    <w:basedOn w:val="Normal"/>
    <w:rsid w:val="00081F30"/>
    <w:pPr>
      <w:pBdr>
        <w:top w:val="single" w:sz="12" w:space="0" w:color="000000"/>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145">
    <w:name w:val="xl145"/>
    <w:basedOn w:val="Normal"/>
    <w:rsid w:val="00081F30"/>
    <w:pPr>
      <w:pBdr>
        <w:left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146">
    <w:name w:val="xl146"/>
    <w:basedOn w:val="Normal"/>
    <w:rsid w:val="00081F30"/>
    <w:pPr>
      <w:pBdr>
        <w:left w:val="single" w:sz="12" w:space="0" w:color="000000"/>
        <w:bottom w:val="single" w:sz="12" w:space="0" w:color="000000"/>
        <w:right w:val="single" w:sz="12" w:space="0" w:color="000000"/>
      </w:pBdr>
      <w:shd w:val="clear" w:color="000000" w:fill="CCFFFF"/>
      <w:spacing w:before="100" w:beforeAutospacing="1" w:after="100" w:afterAutospacing="1" w:line="240" w:lineRule="auto"/>
      <w:textAlignment w:val="center"/>
    </w:pPr>
    <w:rPr>
      <w:rFonts w:ascii="Arial" w:eastAsia="Times New Roman" w:hAnsi="Arial" w:cs="Arial"/>
      <w:b/>
      <w:bCs w:val="0"/>
      <w:sz w:val="20"/>
      <w:szCs w:val="20"/>
      <w:lang w:eastAsia="fr-FR"/>
    </w:rPr>
  </w:style>
  <w:style w:type="paragraph" w:customStyle="1" w:styleId="xl147">
    <w:name w:val="xl147"/>
    <w:basedOn w:val="Normal"/>
    <w:rsid w:val="00081F30"/>
    <w:pPr>
      <w:pBdr>
        <w:top w:val="single" w:sz="8"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48">
    <w:name w:val="xl148"/>
    <w:basedOn w:val="Normal"/>
    <w:rsid w:val="00081F30"/>
    <w:pPr>
      <w:pBdr>
        <w:left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49">
    <w:name w:val="xl149"/>
    <w:basedOn w:val="Normal"/>
    <w:rsid w:val="00081F30"/>
    <w:pPr>
      <w:pBdr>
        <w:left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fr-FR"/>
    </w:rPr>
  </w:style>
  <w:style w:type="paragraph" w:customStyle="1" w:styleId="xl150">
    <w:name w:val="xl150"/>
    <w:basedOn w:val="Normal"/>
    <w:rsid w:val="00081F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val="0"/>
      <w:sz w:val="20"/>
      <w:szCs w:val="20"/>
      <w:lang w:eastAsia="fr-FR"/>
    </w:rPr>
  </w:style>
  <w:style w:type="paragraph" w:customStyle="1" w:styleId="xl151">
    <w:name w:val="xl151"/>
    <w:basedOn w:val="Normal"/>
    <w:rsid w:val="00081F30"/>
    <w:pPr>
      <w:pBdr>
        <w:left w:val="single" w:sz="12" w:space="0" w:color="000000"/>
        <w:bottom w:val="single" w:sz="12" w:space="0" w:color="000000"/>
      </w:pBdr>
      <w:shd w:val="clear" w:color="000000" w:fill="FFF2CC"/>
      <w:spacing w:before="100" w:beforeAutospacing="1" w:after="100" w:afterAutospacing="1" w:line="240" w:lineRule="auto"/>
      <w:textAlignment w:val="center"/>
    </w:pPr>
    <w:rPr>
      <w:rFonts w:ascii="Arial" w:eastAsia="Times New Roman" w:hAnsi="Arial" w:cs="Arial"/>
      <w:b/>
      <w:bCs w:val="0"/>
      <w:sz w:val="18"/>
      <w:szCs w:val="18"/>
      <w:lang w:eastAsia="fr-FR"/>
    </w:rPr>
  </w:style>
  <w:style w:type="paragraph" w:customStyle="1" w:styleId="xl152">
    <w:name w:val="xl152"/>
    <w:basedOn w:val="Normal"/>
    <w:rsid w:val="00081F30"/>
    <w:pPr>
      <w:pBdr>
        <w:bottom w:val="single" w:sz="12" w:space="0" w:color="000000"/>
      </w:pBdr>
      <w:shd w:val="clear" w:color="000000" w:fill="FFF2CC"/>
      <w:spacing w:before="100" w:beforeAutospacing="1" w:after="100" w:afterAutospacing="1" w:line="240" w:lineRule="auto"/>
      <w:textAlignment w:val="center"/>
    </w:pPr>
    <w:rPr>
      <w:rFonts w:ascii="Arial" w:eastAsia="Times New Roman" w:hAnsi="Arial" w:cs="Arial"/>
      <w:b/>
      <w:bCs w:val="0"/>
      <w:sz w:val="18"/>
      <w:szCs w:val="18"/>
      <w:lang w:eastAsia="fr-FR"/>
    </w:rPr>
  </w:style>
  <w:style w:type="paragraph" w:customStyle="1" w:styleId="xl153">
    <w:name w:val="xl153"/>
    <w:basedOn w:val="Normal"/>
    <w:rsid w:val="00081F30"/>
    <w:pPr>
      <w:pBdr>
        <w:bottom w:val="single" w:sz="12" w:space="0" w:color="000000"/>
        <w:right w:val="single" w:sz="12" w:space="0" w:color="000000"/>
      </w:pBdr>
      <w:shd w:val="clear" w:color="000000" w:fill="FFF2CC"/>
      <w:spacing w:before="100" w:beforeAutospacing="1" w:after="100" w:afterAutospacing="1" w:line="240" w:lineRule="auto"/>
      <w:textAlignment w:val="center"/>
    </w:pPr>
    <w:rPr>
      <w:rFonts w:ascii="Arial" w:eastAsia="Times New Roman" w:hAnsi="Arial" w:cs="Arial"/>
      <w:b/>
      <w:bCs w:val="0"/>
      <w:sz w:val="18"/>
      <w:szCs w:val="18"/>
      <w:lang w:eastAsia="fr-FR"/>
    </w:rPr>
  </w:style>
  <w:style w:type="paragraph" w:customStyle="1" w:styleId="xl154">
    <w:name w:val="xl154"/>
    <w:basedOn w:val="Normal"/>
    <w:rsid w:val="00081F30"/>
    <w:pPr>
      <w:pBdr>
        <w:top w:val="single" w:sz="12" w:space="0" w:color="000000"/>
        <w:left w:val="single" w:sz="8" w:space="0" w:color="000000"/>
        <w:right w:val="single" w:sz="8" w:space="0" w:color="000000"/>
      </w:pBdr>
      <w:shd w:val="clear" w:color="000000" w:fill="FFFFFF"/>
      <w:spacing w:before="100" w:beforeAutospacing="1" w:after="100" w:afterAutospacing="1" w:line="240" w:lineRule="auto"/>
      <w:textAlignment w:val="center"/>
    </w:pPr>
    <w:rPr>
      <w:rFonts w:ascii="Arial" w:eastAsia="Times New Roman" w:hAnsi="Arial" w:cs="Arial"/>
      <w:color w:val="008080"/>
      <w:sz w:val="18"/>
      <w:szCs w:val="18"/>
      <w:u w:val="single"/>
      <w:lang w:eastAsia="fr-FR"/>
    </w:rPr>
  </w:style>
  <w:style w:type="paragraph" w:styleId="DocumentMap">
    <w:name w:val="Document Map"/>
    <w:basedOn w:val="Normal"/>
    <w:link w:val="DocumentMapChar"/>
    <w:uiPriority w:val="99"/>
    <w:semiHidden/>
    <w:unhideWhenUsed/>
    <w:rsid w:val="000B333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B333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5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yperlink" Target="simulatingexperience.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UNDPDocumentCategoryTaxHTField0 xmlns="1ed4137b-41b2-488b-8250-6d369ec27664">
      <Terms xmlns="http://schemas.microsoft.com/office/infopath/2007/PartnerControls"/>
    </UNDPDocumentCategoryTaxHTField0>
    <b6db62fdefd74bd188b0c1cc54de5bcf xmlns="1ed4137b-41b2-488b-8250-6d369ec27664">
      <Terms xmlns="http://schemas.microsoft.com/office/infopath/2007/PartnerControls"/>
    </b6db62fdefd74bd188b0c1cc54de5bcf>
    <UndpDocFormat xmlns="1ed4137b-41b2-488b-8250-6d369ec27664" xsi:nil="true"/>
    <UNDPPublishedDate xmlns="f1161f5b-24a3-4c2d-bc81-44cb9325e8ee">2015-05-18T10:00:00+00:00</UNDPPublishedDate>
    <UNDPCountryTaxHTField0 xmlns="1ed4137b-41b2-488b-8250-6d369ec27664">
      <Terms xmlns="http://schemas.microsoft.com/office/infopath/2007/PartnerControls"/>
    </UNDPCountryTaxHTField0>
    <UndpOUCode xmlns="1ed4137b-41b2-488b-8250-6d369ec27664" xsi:nil="true"/>
    <PDC_x0020_Document_x0020_Category xmlns="f1161f5b-24a3-4c2d-bc81-44cb9325e8ee">Project</PDC_x0020_Document_x0020_Category>
    <UNDPSummary xmlns="f1161f5b-24a3-4c2d-bc81-44cb9325e8ee" xsi:nil="true"/>
    <UndpDocTypeMMTaxHTField0 xmlns="1ed4137b-41b2-488b-8250-6d369ec27664">
      <Terms xmlns="http://schemas.microsoft.com/office/infopath/2007/PartnerControls"/>
    </UndpDocTypeMMTaxHTField0>
    <UNDPFocusAreasTaxHTField0 xmlns="1ed4137b-41b2-488b-8250-6d369ec27664">
      <Terms xmlns="http://schemas.microsoft.com/office/infopath/2007/PartnerControls">
        <TermInfo xmlns="http://schemas.microsoft.com/office/infopath/2007/PartnerControls">
          <TermName xmlns="http://schemas.microsoft.com/office/infopath/2007/PartnerControls">Environment and Energy</TermName>
          <TermId xmlns="http://schemas.microsoft.com/office/infopath/2007/PartnerControls">507850c5-118d-4c78-99b1-c760df552b10</TermId>
        </TermInfo>
      </Terms>
    </UNDPFocusAreasTaxHTField0>
    <idff2b682fce4d0680503cd9036a3260 xmlns="f1161f5b-24a3-4c2d-bc81-44cb9325e8ee">
      <Terms xmlns="http://schemas.microsoft.com/office/infopath/2007/PartnerControls">
        <TermInfo xmlns="http://schemas.microsoft.com/office/infopath/2007/PartnerControls">
          <TermName xmlns="http://schemas.microsoft.com/office/infopath/2007/PartnerControls">Prodoc</TermName>
          <TermId xmlns="http://schemas.microsoft.com/office/infopath/2007/PartnerControls">5f41516e-5ee3-43b6-82ea-9b89532838d0</TermId>
        </TermInfo>
      </Terms>
    </idff2b682fce4d0680503cd9036a3260>
    <o4086b1782a74105bb5269035bccc8e9 xmlns="f1161f5b-24a3-4c2d-bc81-44cb9325e8ee">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148f9654-2d0b-4582-a532-49dea0090e5d</TermId>
        </TermInfo>
      </Terms>
    </o4086b1782a74105bb5269035bccc8e9>
    <_Publisher xmlns="http://schemas.microsoft.com/sharepoint/v3/fields" xsi:nil="true"/>
    <UNDPPOPPFunctionalArea xmlns="f1161f5b-24a3-4c2d-bc81-44cb9325e8ee">Programme and Project</UNDPPOPPFunctionalArea>
    <Project_x0020_Number xmlns="f1161f5b-24a3-4c2d-bc81-44cb9325e8ee" xsi:nil="true"/>
    <Project_x0020_Manager xmlns="f1161f5b-24a3-4c2d-bc81-44cb9325e8ee" xsi:nil="true"/>
    <TaxCatchAll xmlns="1ed4137b-41b2-488b-8250-6d369ec27664">
      <Value>228</Value>
      <Value>3</Value>
      <Value>296</Value>
      <Value>1</Value>
      <Value>116</Value>
    </TaxCatchAll>
    <c4e2ab2cc9354bbf9064eeb465a566ea xmlns="1ed4137b-41b2-488b-8250-6d369ec27664">
      <Terms xmlns="http://schemas.microsoft.com/office/infopath/2007/PartnerControls"/>
    </c4e2ab2cc9354bbf9064eeb465a566ea>
    <UndpProjectNo xmlns="1ed4137b-41b2-488b-8250-6d369ec27664">00084102</UndpProjectNo>
    <UndpDocStatus xmlns="1ed4137b-41b2-488b-8250-6d369ec27664">Draft</UndpDocStatus>
    <Outcome1 xmlns="f1161f5b-24a3-4c2d-bc81-44cb9325e8ee" xsi:nil="true"/>
    <UndpClassificationLevel xmlns="1ed4137b-41b2-488b-8250-6d369ec27664">Public</UndpClassificationLevel>
    <UndpIsTemplate xmlns="1ed4137b-41b2-488b-8250-6d369ec27664">No</UndpIsTemplate>
    <UndpDocID xmlns="1ed4137b-41b2-488b-8250-6d369ec27664" xsi:nil="true"/>
    <UN_x0020_LanguagesTaxHTField0 xmlns="1ed4137b-41b2-488b-8250-6d369ec27664">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7f98b732-4b5b-4b70-ba90-a0eff09b5d2d</TermId>
        </TermInfo>
      </Terms>
    </UN_x0020_LanguagesTaxHTField0>
    <gc6531b704974d528487414686b72f6f xmlns="f1161f5b-24a3-4c2d-bc81-44cb9325e8ee">
      <Terms xmlns="http://schemas.microsoft.com/office/infopath/2007/PartnerControls">
        <TermInfo xmlns="http://schemas.microsoft.com/office/infopath/2007/PartnerControls">
          <TermName xmlns="http://schemas.microsoft.com/office/infopath/2007/PartnerControls">GHA</TermName>
          <TermId xmlns="http://schemas.microsoft.com/office/infopath/2007/PartnerControls">2bbfdf7f-19be-4d03-840e-c7e23641a1f7</TermId>
        </TermInfo>
      </Terms>
    </gc6531b704974d528487414686b72f6f>
    <_dlc_DocId xmlns="f1161f5b-24a3-4c2d-bc81-44cb9325e8ee">ATLASPDC-4-31186</_dlc_DocId>
    <_dlc_DocIdUrl xmlns="f1161f5b-24a3-4c2d-bc81-44cb9325e8ee">
      <Url>https://info.undp.org/docs/pdc/_layouts/DocIdRedir.aspx?ID=ATLASPDC-4-31186</Url>
      <Description>ATLASPDC-4-31186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28e6c43a-9e99-4bdd-9574-a0fa4ea3b61e" ContentTypeId="0x010100F075C04BA242A84ABD3293E3AD35CDA4" PreviousValue="false"/>
</file>

<file path=customXml/item4.xml><?xml version="1.0" encoding="utf-8"?>
<ct:contentTypeSchema xmlns:ct="http://schemas.microsoft.com/office/2006/metadata/contentType" xmlns:ma="http://schemas.microsoft.com/office/2006/metadata/properties/metaAttributes" ct:_="" ma:_="" ma:contentTypeName="UNDP Programme Document" ma:contentTypeID="0x010100F075C04BA242A84ABD3293E3AD35CDA400AB50428DC784B44FAACCAA5FAE40C0590045B5E632B552204ABF0E616DD66BDA0F" ma:contentTypeVersion="60" ma:contentTypeDescription="" ma:contentTypeScope="" ma:versionID="283f688276a70508906b4f03a38375be">
  <xsd:schema xmlns:xsd="http://www.w3.org/2001/XMLSchema" xmlns:xs="http://www.w3.org/2001/XMLSchema" xmlns:p="http://schemas.microsoft.com/office/2006/metadata/properties" xmlns:ns2="http://schemas.microsoft.com/sharepoint/v3/fields" xmlns:ns3="1ed4137b-41b2-488b-8250-6d369ec27664" xmlns:ns4="f1161f5b-24a3-4c2d-bc81-44cb9325e8ee" targetNamespace="http://schemas.microsoft.com/office/2006/metadata/properties" ma:root="true" ma:fieldsID="4d516912905bd7e7dfedad0dc30a4e1f" ns2:_="" ns3:_="" ns4:_="">
    <xsd:import namespace="http://schemas.microsoft.com/sharepoint/v3/fields"/>
    <xsd:import namespace="1ed4137b-41b2-488b-8250-6d369ec27664"/>
    <xsd:import namespace="f1161f5b-24a3-4c2d-bc81-44cb9325e8ee"/>
    <xsd:element name="properties">
      <xsd:complexType>
        <xsd:sequence>
          <xsd:element name="documentManagement">
            <xsd:complexType>
              <xsd:all>
                <xsd:element ref="ns3:UndpClassificationLevel" minOccurs="0"/>
                <xsd:element ref="ns4:UNDPPOPPFunctionalArea" minOccurs="0"/>
                <xsd:element ref="ns3:UndpProjectNo"/>
                <xsd:element ref="ns4:Outcome1" minOccurs="0"/>
                <xsd:element ref="ns3:UndpDocStatus" minOccurs="0"/>
                <xsd:element ref="ns3:UndpOUCode" minOccurs="0"/>
                <xsd:element ref="ns3:UndpDocFormat" minOccurs="0"/>
                <xsd:element ref="ns3:UndpDocID" minOccurs="0"/>
                <xsd:element ref="ns4:PDC_x0020_Document_x0020_Category" minOccurs="0"/>
                <xsd:element ref="ns4:UNDPPublishedDate" minOccurs="0"/>
                <xsd:element ref="ns4:UNDPSummary" minOccurs="0"/>
                <xsd:element ref="ns3:TaxCatchAll" minOccurs="0"/>
                <xsd:element ref="ns3:TaxCatchAllLabel" minOccurs="0"/>
                <xsd:element ref="ns3:UndpDocTypeMMTaxHTField0" minOccurs="0"/>
                <xsd:element ref="ns3:UNDPCountryTaxHTField0" minOccurs="0"/>
                <xsd:element ref="ns3:UNDPDocumentCategoryTaxHTField0" minOccurs="0"/>
                <xsd:element ref="ns3:b6db62fdefd74bd188b0c1cc54de5bcf" minOccurs="0"/>
                <xsd:element ref="ns3:UN_x0020_LanguagesTaxHTField0" minOccurs="0"/>
                <xsd:element ref="ns3:c4e2ab2cc9354bbf9064eeb465a566ea" minOccurs="0"/>
                <xsd:element ref="ns3:UNDPFocusAreasTaxHTField0" minOccurs="0"/>
                <xsd:element ref="ns4:o4086b1782a74105bb5269035bccc8e9" minOccurs="0"/>
                <xsd:element ref="ns4:Project_x0020_Number" minOccurs="0"/>
                <xsd:element ref="ns4:idff2b682fce4d0680503cd9036a3260" minOccurs="0"/>
                <xsd:element ref="ns3:UndpIsTemplate" minOccurs="0"/>
                <xsd:element ref="ns4:gc6531b704974d528487414686b72f6f" minOccurs="0"/>
                <xsd:element ref="ns4:Project_x0020_Manager" minOccurs="0"/>
                <xsd:element ref="ns2:_Publisher"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Publisher" ma:index="46" nillable="true" ma:displayName="Publisher" ma:description="The person who published the document" ma:hidden="true" ma:internalName="_Publish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4137b-41b2-488b-8250-6d369ec27664" elementFormDefault="qualified">
    <xsd:import namespace="http://schemas.microsoft.com/office/2006/documentManagement/types"/>
    <xsd:import namespace="http://schemas.microsoft.com/office/infopath/2007/PartnerControls"/>
    <xsd:element name="UndpClassificationLevel" ma:index="4" nillable="true" ma:displayName="Classification Level" ma:default="Internal Use Only" ma:description="re: UNDP Information Classification &amp; Handling Standard" ma:format="Dropdown" ma:internalName="UndpClassificationLevel">
      <xsd:simpleType>
        <xsd:restriction base="dms:Choice">
          <xsd:enumeration value="Internal Use Only"/>
          <xsd:enumeration value="Confidential"/>
          <xsd:enumeration value="Highly Confidential"/>
          <xsd:enumeration value="Public"/>
        </xsd:restriction>
      </xsd:simpleType>
    </xsd:element>
    <xsd:element name="UndpProjectNo" ma:index="8" ma:displayName="Project No" ma:description="If applicable, the Atlas Project Number that this document relates to." ma:internalName="UndpProjectNo" ma:readOnly="false">
      <xsd:simpleType>
        <xsd:restriction base="dms:Text">
          <xsd:maxLength value="12"/>
        </xsd:restriction>
      </xsd:simpleType>
    </xsd:element>
    <xsd:element name="UndpDocStatus" ma:index="10" nillable="true" ma:displayName="Document Status" ma:default="Draft" ma:description="The status of the document" ma:format="Dropdown" ma:internalName="UndpDocStatus">
      <xsd:simpleType>
        <xsd:restriction base="dms:Choice">
          <xsd:enumeration value="Draft"/>
          <xsd:enumeration value="Reviewed"/>
          <xsd:enumeration value="Approved"/>
          <xsd:enumeration value="Not Approved"/>
          <xsd:enumeration value="Final"/>
          <xsd:enumeration value="Expired"/>
        </xsd:restriction>
      </xsd:simpleType>
    </xsd:element>
    <xsd:element name="UndpOUCode" ma:index="11" nillable="true" ma:displayName="Unit Code" ma:description="The Atlas Unit Code of the authoring Unit" ma:format="Dropdown" ma:internalName="UndpOUCode">
      <xsd:simpleType>
        <xsd:restriction base="dms:Choice">
          <xsd:enumeration value="ABW"/>
          <xsd:enumeration value="AFG"/>
          <xsd:enumeration value="AGO"/>
          <xsd:enumeration value="AIA"/>
          <xsd:enumeration value="ALB"/>
          <xsd:enumeration value="ANT"/>
          <xsd:enumeration value="ARE"/>
          <xsd:enumeration value="ARG"/>
          <xsd:enumeration value="ARM"/>
          <xsd:enumeration value="ATG"/>
          <xsd:enumeration value="AZE"/>
          <xsd:enumeration value="BDI"/>
          <xsd:enumeration value="BEN"/>
          <xsd:enumeration value="BFA"/>
          <xsd:enumeration value="BGD"/>
          <xsd:enumeration value="BGR"/>
          <xsd:enumeration value="BHR"/>
          <xsd:enumeration value="BHS"/>
          <xsd:enumeration value="BIH"/>
          <xsd:enumeration value="BLR"/>
          <xsd:enumeration value="BLZ"/>
          <xsd:enumeration value="BMU"/>
          <xsd:enumeration value="BOL"/>
          <xsd:enumeration value="BRA"/>
          <xsd:enumeration value="BRB"/>
          <xsd:enumeration value="BRC"/>
          <xsd:enumeration value="BTN"/>
          <xsd:enumeration value="BWA"/>
          <xsd:enumeration value="CAF"/>
          <xsd:enumeration value="CHL"/>
          <xsd:enumeration value="CHN"/>
          <xsd:enumeration value="CIV"/>
          <xsd:enumeration value="CMR"/>
          <xsd:enumeration value="COD"/>
          <xsd:enumeration value="COG"/>
          <xsd:enumeration value="COK"/>
          <xsd:enumeration value="COL"/>
          <xsd:enumeration value="COM"/>
          <xsd:enumeration value="CPV"/>
          <xsd:enumeration value="CRC"/>
          <xsd:enumeration value="CRI"/>
          <xsd:enumeration value="CUB"/>
          <xsd:enumeration value="CYM"/>
          <xsd:enumeration value="CYP"/>
          <xsd:enumeration value="DJI"/>
          <xsd:enumeration value="DMA"/>
          <xsd:enumeration value="DOM"/>
          <xsd:enumeration value="DZA"/>
          <xsd:enumeration value="ECU"/>
          <xsd:enumeration value="EGY"/>
          <xsd:enumeration value="ERI"/>
          <xsd:enumeration value="ETH"/>
          <xsd:enumeration value="FJI"/>
          <xsd:enumeration value="FSM"/>
          <xsd:enumeration value="GAB"/>
          <xsd:enumeration value="GEO"/>
          <xsd:enumeration value="GHA"/>
          <xsd:enumeration value="GIN"/>
          <xsd:enumeration value="GMB"/>
          <xsd:enumeration value="GNB"/>
          <xsd:enumeration value="GNQ"/>
          <xsd:enumeration value="GRD"/>
          <xsd:enumeration value="GTM"/>
          <xsd:enumeration value="GUY"/>
          <xsd:enumeration value="HND"/>
          <xsd:enumeration value="HRV"/>
          <xsd:enumeration value="HTI"/>
          <xsd:enumeration value="IDN"/>
          <xsd:enumeration value="IND"/>
          <xsd:enumeration value="IRN"/>
          <xsd:enumeration value="IRQ"/>
          <xsd:enumeration value="JAM"/>
          <xsd:enumeration value="JOR"/>
          <xsd:enumeration value="KAZ"/>
          <xsd:enumeration value="KEN"/>
          <xsd:enumeration value="KGZ"/>
          <xsd:enumeration value="KHM"/>
          <xsd:enumeration value="KIR"/>
          <xsd:enumeration value="KNA"/>
          <xsd:enumeration value="KOR"/>
          <xsd:enumeration value="KOS"/>
          <xsd:enumeration value="KWT"/>
          <xsd:enumeration value="LAO"/>
          <xsd:enumeration value="LBN"/>
          <xsd:enumeration value="LBR"/>
          <xsd:enumeration value="LBY"/>
          <xsd:enumeration value="LCA"/>
          <xsd:enumeration value="LKA"/>
          <xsd:enumeration value="LSO"/>
          <xsd:enumeration value="LTU"/>
          <xsd:enumeration value="LVA"/>
          <xsd:enumeration value="MAR"/>
          <xsd:enumeration value="MDA"/>
          <xsd:enumeration value="MDG"/>
          <xsd:enumeration value="MDV"/>
          <xsd:enumeration value="MEX"/>
          <xsd:enumeration value="MHL"/>
          <xsd:enumeration value="MKD"/>
          <xsd:enumeration value="MLI"/>
          <xsd:enumeration value="MMR"/>
          <xsd:enumeration value="MNE"/>
          <xsd:enumeration value="MNG"/>
          <xsd:enumeration value="MOZ"/>
          <xsd:enumeration value="MRT"/>
          <xsd:enumeration value="MSR"/>
          <xsd:enumeration value="MUS"/>
          <xsd:enumeration value="MWI"/>
          <xsd:enumeration value="MYS"/>
          <xsd:enumeration value="NAM"/>
          <xsd:enumeration value="NER"/>
          <xsd:enumeration value="NGA"/>
          <xsd:enumeration value="NIC"/>
          <xsd:enumeration value="NIU"/>
          <xsd:enumeration value="NPL"/>
          <xsd:enumeration value="NRU"/>
          <xsd:enumeration value="PAK"/>
          <xsd:enumeration value="PAL"/>
          <xsd:enumeration value="PAN"/>
          <xsd:enumeration value="PER"/>
          <xsd:enumeration value="PHL"/>
          <xsd:enumeration value="PLW"/>
          <xsd:enumeration value="PNG"/>
          <xsd:enumeration value="POL"/>
          <xsd:enumeration value="PRK"/>
          <xsd:enumeration value="PRY"/>
          <xsd:enumeration value="PSC"/>
          <xsd:enumeration value="QAT"/>
          <xsd:enumeration value="R11"/>
          <xsd:enumeration value="R12"/>
          <xsd:enumeration value="R44"/>
          <xsd:enumeration value="R45"/>
          <xsd:enumeration value="R46"/>
          <xsd:enumeration value="R47"/>
          <xsd:enumeration value="RJB"/>
          <xsd:enumeration value="ROU"/>
          <xsd:enumeration value="RUS"/>
          <xsd:enumeration value="RWA"/>
          <xsd:enumeration value="SAU"/>
          <xsd:enumeration value="SDN"/>
          <xsd:enumeration value="SEN"/>
          <xsd:enumeration value="SLB"/>
          <xsd:enumeration value="SLE"/>
          <xsd:enumeration value="SLV"/>
          <xsd:enumeration value="SOM"/>
          <xsd:enumeration value="SRB"/>
          <xsd:enumeration value="SSD"/>
          <xsd:enumeration value="STP"/>
          <xsd:enumeration value="SUR"/>
          <xsd:enumeration value="SVK"/>
          <xsd:enumeration value="SWZ"/>
          <xsd:enumeration value="SYC"/>
          <xsd:enumeration value="SYR"/>
          <xsd:enumeration value="TCA"/>
          <xsd:enumeration value="TCD"/>
          <xsd:enumeration value="TGO"/>
          <xsd:enumeration value="THA"/>
          <xsd:enumeration value="TJK"/>
          <xsd:enumeration value="TKL"/>
          <xsd:enumeration value="TKM"/>
          <xsd:enumeration value="TLS"/>
          <xsd:enumeration value="TON"/>
          <xsd:enumeration value="TTO"/>
          <xsd:enumeration value="TUN"/>
          <xsd:enumeration value="TUR"/>
          <xsd:enumeration value="TUV"/>
          <xsd:enumeration value="TZA"/>
          <xsd:enumeration value="UGA"/>
          <xsd:enumeration value="UKR"/>
          <xsd:enumeration value="UNV"/>
          <xsd:enumeration value="URY"/>
          <xsd:enumeration value="UZB"/>
          <xsd:enumeration value="VCT"/>
          <xsd:enumeration value="VEN"/>
          <xsd:enumeration value="VGB"/>
          <xsd:enumeration value="VNM"/>
          <xsd:enumeration value="VUT"/>
          <xsd:enumeration value="WSM"/>
          <xsd:enumeration value="YEM"/>
          <xsd:enumeration value="ZAF"/>
          <xsd:enumeration value="ZMB"/>
          <xsd:enumeration value="ZWE"/>
          <xsd:enumeration value="H01"/>
          <xsd:enumeration value="H02"/>
          <xsd:enumeration value="H03"/>
          <xsd:enumeration value="H04"/>
          <xsd:enumeration value="H05"/>
          <xsd:enumeration value="H10"/>
          <xsd:enumeration value="H11"/>
          <xsd:enumeration value="H13"/>
          <xsd:enumeration value="H13"/>
          <xsd:enumeration value="H14"/>
          <xsd:enumeration value="H15"/>
          <xsd:enumeration value="H17"/>
          <xsd:enumeration value="H18"/>
          <xsd:enumeration value="H19"/>
          <xsd:enumeration value="H20"/>
          <xsd:enumeration value="H21"/>
          <xsd:enumeration value="H22"/>
          <xsd:enumeration value="H23"/>
          <xsd:enumeration value="H24"/>
          <xsd:enumeration value="H25"/>
          <xsd:enumeration value="H26"/>
          <xsd:enumeration value="H27"/>
          <xsd:enumeration value="H28"/>
          <xsd:enumeration value="H30"/>
          <xsd:enumeration value="H31"/>
          <xsd:enumeration value="H35"/>
          <xsd:enumeration value="H42"/>
          <xsd:enumeration value="H43"/>
          <xsd:enumeration value="H45"/>
          <xsd:enumeration value="H46"/>
          <xsd:enumeration value="H48"/>
          <xsd:enumeration value="H49"/>
          <xsd:enumeration value="H51"/>
          <xsd:enumeration value="H54"/>
          <xsd:enumeration value="H56"/>
          <xsd:enumeration value="H57"/>
          <xsd:enumeration value="H58"/>
          <xsd:enumeration value="H59"/>
          <xsd:enumeration value="H61"/>
          <xsd:enumeration value="H62"/>
          <xsd:enumeration value="H70"/>
          <xsd:enumeration value="H71"/>
        </xsd:restriction>
      </xsd:simpleType>
    </xsd:element>
    <xsd:element name="UndpDocFormat" ma:index="12" nillable="true" ma:displayName="Document Medium" ma:description="The medium/format from which this document originated (i.e. Fax, Paper, eDocument etc.)" ma:format="Dropdown" ma:internalName="UndpDocFormat">
      <xsd:simpleType>
        <xsd:restriction base="dms:Choice">
          <xsd:enumeration value="E-Document"/>
          <xsd:enumeration value="Letter/Paper"/>
          <xsd:enumeration value="E-Mail"/>
          <xsd:enumeration value="Fax/Telecopy"/>
          <xsd:enumeration value="Audio"/>
          <xsd:enumeration value="Database"/>
          <xsd:enumeration value="Image/Picture"/>
          <xsd:enumeration value="Instant Message"/>
          <xsd:enumeration value="Social Media"/>
        </xsd:restriction>
      </xsd:simpleType>
    </xsd:element>
    <xsd:element name="UndpDocID" ma:index="14" nillable="true" ma:displayName="Doc ID" ma:description="The Unique ID number for this document. Reserve for System Use." ma:internalName="UndpDocID">
      <xsd:simpleType>
        <xsd:restriction base="dms:Text">
          <xsd:maxLength value="35"/>
        </xsd:restriction>
      </xsd:simpleType>
    </xsd:element>
    <xsd:element name="TaxCatchAll" ma:index="23" nillable="true" ma:displayName="Taxonomy Catch All Column" ma:hidden="true" ma:list="{ebf97bad-dcbe-4f0d-9a23-b800605d6ac9}" ma:internalName="TaxCatchAll" ma:showField="CatchAllData" ma:web="f1161f5b-24a3-4c2d-bc81-44cb9325e8ee">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ebf97bad-dcbe-4f0d-9a23-b800605d6ac9}" ma:internalName="TaxCatchAllLabel" ma:readOnly="true" ma:showField="CatchAllDataLabel" ma:web="f1161f5b-24a3-4c2d-bc81-44cb9325e8ee">
      <xsd:complexType>
        <xsd:complexContent>
          <xsd:extension base="dms:MultiChoiceLookup">
            <xsd:sequence>
              <xsd:element name="Value" type="dms:Lookup" maxOccurs="unbounded" minOccurs="0" nillable="true"/>
            </xsd:sequence>
          </xsd:extension>
        </xsd:complexContent>
      </xsd:complexType>
    </xsd:element>
    <xsd:element name="UndpDocTypeMMTaxHTField0" ma:index="25" nillable="true" ma:taxonomy="true" ma:internalName="UndpDocTypeMMTaxHTField0" ma:taxonomyFieldName="UndpDocTypeMM" ma:displayName="Document Type" ma:readOnly="false" ma:default="" ma:fieldId="{ef94467a-fb76-4b42-91a0-5b5bdb6c8d34}" ma:sspId="28e6c43a-9e99-4bdd-9574-a0fa4ea3b61e" ma:termSetId="78839492-c939-4403-a05a-dae1049eff08" ma:anchorId="00000000-0000-0000-0000-000000000000" ma:open="false" ma:isKeyword="false">
      <xsd:complexType>
        <xsd:sequence>
          <xsd:element ref="pc:Terms" minOccurs="0" maxOccurs="1"/>
        </xsd:sequence>
      </xsd:complexType>
    </xsd:element>
    <xsd:element name="UNDPCountryTaxHTField0" ma:index="27" nillable="true" ma:taxonomy="true" ma:internalName="UNDPCountryTaxHTField0" ma:taxonomyFieldName="UNDPCountry" ma:displayName="Applies To Unit/Office/Country" ma:default="" ma:fieldId="{81e4cc14-7d66-47aa-92fc-e5e3ceab8cf9}" ma:taxonomyMulti="true" ma:sspId="28e6c43a-9e99-4bdd-9574-a0fa4ea3b61e" ma:termSetId="4c1519d5-5462-432c-ac69-cbad312f38bc" ma:anchorId="00000000-0000-0000-0000-000000000000" ma:open="false" ma:isKeyword="false">
      <xsd:complexType>
        <xsd:sequence>
          <xsd:element ref="pc:Terms" minOccurs="0" maxOccurs="1"/>
        </xsd:sequence>
      </xsd:complexType>
    </xsd:element>
    <xsd:element name="UNDPDocumentCategoryTaxHTField0" ma:index="30" nillable="true" ma:taxonomy="true" ma:internalName="UNDPDocumentCategoryTaxHTField0" ma:taxonomyFieldName="UNDPDocumentCategory" ma:displayName="Document Category" ma:readOnly="false" ma:default="" ma:fieldId="{30683383-b7b1-438d-8f61-9bf6b516a9e8}" ma:sspId="28e6c43a-9e99-4bdd-9574-a0fa4ea3b61e" ma:termSetId="353ae5a2-1c9c-42f6-bb56-cf3ba72fb601" ma:anchorId="00000000-0000-0000-0000-000000000000" ma:open="false" ma:isKeyword="false">
      <xsd:complexType>
        <xsd:sequence>
          <xsd:element ref="pc:Terms" minOccurs="0" maxOccurs="1"/>
        </xsd:sequence>
      </xsd:complexType>
    </xsd:element>
    <xsd:element name="b6db62fdefd74bd188b0c1cc54de5bcf" ma:index="32" nillable="true" ma:taxonomy="true" ma:internalName="b6db62fdefd74bd188b0c1cc54de5bcf" ma:taxonomyFieldName="UndpUnitMM" ma:displayName="Responsible Unit/Office" ma:readOnly="false" ma:default="" ma:fieldId="{b6db62fd-efd7-4bd1-88b0-c1cc54de5bcf}" ma:taxonomyMulti="true" ma:sspId="28e6c43a-9e99-4bdd-9574-a0fa4ea3b61e" ma:termSetId="41041907-3ad1-4549-b766-200fd229bd1c" ma:anchorId="00000000-0000-0000-0000-000000000000" ma:open="false" ma:isKeyword="false">
      <xsd:complexType>
        <xsd:sequence>
          <xsd:element ref="pc:Terms" minOccurs="0" maxOccurs="1"/>
        </xsd:sequence>
      </xsd:complexType>
    </xsd:element>
    <xsd:element name="UN_x0020_LanguagesTaxHTField0" ma:index="33" nillable="true" ma:taxonomy="true" ma:internalName="UN_x0020_LanguagesTaxHTField0" ma:taxonomyFieldName="UN_x0020_Languages" ma:displayName="UN Languages" ma:readOnly="false" ma:default="1;#English|7f98b732-4b5b-4b70-ba90-a0eff09b5d2d" ma:fieldId="{41a2b052-e54a-4bfe-83da-6da45935c81e}" ma:sspId="28e6c43a-9e99-4bdd-9574-a0fa4ea3b61e" ma:termSetId="b4046108-c9b1-4d97-ad16-d3846fb24317" ma:anchorId="45d05d46-9bc9-40df-8618-9658690cf41e" ma:open="false" ma:isKeyword="false">
      <xsd:complexType>
        <xsd:sequence>
          <xsd:element ref="pc:Terms" minOccurs="0" maxOccurs="1"/>
        </xsd:sequence>
      </xsd:complexType>
    </xsd:element>
    <xsd:element name="c4e2ab2cc9354bbf9064eeb465a566ea" ma:index="34" nillable="true" ma:taxonomy="true" ma:internalName="c4e2ab2cc9354bbf9064eeb465a566ea" ma:taxonomyFieldName="eRegFilingCodeMM" ma:displayName="eFiling Code" ma:readOnly="false" ma:default="" ma:fieldId="{c4e2ab2c-c935-4bbf-9064-eeb465a566ea}" ma:sspId="28e6c43a-9e99-4bdd-9574-a0fa4ea3b61e" ma:termSetId="1b29302a-a790-4a29-9296-98192bc3cc74" ma:anchorId="ccbed235-bdac-448a-ab80-b4bb62a8ac5c" ma:open="false" ma:isKeyword="false">
      <xsd:complexType>
        <xsd:sequence>
          <xsd:element ref="pc:Terms" minOccurs="0" maxOccurs="1"/>
        </xsd:sequence>
      </xsd:complexType>
    </xsd:element>
    <xsd:element name="UNDPFocusAreasTaxHTField0" ma:index="35" nillable="true" ma:taxonomy="true" ma:internalName="UNDPFocusAreasTaxHTField0" ma:taxonomyFieldName="UNDPFocusAreas" ma:displayName="Focus Area" ma:readOnly="false" ma:default="" ma:fieldId="{c0f5d6bc-94c2-4efb-8cb3-448ca9792810}" ma:taxonomyMulti="true" ma:sspId="28e6c43a-9e99-4bdd-9574-a0fa4ea3b61e" ma:termSetId="5595b894-23d9-4524-8855-5c6c69b8bcc7" ma:anchorId="00000000-0000-0000-0000-000000000000" ma:open="false" ma:isKeyword="false">
      <xsd:complexType>
        <xsd:sequence>
          <xsd:element ref="pc:Terms" minOccurs="0" maxOccurs="1"/>
        </xsd:sequence>
      </xsd:complexType>
    </xsd:element>
    <xsd:element name="UndpIsTemplate" ma:index="43" nillable="true" ma:displayName="Template" ma:default="No" ma:description="Is this document a template or model upon which other documents should be based?" ma:format="RadioButtons" ma:hidden="true" ma:internalName="UndpIsTemplate"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f1161f5b-24a3-4c2d-bc81-44cb9325e8ee" elementFormDefault="qualified">
    <xsd:import namespace="http://schemas.microsoft.com/office/2006/documentManagement/types"/>
    <xsd:import namespace="http://schemas.microsoft.com/office/infopath/2007/PartnerControls"/>
    <xsd:element name="UNDPPOPPFunctionalArea" ma:index="5" nillable="true" ma:displayName="Functional Area" ma:description="The Functional Area (as defined in POPP) of this document" ma:format="Dropdown" ma:internalName="UNDPPOPPFunctionalArea" ma:readOnly="false">
      <xsd:simpleType>
        <xsd:restriction base="dms:Choice">
          <xsd:enumeration value="Administrative Services"/>
          <xsd:enumeration value="Contract and Procurement"/>
          <xsd:enumeration value="Ethics"/>
          <xsd:enumeration value="Financial Resources"/>
          <xsd:enumeration value="Human Resources"/>
          <xsd:enumeration value="Information and Communications Technology"/>
          <xsd:enumeration value="Management of Crisis and Special Development Situations"/>
          <xsd:enumeration value="Partnerships"/>
          <xsd:enumeration value="Programme and Project"/>
          <xsd:enumeration value="Results &amp; Accountability"/>
          <xsd:enumeration value="Prescriptive Content"/>
          <xsd:enumeration value="Security"/>
        </xsd:restriction>
      </xsd:simpleType>
    </xsd:element>
    <xsd:element name="Outcome1" ma:index="9" nillable="true" ma:displayName="Output" ma:internalName="Outcome1" ma:readOnly="false">
      <xsd:simpleType>
        <xsd:restriction base="dms:Text">
          <xsd:maxLength value="8"/>
        </xsd:restriction>
      </xsd:simpleType>
    </xsd:element>
    <xsd:element name="PDC_x0020_Document_x0020_Category" ma:index="15" nillable="true" ma:displayName="PDC Document Category" ma:default="Project" ma:format="Dropdown" ma:internalName="PDC_x0020_Document_x0020_Category" ma:readOnly="false">
      <xsd:simpleType>
        <xsd:restriction base="dms:Choice">
          <xsd:enumeration value="Project"/>
          <xsd:enumeration value="Proposal"/>
        </xsd:restriction>
      </xsd:simpleType>
    </xsd:element>
    <xsd:element name="UNDPPublishedDate" ma:index="19" nillable="true" ma:displayName="Published Date" ma:description="The date the document was published" ma:format="DateOnly" ma:hidden="true" ma:internalName="UNDPPublishedDate" ma:readOnly="false">
      <xsd:simpleType>
        <xsd:restriction base="dms:DateTime"/>
      </xsd:simpleType>
    </xsd:element>
    <xsd:element name="UNDPSummary" ma:index="21" nillable="true" ma:displayName="Summary" ma:description="A brief description or summary of the document that will displayed in search results." ma:hidden="true" ma:internalName="UNDPSummary" ma:readOnly="false">
      <xsd:simpleType>
        <xsd:restriction base="dms:Note"/>
      </xsd:simpleType>
    </xsd:element>
    <xsd:element name="o4086b1782a74105bb5269035bccc8e9" ma:index="39" nillable="true" ma:taxonomy="true" ma:internalName="o4086b1782a74105bb5269035bccc8e9" ma:taxonomyFieldName="Atlas_x0020_Document_x0020_Status" ma:displayName="PDC Document Status" ma:indexed="true" ma:readOnly="false" ma:default="3;#Draft|148f9654-2d0b-4582-a532-49dea0090e5d" ma:fieldId="{84086b17-82a7-4105-bb52-69035bccc8e9}" ma:sspId="28e6c43a-9e99-4bdd-9574-a0fa4ea3b61e" ma:termSetId="bf88dcc3-e0ff-46aa-9842-84eacace3bd1" ma:anchorId="00000000-0000-0000-0000-000000000000" ma:open="false" ma:isKeyword="false">
      <xsd:complexType>
        <xsd:sequence>
          <xsd:element ref="pc:Terms" minOccurs="0" maxOccurs="1"/>
        </xsd:sequence>
      </xsd:complexType>
    </xsd:element>
    <xsd:element name="Project_x0020_Number" ma:index="40" nillable="true" ma:displayName="Project Number" ma:hidden="true" ma:internalName="Project_x0020_Number" ma:readOnly="false">
      <xsd:simpleType>
        <xsd:restriction base="dms:Text">
          <xsd:maxLength value="8"/>
        </xsd:restriction>
      </xsd:simpleType>
    </xsd:element>
    <xsd:element name="idff2b682fce4d0680503cd9036a3260" ma:index="41" ma:taxonomy="true" ma:internalName="idff2b682fce4d0680503cd9036a3260" ma:taxonomyFieldName="Atlas_x0020_Document_x0020_Type" ma:displayName="PDC Document Type" ma:readOnly="false" ma:default="" ma:fieldId="{2dff2b68-2fce-4d06-8050-3cd9036a3260}" ma:sspId="28e6c43a-9e99-4bdd-9574-a0fa4ea3b61e" ma:termSetId="b24c61c9-da3d-4375-8433-f6bfd3bd2e40" ma:anchorId="00000000-0000-0000-0000-000000000000" ma:open="false" ma:isKeyword="false">
      <xsd:complexType>
        <xsd:sequence>
          <xsd:element ref="pc:Terms" minOccurs="0" maxOccurs="1"/>
        </xsd:sequence>
      </xsd:complexType>
    </xsd:element>
    <xsd:element name="gc6531b704974d528487414686b72f6f" ma:index="44" ma:taxonomy="true" ma:internalName="gc6531b704974d528487414686b72f6f" ma:taxonomyFieldName="Operating_x0020_Unit0" ma:displayName="Operating Unit" ma:readOnly="false" ma:default="" ma:fieldId="{0c6531b7-0497-4d52-8487-414686b72f6f}" ma:sspId="28e6c43a-9e99-4bdd-9574-a0fa4ea3b61e" ma:termSetId="a6d353be-f43c-45cb-b587-bc092d33c36d" ma:anchorId="00000000-0000-0000-0000-000000000000" ma:open="false" ma:isKeyword="false">
      <xsd:complexType>
        <xsd:sequence>
          <xsd:element ref="pc:Terms" minOccurs="0" maxOccurs="1"/>
        </xsd:sequence>
      </xsd:complexType>
    </xsd:element>
    <xsd:element name="Project_x0020_Manager" ma:index="45" nillable="true" ma:displayName="Project Manager" ma:hidden="true" ma:internalName="Project_x0020_Manager" ma:readOnly="false">
      <xsd:simpleType>
        <xsd:restriction base="dms:Text">
          <xsd:maxLength value="50"/>
        </xsd:restriction>
      </xsd:simpleType>
    </xsd:element>
    <xsd:element name="_dlc_DocId" ma:index="47" nillable="true" ma:displayName="Document ID Value" ma:description="The value of the document ID assigned to this item." ma:internalName="_dlc_DocId" ma:readOnly="true">
      <xsd:simpleType>
        <xsd:restriction base="dms:Text"/>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C3CC8-C5E6-4EA9-91C1-DD8A9A2C522B}">
  <ds:schemaRefs>
    <ds:schemaRef ds:uri="http://schemas.microsoft.com/office/2006/metadata/properties"/>
    <ds:schemaRef ds:uri="http://schemas.microsoft.com/office/infopath/2007/PartnerControls"/>
    <ds:schemaRef ds:uri="1ed4137b-41b2-488b-8250-6d369ec27664"/>
    <ds:schemaRef ds:uri="f1161f5b-24a3-4c2d-bc81-44cb9325e8ee"/>
    <ds:schemaRef ds:uri="http://schemas.microsoft.com/sharepoint/v3/fields"/>
  </ds:schemaRefs>
</ds:datastoreItem>
</file>

<file path=customXml/itemProps2.xml><?xml version="1.0" encoding="utf-8"?>
<ds:datastoreItem xmlns:ds="http://schemas.openxmlformats.org/officeDocument/2006/customXml" ds:itemID="{01183FB0-1F2C-4CFA-A4D3-8F2D7B725CDC}">
  <ds:schemaRefs>
    <ds:schemaRef ds:uri="http://schemas.microsoft.com/sharepoint/events"/>
  </ds:schemaRefs>
</ds:datastoreItem>
</file>

<file path=customXml/itemProps3.xml><?xml version="1.0" encoding="utf-8"?>
<ds:datastoreItem xmlns:ds="http://schemas.openxmlformats.org/officeDocument/2006/customXml" ds:itemID="{2CF5F9D5-0AC6-4D6D-A19B-3E4B1D278CDD}">
  <ds:schemaRefs>
    <ds:schemaRef ds:uri="Microsoft.SharePoint.Taxonomy.ContentTypeSync"/>
  </ds:schemaRefs>
</ds:datastoreItem>
</file>

<file path=customXml/itemProps4.xml><?xml version="1.0" encoding="utf-8"?>
<ds:datastoreItem xmlns:ds="http://schemas.openxmlformats.org/officeDocument/2006/customXml" ds:itemID="{AB98B244-71A8-4FD1-ACA7-E46122365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1ed4137b-41b2-488b-8250-6d369ec27664"/>
    <ds:schemaRef ds:uri="f1161f5b-24a3-4c2d-bc81-44cb9325e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685C9C-1453-4CE2-B9E0-195056CCA799}">
  <ds:schemaRefs>
    <ds:schemaRef ds:uri="http://schemas.microsoft.com/sharepoint/v3/contenttype/forms"/>
  </ds:schemaRefs>
</ds:datastoreItem>
</file>

<file path=customXml/itemProps6.xml><?xml version="1.0" encoding="utf-8"?>
<ds:datastoreItem xmlns:ds="http://schemas.openxmlformats.org/officeDocument/2006/customXml" ds:itemID="{6380A03F-65EB-534B-B9A4-19E4AAF1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36</Pages>
  <Words>11653</Words>
  <Characters>69222</Characters>
  <Application>Microsoft Macintosh Word</Application>
  <DocSecurity>0</DocSecurity>
  <Lines>2472</Lines>
  <Paragraphs>929</Paragraphs>
  <ScaleCrop>false</ScaleCrop>
  <HeadingPairs>
    <vt:vector size="2" baseType="variant">
      <vt:variant>
        <vt:lpstr>Title</vt:lpstr>
      </vt:variant>
      <vt:variant>
        <vt:i4>1</vt:i4>
      </vt:variant>
    </vt:vector>
  </HeadingPairs>
  <TitlesOfParts>
    <vt:vector size="1" baseType="lpstr">
      <vt:lpstr>WASH Programme Document </vt:lpstr>
    </vt:vector>
  </TitlesOfParts>
  <Manager/>
  <Company/>
  <LinksUpToDate>false</LinksUpToDate>
  <CharactersWithSpaces>79946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Programme Document </dc:title>
  <dc:subject/>
  <dc:creator>Eoghan Walsh</dc:creator>
  <cp:keywords/>
  <dc:description/>
  <cp:lastModifiedBy>Eoghan Walsh</cp:lastModifiedBy>
  <cp:revision>5</cp:revision>
  <cp:lastPrinted>2015-03-07T13:38:00Z</cp:lastPrinted>
  <dcterms:created xsi:type="dcterms:W3CDTF">2017-02-28T01:39:00Z</dcterms:created>
  <dcterms:modified xsi:type="dcterms:W3CDTF">2017-02-28T02:53:00Z</dcterms:modified>
  <cp:category/>
</cp:coreProperties>
</file>