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THỰC HÀNH LAB 2</w:t>
      </w:r>
    </w:p>
    <w:p w:rsidR="00000000" w:rsidDel="00000000" w:rsidP="00000000" w:rsidRDefault="00000000" w:rsidRPr="00000000" w14:paraId="00000002">
      <w:pPr>
        <w:keepNext w:val="0"/>
        <w:keepLines w:val="0"/>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Cơ sở lý thuyết </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chương: Nắm vững và triển khai các giải thuật phân loại cơ bản—Cây quyết định &amp; Rừng cây (Decision Tree &amp; Random Forest), SVM và Naive Bayes—theo đúng quy trình CRISP–DM/SEMMA, bao gồm tiền xử lý, huấn luyện, đánh giá, tối ưu và diễn giải kết quả.</w:t>
      </w:r>
    </w:p>
    <w:p w:rsidR="00000000" w:rsidDel="00000000" w:rsidP="00000000" w:rsidRDefault="00000000" w:rsidRPr="00000000" w14:paraId="00000004">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Quy trình CRISP–DM và SEMMA</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CRISP–DM: Business/Data Understanding → Data Preparation → Modeling → Evaluation → Deployment.</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SEMMA: Sample → Explore → Modify → Model → Assess.</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hai đều nhấn mạnh chuẩn bị dữ liệu, đánh giá mô hình, và vòng lặp cải tiến.</w:t>
      </w:r>
    </w:p>
    <w:p w:rsidR="00000000" w:rsidDel="00000000" w:rsidP="00000000" w:rsidRDefault="00000000" w:rsidRPr="00000000" w14:paraId="00000008">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Decision Tree &amp; Random Forest</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Cây quyết định: mô hình phân loại theo các nút tách dựa trên tiêu chí Gini/Entropy/Information Gain; gồm nút gốc, nút trong, nút lá.</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Ưu điểm: dễ hiểu/giải thích, xử lý tốt dữ liệu hỗn hợp; Nhược: dễ overfit nếu không giới hạn độ sâu.</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Random Forest: tập hợp nhiều cây huấn luyện trên bootstrap + chọn ngẫu nhiên đặc trưng (max_features). Thường cho hiệu suất/tổng quát hóa tốt hơn do giảm phương sai.</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Tham số hay dùng: n_estimators, max_depth, max_features, min_samples_leaf, class_weight.</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Diễn giải: feature importance; vẽ cây bằng graphviz cho cây đơn.</w:t>
      </w:r>
    </w:p>
    <w:p w:rsidR="00000000" w:rsidDel="00000000" w:rsidP="00000000" w:rsidRDefault="00000000" w:rsidRPr="00000000" w14:paraId="0000000E">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Support Vector Machine (SVM)</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Ý tưởng: tìm siêu phẳng (hyperplane) phân tách với lề (margin) lớn nhất; các điểm sát lề là support vectors (quyết định biên).</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Hard vs Soft margin: hard yêu cầu phân tách hoàn hảo; soft (tham số C) cho phép vi phạm để tăng tổng quát hóa.</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Kernel: linear (dữ liệu gần tuyến tính/nhiều đặc trưng), RBF (phi tuyến), polynomial, sigmoid.</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Chuẩn hóa: bắt buộc scale đặc trưng số (StandardScaler) trước khi dùng SVM, đặc biệt với RBF/poly.</w:t>
      </w:r>
    </w:p>
    <w:p w:rsidR="00000000" w:rsidDel="00000000" w:rsidP="00000000" w:rsidRDefault="00000000" w:rsidRPr="00000000" w14:paraId="00000013">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Naive Bayes (NB)</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Dựa trên định lý Bayes với giả định “ngây thơ” (độc lập có điều kiện giữa các đặc trưng).</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Biến thể: GaussianNB (liên tục), MultinomialNB (đếm/tần suất – văn bản, One-Hot), BernoulliNB (nhị phân).</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Ưu điểm: nhanh, nhẹ, hiệu quả khi giả định gần đúng; Hạn chế: nếu đặc trưng phụ thuộc mạnh, độ chính xác suy giảm.</w:t>
      </w:r>
    </w:p>
    <w:p w:rsidR="00000000" w:rsidDel="00000000" w:rsidP="00000000" w:rsidRDefault="00000000" w:rsidRPr="00000000" w14:paraId="00000017">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Đánh giá &amp; Tối ưu hóa mô hình</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Chỉ số: Accuracy, Precision, Recall, F1-score, ROC AUC; dùng Stratified K-fold.</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Tối ưu: GridSearchCV/RandomizedSearchCV; chọn scoring phù hợp (ví dụ ROC AUC khi lệch lớp).</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Phát hiện overfitting: so sánh train/test, learning curves; điều chỉnh regularization/độ sâu/số cây.</w:t>
      </w:r>
    </w:p>
    <w:p w:rsidR="00000000" w:rsidDel="00000000" w:rsidP="00000000" w:rsidRDefault="00000000" w:rsidRPr="00000000" w14:paraId="0000001B">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Phân công </w:t>
      </w:r>
    </w:p>
    <w:p w:rsidR="00000000" w:rsidDel="00000000" w:rsidP="00000000" w:rsidRDefault="00000000" w:rsidRPr="00000000" w14:paraId="0000001C">
      <w:pPr>
        <w:spacing w:before="480" w:lineRule="auto"/>
        <w:rPr>
          <w:rFonts w:ascii="Times New Roman" w:cs="Times New Roman" w:eastAsia="Times New Roman" w:hAnsi="Times New Roman"/>
          <w:sz w:val="28"/>
          <w:szCs w:val="28"/>
        </w:rPr>
      </w:pPr>
      <w:r w:rsidDel="00000000" w:rsidR="00000000" w:rsidRPr="00000000">
        <w:rPr>
          <w:rtl w:val="0"/>
        </w:rPr>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495"/>
        <w:gridCol w:w="1935"/>
        <w:gridCol w:w="1725"/>
        <w:tblGridChange w:id="0">
          <w:tblGrid>
            <w:gridCol w:w="1770"/>
            <w:gridCol w:w="3495"/>
            <w:gridCol w:w="1935"/>
            <w:gridCol w:w="172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 chính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phẩm/Dầu ra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1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Chuẩn bị &amp; làm sạch dữ liệu (EDA, xử lý thiếu, mã hóa/scale).</w:t>
              <w:br w:type="textWrapping"/>
              <w:t xml:space="preserve"> - Xây dựng &amp; tối ưu Decision Tree, Random Forest (GridSearchCV).</w:t>
              <w:br w:type="textWrapping"/>
              <w:t xml:space="preserve"> - Trực quan hóa: cây quyết định (Graphviz), feature importance RF.</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Notebook DT/RF hoàn chỉnh (Pipeline + CV).</w:t>
              <w:br w:type="textWrapping"/>
              <w:t xml:space="preserve"> - Biểu đồ ROC AUC theo tham số, confusion matrix.</w:t>
              <w:br w:type="textWrapping"/>
              <w:t xml:space="preserve"> - Báo cáo ngắn phần DT/RF (1–2 trang).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8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&amp; tối ưu SVM (chuẩn hóa bắt buộc, so sánh kernel).</w:t>
              <w:br w:type="textWrapping"/>
              <w:t xml:space="preserve"> - Xây dựng Naive Bayes (Gaussian/Multinomial/Bernoulli) theo loại dữ liệu.</w:t>
              <w:br w:type="textWrapping"/>
              <w:t xml:space="preserve"> - Trực quan hóa: ROC/PR, confusion matrix; so sánh mô hình.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Notebook SVM + NB (Pipeline + CV).</w:t>
              <w:br w:type="textWrapping"/>
              <w:t xml:space="preserve"> - Bảng so sánh chỉ số (Accuracy, Precision, Recall, F1, ROC AUC).</w:t>
              <w:br w:type="textWrapping"/>
              <w:t xml:space="preserve"> - Báo cáo ngắn phần SVM/NB (1–2 trang).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9">
      <w:pPr>
        <w:spacing w:befor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Bài tập thực hành </w:t>
      </w:r>
    </w:p>
    <w:p w:rsidR="00000000" w:rsidDel="00000000" w:rsidP="00000000" w:rsidRDefault="00000000" w:rsidRPr="00000000" w14:paraId="0000002B">
      <w:pPr>
        <w:numPr>
          <w:ilvl w:val="0"/>
          <w:numId w:val="1"/>
        </w:numPr>
        <w:spacing w:befor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THUẬT 1: CÂY QUYẾT ĐỊNH VÀ RỪNG CÂY</w:t>
      </w:r>
    </w:p>
    <w:p w:rsidR="00000000" w:rsidDel="00000000" w:rsidP="00000000" w:rsidRDefault="00000000" w:rsidRPr="00000000" w14:paraId="0000002C">
      <w:pPr>
        <w:spacing w:befor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A: dữ liệu titanic</w:t>
      </w:r>
    </w:p>
    <w:p w:rsidR="00000000" w:rsidDel="00000000" w:rsidP="00000000" w:rsidRDefault="00000000" w:rsidRPr="00000000" w14:paraId="0000002D">
      <w:pPr>
        <w:spacing w:befor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thực hiện đúng quy trình trong tài liệu: nạp dữ liệu train/test, tạo đặc trưng cơ bản (FamilySize, IsAlone, Title), chọn biến phù hợp; tiền xử lý bằng </w:t>
      </w:r>
      <w:r w:rsidDel="00000000" w:rsidR="00000000" w:rsidRPr="00000000">
        <w:rPr>
          <w:rFonts w:ascii="Times New Roman" w:cs="Times New Roman" w:eastAsia="Times New Roman" w:hAnsi="Times New Roman"/>
          <w:sz w:val="28"/>
          <w:szCs w:val="28"/>
          <w:rtl w:val="0"/>
        </w:rPr>
        <w:t xml:space="preserve">ColumnTransformer</w:t>
      </w:r>
      <w:r w:rsidDel="00000000" w:rsidR="00000000" w:rsidRPr="00000000">
        <w:rPr>
          <w:rFonts w:ascii="Times New Roman" w:cs="Times New Roman" w:eastAsia="Times New Roman" w:hAnsi="Times New Roman"/>
          <w:sz w:val="28"/>
          <w:szCs w:val="28"/>
          <w:rtl w:val="0"/>
        </w:rPr>
        <w:t xml:space="preserve"> với </w:t>
      </w:r>
      <w:r w:rsidDel="00000000" w:rsidR="00000000" w:rsidRPr="00000000">
        <w:rPr>
          <w:rFonts w:ascii="Times New Roman" w:cs="Times New Roman" w:eastAsia="Times New Roman" w:hAnsi="Times New Roman"/>
          <w:sz w:val="28"/>
          <w:szCs w:val="28"/>
          <w:rtl w:val="0"/>
        </w:rPr>
        <w:t xml:space="preserve">SimpleImputer</w:t>
      </w:r>
      <w:r w:rsidDel="00000000" w:rsidR="00000000" w:rsidRPr="00000000">
        <w:rPr>
          <w:rFonts w:ascii="Times New Roman" w:cs="Times New Roman" w:eastAsia="Times New Roman" w:hAnsi="Times New Roman"/>
          <w:sz w:val="28"/>
          <w:szCs w:val="28"/>
          <w:rtl w:val="0"/>
        </w:rPr>
        <w:t xml:space="preserve"> (median/most_frequent) và </w:t>
      </w:r>
      <w:r w:rsidDel="00000000" w:rsidR="00000000" w:rsidRPr="00000000">
        <w:rPr>
          <w:rFonts w:ascii="Times New Roman" w:cs="Times New Roman" w:eastAsia="Times New Roman" w:hAnsi="Times New Roman"/>
          <w:sz w:val="28"/>
          <w:szCs w:val="28"/>
          <w:rtl w:val="0"/>
        </w:rPr>
        <w:t xml:space="preserve">OneHotEncoder</w:t>
      </w:r>
      <w:r w:rsidDel="00000000" w:rsidR="00000000" w:rsidRPr="00000000">
        <w:rPr>
          <w:rFonts w:ascii="Times New Roman" w:cs="Times New Roman" w:eastAsia="Times New Roman" w:hAnsi="Times New Roman"/>
          <w:sz w:val="28"/>
          <w:szCs w:val="28"/>
          <w:rtl w:val="0"/>
        </w:rPr>
        <w:t xml:space="preserve"> (dense) để thuận tiện xuất tên cột; chia train/valid có </w:t>
      </w:r>
      <w:r w:rsidDel="00000000" w:rsidR="00000000" w:rsidRPr="00000000">
        <w:rPr>
          <w:rFonts w:ascii="Times New Roman" w:cs="Times New Roman" w:eastAsia="Times New Roman" w:hAnsi="Times New Roman"/>
          <w:sz w:val="28"/>
          <w:szCs w:val="28"/>
          <w:rtl w:val="0"/>
        </w:rPr>
        <w:t xml:space="preserve">stratify</w:t>
      </w:r>
      <w:r w:rsidDel="00000000" w:rsidR="00000000" w:rsidRPr="00000000">
        <w:rPr>
          <w:rFonts w:ascii="Times New Roman" w:cs="Times New Roman" w:eastAsia="Times New Roman" w:hAnsi="Times New Roman"/>
          <w:sz w:val="28"/>
          <w:szCs w:val="28"/>
          <w:rtl w:val="0"/>
        </w:rPr>
        <w:t xml:space="preserve">; huấn luyện cây quyết định </w:t>
      </w:r>
      <w:r w:rsidDel="00000000" w:rsidR="00000000" w:rsidRPr="00000000">
        <w:rPr>
          <w:rFonts w:ascii="Times New Roman" w:cs="Times New Roman" w:eastAsia="Times New Roman" w:hAnsi="Times New Roman"/>
          <w:sz w:val="28"/>
          <w:szCs w:val="28"/>
          <w:rtl w:val="0"/>
        </w:rPr>
        <w:t xml:space="preserve">max_depth=2</w:t>
      </w:r>
      <w:r w:rsidDel="00000000" w:rsidR="00000000" w:rsidRPr="00000000">
        <w:rPr>
          <w:rFonts w:ascii="Times New Roman" w:cs="Times New Roman" w:eastAsia="Times New Roman" w:hAnsi="Times New Roman"/>
          <w:sz w:val="28"/>
          <w:szCs w:val="28"/>
          <w:rtl w:val="0"/>
        </w:rPr>
        <w:t xml:space="preserve"> và tính ROC AUC; refit trên ma trận đã biến đổi để xuất cây với Graphviz; dùng </w:t>
      </w:r>
      <w:r w:rsidDel="00000000" w:rsidR="00000000" w:rsidRPr="00000000">
        <w:rPr>
          <w:rFonts w:ascii="Times New Roman" w:cs="Times New Roman" w:eastAsia="Times New Roman" w:hAnsi="Times New Roman"/>
          <w:sz w:val="28"/>
          <w:szCs w:val="28"/>
          <w:rtl w:val="0"/>
        </w:rPr>
        <w:t xml:space="preserve">GridSearchCV</w:t>
      </w:r>
      <w:r w:rsidDel="00000000" w:rsidR="00000000" w:rsidRPr="00000000">
        <w:rPr>
          <w:rFonts w:ascii="Times New Roman" w:cs="Times New Roman" w:eastAsia="Times New Roman" w:hAnsi="Times New Roman"/>
          <w:sz w:val="28"/>
          <w:szCs w:val="28"/>
          <w:rtl w:val="0"/>
        </w:rPr>
        <w:t xml:space="preserve"> tối ưu </w:t>
      </w:r>
      <w:r w:rsidDel="00000000" w:rsidR="00000000" w:rsidRPr="00000000">
        <w:rPr>
          <w:rFonts w:ascii="Times New Roman" w:cs="Times New Roman" w:eastAsia="Times New Roman" w:hAnsi="Times New Roman"/>
          <w:sz w:val="28"/>
          <w:szCs w:val="28"/>
          <w:rtl w:val="0"/>
        </w:rPr>
        <w:t xml:space="preserve">max_depth</w:t>
      </w:r>
      <w:r w:rsidDel="00000000" w:rsidR="00000000" w:rsidRPr="00000000">
        <w:rPr>
          <w:rFonts w:ascii="Times New Roman" w:cs="Times New Roman" w:eastAsia="Times New Roman" w:hAnsi="Times New Roman"/>
          <w:sz w:val="28"/>
          <w:szCs w:val="28"/>
          <w:rtl w:val="0"/>
        </w:rPr>
        <w:t xml:space="preserve"> và vẽ biểu đồ mean±1SE; xây dựng RandomForest cơ sở, sau đó grid search theo </w:t>
      </w:r>
      <w:r w:rsidDel="00000000" w:rsidR="00000000" w:rsidRPr="00000000">
        <w:rPr>
          <w:rFonts w:ascii="Times New Roman" w:cs="Times New Roman" w:eastAsia="Times New Roman" w:hAnsi="Times New Roman"/>
          <w:sz w:val="28"/>
          <w:szCs w:val="28"/>
          <w:rtl w:val="0"/>
        </w:rPr>
        <w:t xml:space="preserve">n_estimators</w:t>
      </w:r>
      <w:r w:rsidDel="00000000" w:rsidR="00000000" w:rsidRPr="00000000">
        <w:rPr>
          <w:rFonts w:ascii="Times New Roman" w:cs="Times New Roman" w:eastAsia="Times New Roman" w:hAnsi="Times New Roman"/>
          <w:sz w:val="28"/>
          <w:szCs w:val="28"/>
          <w:rtl w:val="0"/>
        </w:rPr>
        <w:t xml:space="preserve">, vẽ quan hệ số cây–thời gian và ROC AUC, đánh giá trên valid, và trực quan hoá feature importance; cuối cùng so sánh đường cong ROC giữa DT tốt nhất và RF tốt nhất. Quy trình dùng </w:t>
      </w:r>
      <w:r w:rsidDel="00000000" w:rsidR="00000000" w:rsidRPr="00000000">
        <w:rPr>
          <w:rFonts w:ascii="Times New Roman" w:cs="Times New Roman" w:eastAsia="Times New Roman" w:hAnsi="Times New Roman"/>
          <w:sz w:val="28"/>
          <w:szCs w:val="28"/>
          <w:rtl w:val="0"/>
        </w:rPr>
        <w:t xml:space="preserve">Pipeline</w:t>
      </w:r>
      <w:r w:rsidDel="00000000" w:rsidR="00000000" w:rsidRPr="00000000">
        <w:rPr>
          <w:rFonts w:ascii="Times New Roman" w:cs="Times New Roman" w:eastAsia="Times New Roman" w:hAnsi="Times New Roman"/>
          <w:sz w:val="28"/>
          <w:szCs w:val="28"/>
          <w:rtl w:val="0"/>
        </w:rPr>
        <w:t xml:space="preserve"> tránh rò rỉ dữ liệu, đặt </w:t>
      </w:r>
      <w:r w:rsidDel="00000000" w:rsidR="00000000" w:rsidRPr="00000000">
        <w:rPr>
          <w:rFonts w:ascii="Times New Roman" w:cs="Times New Roman" w:eastAsia="Times New Roman" w:hAnsi="Times New Roman"/>
          <w:sz w:val="28"/>
          <w:szCs w:val="28"/>
          <w:rtl w:val="0"/>
        </w:rPr>
        <w:t xml:space="preserve">random_state</w:t>
      </w:r>
      <w:r w:rsidDel="00000000" w:rsidR="00000000" w:rsidRPr="00000000">
        <w:rPr>
          <w:rFonts w:ascii="Times New Roman" w:cs="Times New Roman" w:eastAsia="Times New Roman" w:hAnsi="Times New Roman"/>
          <w:sz w:val="28"/>
          <w:szCs w:val="28"/>
          <w:rtl w:val="0"/>
        </w:rPr>
        <w:t xml:space="preserve"> để tái lập, và chọn ROC AUC phù hợp khi lớp có thể lệch; có thể mở rộng thêm tối ưu tham số RF khác (</w:t>
      </w:r>
      <w:r w:rsidDel="00000000" w:rsidR="00000000" w:rsidRPr="00000000">
        <w:rPr>
          <w:rFonts w:ascii="Times New Roman" w:cs="Times New Roman" w:eastAsia="Times New Roman" w:hAnsi="Times New Roman"/>
          <w:sz w:val="28"/>
          <w:szCs w:val="28"/>
          <w:rtl w:val="0"/>
        </w:rPr>
        <w:t xml:space="preserve">max_depth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min_samples_leaf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max_features</w:t>
      </w:r>
      <w:r w:rsidDel="00000000" w:rsidR="00000000" w:rsidRPr="00000000">
        <w:rPr>
          <w:rFonts w:ascii="Times New Roman" w:cs="Times New Roman" w:eastAsia="Times New Roman" w:hAnsi="Times New Roman"/>
          <w:sz w:val="28"/>
          <w:szCs w:val="28"/>
          <w:rtl w:val="0"/>
        </w:rPr>
        <w:t xml:space="preserve">) và cân nhắc </w:t>
      </w:r>
      <w:r w:rsidDel="00000000" w:rsidR="00000000" w:rsidRPr="00000000">
        <w:rPr>
          <w:rFonts w:ascii="Times New Roman" w:cs="Times New Roman" w:eastAsia="Times New Roman" w:hAnsi="Times New Roman"/>
          <w:sz w:val="28"/>
          <w:szCs w:val="28"/>
          <w:rtl w:val="0"/>
        </w:rPr>
        <w:t xml:space="preserve">class_weight</w:t>
      </w:r>
      <w:r w:rsidDel="00000000" w:rsidR="00000000" w:rsidRPr="00000000">
        <w:rPr>
          <w:rFonts w:ascii="Times New Roman" w:cs="Times New Roman" w:eastAsia="Times New Roman" w:hAnsi="Times New Roman"/>
          <w:sz w:val="28"/>
          <w:szCs w:val="28"/>
          <w:rtl w:val="0"/>
        </w:rPr>
        <w:t xml:space="preserve"> nếu mất cân bằng rõ rệt</w:t>
      </w:r>
    </w:p>
    <w:p w:rsidR="00000000" w:rsidDel="00000000" w:rsidP="00000000" w:rsidRDefault="00000000" w:rsidRPr="00000000" w14:paraId="0000002E">
      <w:pPr>
        <w:spacing w:befor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60600"/>
            <wp:effectExtent b="0" l="0" r="0" t="0"/>
            <wp:docPr id="8"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9215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B: dữ liệu bệnh tiểu đường</w:t>
      </w:r>
    </w:p>
    <w:p w:rsidR="00000000" w:rsidDel="00000000" w:rsidP="00000000" w:rsidRDefault="00000000" w:rsidRPr="00000000" w14:paraId="00000031">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bám sát mẫu 2.1: nạp dữ liệu, xác định mục tiêu </w:t>
      </w:r>
      <w:r w:rsidDel="00000000" w:rsidR="00000000" w:rsidRPr="00000000">
        <w:rPr>
          <w:rFonts w:ascii="Times New Roman" w:cs="Times New Roman" w:eastAsia="Times New Roman" w:hAnsi="Times New Roman"/>
          <w:sz w:val="28"/>
          <w:szCs w:val="28"/>
          <w:rtl w:val="0"/>
        </w:rPr>
        <w:t xml:space="preserve">diabetes</w:t>
      </w:r>
      <w:r w:rsidDel="00000000" w:rsidR="00000000" w:rsidRPr="00000000">
        <w:rPr>
          <w:rFonts w:ascii="Times New Roman" w:cs="Times New Roman" w:eastAsia="Times New Roman" w:hAnsi="Times New Roman"/>
          <w:sz w:val="28"/>
          <w:szCs w:val="28"/>
          <w:rtl w:val="0"/>
        </w:rPr>
        <w:t xml:space="preserve"> và các đặc trưng (giới tính, tuổi, bệnh nền, hút thuốc, BMI, HbA1c, glucose); xây dựng pipelines riêng cho số/nhị phân/phân loại (imputer median/most_frequent + </w:t>
      </w:r>
      <w:r w:rsidDel="00000000" w:rsidR="00000000" w:rsidRPr="00000000">
        <w:rPr>
          <w:rFonts w:ascii="Times New Roman" w:cs="Times New Roman" w:eastAsia="Times New Roman" w:hAnsi="Times New Roman"/>
          <w:sz w:val="28"/>
          <w:szCs w:val="28"/>
          <w:rtl w:val="0"/>
        </w:rPr>
        <w:t xml:space="preserve">OneHotEncoder</w:t>
      </w:r>
      <w:r w:rsidDel="00000000" w:rsidR="00000000" w:rsidRPr="00000000">
        <w:rPr>
          <w:rFonts w:ascii="Times New Roman" w:cs="Times New Roman" w:eastAsia="Times New Roman" w:hAnsi="Times New Roman"/>
          <w:sz w:val="28"/>
          <w:szCs w:val="28"/>
          <w:rtl w:val="0"/>
        </w:rPr>
        <w:t xml:space="preserve"> dense), kết hợp bằng </w:t>
      </w:r>
      <w:r w:rsidDel="00000000" w:rsidR="00000000" w:rsidRPr="00000000">
        <w:rPr>
          <w:rFonts w:ascii="Times New Roman" w:cs="Times New Roman" w:eastAsia="Times New Roman" w:hAnsi="Times New Roman"/>
          <w:sz w:val="28"/>
          <w:szCs w:val="28"/>
          <w:rtl w:val="0"/>
        </w:rPr>
        <w:t xml:space="preserve">ColumnTransformer</w:t>
      </w:r>
      <w:r w:rsidDel="00000000" w:rsidR="00000000" w:rsidRPr="00000000">
        <w:rPr>
          <w:rFonts w:ascii="Times New Roman" w:cs="Times New Roman" w:eastAsia="Times New Roman" w:hAnsi="Times New Roman"/>
          <w:sz w:val="28"/>
          <w:szCs w:val="28"/>
          <w:rtl w:val="0"/>
        </w:rPr>
        <w:t xml:space="preserve">; chia train/valid có </w:t>
      </w:r>
      <w:r w:rsidDel="00000000" w:rsidR="00000000" w:rsidRPr="00000000">
        <w:rPr>
          <w:rFonts w:ascii="Times New Roman" w:cs="Times New Roman" w:eastAsia="Times New Roman" w:hAnsi="Times New Roman"/>
          <w:sz w:val="28"/>
          <w:szCs w:val="28"/>
          <w:rtl w:val="0"/>
        </w:rPr>
        <w:t xml:space="preserve">stratify</w:t>
      </w:r>
      <w:r w:rsidDel="00000000" w:rsidR="00000000" w:rsidRPr="00000000">
        <w:rPr>
          <w:rFonts w:ascii="Times New Roman" w:cs="Times New Roman" w:eastAsia="Times New Roman" w:hAnsi="Times New Roman"/>
          <w:sz w:val="28"/>
          <w:szCs w:val="28"/>
          <w:rtl w:val="0"/>
        </w:rPr>
        <w:t xml:space="preserve">; huấn luyện DecisionTree </w:t>
      </w:r>
      <w:r w:rsidDel="00000000" w:rsidR="00000000" w:rsidRPr="00000000">
        <w:rPr>
          <w:rFonts w:ascii="Times New Roman" w:cs="Times New Roman" w:eastAsia="Times New Roman" w:hAnsi="Times New Roman"/>
          <w:sz w:val="28"/>
          <w:szCs w:val="28"/>
          <w:rtl w:val="0"/>
        </w:rPr>
        <w:t xml:space="preserve">max_depth=2</w:t>
      </w:r>
      <w:r w:rsidDel="00000000" w:rsidR="00000000" w:rsidRPr="00000000">
        <w:rPr>
          <w:rFonts w:ascii="Times New Roman" w:cs="Times New Roman" w:eastAsia="Times New Roman" w:hAnsi="Times New Roman"/>
          <w:sz w:val="28"/>
          <w:szCs w:val="28"/>
          <w:rtl w:val="0"/>
        </w:rPr>
        <w:t xml:space="preserve"> kèm </w:t>
      </w:r>
      <w:r w:rsidDel="00000000" w:rsidR="00000000" w:rsidRPr="00000000">
        <w:rPr>
          <w:rFonts w:ascii="Times New Roman" w:cs="Times New Roman" w:eastAsia="Times New Roman" w:hAnsi="Times New Roman"/>
          <w:sz w:val="28"/>
          <w:szCs w:val="28"/>
          <w:rtl w:val="0"/>
        </w:rPr>
        <w:t xml:space="preserve">class_weight="balanced"</w:t>
      </w:r>
      <w:r w:rsidDel="00000000" w:rsidR="00000000" w:rsidRPr="00000000">
        <w:rPr>
          <w:rFonts w:ascii="Times New Roman" w:cs="Times New Roman" w:eastAsia="Times New Roman" w:hAnsi="Times New Roman"/>
          <w:sz w:val="28"/>
          <w:szCs w:val="28"/>
          <w:rtl w:val="0"/>
        </w:rPr>
        <w:t xml:space="preserve"> để xử lý lệch lớp, tính ROC AUC; refit preprocess để lấy tên cột và xuất cây bằng Graphviz; dùng </w:t>
      </w:r>
      <w:r w:rsidDel="00000000" w:rsidR="00000000" w:rsidRPr="00000000">
        <w:rPr>
          <w:rFonts w:ascii="Times New Roman" w:cs="Times New Roman" w:eastAsia="Times New Roman" w:hAnsi="Times New Roman"/>
          <w:sz w:val="28"/>
          <w:szCs w:val="28"/>
          <w:rtl w:val="0"/>
        </w:rPr>
        <w:t xml:space="preserve">GridSearchCV</w:t>
      </w:r>
      <w:r w:rsidDel="00000000" w:rsidR="00000000" w:rsidRPr="00000000">
        <w:rPr>
          <w:rFonts w:ascii="Times New Roman" w:cs="Times New Roman" w:eastAsia="Times New Roman" w:hAnsi="Times New Roman"/>
          <w:sz w:val="28"/>
          <w:szCs w:val="28"/>
          <w:rtl w:val="0"/>
        </w:rPr>
        <w:t xml:space="preserve"> tối ưu </w:t>
      </w:r>
      <w:r w:rsidDel="00000000" w:rsidR="00000000" w:rsidRPr="00000000">
        <w:rPr>
          <w:rFonts w:ascii="Times New Roman" w:cs="Times New Roman" w:eastAsia="Times New Roman" w:hAnsi="Times New Roman"/>
          <w:sz w:val="28"/>
          <w:szCs w:val="28"/>
          <w:rtl w:val="0"/>
        </w:rPr>
        <w:t xml:space="preserve">max_depth</w:t>
      </w:r>
      <w:r w:rsidDel="00000000" w:rsidR="00000000" w:rsidRPr="00000000">
        <w:rPr>
          <w:rFonts w:ascii="Times New Roman" w:cs="Times New Roman" w:eastAsia="Times New Roman" w:hAnsi="Times New Roman"/>
          <w:sz w:val="28"/>
          <w:szCs w:val="28"/>
          <w:rtl w:val="0"/>
        </w:rPr>
        <w:t xml:space="preserve"> (và vẽ mean±1SE) rồi đánh giá trên valid; xây dựng RF cơ sở có </w:t>
      </w:r>
      <w:r w:rsidDel="00000000" w:rsidR="00000000" w:rsidRPr="00000000">
        <w:rPr>
          <w:rFonts w:ascii="Times New Roman" w:cs="Times New Roman" w:eastAsia="Times New Roman" w:hAnsi="Times New Roman"/>
          <w:sz w:val="28"/>
          <w:szCs w:val="28"/>
          <w:rtl w:val="0"/>
        </w:rPr>
        <w:t xml:space="preserve">class_weight="balanced"</w:t>
      </w:r>
      <w:r w:rsidDel="00000000" w:rsidR="00000000" w:rsidRPr="00000000">
        <w:rPr>
          <w:rFonts w:ascii="Times New Roman" w:cs="Times New Roman" w:eastAsia="Times New Roman" w:hAnsi="Times New Roman"/>
          <w:sz w:val="28"/>
          <w:szCs w:val="28"/>
          <w:rtl w:val="0"/>
        </w:rPr>
        <w:t xml:space="preserve">, sau đó grid search số cây, vẽ đồ thị thời gian huấn luyện và ROC AUC, đánh giá mô hình tốt nhất, trực quan hoá feature importance, và so sánh ROC giữa DT và RF tốt nhất. Quy trình nhất quán, tránh rò rỉ, dùng ROC AUC hợp lý; có thể nâng cao bằng mở rộng lưới tham số RF (độ sâu, lá, max_features), bổ sung hiệu chỉnh ngưỡng theo PR/ROC khi lệch lớp, và cân nhắc hiệu năng khi OHE tạo nhiều cột (nhưng phù hợp với mô hình cây).</w:t>
      </w:r>
    </w:p>
    <w:p w:rsidR="00000000" w:rsidDel="00000000" w:rsidP="00000000" w:rsidRDefault="00000000" w:rsidRPr="00000000" w14:paraId="00000032">
      <w:pPr>
        <w:spacing w:befor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924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0706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GIẢI THUẬT 2: SUPPORT VECTOR MACHINE (SVM)  </w:t>
      </w:r>
    </w:p>
    <w:p w:rsidR="00000000" w:rsidDel="00000000" w:rsidP="00000000" w:rsidRDefault="00000000" w:rsidRPr="00000000" w14:paraId="00000035">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A bệnh tiểu đường </w:t>
      </w:r>
    </w:p>
    <w:p w:rsidR="00000000" w:rsidDel="00000000" w:rsidP="00000000" w:rsidRDefault="00000000" w:rsidRPr="00000000" w14:paraId="00000036">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0600" cy="371475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00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91000" cy="4191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91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B con thú trong rừng </w:t>
      </w:r>
    </w:p>
    <w:p w:rsidR="00000000" w:rsidDel="00000000" w:rsidP="00000000" w:rsidRDefault="00000000" w:rsidRPr="00000000" w14:paraId="00000039">
      <w:pPr>
        <w:spacing w:befor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5350" cy="37147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053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91000" cy="41910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91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GIẢI THUẬT 3: BAYES NGÂY THƠ (NAÏVE BAYES) </w:t>
      </w:r>
    </w:p>
    <w:p w:rsidR="00000000" w:rsidDel="00000000" w:rsidP="00000000" w:rsidRDefault="00000000" w:rsidRPr="00000000" w14:paraId="0000003C">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A dữ liệu hành vi của khách hàng </w:t>
      </w:r>
    </w:p>
    <w:p w:rsidR="00000000" w:rsidDel="00000000" w:rsidP="00000000" w:rsidRDefault="00000000" w:rsidRPr="00000000" w14:paraId="0000003D">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28900"/>
            <wp:effectExtent b="0" l="0" r="0" t="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B tập dữ liệu mushroom</w:t>
      </w:r>
    </w:p>
    <w:p w:rsidR="00000000" w:rsidDel="00000000" w:rsidP="00000000" w:rsidRDefault="00000000" w:rsidRPr="00000000" w14:paraId="0000003F">
      <w:pPr>
        <w:spacing w:befor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21000"/>
            <wp:effectExtent b="0" l="0" r="0" t="0"/>
            <wp:docPr id="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1200" cy="2921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9.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