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Tailored for the role of Business Intelligence Consultant at Sibitalent.</w:t>
      </w:r>
    </w:p>
    <w:p>
      <w:pPr>
        <w:jc w:val="left"/>
      </w:pPr>
      <w:r>
        <w:rPr>
          <w:rFonts w:ascii="Arial" w:hAnsi="Arial"/>
          <w:b w:val="0"/>
          <w:color w:val="000000"/>
          <w:sz w:val="24"/>
        </w:rPr>
        <w:t>Tailored for the role of SQL Developer at Innova Solutions.</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Cloud-based Data Solutions (AWS, Azure, Google Cloud)</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w:t>
      </w:r>
    </w:p>
    <w:p>
      <w:pPr>
        <w:jc w:val="left"/>
      </w:pPr>
      <w:r>
        <w:rPr>
          <w:rFonts w:ascii="Arial" w:hAnsi="Arial"/>
          <w:b w:val="0"/>
          <w:color w:val="000000"/>
          <w:sz w:val="24"/>
        </w:rPr>
        <w:t>Enterprise Systems</w:t>
      </w:r>
    </w:p>
    <w:p>
      <w:pPr>
        <w:jc w:val="left"/>
      </w:pPr>
      <w:r>
        <w:rPr>
          <w:rFonts w:ascii="Arial" w:hAnsi="Arial"/>
          <w:b w:val="0"/>
          <w:color w:val="000000"/>
          <w:sz w:val="24"/>
        </w:rPr>
      </w:r>
    </w:p>
    <w:p>
      <w:pPr>
        <w:jc w:val="left"/>
      </w:pPr>
      <w:r>
        <w:rPr>
          <w:rFonts w:ascii="Arial" w:hAnsi="Arial"/>
          <w:b w:val="0"/>
          <w:color w:val="000000"/>
          <w:sz w:val="24"/>
        </w:rPr>
        <w:t>Infrastructure and Security</w:t>
      </w:r>
    </w:p>
    <w:p>
      <w:pPr>
        <w:jc w:val="left"/>
      </w:pPr>
      <w:r>
        <w:rPr>
          <w:rFonts w:ascii="Arial" w:hAnsi="Arial"/>
          <w:b w:val="0"/>
          <w:color w:val="000000"/>
          <w:sz w:val="24"/>
        </w:rPr>
        <w:t>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r>
    </w:p>
    <w:p>
      <w:pPr>
        <w:jc w:val="left"/>
      </w:pPr>
      <w:r>
        <w:rPr>
          <w:rFonts w:ascii="Arial" w:hAnsi="Arial"/>
          <w:b w:val="0"/>
          <w:color w:val="000000"/>
          <w:sz w:val="24"/>
        </w:rPr>
        <w:t>Leadership and Strategy</w:t>
      </w:r>
    </w:p>
    <w:p>
      <w:pPr>
        <w:jc w:val="left"/>
      </w:pPr>
      <w:r>
        <w:rPr>
          <w:rFonts w:ascii="Arial" w:hAnsi="Arial"/>
          <w:b w:val="0"/>
          <w:color w:val="000000"/>
          <w:sz w:val="24"/>
        </w:rPr>
      </w:r>
    </w:p>
    <w:p>
      <w:pPr>
        <w:jc w:val="left"/>
      </w:pPr>
      <w:r>
        <w:rPr>
          <w:rFonts w:ascii="Arial" w:hAnsi="Arial"/>
          <w:b w:val="0"/>
          <w:color w:val="000000"/>
          <w:sz w:val="24"/>
        </w:rPr>
        <w:t>Business Acumen</w:t>
      </w:r>
    </w:p>
    <w:p>
      <w:pPr>
        <w:jc w:val="left"/>
      </w:pPr>
      <w:r>
        <w:rPr>
          <w:rFonts w:ascii="Arial" w:hAnsi="Arial"/>
          <w:b w:val="0"/>
          <w:color w:val="000000"/>
          <w:sz w:val="24"/>
        </w:rPr>
      </w:r>
    </w:p>
    <w:p>
      <w:pPr>
        <w:jc w:val="left"/>
      </w:pPr>
      <w:r>
        <w:rPr>
          <w:rFonts w:ascii="Arial" w:hAnsi="Arial"/>
          <w:b w:val="0"/>
          <w:color w:val="000000"/>
          <w:sz w:val="24"/>
        </w:rPr>
        <w:t>Industry Knowledge</w:t>
      </w:r>
    </w:p>
    <w:p>
      <w:pPr>
        <w:jc w:val="left"/>
      </w:pPr>
      <w:r>
        <w:rPr>
          <w:rFonts w:ascii="Arial" w:hAnsi="Arial"/>
          <w:b w:val="0"/>
          <w:color w:val="000000"/>
          <w:sz w:val="24"/>
        </w:rPr>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Manage executive-level relationships with key stakeholders to ensure alignment on strategic objectives.</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Developed and implemented a comprehensive Business Intelligence strategy to improve data-driven decision-making.</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