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5C01" w:rsidRPr="00F31CA1" w:rsidRDefault="00555C05" w:rsidP="003D5C01">
      <w:pPr>
        <w:pStyle w:val="Title"/>
        <w:rPr>
          <w:sz w:val="28"/>
          <w:szCs w:val="28"/>
        </w:rPr>
      </w:pPr>
      <w:r w:rsidRPr="00F31CA1">
        <w:rPr>
          <w:bCs/>
          <w:color w:val="000000"/>
          <w:sz w:val="28"/>
          <w:szCs w:val="28"/>
        </w:rPr>
        <w:t>CE</w:t>
      </w:r>
      <w:r w:rsidR="00A23D4D" w:rsidRPr="00F31CA1">
        <w:rPr>
          <w:bCs/>
          <w:color w:val="000000"/>
          <w:sz w:val="28"/>
          <w:szCs w:val="28"/>
        </w:rPr>
        <w:t xml:space="preserve"> 271 ADVANCED </w:t>
      </w:r>
      <w:r w:rsidR="00AB61FA" w:rsidRPr="00F31CA1">
        <w:rPr>
          <w:bCs/>
          <w:color w:val="000000"/>
          <w:sz w:val="28"/>
          <w:szCs w:val="28"/>
        </w:rPr>
        <w:t>STRUCTURAL ANALYSIS</w:t>
      </w:r>
      <w:r w:rsidR="005760ED" w:rsidRPr="00F31CA1">
        <w:rPr>
          <w:bCs/>
          <w:color w:val="000000"/>
          <w:sz w:val="28"/>
          <w:szCs w:val="28"/>
        </w:rPr>
        <w:t xml:space="preserve"> </w:t>
      </w:r>
      <w:r w:rsidR="00F31CA1" w:rsidRPr="00F31CA1">
        <w:rPr>
          <w:bCs/>
          <w:color w:val="000000"/>
          <w:sz w:val="28"/>
          <w:szCs w:val="28"/>
        </w:rPr>
        <w:t xml:space="preserve">(Project-Based) </w:t>
      </w:r>
      <w:r w:rsidR="005760ED" w:rsidRPr="00F31CA1">
        <w:rPr>
          <w:bCs/>
          <w:color w:val="000000"/>
          <w:sz w:val="28"/>
          <w:szCs w:val="28"/>
        </w:rPr>
        <w:t>(3-credit)</w:t>
      </w:r>
    </w:p>
    <w:p w:rsidR="00E26E85" w:rsidRPr="00F31CA1" w:rsidRDefault="002546A7" w:rsidP="00E26E85">
      <w:pPr>
        <w:jc w:val="center"/>
        <w:rPr>
          <w:rFonts w:ascii="Times New Roman" w:hAnsi="Times New Roman" w:cs="Times New Roman"/>
          <w:sz w:val="24"/>
          <w:szCs w:val="24"/>
        </w:rPr>
      </w:pPr>
      <w:r w:rsidRPr="00F31CA1">
        <w:rPr>
          <w:rFonts w:ascii="Times New Roman" w:hAnsi="Times New Roman" w:cs="Times New Roman"/>
          <w:b/>
          <w:sz w:val="24"/>
          <w:szCs w:val="24"/>
        </w:rPr>
        <w:t>Fall</w:t>
      </w:r>
      <w:r w:rsidR="00052D30" w:rsidRPr="00F31CA1">
        <w:rPr>
          <w:rFonts w:ascii="Times New Roman" w:hAnsi="Times New Roman" w:cs="Times New Roman"/>
          <w:b/>
          <w:sz w:val="24"/>
          <w:szCs w:val="24"/>
        </w:rPr>
        <w:t xml:space="preserve"> </w:t>
      </w:r>
      <w:r w:rsidR="00E26E85" w:rsidRPr="00F31CA1">
        <w:rPr>
          <w:rFonts w:ascii="Times New Roman" w:hAnsi="Times New Roman" w:cs="Times New Roman"/>
          <w:b/>
          <w:sz w:val="24"/>
          <w:szCs w:val="24"/>
        </w:rPr>
        <w:t>Semester - 20</w:t>
      </w:r>
      <w:r w:rsidR="005760ED" w:rsidRPr="00F31CA1">
        <w:rPr>
          <w:rFonts w:ascii="Times New Roman" w:hAnsi="Times New Roman" w:cs="Times New Roman"/>
          <w:b/>
          <w:sz w:val="24"/>
          <w:szCs w:val="24"/>
        </w:rPr>
        <w:t>20</w:t>
      </w:r>
    </w:p>
    <w:p w:rsidR="005760ED" w:rsidRPr="005760ED" w:rsidRDefault="005760ED" w:rsidP="005760ED">
      <w:pPr>
        <w:spacing w:after="0" w:line="240" w:lineRule="auto"/>
        <w:rPr>
          <w:rFonts w:ascii="Times New Roman" w:hAnsi="Times New Roman" w:cs="Times New Roman"/>
        </w:rPr>
      </w:pPr>
      <w:r w:rsidRPr="005760ED">
        <w:rPr>
          <w:rFonts w:ascii="Times New Roman" w:hAnsi="Times New Roman" w:cs="Times New Roman"/>
          <w:b/>
        </w:rPr>
        <w:t>Mode of Instruction:</w:t>
      </w:r>
      <w:r w:rsidRPr="005760ED">
        <w:rPr>
          <w:rFonts w:ascii="Times New Roman" w:hAnsi="Times New Roman" w:cs="Times New Roman"/>
        </w:rPr>
        <w:t xml:space="preserve"> </w:t>
      </w:r>
      <w:r>
        <w:rPr>
          <w:rFonts w:ascii="Times New Roman" w:hAnsi="Times New Roman" w:cs="Times New Roman"/>
        </w:rPr>
        <w:t>INPR</w:t>
      </w:r>
    </w:p>
    <w:p w:rsidR="00B75E57" w:rsidRPr="005760ED" w:rsidRDefault="00AB61FA" w:rsidP="005760ED">
      <w:pPr>
        <w:spacing w:after="0" w:line="240" w:lineRule="auto"/>
        <w:rPr>
          <w:rFonts w:ascii="Times New Roman" w:hAnsi="Times New Roman" w:cs="Times New Roman"/>
        </w:rPr>
      </w:pPr>
      <w:r w:rsidRPr="005760ED">
        <w:rPr>
          <w:rFonts w:ascii="Times New Roman" w:hAnsi="Times New Roman" w:cs="Times New Roman"/>
          <w:b/>
        </w:rPr>
        <w:t>Time:</w:t>
      </w:r>
      <w:r w:rsidRPr="005760ED">
        <w:rPr>
          <w:rFonts w:ascii="Times New Roman" w:hAnsi="Times New Roman" w:cs="Times New Roman"/>
        </w:rPr>
        <w:t xml:space="preserve"> </w:t>
      </w:r>
      <w:r w:rsidR="005760ED">
        <w:rPr>
          <w:rFonts w:ascii="Times New Roman" w:hAnsi="Times New Roman" w:cs="Times New Roman"/>
        </w:rPr>
        <w:t>MWF 12 – 12:50 PM</w:t>
      </w:r>
      <w:r w:rsidR="002E4D47" w:rsidRPr="005760ED">
        <w:rPr>
          <w:rFonts w:ascii="Times New Roman" w:hAnsi="Times New Roman" w:cs="Times New Roman"/>
        </w:rPr>
        <w:tab/>
      </w:r>
      <w:r w:rsidR="002E4D47" w:rsidRPr="005760ED">
        <w:rPr>
          <w:rFonts w:ascii="Times New Roman" w:hAnsi="Times New Roman" w:cs="Times New Roman"/>
        </w:rPr>
        <w:tab/>
      </w:r>
      <w:r w:rsidR="00B75E57" w:rsidRPr="005760ED">
        <w:rPr>
          <w:rFonts w:ascii="Times New Roman" w:hAnsi="Times New Roman" w:cs="Times New Roman"/>
        </w:rPr>
        <w:t xml:space="preserve">   </w:t>
      </w:r>
      <w:r w:rsidR="00B75E57" w:rsidRPr="005760ED">
        <w:rPr>
          <w:rFonts w:ascii="Times New Roman" w:hAnsi="Times New Roman" w:cs="Times New Roman"/>
        </w:rPr>
        <w:tab/>
      </w:r>
      <w:r w:rsidR="00B75E57" w:rsidRPr="005760ED">
        <w:rPr>
          <w:rFonts w:ascii="Times New Roman" w:hAnsi="Times New Roman" w:cs="Times New Roman"/>
        </w:rPr>
        <w:tab/>
      </w:r>
      <w:r w:rsidR="00B75E57" w:rsidRPr="005760ED">
        <w:rPr>
          <w:rFonts w:ascii="Times New Roman" w:hAnsi="Times New Roman" w:cs="Times New Roman"/>
        </w:rPr>
        <w:tab/>
      </w:r>
    </w:p>
    <w:p w:rsidR="005760ED" w:rsidRPr="005760ED" w:rsidRDefault="005760ED" w:rsidP="005760ED">
      <w:pPr>
        <w:spacing w:after="0" w:line="240" w:lineRule="auto"/>
        <w:rPr>
          <w:rFonts w:ascii="Times New Roman" w:hAnsi="Times New Roman" w:cs="Times New Roman"/>
        </w:rPr>
      </w:pPr>
      <w:r w:rsidRPr="005760ED">
        <w:rPr>
          <w:rFonts w:ascii="Times New Roman" w:hAnsi="Times New Roman" w:cs="Times New Roman"/>
          <w:b/>
        </w:rPr>
        <w:t>Class Room:</w:t>
      </w:r>
      <w:r w:rsidRPr="005760ED">
        <w:rPr>
          <w:rFonts w:ascii="Times New Roman" w:hAnsi="Times New Roman" w:cs="Times New Roman"/>
        </w:rPr>
        <w:t xml:space="preserve"> </w:t>
      </w:r>
      <w:r w:rsidRPr="005760ED">
        <w:rPr>
          <w:rFonts w:ascii="Times New Roman" w:hAnsi="Times New Roman" w:cs="Times New Roman"/>
          <w:color w:val="000000"/>
          <w:shd w:val="clear" w:color="auto" w:fill="FFFFFF"/>
        </w:rPr>
        <w:t>INNOVATION HALL E210</w:t>
      </w:r>
    </w:p>
    <w:p w:rsidR="00B75E57" w:rsidRPr="005760ED" w:rsidRDefault="00B75E57" w:rsidP="005760ED">
      <w:pPr>
        <w:spacing w:after="0" w:line="240" w:lineRule="auto"/>
        <w:rPr>
          <w:rFonts w:ascii="Times New Roman" w:hAnsi="Times New Roman" w:cs="Times New Roman"/>
        </w:rPr>
      </w:pPr>
      <w:r w:rsidRPr="005760ED">
        <w:rPr>
          <w:rFonts w:ascii="Times New Roman" w:hAnsi="Times New Roman" w:cs="Times New Roman"/>
          <w:b/>
        </w:rPr>
        <w:t>Course Website:</w:t>
      </w:r>
      <w:r w:rsidRPr="005760ED">
        <w:rPr>
          <w:rFonts w:ascii="Times New Roman" w:hAnsi="Times New Roman" w:cs="Times New Roman"/>
        </w:rPr>
        <w:t xml:space="preserve"> Blackboard</w:t>
      </w:r>
    </w:p>
    <w:p w:rsidR="00964960" w:rsidRDefault="00964960" w:rsidP="001D001D">
      <w:pPr>
        <w:spacing w:after="0" w:line="240" w:lineRule="auto"/>
        <w:rPr>
          <w:rFonts w:ascii="Times New Roman" w:hAnsi="Times New Roman" w:cs="Times New Roman"/>
          <w:b/>
        </w:rPr>
      </w:pPr>
    </w:p>
    <w:p w:rsidR="00B75E57" w:rsidRPr="0023740C" w:rsidRDefault="00B75E57" w:rsidP="001D001D">
      <w:pPr>
        <w:spacing w:after="0" w:line="240" w:lineRule="auto"/>
        <w:rPr>
          <w:rFonts w:ascii="Times New Roman" w:hAnsi="Times New Roman" w:cs="Times New Roman"/>
        </w:rPr>
      </w:pPr>
      <w:r w:rsidRPr="0023740C">
        <w:rPr>
          <w:rFonts w:ascii="Times New Roman" w:hAnsi="Times New Roman" w:cs="Times New Roman"/>
          <w:b/>
        </w:rPr>
        <w:t>Instructor:</w:t>
      </w:r>
      <w:r w:rsidRPr="0023740C">
        <w:rPr>
          <w:rFonts w:ascii="Times New Roman" w:hAnsi="Times New Roman" w:cs="Times New Roman"/>
        </w:rPr>
        <w:t xml:space="preserve"> </w:t>
      </w:r>
      <w:r w:rsidR="00F756E9">
        <w:rPr>
          <w:rFonts w:ascii="Times New Roman" w:hAnsi="Times New Roman" w:cs="Times New Roman"/>
        </w:rPr>
        <w:t>Taylor Dupuy</w:t>
      </w:r>
      <w:r w:rsidRPr="0023740C">
        <w:rPr>
          <w:rFonts w:ascii="Times New Roman" w:hAnsi="Times New Roman" w:cs="Times New Roman"/>
        </w:rPr>
        <w:tab/>
      </w:r>
    </w:p>
    <w:p w:rsidR="00B75E57" w:rsidRPr="0023740C" w:rsidRDefault="00B75E57" w:rsidP="001D001D">
      <w:pPr>
        <w:spacing w:after="0" w:line="240" w:lineRule="auto"/>
        <w:rPr>
          <w:rFonts w:ascii="Times New Roman" w:hAnsi="Times New Roman" w:cs="Times New Roman"/>
        </w:rPr>
      </w:pPr>
      <w:r w:rsidRPr="0023740C">
        <w:rPr>
          <w:rFonts w:ascii="Times New Roman" w:hAnsi="Times New Roman" w:cs="Times New Roman"/>
          <w:b/>
        </w:rPr>
        <w:t>Office:</w:t>
      </w:r>
      <w:r w:rsidRPr="0023740C">
        <w:rPr>
          <w:rFonts w:ascii="Times New Roman" w:hAnsi="Times New Roman" w:cs="Times New Roman"/>
        </w:rPr>
        <w:t xml:space="preserve"> </w:t>
      </w:r>
      <w:r w:rsidR="00F756E9">
        <w:rPr>
          <w:rFonts w:ascii="Times New Roman" w:hAnsi="Times New Roman" w:cs="Times New Roman"/>
        </w:rPr>
        <w:t>Innovation 439E</w:t>
      </w:r>
    </w:p>
    <w:p w:rsidR="00B75E57" w:rsidRPr="0023740C" w:rsidRDefault="00B75E57" w:rsidP="001D001D">
      <w:pPr>
        <w:spacing w:after="0" w:line="240" w:lineRule="auto"/>
        <w:rPr>
          <w:rStyle w:val="Hyperlink"/>
          <w:rFonts w:ascii="Times New Roman" w:hAnsi="Times New Roman" w:cs="Times New Roman"/>
        </w:rPr>
      </w:pPr>
      <w:r w:rsidRPr="0023740C">
        <w:rPr>
          <w:rFonts w:ascii="Times New Roman" w:hAnsi="Times New Roman" w:cs="Times New Roman"/>
          <w:b/>
        </w:rPr>
        <w:t>E-mail:</w:t>
      </w:r>
      <w:r w:rsidRPr="0023740C">
        <w:rPr>
          <w:rFonts w:ascii="Times New Roman" w:hAnsi="Times New Roman" w:cs="Times New Roman"/>
        </w:rPr>
        <w:t xml:space="preserve"> </w:t>
      </w:r>
      <w:hyperlink r:id="rId7" w:history="1">
        <w:r w:rsidR="00F756E9" w:rsidRPr="00FA7D37">
          <w:rPr>
            <w:rStyle w:val="Hyperlink"/>
            <w:rFonts w:ascii="Times New Roman" w:hAnsi="Times New Roman" w:cs="Times New Roman"/>
          </w:rPr>
          <w:t>tdupuy@uvm.edu</w:t>
        </w:r>
      </w:hyperlink>
    </w:p>
    <w:p w:rsidR="005760ED" w:rsidRDefault="00F93711" w:rsidP="00F93711">
      <w:pPr>
        <w:spacing w:after="0" w:line="240" w:lineRule="auto"/>
        <w:rPr>
          <w:rFonts w:ascii="Times New Roman" w:hAnsi="Times New Roman" w:cs="Times New Roman"/>
        </w:rPr>
      </w:pPr>
      <w:r w:rsidRPr="00F93711">
        <w:rPr>
          <w:rFonts w:ascii="Times New Roman" w:hAnsi="Times New Roman" w:cs="Times New Roman"/>
          <w:b/>
        </w:rPr>
        <w:t xml:space="preserve">Office Hours: </w:t>
      </w:r>
      <w:r w:rsidR="00F756E9">
        <w:rPr>
          <w:rFonts w:ascii="Times New Roman" w:hAnsi="Times New Roman" w:cs="Times New Roman"/>
          <w:b/>
        </w:rPr>
        <w:t>TBD</w:t>
      </w:r>
      <w:bookmarkStart w:id="0" w:name="_GoBack"/>
      <w:bookmarkEnd w:id="0"/>
    </w:p>
    <w:p w:rsidR="00F756E9" w:rsidRPr="00F93711" w:rsidRDefault="00F756E9" w:rsidP="00F93711">
      <w:pPr>
        <w:spacing w:after="0" w:line="240" w:lineRule="auto"/>
        <w:rPr>
          <w:rFonts w:ascii="Times New Roman" w:hAnsi="Times New Roman" w:cs="Times New Roman"/>
          <w:b/>
          <w:bCs/>
          <w:color w:val="000000"/>
          <w:u w:val="single"/>
        </w:rPr>
      </w:pPr>
    </w:p>
    <w:p w:rsidR="00427B81" w:rsidRPr="005760ED" w:rsidRDefault="00EF7D2C" w:rsidP="005760ED">
      <w:pPr>
        <w:spacing w:after="0" w:line="240" w:lineRule="auto"/>
        <w:rPr>
          <w:rFonts w:ascii="Times New Roman" w:hAnsi="Times New Roman" w:cs="Times New Roman"/>
          <w:color w:val="000000"/>
        </w:rPr>
      </w:pPr>
      <w:r w:rsidRPr="005760ED">
        <w:rPr>
          <w:rFonts w:ascii="Times New Roman" w:hAnsi="Times New Roman" w:cs="Times New Roman"/>
          <w:b/>
          <w:bCs/>
          <w:color w:val="000000"/>
          <w:u w:val="single"/>
        </w:rPr>
        <w:t>COURSE CATALOG DESCRIPTION:</w:t>
      </w:r>
      <w:r w:rsidRPr="005760ED">
        <w:rPr>
          <w:rFonts w:ascii="Times New Roman" w:hAnsi="Times New Roman" w:cs="Times New Roman"/>
          <w:b/>
          <w:bCs/>
          <w:color w:val="000000"/>
        </w:rPr>
        <w:t xml:space="preserve"> </w:t>
      </w:r>
    </w:p>
    <w:p w:rsidR="00F76B8D" w:rsidRPr="0023740C" w:rsidRDefault="00EF7D2C" w:rsidP="001D001D">
      <w:pPr>
        <w:pStyle w:val="CM12"/>
        <w:spacing w:before="120"/>
        <w:rPr>
          <w:sz w:val="22"/>
          <w:szCs w:val="22"/>
        </w:rPr>
      </w:pPr>
      <w:r w:rsidRPr="005760ED">
        <w:rPr>
          <w:b/>
          <w:bCs/>
          <w:color w:val="000000"/>
          <w:sz w:val="22"/>
          <w:szCs w:val="22"/>
        </w:rPr>
        <w:t xml:space="preserve">CE </w:t>
      </w:r>
      <w:r w:rsidR="00F76B8D" w:rsidRPr="005760ED">
        <w:rPr>
          <w:b/>
          <w:bCs/>
          <w:color w:val="000000"/>
          <w:sz w:val="22"/>
          <w:szCs w:val="22"/>
        </w:rPr>
        <w:t>271</w:t>
      </w:r>
      <w:r w:rsidRPr="005760ED">
        <w:rPr>
          <w:b/>
          <w:bCs/>
          <w:color w:val="000000"/>
          <w:sz w:val="22"/>
          <w:szCs w:val="22"/>
        </w:rPr>
        <w:t xml:space="preserve"> </w:t>
      </w:r>
      <w:r w:rsidR="00A543F7" w:rsidRPr="005760ED">
        <w:rPr>
          <w:b/>
          <w:bCs/>
          <w:color w:val="000000"/>
          <w:sz w:val="22"/>
          <w:szCs w:val="22"/>
        </w:rPr>
        <w:t>–</w:t>
      </w:r>
      <w:r w:rsidR="00A45B13" w:rsidRPr="005760ED">
        <w:rPr>
          <w:b/>
          <w:bCs/>
          <w:color w:val="000000"/>
          <w:sz w:val="22"/>
          <w:szCs w:val="22"/>
        </w:rPr>
        <w:t xml:space="preserve"> </w:t>
      </w:r>
      <w:r w:rsidR="00F76B8D" w:rsidRPr="005760ED">
        <w:rPr>
          <w:b/>
          <w:bCs/>
          <w:color w:val="000000"/>
          <w:sz w:val="22"/>
          <w:szCs w:val="22"/>
        </w:rPr>
        <w:t xml:space="preserve">Advanced </w:t>
      </w:r>
      <w:r w:rsidRPr="005760ED">
        <w:rPr>
          <w:b/>
          <w:bCs/>
          <w:color w:val="000000"/>
          <w:sz w:val="22"/>
          <w:szCs w:val="22"/>
        </w:rPr>
        <w:t>S</w:t>
      </w:r>
      <w:r w:rsidR="00A543F7" w:rsidRPr="005760ED">
        <w:rPr>
          <w:b/>
          <w:bCs/>
          <w:color w:val="000000"/>
          <w:sz w:val="22"/>
          <w:szCs w:val="22"/>
        </w:rPr>
        <w:t>tructural Analysis</w:t>
      </w:r>
      <w:r w:rsidRPr="005760ED">
        <w:rPr>
          <w:b/>
          <w:bCs/>
          <w:color w:val="000000"/>
          <w:sz w:val="22"/>
          <w:szCs w:val="22"/>
        </w:rPr>
        <w:t xml:space="preserve">. </w:t>
      </w:r>
      <w:r w:rsidR="00F76B8D" w:rsidRPr="005760ED">
        <w:rPr>
          <w:sz w:val="22"/>
          <w:szCs w:val="22"/>
        </w:rPr>
        <w:t>Virtual work, energy theorems, analysis of structures by the</w:t>
      </w:r>
      <w:r w:rsidR="00F76B8D" w:rsidRPr="0023740C">
        <w:rPr>
          <w:sz w:val="22"/>
          <w:szCs w:val="22"/>
        </w:rPr>
        <w:t xml:space="preserve"> displacement method and the finite element method, non-linear structural analysis.</w:t>
      </w:r>
    </w:p>
    <w:p w:rsidR="00A543F7" w:rsidRPr="0023740C" w:rsidRDefault="00A543F7" w:rsidP="001D001D">
      <w:pPr>
        <w:pStyle w:val="CM12"/>
        <w:rPr>
          <w:sz w:val="22"/>
          <w:szCs w:val="22"/>
        </w:rPr>
      </w:pPr>
      <w:r w:rsidRPr="00084917">
        <w:rPr>
          <w:sz w:val="22"/>
          <w:szCs w:val="22"/>
        </w:rPr>
        <w:t>Prerequisites:</w:t>
      </w:r>
      <w:r w:rsidRPr="0023740C">
        <w:rPr>
          <w:sz w:val="22"/>
          <w:szCs w:val="22"/>
        </w:rPr>
        <w:t xml:space="preserve"> CE </w:t>
      </w:r>
      <w:r w:rsidR="00F76B8D" w:rsidRPr="0023740C">
        <w:rPr>
          <w:sz w:val="22"/>
          <w:szCs w:val="22"/>
        </w:rPr>
        <w:t>170</w:t>
      </w:r>
    </w:p>
    <w:p w:rsidR="00B32203" w:rsidRPr="0023740C" w:rsidRDefault="00F93711" w:rsidP="001D001D">
      <w:pPr>
        <w:pStyle w:val="CM12"/>
        <w:spacing w:before="240" w:after="120"/>
        <w:rPr>
          <w:b/>
          <w:bCs/>
          <w:color w:val="000000"/>
          <w:sz w:val="22"/>
          <w:szCs w:val="22"/>
        </w:rPr>
      </w:pPr>
      <w:r>
        <w:rPr>
          <w:b/>
          <w:bCs/>
          <w:color w:val="000000"/>
          <w:sz w:val="22"/>
          <w:szCs w:val="22"/>
          <w:u w:val="single"/>
        </w:rPr>
        <w:t xml:space="preserve">COURSE </w:t>
      </w:r>
      <w:r w:rsidR="00B32203" w:rsidRPr="0023740C">
        <w:rPr>
          <w:b/>
          <w:bCs/>
          <w:color w:val="000000"/>
          <w:sz w:val="22"/>
          <w:szCs w:val="22"/>
          <w:u w:val="single"/>
        </w:rPr>
        <w:t>OBJECTIVES:</w:t>
      </w:r>
      <w:r w:rsidR="00B32203" w:rsidRPr="0023740C">
        <w:rPr>
          <w:b/>
          <w:bCs/>
          <w:color w:val="000000"/>
          <w:sz w:val="22"/>
          <w:szCs w:val="22"/>
        </w:rPr>
        <w:t xml:space="preserve"> </w:t>
      </w:r>
    </w:p>
    <w:p w:rsidR="0023740C" w:rsidRDefault="0023740C" w:rsidP="0023740C">
      <w:pPr>
        <w:pStyle w:val="Default"/>
        <w:rPr>
          <w:sz w:val="22"/>
          <w:szCs w:val="22"/>
        </w:rPr>
      </w:pPr>
      <w:r w:rsidRPr="0023740C">
        <w:rPr>
          <w:sz w:val="22"/>
          <w:szCs w:val="22"/>
        </w:rPr>
        <w:t xml:space="preserve">This course is mainly focused on the matrix method of structural analysis. </w:t>
      </w:r>
      <w:r>
        <w:rPr>
          <w:sz w:val="22"/>
          <w:szCs w:val="22"/>
        </w:rPr>
        <w:t xml:space="preserve">Students will apply the matrix method to analyze statically indeterminate </w:t>
      </w:r>
      <w:r w:rsidR="005C2D5B">
        <w:rPr>
          <w:sz w:val="22"/>
          <w:szCs w:val="22"/>
        </w:rPr>
        <w:t xml:space="preserve">linear </w:t>
      </w:r>
      <w:r>
        <w:rPr>
          <w:sz w:val="22"/>
          <w:szCs w:val="22"/>
        </w:rPr>
        <w:t xml:space="preserve">3D </w:t>
      </w:r>
      <w:r w:rsidR="005C2D5B">
        <w:rPr>
          <w:sz w:val="22"/>
          <w:szCs w:val="22"/>
        </w:rPr>
        <w:t xml:space="preserve">frames and trusses. </w:t>
      </w:r>
      <w:r>
        <w:rPr>
          <w:sz w:val="22"/>
          <w:szCs w:val="22"/>
        </w:rPr>
        <w:t>Students will also gain an in depth understanding of the structural analysis software developed from matrix theory.</w:t>
      </w:r>
      <w:r w:rsidR="005C2D5B">
        <w:rPr>
          <w:sz w:val="22"/>
          <w:szCs w:val="22"/>
        </w:rPr>
        <w:t xml:space="preserve"> </w:t>
      </w:r>
      <w:r w:rsidR="007B0D6B">
        <w:rPr>
          <w:sz w:val="22"/>
          <w:szCs w:val="22"/>
        </w:rPr>
        <w:t xml:space="preserve">Working in groups, students will analyze real-world structures using commercial structural analysis software, compare the results with theoretical calculations and prepare summary reports. </w:t>
      </w:r>
      <w:r w:rsidR="005C2D5B">
        <w:rPr>
          <w:sz w:val="22"/>
          <w:szCs w:val="22"/>
        </w:rPr>
        <w:t xml:space="preserve">Additionally, the advanced topics such as plastic analysis and finite element method will be introduced. </w:t>
      </w:r>
    </w:p>
    <w:p w:rsidR="00BE7A51" w:rsidRPr="00BE7A51" w:rsidRDefault="00BE7A51" w:rsidP="00BE7A51">
      <w:pPr>
        <w:spacing w:after="0" w:line="240" w:lineRule="auto"/>
        <w:ind w:left="1714" w:hanging="1714"/>
        <w:rPr>
          <w:rFonts w:ascii="Times New Roman" w:hAnsi="Times New Roman" w:cs="Times New Roman"/>
          <w:b/>
          <w:i/>
        </w:rPr>
      </w:pPr>
    </w:p>
    <w:p w:rsidR="00BE7A51" w:rsidRPr="00EA6273" w:rsidRDefault="00BE7A51" w:rsidP="00BE7A51">
      <w:pPr>
        <w:spacing w:after="0" w:line="240" w:lineRule="auto"/>
        <w:ind w:left="1714" w:hanging="1714"/>
        <w:rPr>
          <w:rFonts w:ascii="Times New Roman" w:hAnsi="Times New Roman" w:cs="Times New Roman"/>
          <w:b/>
          <w:i/>
        </w:rPr>
      </w:pPr>
      <w:r w:rsidRPr="00EA6273">
        <w:rPr>
          <w:rFonts w:ascii="Times New Roman" w:hAnsi="Times New Roman" w:cs="Times New Roman"/>
          <w:b/>
          <w:i/>
        </w:rPr>
        <w:t>Specific Learning</w:t>
      </w:r>
      <w:r w:rsidRPr="00EA6273">
        <w:rPr>
          <w:rFonts w:ascii="Times New Roman" w:hAnsi="Times New Roman" w:cs="Times New Roman"/>
          <w:b/>
          <w:i/>
        </w:rPr>
        <w:tab/>
        <w:t>Outcomes and Objectives:</w:t>
      </w:r>
    </w:p>
    <w:p w:rsidR="00852E04" w:rsidRPr="002F1B8A" w:rsidRDefault="00852E04" w:rsidP="007670CF">
      <w:pPr>
        <w:pStyle w:val="CM4"/>
        <w:numPr>
          <w:ilvl w:val="0"/>
          <w:numId w:val="20"/>
        </w:numPr>
        <w:jc w:val="both"/>
        <w:rPr>
          <w:bCs/>
          <w:sz w:val="22"/>
          <w:szCs w:val="22"/>
        </w:rPr>
      </w:pPr>
      <w:bookmarkStart w:id="1" w:name="_Hlk47017020"/>
      <w:r w:rsidRPr="002F1B8A">
        <w:rPr>
          <w:bCs/>
          <w:sz w:val="22"/>
          <w:szCs w:val="22"/>
        </w:rPr>
        <w:t>Review of fundamental concepts from CE 170 Structural Analysis: analysis of statically</w:t>
      </w:r>
    </w:p>
    <w:p w:rsidR="00852E04" w:rsidRPr="002F1B8A" w:rsidRDefault="00852E04" w:rsidP="007670CF">
      <w:pPr>
        <w:pStyle w:val="CM4"/>
        <w:ind w:left="720"/>
        <w:jc w:val="both"/>
        <w:rPr>
          <w:bCs/>
          <w:sz w:val="22"/>
          <w:szCs w:val="22"/>
        </w:rPr>
      </w:pPr>
      <w:r w:rsidRPr="002F1B8A">
        <w:rPr>
          <w:bCs/>
          <w:sz w:val="22"/>
          <w:szCs w:val="22"/>
        </w:rPr>
        <w:t>determinate (SD) structures and internal loadings developed in structural members</w:t>
      </w:r>
    </w:p>
    <w:p w:rsidR="007325B6" w:rsidRPr="002F1B8A" w:rsidRDefault="007B0D6B" w:rsidP="007325B6">
      <w:pPr>
        <w:pStyle w:val="BlockText"/>
        <w:numPr>
          <w:ilvl w:val="0"/>
          <w:numId w:val="20"/>
        </w:numPr>
        <w:tabs>
          <w:tab w:val="clear" w:pos="2160"/>
          <w:tab w:val="left" w:pos="1800"/>
        </w:tabs>
        <w:rPr>
          <w:sz w:val="22"/>
          <w:szCs w:val="22"/>
        </w:rPr>
      </w:pPr>
      <w:r w:rsidRPr="002F1B8A">
        <w:rPr>
          <w:sz w:val="22"/>
          <w:szCs w:val="22"/>
        </w:rPr>
        <w:t>Analyze</w:t>
      </w:r>
      <w:r w:rsidR="007670CF" w:rsidRPr="002F1B8A">
        <w:rPr>
          <w:sz w:val="22"/>
          <w:szCs w:val="22"/>
        </w:rPr>
        <w:t xml:space="preserve"> statically indeterminate trusses and frames using approximate methods</w:t>
      </w:r>
    </w:p>
    <w:p w:rsidR="007325B6" w:rsidRPr="002F1B8A" w:rsidRDefault="007325B6" w:rsidP="007325B6">
      <w:pPr>
        <w:pStyle w:val="BlockText"/>
        <w:numPr>
          <w:ilvl w:val="0"/>
          <w:numId w:val="20"/>
        </w:numPr>
        <w:tabs>
          <w:tab w:val="clear" w:pos="2160"/>
          <w:tab w:val="left" w:pos="1800"/>
        </w:tabs>
        <w:rPr>
          <w:sz w:val="22"/>
          <w:szCs w:val="22"/>
        </w:rPr>
      </w:pPr>
      <w:r w:rsidRPr="002F1B8A">
        <w:rPr>
          <w:sz w:val="22"/>
          <w:szCs w:val="22"/>
        </w:rPr>
        <w:t xml:space="preserve">Review and analyze more complex problems using Energy Methods (virtual work and </w:t>
      </w:r>
      <w:proofErr w:type="spellStart"/>
      <w:r w:rsidRPr="002F1B8A">
        <w:rPr>
          <w:sz w:val="22"/>
          <w:szCs w:val="22"/>
        </w:rPr>
        <w:t>Castegliano’s</w:t>
      </w:r>
      <w:proofErr w:type="spellEnd"/>
      <w:r w:rsidRPr="002F1B8A">
        <w:rPr>
          <w:sz w:val="22"/>
          <w:szCs w:val="22"/>
        </w:rPr>
        <w:t xml:space="preserve"> theorem) </w:t>
      </w:r>
    </w:p>
    <w:p w:rsidR="007325B6" w:rsidRPr="002F1B8A" w:rsidRDefault="007325B6" w:rsidP="007670CF">
      <w:pPr>
        <w:pStyle w:val="BlockText"/>
        <w:numPr>
          <w:ilvl w:val="0"/>
          <w:numId w:val="20"/>
        </w:numPr>
        <w:tabs>
          <w:tab w:val="clear" w:pos="2160"/>
          <w:tab w:val="left" w:pos="1800"/>
        </w:tabs>
        <w:rPr>
          <w:sz w:val="22"/>
          <w:szCs w:val="22"/>
        </w:rPr>
      </w:pPr>
      <w:r w:rsidRPr="002F1B8A">
        <w:rPr>
          <w:sz w:val="22"/>
          <w:szCs w:val="22"/>
        </w:rPr>
        <w:t>Analyze SI structures using Force Method</w:t>
      </w:r>
    </w:p>
    <w:p w:rsidR="007325B6" w:rsidRPr="002F1B8A" w:rsidRDefault="007325B6" w:rsidP="007670CF">
      <w:pPr>
        <w:pStyle w:val="BlockText"/>
        <w:numPr>
          <w:ilvl w:val="0"/>
          <w:numId w:val="20"/>
        </w:numPr>
        <w:tabs>
          <w:tab w:val="clear" w:pos="2160"/>
          <w:tab w:val="left" w:pos="1800"/>
        </w:tabs>
        <w:rPr>
          <w:sz w:val="22"/>
          <w:szCs w:val="22"/>
        </w:rPr>
      </w:pPr>
      <w:r w:rsidRPr="002F1B8A">
        <w:rPr>
          <w:sz w:val="22"/>
          <w:szCs w:val="22"/>
        </w:rPr>
        <w:t>Review basic matrix concepts and linear algebra</w:t>
      </w:r>
    </w:p>
    <w:p w:rsidR="007325B6" w:rsidRPr="002F1B8A" w:rsidRDefault="007325B6" w:rsidP="007670CF">
      <w:pPr>
        <w:pStyle w:val="BlockText"/>
        <w:numPr>
          <w:ilvl w:val="0"/>
          <w:numId w:val="20"/>
        </w:numPr>
        <w:tabs>
          <w:tab w:val="clear" w:pos="2160"/>
          <w:tab w:val="left" w:pos="1800"/>
        </w:tabs>
        <w:rPr>
          <w:sz w:val="22"/>
          <w:szCs w:val="22"/>
        </w:rPr>
      </w:pPr>
      <w:r w:rsidRPr="002F1B8A">
        <w:rPr>
          <w:sz w:val="22"/>
          <w:szCs w:val="22"/>
        </w:rPr>
        <w:t>Analyze trusses using the Stiffness Method</w:t>
      </w:r>
    </w:p>
    <w:p w:rsidR="007325B6" w:rsidRPr="002F1B8A" w:rsidRDefault="007325B6" w:rsidP="007325B6">
      <w:pPr>
        <w:pStyle w:val="BlockText"/>
        <w:numPr>
          <w:ilvl w:val="0"/>
          <w:numId w:val="20"/>
        </w:numPr>
        <w:tabs>
          <w:tab w:val="clear" w:pos="2160"/>
          <w:tab w:val="left" w:pos="1800"/>
        </w:tabs>
        <w:rPr>
          <w:sz w:val="22"/>
          <w:szCs w:val="22"/>
        </w:rPr>
      </w:pPr>
      <w:r w:rsidRPr="002F1B8A">
        <w:rPr>
          <w:sz w:val="22"/>
          <w:szCs w:val="22"/>
        </w:rPr>
        <w:t>Analyze beams using the Stiffness Method</w:t>
      </w:r>
    </w:p>
    <w:p w:rsidR="00EA6273" w:rsidRPr="002F1B8A" w:rsidRDefault="007325B6" w:rsidP="00EA6273">
      <w:pPr>
        <w:pStyle w:val="BlockText"/>
        <w:numPr>
          <w:ilvl w:val="0"/>
          <w:numId w:val="20"/>
        </w:numPr>
        <w:tabs>
          <w:tab w:val="clear" w:pos="2160"/>
          <w:tab w:val="left" w:pos="1800"/>
        </w:tabs>
        <w:rPr>
          <w:sz w:val="22"/>
          <w:szCs w:val="22"/>
        </w:rPr>
      </w:pPr>
      <w:r w:rsidRPr="002F1B8A">
        <w:rPr>
          <w:sz w:val="22"/>
          <w:szCs w:val="22"/>
        </w:rPr>
        <w:t xml:space="preserve">Analyze plane frames using </w:t>
      </w:r>
      <w:r w:rsidR="00EA6273" w:rsidRPr="002F1B8A">
        <w:rPr>
          <w:sz w:val="22"/>
          <w:szCs w:val="22"/>
        </w:rPr>
        <w:t>the Stiffness Method</w:t>
      </w:r>
    </w:p>
    <w:p w:rsidR="007325B6" w:rsidRPr="002F1B8A" w:rsidRDefault="00EA6273" w:rsidP="00033D7B">
      <w:pPr>
        <w:pStyle w:val="BlockText"/>
        <w:numPr>
          <w:ilvl w:val="0"/>
          <w:numId w:val="20"/>
        </w:numPr>
        <w:tabs>
          <w:tab w:val="clear" w:pos="2160"/>
          <w:tab w:val="left" w:pos="1800"/>
        </w:tabs>
        <w:rPr>
          <w:sz w:val="22"/>
          <w:szCs w:val="22"/>
        </w:rPr>
      </w:pPr>
      <w:r w:rsidRPr="002F1B8A">
        <w:rPr>
          <w:sz w:val="22"/>
          <w:szCs w:val="22"/>
        </w:rPr>
        <w:t>Apply structural modeling and computer simulations to analyze real-world structures</w:t>
      </w:r>
    </w:p>
    <w:p w:rsidR="00EA6273" w:rsidRPr="002F1B8A" w:rsidRDefault="00EA6273" w:rsidP="00527A4E">
      <w:pPr>
        <w:autoSpaceDE w:val="0"/>
        <w:autoSpaceDN w:val="0"/>
        <w:adjustRightInd w:val="0"/>
        <w:spacing w:after="0" w:line="240" w:lineRule="auto"/>
        <w:rPr>
          <w:rFonts w:ascii="Times New Roman" w:hAnsi="Times New Roman" w:cs="Times New Roman"/>
        </w:rPr>
      </w:pPr>
    </w:p>
    <w:bookmarkEnd w:id="1"/>
    <w:p w:rsidR="00BE7A51" w:rsidRPr="00BE7A51" w:rsidRDefault="00BE7A51" w:rsidP="00BE7A51">
      <w:pPr>
        <w:pStyle w:val="ABETInstructions"/>
        <w:spacing w:after="0"/>
        <w:rPr>
          <w:b/>
          <w:color w:val="000000"/>
          <w:sz w:val="22"/>
          <w:szCs w:val="22"/>
          <w:u w:val="single"/>
        </w:rPr>
      </w:pPr>
      <w:r w:rsidRPr="00BE7A51">
        <w:rPr>
          <w:b/>
          <w:color w:val="000000"/>
          <w:sz w:val="22"/>
          <w:szCs w:val="22"/>
          <w:u w:val="single"/>
        </w:rPr>
        <w:t>RELATIONSHIP TO ABET STUDENT OUTCOMES (Criterion 3)</w:t>
      </w:r>
    </w:p>
    <w:p w:rsidR="00BE7A51" w:rsidRPr="00BE7A51" w:rsidRDefault="00BE7A51" w:rsidP="00BE7A51">
      <w:pPr>
        <w:spacing w:after="0" w:line="240" w:lineRule="auto"/>
        <w:ind w:left="360"/>
        <w:rPr>
          <w:rFonts w:ascii="Times New Roman" w:hAnsi="Times New Roman" w:cs="Times New Roman"/>
          <w:color w:val="333333"/>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1170"/>
        <w:gridCol w:w="6768"/>
      </w:tblGrid>
      <w:tr w:rsidR="00BE7A51" w:rsidRPr="00BE7A51" w:rsidTr="0079413C">
        <w:tc>
          <w:tcPr>
            <w:tcW w:w="1602" w:type="dxa"/>
          </w:tcPr>
          <w:p w:rsidR="00BE7A51" w:rsidRPr="00BE7A51" w:rsidRDefault="00BE7A51" w:rsidP="00BE7A51">
            <w:pPr>
              <w:spacing w:after="0" w:line="240" w:lineRule="auto"/>
              <w:jc w:val="center"/>
              <w:rPr>
                <w:rFonts w:ascii="Times New Roman" w:hAnsi="Times New Roman" w:cs="Times New Roman"/>
                <w:b/>
                <w:i/>
                <w:color w:val="000000" w:themeColor="text1"/>
              </w:rPr>
            </w:pPr>
            <w:bookmarkStart w:id="2" w:name="_Hlk47017436"/>
            <w:r w:rsidRPr="00BE7A51">
              <w:rPr>
                <w:rFonts w:ascii="Times New Roman" w:hAnsi="Times New Roman" w:cs="Times New Roman"/>
                <w:b/>
                <w:i/>
                <w:color w:val="000000" w:themeColor="text1"/>
              </w:rPr>
              <w:t>Level of Instruction</w:t>
            </w:r>
          </w:p>
          <w:p w:rsidR="00BE7A51" w:rsidRPr="00BE7A51" w:rsidRDefault="00BE7A51" w:rsidP="00BE7A51">
            <w:pPr>
              <w:spacing w:after="0" w:line="240" w:lineRule="auto"/>
              <w:jc w:val="center"/>
              <w:rPr>
                <w:rFonts w:ascii="Times New Roman" w:hAnsi="Times New Roman" w:cs="Times New Roman"/>
                <w:b/>
                <w:i/>
                <w:color w:val="000000" w:themeColor="text1"/>
              </w:rPr>
            </w:pPr>
            <w:r w:rsidRPr="00BE7A51">
              <w:rPr>
                <w:rFonts w:ascii="Times New Roman" w:hAnsi="Times New Roman" w:cs="Times New Roman"/>
                <w:b/>
                <w:i/>
                <w:color w:val="000000" w:themeColor="text1"/>
              </w:rPr>
              <w:t>(1-2)</w:t>
            </w:r>
          </w:p>
          <w:p w:rsidR="00BE7A51" w:rsidRPr="00BE7A51" w:rsidRDefault="00BE7A51" w:rsidP="00BE7A51">
            <w:pPr>
              <w:spacing w:after="0" w:line="240" w:lineRule="auto"/>
              <w:ind w:left="180"/>
              <w:rPr>
                <w:rFonts w:ascii="Times New Roman" w:hAnsi="Times New Roman" w:cs="Times New Roman"/>
                <w:i/>
                <w:color w:val="000000" w:themeColor="text1"/>
              </w:rPr>
            </w:pPr>
            <w:r w:rsidRPr="00BE7A51">
              <w:rPr>
                <w:rFonts w:ascii="Times New Roman" w:hAnsi="Times New Roman" w:cs="Times New Roman"/>
                <w:i/>
                <w:color w:val="000000" w:themeColor="text1"/>
              </w:rPr>
              <w:t>M: moderate</w:t>
            </w:r>
          </w:p>
          <w:p w:rsidR="00BE7A51" w:rsidRPr="00BE7A51" w:rsidRDefault="00BE7A51" w:rsidP="00BE7A51">
            <w:pPr>
              <w:spacing w:after="0" w:line="240" w:lineRule="auto"/>
              <w:ind w:left="180"/>
              <w:rPr>
                <w:rFonts w:ascii="Times New Roman" w:hAnsi="Times New Roman" w:cs="Times New Roman"/>
                <w:i/>
                <w:color w:val="000000" w:themeColor="text1"/>
              </w:rPr>
            </w:pPr>
            <w:r w:rsidRPr="00BE7A51">
              <w:rPr>
                <w:rFonts w:ascii="Times New Roman" w:hAnsi="Times New Roman" w:cs="Times New Roman"/>
                <w:i/>
                <w:color w:val="000000" w:themeColor="text1"/>
              </w:rPr>
              <w:t>H: High</w:t>
            </w:r>
          </w:p>
        </w:tc>
        <w:tc>
          <w:tcPr>
            <w:tcW w:w="1170" w:type="dxa"/>
          </w:tcPr>
          <w:p w:rsidR="00BE7A51" w:rsidRPr="00BE7A51" w:rsidRDefault="00BE7A51" w:rsidP="00BE7A51">
            <w:pPr>
              <w:spacing w:after="0" w:line="240" w:lineRule="auto"/>
              <w:jc w:val="center"/>
              <w:rPr>
                <w:rFonts w:ascii="Times New Roman" w:hAnsi="Times New Roman" w:cs="Times New Roman"/>
                <w:b/>
                <w:i/>
                <w:color w:val="000000" w:themeColor="text1"/>
              </w:rPr>
            </w:pPr>
            <w:r w:rsidRPr="00BE7A51">
              <w:rPr>
                <w:rFonts w:ascii="Times New Roman" w:hAnsi="Times New Roman" w:cs="Times New Roman"/>
                <w:b/>
                <w:i/>
                <w:color w:val="000000" w:themeColor="text1"/>
              </w:rPr>
              <w:t>Outcome #</w:t>
            </w:r>
          </w:p>
        </w:tc>
        <w:tc>
          <w:tcPr>
            <w:tcW w:w="6768" w:type="dxa"/>
          </w:tcPr>
          <w:p w:rsidR="00BE7A51" w:rsidRPr="00BE7A51" w:rsidRDefault="00BE7A51" w:rsidP="00BE7A51">
            <w:pPr>
              <w:spacing w:after="0" w:line="240" w:lineRule="auto"/>
              <w:jc w:val="center"/>
              <w:rPr>
                <w:rFonts w:ascii="Times New Roman" w:hAnsi="Times New Roman" w:cs="Times New Roman"/>
                <w:b/>
                <w:i/>
                <w:color w:val="000000" w:themeColor="text1"/>
              </w:rPr>
            </w:pPr>
          </w:p>
          <w:p w:rsidR="00BE7A51" w:rsidRPr="00BE7A51" w:rsidRDefault="00BE7A51" w:rsidP="00BE7A51">
            <w:pPr>
              <w:spacing w:after="0" w:line="240" w:lineRule="auto"/>
              <w:jc w:val="center"/>
              <w:rPr>
                <w:rFonts w:ascii="Times New Roman" w:hAnsi="Times New Roman" w:cs="Times New Roman"/>
                <w:b/>
                <w:i/>
                <w:color w:val="000000" w:themeColor="text1"/>
              </w:rPr>
            </w:pPr>
            <w:r w:rsidRPr="00BE7A51">
              <w:rPr>
                <w:rFonts w:ascii="Times New Roman" w:hAnsi="Times New Roman" w:cs="Times New Roman"/>
                <w:b/>
                <w:i/>
                <w:color w:val="000000" w:themeColor="text1"/>
              </w:rPr>
              <w:t>ABET Outcome</w:t>
            </w:r>
          </w:p>
        </w:tc>
      </w:tr>
      <w:tr w:rsidR="00BE7A51" w:rsidRPr="00BE7A51" w:rsidTr="0079413C">
        <w:tc>
          <w:tcPr>
            <w:tcW w:w="1602"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t>H</w:t>
            </w:r>
          </w:p>
        </w:tc>
        <w:tc>
          <w:tcPr>
            <w:tcW w:w="1170"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t>1</w:t>
            </w:r>
          </w:p>
        </w:tc>
        <w:tc>
          <w:tcPr>
            <w:tcW w:w="6768" w:type="dxa"/>
          </w:tcPr>
          <w:p w:rsidR="00BE7A51" w:rsidRPr="00BE7A51" w:rsidRDefault="00BE7A51" w:rsidP="00BE7A51">
            <w:pPr>
              <w:spacing w:after="0" w:line="240" w:lineRule="auto"/>
              <w:rPr>
                <w:rFonts w:ascii="Times New Roman" w:hAnsi="Times New Roman" w:cs="Times New Roman"/>
                <w:i/>
                <w:color w:val="000000" w:themeColor="text1"/>
              </w:rPr>
            </w:pPr>
            <w:r w:rsidRPr="00BE7A51">
              <w:rPr>
                <w:rFonts w:ascii="Times New Roman" w:hAnsi="Times New Roman" w:cs="Times New Roman"/>
                <w:i/>
                <w:color w:val="000000" w:themeColor="text1"/>
              </w:rPr>
              <w:t>an ability to identify, formulate, and solve complex engineering problems by applying principles of engineering, science, and mathematics</w:t>
            </w:r>
          </w:p>
        </w:tc>
      </w:tr>
      <w:tr w:rsidR="00BE7A51" w:rsidRPr="00BE7A51" w:rsidTr="0079413C">
        <w:tc>
          <w:tcPr>
            <w:tcW w:w="1602"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t>M</w:t>
            </w:r>
          </w:p>
        </w:tc>
        <w:tc>
          <w:tcPr>
            <w:tcW w:w="1170"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t>2</w:t>
            </w:r>
          </w:p>
        </w:tc>
        <w:tc>
          <w:tcPr>
            <w:tcW w:w="6768" w:type="dxa"/>
          </w:tcPr>
          <w:p w:rsidR="00BE7A51" w:rsidRPr="00BE7A51" w:rsidRDefault="00BE7A51" w:rsidP="00BE7A51">
            <w:pPr>
              <w:spacing w:after="0" w:line="240" w:lineRule="auto"/>
              <w:rPr>
                <w:rFonts w:ascii="Times New Roman" w:hAnsi="Times New Roman" w:cs="Times New Roman"/>
                <w:i/>
                <w:color w:val="000000" w:themeColor="text1"/>
              </w:rPr>
            </w:pPr>
            <w:r w:rsidRPr="00BE7A51">
              <w:rPr>
                <w:rFonts w:ascii="Times New Roman" w:hAnsi="Times New Roman" w:cs="Times New Roman"/>
                <w:i/>
                <w:color w:val="000000" w:themeColor="text1"/>
              </w:rPr>
              <w:t xml:space="preserve">an ability to apply engineering design to produce solutions that meet </w:t>
            </w:r>
            <w:r w:rsidRPr="00BE7A51">
              <w:rPr>
                <w:rFonts w:ascii="Times New Roman" w:hAnsi="Times New Roman" w:cs="Times New Roman"/>
                <w:i/>
                <w:color w:val="000000" w:themeColor="text1"/>
              </w:rPr>
              <w:lastRenderedPageBreak/>
              <w:t>specified needs with consideration of public health, safety, and welfare, as well as global, cultural, social, environmental, and economic factors</w:t>
            </w:r>
          </w:p>
        </w:tc>
      </w:tr>
      <w:tr w:rsidR="00BE7A51" w:rsidRPr="00BE7A51" w:rsidTr="0079413C">
        <w:tc>
          <w:tcPr>
            <w:tcW w:w="1602"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lastRenderedPageBreak/>
              <w:t>M</w:t>
            </w:r>
          </w:p>
        </w:tc>
        <w:tc>
          <w:tcPr>
            <w:tcW w:w="1170"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t>5</w:t>
            </w:r>
          </w:p>
        </w:tc>
        <w:tc>
          <w:tcPr>
            <w:tcW w:w="6768" w:type="dxa"/>
          </w:tcPr>
          <w:p w:rsidR="00BE7A51" w:rsidRPr="00BE7A51" w:rsidRDefault="00BE7A51" w:rsidP="00BE7A51">
            <w:pPr>
              <w:spacing w:after="0" w:line="240" w:lineRule="auto"/>
              <w:rPr>
                <w:rFonts w:ascii="Times New Roman" w:hAnsi="Times New Roman" w:cs="Times New Roman"/>
                <w:i/>
                <w:color w:val="000000" w:themeColor="text1"/>
              </w:rPr>
            </w:pPr>
            <w:r w:rsidRPr="00BE7A51">
              <w:rPr>
                <w:rFonts w:ascii="Times New Roman" w:hAnsi="Times New Roman" w:cs="Times New Roman"/>
                <w:i/>
                <w:color w:val="000000" w:themeColor="text1"/>
              </w:rPr>
              <w:t>an ability to function effectively on a team whose members together provide leadership, create a collaborative and inclusive environment, establish goals, plan tasks, and meet objectives</w:t>
            </w:r>
          </w:p>
        </w:tc>
      </w:tr>
      <w:tr w:rsidR="00BE7A51" w:rsidRPr="00BE7A51" w:rsidTr="0079413C">
        <w:tc>
          <w:tcPr>
            <w:tcW w:w="1602"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Pr>
                <w:rFonts w:ascii="Times New Roman" w:hAnsi="Times New Roman" w:cs="Times New Roman"/>
                <w:i/>
                <w:color w:val="000000" w:themeColor="text1"/>
              </w:rPr>
              <w:t>H</w:t>
            </w:r>
          </w:p>
        </w:tc>
        <w:tc>
          <w:tcPr>
            <w:tcW w:w="1170" w:type="dxa"/>
            <w:vAlign w:val="center"/>
          </w:tcPr>
          <w:p w:rsidR="00BE7A51" w:rsidRPr="00BE7A51" w:rsidRDefault="00BE7A51" w:rsidP="00BE7A51">
            <w:pPr>
              <w:spacing w:after="0" w:line="240" w:lineRule="auto"/>
              <w:jc w:val="center"/>
              <w:rPr>
                <w:rFonts w:ascii="Times New Roman" w:hAnsi="Times New Roman" w:cs="Times New Roman"/>
                <w:i/>
                <w:color w:val="000000" w:themeColor="text1"/>
              </w:rPr>
            </w:pPr>
            <w:r w:rsidRPr="00BE7A51">
              <w:rPr>
                <w:rFonts w:ascii="Times New Roman" w:hAnsi="Times New Roman" w:cs="Times New Roman"/>
                <w:i/>
                <w:color w:val="000000" w:themeColor="text1"/>
              </w:rPr>
              <w:t>7</w:t>
            </w:r>
          </w:p>
        </w:tc>
        <w:tc>
          <w:tcPr>
            <w:tcW w:w="6768" w:type="dxa"/>
          </w:tcPr>
          <w:p w:rsidR="00BE7A51" w:rsidRPr="00BE7A51" w:rsidRDefault="00BE7A51" w:rsidP="00BE7A51">
            <w:pPr>
              <w:spacing w:after="0" w:line="240" w:lineRule="auto"/>
              <w:rPr>
                <w:rFonts w:ascii="Times New Roman" w:hAnsi="Times New Roman" w:cs="Times New Roman"/>
                <w:i/>
                <w:color w:val="000000" w:themeColor="text1"/>
              </w:rPr>
            </w:pPr>
            <w:r w:rsidRPr="00BE7A51">
              <w:rPr>
                <w:rFonts w:ascii="Times New Roman" w:hAnsi="Times New Roman" w:cs="Times New Roman"/>
                <w:i/>
                <w:color w:val="000000" w:themeColor="text1"/>
              </w:rPr>
              <w:t>an ability to acquire and apply new knowledge as needed, using appropriate learning strategies.</w:t>
            </w:r>
          </w:p>
        </w:tc>
      </w:tr>
      <w:bookmarkEnd w:id="2"/>
    </w:tbl>
    <w:p w:rsidR="00BE7A51" w:rsidRPr="00BE7A51" w:rsidRDefault="00BE7A51" w:rsidP="00BE7A51">
      <w:pPr>
        <w:pStyle w:val="CM12"/>
        <w:rPr>
          <w:b/>
          <w:bCs/>
          <w:color w:val="000000"/>
          <w:sz w:val="22"/>
          <w:szCs w:val="22"/>
          <w:u w:val="single"/>
        </w:rPr>
      </w:pPr>
    </w:p>
    <w:p w:rsidR="008F6A2C" w:rsidRPr="0023740C" w:rsidRDefault="00C564E4" w:rsidP="001D001D">
      <w:pPr>
        <w:pStyle w:val="CM12"/>
        <w:spacing w:before="240" w:after="120"/>
        <w:rPr>
          <w:b/>
          <w:bCs/>
          <w:color w:val="000000"/>
          <w:sz w:val="22"/>
          <w:szCs w:val="22"/>
        </w:rPr>
      </w:pPr>
      <w:r w:rsidRPr="0023740C">
        <w:rPr>
          <w:b/>
          <w:bCs/>
          <w:color w:val="000000"/>
          <w:sz w:val="22"/>
          <w:szCs w:val="22"/>
          <w:u w:val="single"/>
        </w:rPr>
        <w:t>REFERENCES:</w:t>
      </w:r>
      <w:r w:rsidR="00EF7D2C" w:rsidRPr="0023740C">
        <w:rPr>
          <w:b/>
          <w:bCs/>
          <w:color w:val="000000"/>
          <w:sz w:val="22"/>
          <w:szCs w:val="22"/>
        </w:rPr>
        <w:t xml:space="preserve"> </w:t>
      </w:r>
    </w:p>
    <w:p w:rsidR="00E03BE9" w:rsidRDefault="00E03BE9" w:rsidP="00C564E4">
      <w:pPr>
        <w:pStyle w:val="ListParagraph"/>
        <w:numPr>
          <w:ilvl w:val="0"/>
          <w:numId w:val="17"/>
        </w:numPr>
        <w:spacing w:after="0" w:line="240" w:lineRule="auto"/>
        <w:rPr>
          <w:rFonts w:ascii="Times New Roman" w:hAnsi="Times New Roman" w:cs="Times New Roman"/>
        </w:rPr>
      </w:pPr>
      <w:proofErr w:type="spellStart"/>
      <w:r w:rsidRPr="0023740C">
        <w:rPr>
          <w:rFonts w:ascii="Times New Roman" w:hAnsi="Times New Roman" w:cs="Times New Roman"/>
        </w:rPr>
        <w:t>Ghali</w:t>
      </w:r>
      <w:proofErr w:type="spellEnd"/>
      <w:r w:rsidRPr="0023740C">
        <w:rPr>
          <w:rFonts w:ascii="Times New Roman" w:hAnsi="Times New Roman" w:cs="Times New Roman"/>
        </w:rPr>
        <w:t>, A., Neville, A., Brown, T. G.</w:t>
      </w:r>
      <w:r w:rsidR="008B35DC" w:rsidRPr="0023740C">
        <w:rPr>
          <w:rFonts w:ascii="Times New Roman" w:hAnsi="Times New Roman" w:cs="Times New Roman"/>
        </w:rPr>
        <w:t xml:space="preserve"> (2003). </w:t>
      </w:r>
      <w:r w:rsidRPr="0023740C">
        <w:rPr>
          <w:rFonts w:ascii="Times New Roman" w:hAnsi="Times New Roman" w:cs="Times New Roman"/>
        </w:rPr>
        <w:t xml:space="preserve">A Unified Classical and Matrix Approach, 5th Ed., </w:t>
      </w:r>
      <w:r w:rsidR="008B35DC" w:rsidRPr="0023740C">
        <w:rPr>
          <w:rFonts w:ascii="Times New Roman" w:hAnsi="Times New Roman" w:cs="Times New Roman"/>
        </w:rPr>
        <w:t>Spon Press, London &amp; NY</w:t>
      </w:r>
    </w:p>
    <w:p w:rsidR="006B4EB3" w:rsidRPr="006B4EB3" w:rsidRDefault="006B4EB3" w:rsidP="006B4EB3">
      <w:pPr>
        <w:pStyle w:val="ListParagraph"/>
        <w:numPr>
          <w:ilvl w:val="0"/>
          <w:numId w:val="17"/>
        </w:numPr>
        <w:spacing w:after="0" w:line="240" w:lineRule="auto"/>
        <w:rPr>
          <w:rFonts w:ascii="Times New Roman" w:hAnsi="Times New Roman" w:cs="Times New Roman"/>
        </w:rPr>
      </w:pPr>
      <w:r w:rsidRPr="006B4EB3">
        <w:rPr>
          <w:rFonts w:ascii="Times New Roman" w:hAnsi="Times New Roman" w:cs="Times New Roman"/>
        </w:rPr>
        <w:t>Menon,</w:t>
      </w:r>
      <w:r>
        <w:rPr>
          <w:rFonts w:ascii="Times New Roman" w:hAnsi="Times New Roman" w:cs="Times New Roman"/>
        </w:rPr>
        <w:t xml:space="preserve"> D., (2009). </w:t>
      </w:r>
      <w:r w:rsidRPr="006B4EB3">
        <w:rPr>
          <w:rFonts w:ascii="Times New Roman" w:hAnsi="Times New Roman" w:cs="Times New Roman"/>
        </w:rPr>
        <w:t xml:space="preserve">Advanced Structural Analysis, </w:t>
      </w:r>
      <w:proofErr w:type="spellStart"/>
      <w:r w:rsidRPr="006B4EB3">
        <w:rPr>
          <w:rFonts w:ascii="Times New Roman" w:hAnsi="Times New Roman" w:cs="Times New Roman"/>
        </w:rPr>
        <w:t>Narosa</w:t>
      </w:r>
      <w:proofErr w:type="spellEnd"/>
      <w:r w:rsidRPr="006B4EB3">
        <w:rPr>
          <w:rFonts w:ascii="Times New Roman" w:hAnsi="Times New Roman" w:cs="Times New Roman"/>
        </w:rPr>
        <w:t xml:space="preserve"> Publishing House</w:t>
      </w:r>
    </w:p>
    <w:p w:rsidR="00460147" w:rsidRPr="006B4EB3" w:rsidRDefault="0044019A" w:rsidP="006B4EB3">
      <w:pPr>
        <w:pStyle w:val="ListParagraph"/>
        <w:numPr>
          <w:ilvl w:val="0"/>
          <w:numId w:val="17"/>
        </w:numPr>
        <w:spacing w:after="0" w:line="240" w:lineRule="auto"/>
        <w:contextualSpacing w:val="0"/>
        <w:rPr>
          <w:rFonts w:ascii="Times New Roman" w:hAnsi="Times New Roman" w:cs="Times New Roman"/>
        </w:rPr>
      </w:pPr>
      <w:proofErr w:type="spellStart"/>
      <w:r w:rsidRPr="006B4EB3">
        <w:rPr>
          <w:rFonts w:ascii="Times New Roman" w:hAnsi="Times New Roman" w:cs="Times New Roman"/>
        </w:rPr>
        <w:t>Hibbeler</w:t>
      </w:r>
      <w:proofErr w:type="spellEnd"/>
      <w:r w:rsidRPr="006B4EB3">
        <w:rPr>
          <w:rFonts w:ascii="Times New Roman" w:hAnsi="Times New Roman" w:cs="Times New Roman"/>
        </w:rPr>
        <w:t>, R. C. (201</w:t>
      </w:r>
      <w:r w:rsidR="006B4EB3">
        <w:rPr>
          <w:rFonts w:ascii="Times New Roman" w:hAnsi="Times New Roman" w:cs="Times New Roman"/>
        </w:rPr>
        <w:t>8</w:t>
      </w:r>
      <w:r w:rsidRPr="006B4EB3">
        <w:rPr>
          <w:rFonts w:ascii="Times New Roman" w:hAnsi="Times New Roman" w:cs="Times New Roman"/>
        </w:rPr>
        <w:t xml:space="preserve">). Structural Analysis, </w:t>
      </w:r>
      <w:r w:rsidR="006B4EB3">
        <w:rPr>
          <w:rFonts w:ascii="Times New Roman" w:hAnsi="Times New Roman" w:cs="Times New Roman"/>
        </w:rPr>
        <w:t>10</w:t>
      </w:r>
      <w:r w:rsidRPr="006B4EB3">
        <w:rPr>
          <w:rFonts w:ascii="Times New Roman" w:hAnsi="Times New Roman" w:cs="Times New Roman"/>
        </w:rPr>
        <w:t>th Ed., Prentice Hall, NJ</w:t>
      </w:r>
    </w:p>
    <w:p w:rsidR="00E03BE9" w:rsidRDefault="00E03BE9" w:rsidP="006B4EB3">
      <w:pPr>
        <w:pStyle w:val="ListParagraph"/>
        <w:numPr>
          <w:ilvl w:val="0"/>
          <w:numId w:val="17"/>
        </w:numPr>
        <w:spacing w:after="0" w:line="240" w:lineRule="auto"/>
        <w:contextualSpacing w:val="0"/>
        <w:rPr>
          <w:rFonts w:ascii="Times New Roman" w:hAnsi="Times New Roman" w:cs="Times New Roman"/>
        </w:rPr>
      </w:pPr>
      <w:proofErr w:type="spellStart"/>
      <w:r w:rsidRPr="006B4EB3">
        <w:rPr>
          <w:rFonts w:ascii="Times New Roman" w:hAnsi="Times New Roman" w:cs="Times New Roman"/>
        </w:rPr>
        <w:t>Laible</w:t>
      </w:r>
      <w:proofErr w:type="spellEnd"/>
      <w:r w:rsidR="00C564E4" w:rsidRPr="006B4EB3">
        <w:rPr>
          <w:rFonts w:ascii="Times New Roman" w:hAnsi="Times New Roman" w:cs="Times New Roman"/>
        </w:rPr>
        <w:t xml:space="preserve">, J. P (1985). </w:t>
      </w:r>
      <w:r w:rsidRPr="006B4EB3">
        <w:rPr>
          <w:rFonts w:ascii="Times New Roman" w:hAnsi="Times New Roman" w:cs="Times New Roman"/>
        </w:rPr>
        <w:t>Structural Analysis</w:t>
      </w:r>
      <w:r w:rsidR="00C564E4" w:rsidRPr="006B4EB3">
        <w:rPr>
          <w:rFonts w:ascii="Times New Roman" w:hAnsi="Times New Roman" w:cs="Times New Roman"/>
        </w:rPr>
        <w:t>, CBS College Publishing, NY</w:t>
      </w:r>
    </w:p>
    <w:p w:rsidR="00527A4E" w:rsidRPr="00527A4E" w:rsidRDefault="00527A4E" w:rsidP="00527A4E">
      <w:pPr>
        <w:pStyle w:val="ListParagraph"/>
        <w:spacing w:after="0" w:line="240" w:lineRule="auto"/>
        <w:contextualSpacing w:val="0"/>
        <w:rPr>
          <w:rFonts w:ascii="Times New Roman" w:hAnsi="Times New Roman" w:cs="Times New Roman"/>
        </w:rPr>
      </w:pPr>
    </w:p>
    <w:p w:rsidR="00527A4E" w:rsidRPr="00527A4E" w:rsidRDefault="00527A4E" w:rsidP="00527A4E">
      <w:pPr>
        <w:autoSpaceDE w:val="0"/>
        <w:autoSpaceDN w:val="0"/>
        <w:adjustRightInd w:val="0"/>
        <w:spacing w:after="0" w:line="240" w:lineRule="auto"/>
        <w:rPr>
          <w:rFonts w:ascii="Times New Roman" w:hAnsi="Times New Roman" w:cs="Times New Roman"/>
          <w:b/>
          <w:u w:val="single"/>
        </w:rPr>
      </w:pPr>
      <w:r w:rsidRPr="00527A4E">
        <w:rPr>
          <w:rFonts w:ascii="Times New Roman" w:hAnsi="Times New Roman" w:cs="Times New Roman"/>
          <w:b/>
          <w:u w:val="single"/>
        </w:rPr>
        <w:t>PEDAGOGY</w:t>
      </w:r>
      <w:r>
        <w:rPr>
          <w:rFonts w:ascii="Times New Roman" w:hAnsi="Times New Roman" w:cs="Times New Roman"/>
          <w:b/>
          <w:u w:val="single"/>
        </w:rPr>
        <w:t>:</w:t>
      </w:r>
    </w:p>
    <w:p w:rsidR="00527A4E" w:rsidRPr="00527A4E" w:rsidRDefault="00527A4E" w:rsidP="002F1B8A">
      <w:pPr>
        <w:autoSpaceDE w:val="0"/>
        <w:autoSpaceDN w:val="0"/>
        <w:adjustRightInd w:val="0"/>
        <w:spacing w:before="120" w:after="0" w:line="240" w:lineRule="auto"/>
        <w:jc w:val="both"/>
        <w:rPr>
          <w:rFonts w:ascii="Times New Roman" w:hAnsi="Times New Roman" w:cs="Times New Roman"/>
        </w:rPr>
      </w:pPr>
      <w:r w:rsidRPr="00527A4E">
        <w:rPr>
          <w:rFonts w:ascii="Times New Roman" w:hAnsi="Times New Roman" w:cs="Times New Roman"/>
        </w:rPr>
        <w:t>Students will be led through a review of reading assignments and several relevant example problems in</w:t>
      </w:r>
    </w:p>
    <w:p w:rsidR="00527A4E" w:rsidRPr="00527A4E" w:rsidRDefault="00527A4E" w:rsidP="00527A4E">
      <w:pPr>
        <w:autoSpaceDE w:val="0"/>
        <w:autoSpaceDN w:val="0"/>
        <w:adjustRightInd w:val="0"/>
        <w:spacing w:after="0" w:line="240" w:lineRule="auto"/>
        <w:jc w:val="both"/>
        <w:rPr>
          <w:rFonts w:ascii="Times New Roman" w:hAnsi="Times New Roman" w:cs="Times New Roman"/>
        </w:rPr>
      </w:pPr>
      <w:r w:rsidRPr="00527A4E">
        <w:rPr>
          <w:rFonts w:ascii="Times New Roman" w:hAnsi="Times New Roman" w:cs="Times New Roman"/>
        </w:rPr>
        <w:t>each lecture period with opportunities to pause, reflect, and comment on what they’ve learned. Students</w:t>
      </w:r>
    </w:p>
    <w:p w:rsidR="00527A4E" w:rsidRPr="00527A4E" w:rsidRDefault="00527A4E" w:rsidP="00527A4E">
      <w:pPr>
        <w:autoSpaceDE w:val="0"/>
        <w:autoSpaceDN w:val="0"/>
        <w:adjustRightInd w:val="0"/>
        <w:spacing w:after="0" w:line="240" w:lineRule="auto"/>
        <w:jc w:val="both"/>
        <w:rPr>
          <w:rFonts w:ascii="Times New Roman" w:hAnsi="Times New Roman" w:cs="Times New Roman"/>
        </w:rPr>
      </w:pPr>
      <w:r w:rsidRPr="00527A4E">
        <w:rPr>
          <w:rFonts w:ascii="Times New Roman" w:hAnsi="Times New Roman" w:cs="Times New Roman"/>
        </w:rPr>
        <w:t xml:space="preserve">will work in small groups during class and actively </w:t>
      </w:r>
      <w:proofErr w:type="spellStart"/>
      <w:r w:rsidRPr="00527A4E">
        <w:rPr>
          <w:rFonts w:ascii="Times New Roman" w:hAnsi="Times New Roman" w:cs="Times New Roman"/>
        </w:rPr>
        <w:t>involve</w:t>
      </w:r>
      <w:proofErr w:type="spellEnd"/>
      <w:r w:rsidRPr="00527A4E">
        <w:rPr>
          <w:rFonts w:ascii="Times New Roman" w:hAnsi="Times New Roman" w:cs="Times New Roman"/>
        </w:rPr>
        <w:t xml:space="preserve"> in their own leaning. Physical models and</w:t>
      </w:r>
    </w:p>
    <w:p w:rsidR="00527A4E" w:rsidRPr="00527A4E" w:rsidRDefault="00527A4E" w:rsidP="00527A4E">
      <w:pPr>
        <w:autoSpaceDE w:val="0"/>
        <w:autoSpaceDN w:val="0"/>
        <w:adjustRightInd w:val="0"/>
        <w:spacing w:after="0" w:line="240" w:lineRule="auto"/>
        <w:jc w:val="both"/>
        <w:rPr>
          <w:rFonts w:ascii="Times New Roman" w:hAnsi="Times New Roman" w:cs="Times New Roman"/>
        </w:rPr>
      </w:pPr>
      <w:r w:rsidRPr="00527A4E">
        <w:rPr>
          <w:rFonts w:ascii="Times New Roman" w:hAnsi="Times New Roman" w:cs="Times New Roman"/>
        </w:rPr>
        <w:t>simulations will be used to demonstrate key concepts. New topics will be grounded in real world examples</w:t>
      </w:r>
    </w:p>
    <w:p w:rsidR="002F1B8A" w:rsidRDefault="00527A4E" w:rsidP="002F1B8A">
      <w:pPr>
        <w:spacing w:after="0" w:line="240" w:lineRule="auto"/>
        <w:jc w:val="both"/>
        <w:rPr>
          <w:rFonts w:ascii="Times New Roman" w:hAnsi="Times New Roman" w:cs="Times New Roman"/>
          <w:noProof/>
        </w:rPr>
      </w:pPr>
      <w:r w:rsidRPr="002F1B8A">
        <w:rPr>
          <w:rFonts w:ascii="Times New Roman" w:hAnsi="Times New Roman" w:cs="Times New Roman"/>
        </w:rPr>
        <w:t>throughout.</w:t>
      </w:r>
      <w:r w:rsidR="002F1B8A" w:rsidRPr="002F1B8A">
        <w:rPr>
          <w:rFonts w:ascii="Times New Roman" w:hAnsi="Times New Roman" w:cs="Times New Roman"/>
          <w:noProof/>
        </w:rPr>
        <w:t xml:space="preserve"> Students will actively participate in their group project throughout the semester.</w:t>
      </w:r>
    </w:p>
    <w:p w:rsidR="002F1B8A" w:rsidRPr="002F1B8A" w:rsidRDefault="002F1B8A" w:rsidP="002F1B8A">
      <w:pPr>
        <w:spacing w:after="0" w:line="240" w:lineRule="auto"/>
        <w:jc w:val="both"/>
        <w:rPr>
          <w:rFonts w:ascii="Times New Roman" w:hAnsi="Times New Roman" w:cs="Times New Roman"/>
          <w:noProof/>
        </w:rPr>
      </w:pPr>
    </w:p>
    <w:p w:rsidR="002F1B8A" w:rsidRPr="002F1B8A" w:rsidRDefault="002F1B8A" w:rsidP="002F1B8A">
      <w:pPr>
        <w:spacing w:after="0" w:line="240" w:lineRule="auto"/>
        <w:jc w:val="both"/>
        <w:rPr>
          <w:rFonts w:ascii="Times New Roman" w:hAnsi="Times New Roman" w:cs="Times New Roman"/>
          <w:b/>
          <w:caps/>
          <w:noProof/>
          <w:u w:val="single"/>
        </w:rPr>
      </w:pPr>
      <w:r w:rsidRPr="002F1B8A">
        <w:rPr>
          <w:rFonts w:ascii="Times New Roman" w:hAnsi="Times New Roman" w:cs="Times New Roman"/>
          <w:b/>
          <w:caps/>
          <w:noProof/>
          <w:u w:val="single"/>
        </w:rPr>
        <w:t>Meeting Pattern, attendance and classroom expectations</w:t>
      </w:r>
    </w:p>
    <w:p w:rsidR="002F1B8A" w:rsidRPr="002F1B8A" w:rsidRDefault="002F1B8A" w:rsidP="002F1B8A">
      <w:pPr>
        <w:spacing w:before="120" w:after="0" w:line="240" w:lineRule="auto"/>
        <w:jc w:val="both"/>
        <w:rPr>
          <w:rFonts w:ascii="Times New Roman" w:hAnsi="Times New Roman" w:cs="Times New Roman"/>
        </w:rPr>
      </w:pPr>
      <w:r w:rsidRPr="002F1B8A">
        <w:rPr>
          <w:rFonts w:ascii="Times New Roman" w:hAnsi="Times New Roman" w:cs="Times New Roman"/>
        </w:rPr>
        <w:t xml:space="preserve">This course is </w:t>
      </w:r>
      <w:r w:rsidR="00F25044">
        <w:rPr>
          <w:rFonts w:ascii="Times New Roman" w:hAnsi="Times New Roman" w:cs="Times New Roman"/>
        </w:rPr>
        <w:t xml:space="preserve">designated </w:t>
      </w:r>
      <w:r w:rsidR="00925014">
        <w:rPr>
          <w:rFonts w:ascii="Times New Roman" w:hAnsi="Times New Roman" w:cs="Times New Roman"/>
        </w:rPr>
        <w:t xml:space="preserve">as in-person. </w:t>
      </w:r>
      <w:r w:rsidR="00F25044">
        <w:rPr>
          <w:rFonts w:ascii="Times New Roman" w:hAnsi="Times New Roman" w:cs="Times New Roman"/>
        </w:rPr>
        <w:t xml:space="preserve">All students are expected </w:t>
      </w:r>
      <w:r w:rsidR="00925014">
        <w:rPr>
          <w:rFonts w:ascii="Times New Roman" w:hAnsi="Times New Roman" w:cs="Times New Roman"/>
        </w:rPr>
        <w:t>to meet face-to-face for all class meetings.</w:t>
      </w:r>
      <w:r w:rsidR="00F25044">
        <w:rPr>
          <w:rFonts w:ascii="Times New Roman" w:hAnsi="Times New Roman" w:cs="Times New Roman"/>
        </w:rPr>
        <w:t xml:space="preserve"> </w:t>
      </w:r>
    </w:p>
    <w:p w:rsidR="002F1B8A" w:rsidRPr="002F1B8A" w:rsidRDefault="002F1B8A" w:rsidP="002F1B8A">
      <w:pPr>
        <w:spacing w:after="0" w:line="240" w:lineRule="auto"/>
        <w:rPr>
          <w:rFonts w:ascii="Times New Roman" w:hAnsi="Times New Roman" w:cs="Times New Roman"/>
          <w:b/>
          <w:u w:val="single"/>
        </w:rPr>
      </w:pPr>
    </w:p>
    <w:p w:rsidR="002F1B8A" w:rsidRPr="002F1B8A" w:rsidRDefault="00F25044" w:rsidP="002F1B8A">
      <w:pPr>
        <w:spacing w:after="0" w:line="240" w:lineRule="auto"/>
        <w:jc w:val="both"/>
        <w:rPr>
          <w:rFonts w:ascii="Times New Roman" w:hAnsi="Times New Roman" w:cs="Times New Roman"/>
          <w:b/>
          <w:u w:val="single"/>
        </w:rPr>
      </w:pPr>
      <w:r w:rsidRPr="00F25044">
        <w:rPr>
          <w:rFonts w:ascii="Times New Roman" w:hAnsi="Times New Roman" w:cs="Times New Roman"/>
          <w:noProof/>
        </w:rPr>
        <w:drawing>
          <wp:inline distT="0" distB="0" distL="0" distR="0">
            <wp:extent cx="5270398" cy="206089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504" cy="2066803"/>
                    </a:xfrm>
                    <a:prstGeom prst="rect">
                      <a:avLst/>
                    </a:prstGeom>
                    <a:noFill/>
                    <a:ln>
                      <a:noFill/>
                    </a:ln>
                  </pic:spPr>
                </pic:pic>
              </a:graphicData>
            </a:graphic>
          </wp:inline>
        </w:drawing>
      </w:r>
    </w:p>
    <w:p w:rsidR="002F1B8A" w:rsidRPr="002F1B8A" w:rsidRDefault="002F1B8A" w:rsidP="002F1B8A">
      <w:pPr>
        <w:spacing w:after="0" w:line="240" w:lineRule="auto"/>
        <w:jc w:val="both"/>
        <w:rPr>
          <w:rFonts w:ascii="Times New Roman" w:hAnsi="Times New Roman" w:cs="Times New Roman"/>
        </w:rPr>
      </w:pPr>
    </w:p>
    <w:p w:rsidR="002F1B8A" w:rsidRPr="002F1B8A" w:rsidRDefault="002F1B8A" w:rsidP="002F1B8A">
      <w:pPr>
        <w:spacing w:after="0" w:line="240" w:lineRule="auto"/>
        <w:rPr>
          <w:rFonts w:ascii="Times New Roman" w:hAnsi="Times New Roman" w:cs="Times New Roman"/>
        </w:rPr>
      </w:pPr>
    </w:p>
    <w:p w:rsidR="002F1B8A" w:rsidRPr="002F1B8A" w:rsidRDefault="002F1B8A" w:rsidP="002F1B8A">
      <w:pPr>
        <w:spacing w:after="0" w:line="240" w:lineRule="auto"/>
        <w:rPr>
          <w:rFonts w:ascii="Times New Roman" w:hAnsi="Times New Roman" w:cs="Times New Roman"/>
          <w:u w:val="single"/>
        </w:rPr>
      </w:pPr>
      <w:r w:rsidRPr="002F1B8A">
        <w:rPr>
          <w:rFonts w:ascii="Times New Roman" w:eastAsiaTheme="minorHAnsi" w:hAnsi="Times New Roman" w:cs="Times New Roman"/>
          <w:b/>
          <w:szCs w:val="24"/>
          <w:u w:val="single"/>
        </w:rPr>
        <w:t>Classroom Environment Expectations:</w:t>
      </w: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rPr>
        <w:t xml:space="preserve">The </w:t>
      </w:r>
      <w:hyperlink r:id="rId9" w:history="1">
        <w:r w:rsidRPr="0079413C">
          <w:rPr>
            <w:rStyle w:val="Hyperlink"/>
            <w:rFonts w:ascii="Times New Roman" w:hAnsi="Times New Roman" w:cs="Times New Roman"/>
            <w:color w:val="0070C0"/>
          </w:rPr>
          <w:t>Green and Gold Promise</w:t>
        </w:r>
      </w:hyperlink>
      <w:r w:rsidRPr="002F1B8A">
        <w:rPr>
          <w:rFonts w:ascii="Times New Roman" w:hAnsi="Times New Roman" w:cs="Times New Roman"/>
        </w:rPr>
        <w:t xml:space="preserve"> clearly articulates the expectations that UVM has for students, faculty, and staff to remain compliant with all COVID-19 recommendations from the federal CDC, the State of Vermont, and the City of Burlington. This include following all rules regarding facial coverings and social distancing when attending class. If you do not follow these guidelines, I will ask you to leave the class. If you forget your mask, you cannot enter the class and should go back and retrieve your mask. The </w:t>
      </w:r>
      <w:hyperlink r:id="rId10" w:history="1">
        <w:r w:rsidRPr="0079413C">
          <w:rPr>
            <w:rStyle w:val="Hyperlink"/>
            <w:rFonts w:ascii="Times New Roman" w:hAnsi="Times New Roman" w:cs="Times New Roman"/>
            <w:color w:val="0070C0"/>
          </w:rPr>
          <w:t>Code of Student Conduct</w:t>
        </w:r>
      </w:hyperlink>
      <w:r w:rsidRPr="002F1B8A">
        <w:rPr>
          <w:rFonts w:ascii="Times New Roman" w:hAnsi="Times New Roman" w:cs="Times New Roman"/>
        </w:rPr>
        <w:t xml:space="preserve"> outlines policies related to violations of the Green and Gold Promise.  Sanctions for </w:t>
      </w:r>
      <w:r w:rsidRPr="002F1B8A">
        <w:rPr>
          <w:rFonts w:ascii="Times New Roman" w:hAnsi="Times New Roman" w:cs="Times New Roman"/>
        </w:rPr>
        <w:lastRenderedPageBreak/>
        <w:t>violations include fines, educational sanctions, parent notification, probation, and suspension.</w:t>
      </w:r>
      <w:r w:rsidRPr="002F1B8A">
        <w:rPr>
          <w:rFonts w:ascii="Times New Roman" w:hAnsi="Times New Roman" w:cs="Times New Roman"/>
        </w:rPr>
        <w:br/>
      </w: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b/>
          <w:u w:val="single"/>
        </w:rPr>
        <w:t>Quarantine / Isolation:</w:t>
      </w:r>
    </w:p>
    <w:p w:rsidR="002F1B8A" w:rsidRDefault="002F1B8A" w:rsidP="002F1B8A">
      <w:pPr>
        <w:spacing w:after="0" w:line="240" w:lineRule="auto"/>
        <w:jc w:val="both"/>
        <w:rPr>
          <w:rFonts w:ascii="Times New Roman" w:hAnsi="Times New Roman" w:cs="Times New Roman"/>
        </w:rPr>
      </w:pPr>
      <w:r w:rsidRPr="002F1B8A">
        <w:rPr>
          <w:rFonts w:ascii="Times New Roman" w:hAnsi="Times New Roman" w:cs="Times New Roman"/>
        </w:rPr>
        <w:t xml:space="preserve">If you need to isolate or quarantine, Student Health Services will inform the Dean’s office. I recommend contacting me and the </w:t>
      </w:r>
      <w:hyperlink r:id="rId11" w:history="1">
        <w:r w:rsidRPr="0079413C">
          <w:rPr>
            <w:rStyle w:val="Hyperlink"/>
            <w:rFonts w:ascii="Times New Roman" w:hAnsi="Times New Roman" w:cs="Times New Roman"/>
            <w:color w:val="0070C0"/>
          </w:rPr>
          <w:t>CEMS Office of Student Services</w:t>
        </w:r>
      </w:hyperlink>
      <w:r w:rsidRPr="002F1B8A">
        <w:rPr>
          <w:rFonts w:ascii="Times New Roman" w:hAnsi="Times New Roman" w:cs="Times New Roman"/>
        </w:rPr>
        <w:t xml:space="preserve"> as early as possible to make arrangements to discuss any missed work. </w:t>
      </w:r>
    </w:p>
    <w:p w:rsidR="00925014" w:rsidRPr="002F1B8A" w:rsidRDefault="00925014" w:rsidP="002F1B8A">
      <w:pPr>
        <w:spacing w:after="0" w:line="240" w:lineRule="auto"/>
        <w:jc w:val="both"/>
        <w:rPr>
          <w:rFonts w:ascii="Times New Roman" w:hAnsi="Times New Roman" w:cs="Times New Roman"/>
          <w:b/>
          <w:u w:val="single"/>
        </w:rPr>
      </w:pP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b/>
          <w:u w:val="single"/>
        </w:rPr>
        <w:t>Recording Class Sessions:</w:t>
      </w: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rPr>
        <w:t xml:space="preserve">Our class sessions will be </w:t>
      </w:r>
      <w:proofErr w:type="spellStart"/>
      <w:r w:rsidRPr="002F1B8A">
        <w:rPr>
          <w:rFonts w:ascii="Times New Roman" w:hAnsi="Times New Roman" w:cs="Times New Roman"/>
        </w:rPr>
        <w:t>audiovisually</w:t>
      </w:r>
      <w:proofErr w:type="spellEnd"/>
      <w:r w:rsidRPr="002F1B8A">
        <w:rPr>
          <w:rFonts w:ascii="Times New Roman" w:hAnsi="Times New Roman" w:cs="Times New Roman"/>
        </w:rPr>
        <w:t xml:space="preserve"> recorded for students in the class to refer back to, and for enrolled students who are unable to attend live. Students who participate with their camera engaged or utilize a profile image are agreeing to have their video or image recorded.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p w:rsidR="002F1B8A" w:rsidRPr="002F1B8A" w:rsidRDefault="002F1B8A" w:rsidP="002F1B8A">
      <w:pPr>
        <w:spacing w:after="0" w:line="240" w:lineRule="auto"/>
        <w:rPr>
          <w:rFonts w:ascii="Times New Roman" w:hAnsi="Times New Roman" w:cs="Times New Roman"/>
          <w:b/>
          <w:u w:val="single"/>
        </w:rPr>
      </w:pPr>
    </w:p>
    <w:p w:rsidR="00427B81" w:rsidRPr="0023740C" w:rsidRDefault="00EF7D2C" w:rsidP="00DB6952">
      <w:pPr>
        <w:pStyle w:val="CM14"/>
        <w:spacing w:after="120"/>
        <w:rPr>
          <w:color w:val="000000"/>
          <w:sz w:val="22"/>
          <w:szCs w:val="22"/>
        </w:rPr>
      </w:pPr>
      <w:r w:rsidRPr="0023740C">
        <w:rPr>
          <w:b/>
          <w:bCs/>
          <w:color w:val="000000"/>
          <w:sz w:val="22"/>
          <w:szCs w:val="22"/>
          <w:u w:val="single"/>
        </w:rPr>
        <w:t>GRADING:</w:t>
      </w:r>
      <w:r w:rsidRPr="0023740C">
        <w:rPr>
          <w:b/>
          <w:bCs/>
          <w:color w:val="000000"/>
          <w:sz w:val="22"/>
          <w:szCs w:val="22"/>
        </w:rPr>
        <w:t xml:space="preserve"> </w:t>
      </w:r>
    </w:p>
    <w:p w:rsidR="003752FE" w:rsidRPr="0023740C" w:rsidRDefault="003752FE" w:rsidP="001A52D4">
      <w:pPr>
        <w:pStyle w:val="CM12"/>
        <w:rPr>
          <w:color w:val="000000"/>
          <w:sz w:val="22"/>
          <w:szCs w:val="22"/>
        </w:rPr>
      </w:pPr>
      <w:r w:rsidRPr="0023740C">
        <w:rPr>
          <w:color w:val="000000"/>
          <w:sz w:val="22"/>
          <w:szCs w:val="22"/>
        </w:rPr>
        <w:t xml:space="preserve">In-class </w:t>
      </w:r>
      <w:r w:rsidR="00685C92" w:rsidRPr="0023740C">
        <w:rPr>
          <w:color w:val="000000"/>
          <w:sz w:val="22"/>
          <w:szCs w:val="22"/>
        </w:rPr>
        <w:t>questions</w:t>
      </w:r>
      <w:r w:rsidR="00084917">
        <w:rPr>
          <w:color w:val="000000"/>
          <w:sz w:val="22"/>
          <w:szCs w:val="22"/>
        </w:rPr>
        <w:t xml:space="preserve">, discussions </w:t>
      </w:r>
      <w:r w:rsidR="00452C1E" w:rsidRPr="0023740C">
        <w:rPr>
          <w:color w:val="000000"/>
          <w:sz w:val="22"/>
          <w:szCs w:val="22"/>
        </w:rPr>
        <w:t>and “favorite structure” presentation</w:t>
      </w:r>
      <w:r w:rsidRPr="0023740C">
        <w:rPr>
          <w:color w:val="000000"/>
          <w:sz w:val="22"/>
          <w:szCs w:val="22"/>
        </w:rPr>
        <w:t xml:space="preserve"> </w:t>
      </w:r>
      <w:r w:rsidR="00084917">
        <w:rPr>
          <w:color w:val="000000"/>
          <w:sz w:val="22"/>
          <w:szCs w:val="22"/>
        </w:rPr>
        <w:t>1</w:t>
      </w:r>
      <w:r w:rsidR="00E16066" w:rsidRPr="0023740C">
        <w:rPr>
          <w:color w:val="000000"/>
          <w:sz w:val="22"/>
          <w:szCs w:val="22"/>
        </w:rPr>
        <w:t>0</w:t>
      </w:r>
      <w:r w:rsidRPr="0023740C">
        <w:rPr>
          <w:color w:val="000000"/>
          <w:sz w:val="22"/>
          <w:szCs w:val="22"/>
        </w:rPr>
        <w:t xml:space="preserve">% </w:t>
      </w:r>
      <w:r w:rsidR="000547E8" w:rsidRPr="0023740C">
        <w:rPr>
          <w:color w:val="000000"/>
          <w:sz w:val="22"/>
          <w:szCs w:val="22"/>
        </w:rPr>
        <w:tab/>
      </w:r>
    </w:p>
    <w:p w:rsidR="00CC19CC" w:rsidRPr="0023740C" w:rsidRDefault="000547E8" w:rsidP="00CC19CC">
      <w:pPr>
        <w:pStyle w:val="CM12"/>
        <w:ind w:left="720" w:hanging="720"/>
        <w:rPr>
          <w:color w:val="000000"/>
          <w:sz w:val="22"/>
          <w:szCs w:val="22"/>
        </w:rPr>
      </w:pPr>
      <w:r w:rsidRPr="0023740C">
        <w:rPr>
          <w:color w:val="000000"/>
          <w:sz w:val="22"/>
          <w:szCs w:val="22"/>
        </w:rPr>
        <w:t>Quizzes</w:t>
      </w:r>
      <w:r w:rsidR="00F34F91" w:rsidRPr="0023740C">
        <w:rPr>
          <w:color w:val="000000"/>
          <w:sz w:val="22"/>
          <w:szCs w:val="22"/>
        </w:rPr>
        <w:tab/>
      </w:r>
      <w:r w:rsidR="00F34F91" w:rsidRPr="0023740C">
        <w:rPr>
          <w:color w:val="000000"/>
          <w:sz w:val="22"/>
          <w:szCs w:val="22"/>
        </w:rPr>
        <w:tab/>
      </w:r>
      <w:r w:rsidR="00442508" w:rsidRPr="0023740C">
        <w:rPr>
          <w:color w:val="000000"/>
          <w:sz w:val="22"/>
          <w:szCs w:val="22"/>
        </w:rPr>
        <w:tab/>
      </w:r>
      <w:r w:rsidR="00442508" w:rsidRPr="0023740C">
        <w:rPr>
          <w:color w:val="000000"/>
          <w:sz w:val="22"/>
          <w:szCs w:val="22"/>
        </w:rPr>
        <w:tab/>
      </w:r>
      <w:r w:rsidR="00F34F91" w:rsidRPr="0023740C">
        <w:rPr>
          <w:color w:val="000000"/>
          <w:sz w:val="22"/>
          <w:szCs w:val="22"/>
        </w:rPr>
        <w:tab/>
      </w:r>
      <w:r w:rsidR="00F34F91" w:rsidRPr="0023740C">
        <w:rPr>
          <w:color w:val="000000"/>
          <w:sz w:val="22"/>
          <w:szCs w:val="22"/>
        </w:rPr>
        <w:tab/>
      </w:r>
      <w:r w:rsidR="00F151D8" w:rsidRPr="0023740C">
        <w:rPr>
          <w:color w:val="000000"/>
          <w:sz w:val="22"/>
          <w:szCs w:val="22"/>
        </w:rPr>
        <w:tab/>
      </w:r>
      <w:r w:rsidR="00EF7D2C" w:rsidRPr="0023740C">
        <w:rPr>
          <w:color w:val="000000"/>
          <w:sz w:val="22"/>
          <w:szCs w:val="22"/>
        </w:rPr>
        <w:t>1</w:t>
      </w:r>
      <w:r w:rsidR="0082000F" w:rsidRPr="0023740C">
        <w:rPr>
          <w:color w:val="000000"/>
          <w:sz w:val="22"/>
          <w:szCs w:val="22"/>
        </w:rPr>
        <w:t>0</w:t>
      </w:r>
      <w:r w:rsidR="00EF7D2C" w:rsidRPr="0023740C">
        <w:rPr>
          <w:color w:val="000000"/>
          <w:sz w:val="22"/>
          <w:szCs w:val="22"/>
        </w:rPr>
        <w:t>%</w:t>
      </w:r>
      <w:r w:rsidRPr="0023740C">
        <w:rPr>
          <w:color w:val="000000"/>
          <w:sz w:val="22"/>
          <w:szCs w:val="22"/>
        </w:rPr>
        <w:t xml:space="preserve"> </w:t>
      </w:r>
      <w:r w:rsidRPr="0023740C">
        <w:rPr>
          <w:color w:val="000000"/>
          <w:sz w:val="22"/>
          <w:szCs w:val="22"/>
        </w:rPr>
        <w:tab/>
      </w:r>
      <w:r w:rsidR="00EF7D2C" w:rsidRPr="0023740C">
        <w:rPr>
          <w:color w:val="000000"/>
          <w:sz w:val="22"/>
          <w:szCs w:val="22"/>
        </w:rPr>
        <w:t>(</w:t>
      </w:r>
      <w:r w:rsidR="00B7445E" w:rsidRPr="0023740C">
        <w:rPr>
          <w:color w:val="000000"/>
          <w:sz w:val="22"/>
          <w:szCs w:val="22"/>
        </w:rPr>
        <w:t xml:space="preserve">both </w:t>
      </w:r>
      <w:r w:rsidR="0010591B" w:rsidRPr="0023740C">
        <w:rPr>
          <w:color w:val="000000"/>
          <w:sz w:val="22"/>
          <w:szCs w:val="22"/>
        </w:rPr>
        <w:t xml:space="preserve">in-class </w:t>
      </w:r>
      <w:r w:rsidR="00B7445E" w:rsidRPr="0023740C">
        <w:rPr>
          <w:color w:val="000000"/>
          <w:sz w:val="22"/>
          <w:szCs w:val="22"/>
        </w:rPr>
        <w:t xml:space="preserve">and </w:t>
      </w:r>
      <w:r w:rsidR="00F151D8" w:rsidRPr="0023740C">
        <w:rPr>
          <w:color w:val="000000"/>
          <w:sz w:val="22"/>
          <w:szCs w:val="22"/>
        </w:rPr>
        <w:t>take-home)</w:t>
      </w:r>
    </w:p>
    <w:p w:rsidR="00452C1E" w:rsidRPr="0023740C" w:rsidRDefault="00DC258F" w:rsidP="00F151D8">
      <w:pPr>
        <w:pStyle w:val="CM12"/>
        <w:ind w:left="4320" w:hanging="4320"/>
        <w:rPr>
          <w:color w:val="000000"/>
          <w:sz w:val="22"/>
          <w:szCs w:val="22"/>
        </w:rPr>
      </w:pPr>
      <w:r w:rsidRPr="0023740C">
        <w:rPr>
          <w:color w:val="000000"/>
          <w:sz w:val="22"/>
          <w:szCs w:val="22"/>
        </w:rPr>
        <w:t xml:space="preserve">Homework </w:t>
      </w:r>
      <w:r w:rsidR="00CC19CC" w:rsidRPr="0023740C">
        <w:rPr>
          <w:color w:val="000000"/>
          <w:sz w:val="22"/>
          <w:szCs w:val="22"/>
        </w:rPr>
        <w:tab/>
      </w:r>
      <w:r w:rsidR="00CC19CC" w:rsidRPr="0023740C">
        <w:rPr>
          <w:color w:val="000000"/>
          <w:sz w:val="22"/>
          <w:szCs w:val="22"/>
        </w:rPr>
        <w:tab/>
      </w:r>
      <w:r w:rsidR="00084917">
        <w:rPr>
          <w:color w:val="000000"/>
          <w:sz w:val="22"/>
          <w:szCs w:val="22"/>
        </w:rPr>
        <w:t>15</w:t>
      </w:r>
      <w:r w:rsidRPr="0023740C">
        <w:rPr>
          <w:color w:val="000000"/>
          <w:sz w:val="22"/>
          <w:szCs w:val="22"/>
        </w:rPr>
        <w:t>%</w:t>
      </w:r>
    </w:p>
    <w:p w:rsidR="00DC258F" w:rsidRPr="0023740C" w:rsidRDefault="000305B5" w:rsidP="00F151D8">
      <w:pPr>
        <w:pStyle w:val="CM12"/>
        <w:ind w:left="4320" w:hanging="4320"/>
        <w:rPr>
          <w:color w:val="000000"/>
          <w:sz w:val="22"/>
          <w:szCs w:val="22"/>
        </w:rPr>
      </w:pPr>
      <w:r w:rsidRPr="0023740C">
        <w:rPr>
          <w:color w:val="000000"/>
          <w:sz w:val="22"/>
          <w:szCs w:val="22"/>
        </w:rPr>
        <w:t xml:space="preserve">Group </w:t>
      </w:r>
      <w:r w:rsidR="00452C1E" w:rsidRPr="0023740C">
        <w:rPr>
          <w:color w:val="000000"/>
          <w:sz w:val="22"/>
          <w:szCs w:val="22"/>
        </w:rPr>
        <w:t>Project</w:t>
      </w:r>
      <w:r w:rsidR="00E16066" w:rsidRPr="0023740C">
        <w:rPr>
          <w:color w:val="000000"/>
          <w:sz w:val="22"/>
          <w:szCs w:val="22"/>
        </w:rPr>
        <w:t>(s)</w:t>
      </w:r>
      <w:r w:rsidR="00452C1E" w:rsidRPr="0023740C">
        <w:rPr>
          <w:color w:val="000000"/>
          <w:sz w:val="22"/>
          <w:szCs w:val="22"/>
        </w:rPr>
        <w:tab/>
      </w:r>
      <w:r w:rsidR="00452C1E" w:rsidRPr="0023740C">
        <w:rPr>
          <w:color w:val="000000"/>
          <w:sz w:val="22"/>
          <w:szCs w:val="22"/>
        </w:rPr>
        <w:tab/>
      </w:r>
      <w:r w:rsidR="00084917">
        <w:rPr>
          <w:color w:val="000000"/>
          <w:sz w:val="22"/>
          <w:szCs w:val="22"/>
        </w:rPr>
        <w:t>3</w:t>
      </w:r>
      <w:r w:rsidR="004C1AE7">
        <w:rPr>
          <w:color w:val="000000"/>
          <w:sz w:val="22"/>
          <w:szCs w:val="22"/>
        </w:rPr>
        <w:t>5</w:t>
      </w:r>
      <w:r w:rsidR="00452C1E" w:rsidRPr="0023740C">
        <w:rPr>
          <w:color w:val="000000"/>
          <w:sz w:val="22"/>
          <w:szCs w:val="22"/>
        </w:rPr>
        <w:t>%</w:t>
      </w:r>
      <w:r w:rsidR="00DC258F" w:rsidRPr="0023740C">
        <w:rPr>
          <w:color w:val="000000"/>
          <w:sz w:val="22"/>
          <w:szCs w:val="22"/>
        </w:rPr>
        <w:t xml:space="preserve"> </w:t>
      </w:r>
      <w:r w:rsidR="000547E8" w:rsidRPr="0023740C">
        <w:rPr>
          <w:color w:val="000000"/>
          <w:sz w:val="22"/>
          <w:szCs w:val="22"/>
        </w:rPr>
        <w:tab/>
      </w:r>
    </w:p>
    <w:p w:rsidR="00ED6FB2" w:rsidRPr="0023740C" w:rsidRDefault="00EF7D2C" w:rsidP="00B7445E">
      <w:pPr>
        <w:pStyle w:val="CM12"/>
        <w:rPr>
          <w:color w:val="000000"/>
          <w:sz w:val="22"/>
          <w:szCs w:val="22"/>
        </w:rPr>
      </w:pPr>
      <w:r w:rsidRPr="0023740C">
        <w:rPr>
          <w:color w:val="000000"/>
          <w:sz w:val="22"/>
          <w:szCs w:val="22"/>
        </w:rPr>
        <w:t xml:space="preserve">Midterm Exams </w:t>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84917">
        <w:rPr>
          <w:color w:val="000000"/>
          <w:sz w:val="22"/>
          <w:szCs w:val="22"/>
        </w:rPr>
        <w:t>3</w:t>
      </w:r>
      <w:r w:rsidR="00E16066" w:rsidRPr="0023740C">
        <w:rPr>
          <w:color w:val="000000"/>
          <w:sz w:val="22"/>
          <w:szCs w:val="22"/>
        </w:rPr>
        <w:t>0</w:t>
      </w:r>
      <w:r w:rsidRPr="0023740C">
        <w:rPr>
          <w:color w:val="000000"/>
          <w:sz w:val="22"/>
          <w:szCs w:val="22"/>
        </w:rPr>
        <w:t>%</w:t>
      </w:r>
      <w:r w:rsidR="000547E8" w:rsidRPr="0023740C">
        <w:rPr>
          <w:color w:val="000000"/>
          <w:sz w:val="22"/>
          <w:szCs w:val="22"/>
        </w:rPr>
        <w:t xml:space="preserve"> </w:t>
      </w:r>
      <w:r w:rsidR="000547E8" w:rsidRPr="0023740C">
        <w:rPr>
          <w:color w:val="000000"/>
          <w:sz w:val="22"/>
          <w:szCs w:val="22"/>
        </w:rPr>
        <w:tab/>
      </w:r>
      <w:r w:rsidRPr="0023740C">
        <w:rPr>
          <w:color w:val="000000"/>
          <w:sz w:val="22"/>
          <w:szCs w:val="22"/>
        </w:rPr>
        <w:t>(two</w:t>
      </w:r>
      <w:r w:rsidR="00B7445E" w:rsidRPr="0023740C">
        <w:rPr>
          <w:color w:val="000000"/>
          <w:sz w:val="22"/>
          <w:szCs w:val="22"/>
        </w:rPr>
        <w:t xml:space="preserve"> in-class</w:t>
      </w:r>
      <w:r w:rsidRPr="0023740C">
        <w:rPr>
          <w:color w:val="000000"/>
          <w:sz w:val="22"/>
          <w:szCs w:val="22"/>
        </w:rPr>
        <w:t xml:space="preserve"> exams</w:t>
      </w:r>
      <w:r w:rsidR="00ED6FB2" w:rsidRPr="0023740C">
        <w:rPr>
          <w:color w:val="000000"/>
          <w:sz w:val="22"/>
          <w:szCs w:val="22"/>
        </w:rPr>
        <w:t>, each</w:t>
      </w:r>
      <w:r w:rsidRPr="0023740C">
        <w:rPr>
          <w:color w:val="000000"/>
          <w:sz w:val="22"/>
          <w:szCs w:val="22"/>
        </w:rPr>
        <w:t xml:space="preserve"> </w:t>
      </w:r>
      <w:proofErr w:type="gramStart"/>
      <w:r w:rsidRPr="0023740C">
        <w:rPr>
          <w:color w:val="000000"/>
          <w:sz w:val="22"/>
          <w:szCs w:val="22"/>
        </w:rPr>
        <w:t>counts</w:t>
      </w:r>
      <w:proofErr w:type="gramEnd"/>
      <w:r w:rsidRPr="0023740C">
        <w:rPr>
          <w:color w:val="000000"/>
          <w:sz w:val="22"/>
          <w:szCs w:val="22"/>
        </w:rPr>
        <w:t xml:space="preserve"> </w:t>
      </w:r>
      <w:r w:rsidR="00084917">
        <w:rPr>
          <w:color w:val="000000"/>
          <w:sz w:val="22"/>
          <w:szCs w:val="22"/>
        </w:rPr>
        <w:t>15</w:t>
      </w:r>
      <w:r w:rsidRPr="0023740C">
        <w:rPr>
          <w:color w:val="000000"/>
          <w:sz w:val="22"/>
          <w:szCs w:val="22"/>
        </w:rPr>
        <w:t xml:space="preserve">%) </w:t>
      </w:r>
    </w:p>
    <w:p w:rsidR="00ED6FB2" w:rsidRPr="0023740C" w:rsidRDefault="00ED6FB2" w:rsidP="00864BEA">
      <w:pPr>
        <w:pStyle w:val="CM12"/>
        <w:ind w:right="2952"/>
        <w:rPr>
          <w:color w:val="000000"/>
          <w:sz w:val="22"/>
          <w:szCs w:val="22"/>
        </w:rPr>
      </w:pPr>
      <w:r w:rsidRPr="0023740C">
        <w:rPr>
          <w:color w:val="000000"/>
          <w:sz w:val="22"/>
          <w:szCs w:val="22"/>
        </w:rPr>
        <w:t>--------------------</w:t>
      </w:r>
      <w:r w:rsidR="00864BEA" w:rsidRPr="0023740C">
        <w:rPr>
          <w:color w:val="000000"/>
          <w:sz w:val="22"/>
          <w:szCs w:val="22"/>
        </w:rPr>
        <w:t>---------</w:t>
      </w:r>
    </w:p>
    <w:p w:rsidR="00427B81" w:rsidRPr="0023740C" w:rsidRDefault="00EF7D2C" w:rsidP="00ED6FB2">
      <w:pPr>
        <w:pStyle w:val="CM12"/>
        <w:ind w:left="1944" w:hanging="1944"/>
        <w:rPr>
          <w:color w:val="000000"/>
          <w:sz w:val="22"/>
          <w:szCs w:val="22"/>
        </w:rPr>
      </w:pPr>
      <w:r w:rsidRPr="0023740C">
        <w:rPr>
          <w:color w:val="000000"/>
          <w:sz w:val="22"/>
          <w:szCs w:val="22"/>
        </w:rPr>
        <w:t xml:space="preserve">Total </w:t>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Pr="0023740C">
        <w:rPr>
          <w:color w:val="000000"/>
          <w:sz w:val="22"/>
          <w:szCs w:val="22"/>
        </w:rPr>
        <w:t xml:space="preserve">100% </w:t>
      </w:r>
    </w:p>
    <w:p w:rsidR="00753CD5" w:rsidRPr="0023740C" w:rsidRDefault="00753CD5" w:rsidP="00ED6FB2">
      <w:pPr>
        <w:pStyle w:val="CM11"/>
        <w:rPr>
          <w:color w:val="000000"/>
          <w:sz w:val="22"/>
          <w:szCs w:val="22"/>
        </w:rPr>
      </w:pPr>
    </w:p>
    <w:p w:rsidR="00427B81" w:rsidRPr="0023740C" w:rsidRDefault="00EF7D2C" w:rsidP="00ED6FB2">
      <w:pPr>
        <w:pStyle w:val="CM11"/>
        <w:rPr>
          <w:color w:val="000000"/>
          <w:sz w:val="22"/>
          <w:szCs w:val="22"/>
        </w:rPr>
      </w:pPr>
      <w:r w:rsidRPr="0023740C">
        <w:rPr>
          <w:color w:val="000000"/>
          <w:sz w:val="22"/>
          <w:szCs w:val="22"/>
        </w:rPr>
        <w:t xml:space="preserve">The minimum passing grade is 60%. Other grades will be assigned as shown below. </w:t>
      </w:r>
    </w:p>
    <w:p w:rsidR="005C2D5B" w:rsidRPr="0023740C" w:rsidRDefault="005C2D5B" w:rsidP="00DB6952">
      <w:pPr>
        <w:pStyle w:val="Default"/>
        <w:rPr>
          <w:sz w:val="22"/>
          <w:szCs w:val="22"/>
          <w:highlight w:val="yellow"/>
        </w:rPr>
      </w:pPr>
    </w:p>
    <w:tbl>
      <w:tblPr>
        <w:tblStyle w:val="TableGrid"/>
        <w:tblpPr w:leftFromText="180" w:rightFromText="180" w:vertAnchor="text" w:tblpY="1"/>
        <w:tblW w:w="0" w:type="auto"/>
        <w:tblLook w:val="04A0" w:firstRow="1" w:lastRow="0" w:firstColumn="1" w:lastColumn="0" w:noHBand="0" w:noVBand="1"/>
      </w:tblPr>
      <w:tblGrid>
        <w:gridCol w:w="1440"/>
        <w:gridCol w:w="1890"/>
      </w:tblGrid>
      <w:tr w:rsidR="00DB6952" w:rsidRPr="0023740C" w:rsidTr="00852CDB">
        <w:tc>
          <w:tcPr>
            <w:tcW w:w="1440" w:type="dxa"/>
          </w:tcPr>
          <w:p w:rsidR="00DB6952" w:rsidRPr="0023740C" w:rsidRDefault="00DB6952" w:rsidP="00864BEA">
            <w:pPr>
              <w:pStyle w:val="Default"/>
              <w:jc w:val="center"/>
              <w:rPr>
                <w:b/>
                <w:sz w:val="22"/>
                <w:szCs w:val="22"/>
              </w:rPr>
            </w:pPr>
            <w:r w:rsidRPr="0023740C">
              <w:rPr>
                <w:b/>
                <w:sz w:val="22"/>
                <w:szCs w:val="22"/>
              </w:rPr>
              <w:t>Letter Grade</w:t>
            </w:r>
          </w:p>
        </w:tc>
        <w:tc>
          <w:tcPr>
            <w:tcW w:w="1890" w:type="dxa"/>
          </w:tcPr>
          <w:p w:rsidR="00DB6952" w:rsidRPr="0023740C" w:rsidRDefault="00DB6952" w:rsidP="00864BEA">
            <w:pPr>
              <w:pStyle w:val="Default"/>
              <w:jc w:val="center"/>
              <w:rPr>
                <w:b/>
                <w:sz w:val="22"/>
                <w:szCs w:val="22"/>
              </w:rPr>
            </w:pPr>
            <w:r w:rsidRPr="0023740C">
              <w:rPr>
                <w:b/>
                <w:sz w:val="22"/>
                <w:szCs w:val="22"/>
              </w:rPr>
              <w:t>Numerical Grade</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A+</w:t>
            </w:r>
          </w:p>
        </w:tc>
        <w:tc>
          <w:tcPr>
            <w:tcW w:w="1890" w:type="dxa"/>
          </w:tcPr>
          <w:p w:rsidR="00DB6952" w:rsidRPr="0023740C" w:rsidRDefault="00DB6952" w:rsidP="00864BEA">
            <w:pPr>
              <w:pStyle w:val="Default"/>
              <w:jc w:val="center"/>
              <w:rPr>
                <w:sz w:val="22"/>
                <w:szCs w:val="22"/>
              </w:rPr>
            </w:pPr>
            <w:r w:rsidRPr="0023740C">
              <w:rPr>
                <w:sz w:val="22"/>
                <w:szCs w:val="22"/>
              </w:rPr>
              <w:t>97-100</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A</w:t>
            </w:r>
          </w:p>
        </w:tc>
        <w:tc>
          <w:tcPr>
            <w:tcW w:w="1890" w:type="dxa"/>
          </w:tcPr>
          <w:p w:rsidR="00DB6952" w:rsidRPr="0023740C" w:rsidRDefault="00DB6952" w:rsidP="00864BEA">
            <w:pPr>
              <w:pStyle w:val="Default"/>
              <w:jc w:val="center"/>
              <w:rPr>
                <w:sz w:val="22"/>
                <w:szCs w:val="22"/>
              </w:rPr>
            </w:pPr>
            <w:r w:rsidRPr="0023740C">
              <w:rPr>
                <w:sz w:val="22"/>
                <w:szCs w:val="22"/>
              </w:rPr>
              <w:t>94-97</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A-</w:t>
            </w:r>
          </w:p>
        </w:tc>
        <w:tc>
          <w:tcPr>
            <w:tcW w:w="1890" w:type="dxa"/>
          </w:tcPr>
          <w:p w:rsidR="00DB6952" w:rsidRPr="0023740C" w:rsidRDefault="00DB6952" w:rsidP="00864BEA">
            <w:pPr>
              <w:pStyle w:val="Default"/>
              <w:jc w:val="center"/>
              <w:rPr>
                <w:sz w:val="22"/>
                <w:szCs w:val="22"/>
              </w:rPr>
            </w:pPr>
            <w:r w:rsidRPr="0023740C">
              <w:rPr>
                <w:sz w:val="22"/>
                <w:szCs w:val="22"/>
              </w:rPr>
              <w:t>90-93</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B+</w:t>
            </w:r>
          </w:p>
        </w:tc>
        <w:tc>
          <w:tcPr>
            <w:tcW w:w="1890" w:type="dxa"/>
          </w:tcPr>
          <w:p w:rsidR="00DB6952" w:rsidRPr="0023740C" w:rsidRDefault="00DB6952" w:rsidP="00864BEA">
            <w:pPr>
              <w:pStyle w:val="Default"/>
              <w:jc w:val="center"/>
              <w:rPr>
                <w:sz w:val="22"/>
                <w:szCs w:val="22"/>
              </w:rPr>
            </w:pPr>
            <w:r w:rsidRPr="0023740C">
              <w:rPr>
                <w:sz w:val="22"/>
                <w:szCs w:val="22"/>
              </w:rPr>
              <w:t>87-89</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B</w:t>
            </w:r>
          </w:p>
        </w:tc>
        <w:tc>
          <w:tcPr>
            <w:tcW w:w="1890" w:type="dxa"/>
          </w:tcPr>
          <w:p w:rsidR="00DB6952" w:rsidRPr="0023740C" w:rsidRDefault="00DB6952" w:rsidP="00864BEA">
            <w:pPr>
              <w:pStyle w:val="Default"/>
              <w:jc w:val="center"/>
              <w:rPr>
                <w:sz w:val="22"/>
                <w:szCs w:val="22"/>
              </w:rPr>
            </w:pPr>
            <w:r w:rsidRPr="0023740C">
              <w:rPr>
                <w:sz w:val="22"/>
                <w:szCs w:val="22"/>
              </w:rPr>
              <w:t>83-86</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B-</w:t>
            </w:r>
          </w:p>
        </w:tc>
        <w:tc>
          <w:tcPr>
            <w:tcW w:w="1890" w:type="dxa"/>
          </w:tcPr>
          <w:p w:rsidR="00DB6952" w:rsidRPr="0023740C" w:rsidRDefault="00DB6952" w:rsidP="00864BEA">
            <w:pPr>
              <w:pStyle w:val="Default"/>
              <w:jc w:val="center"/>
              <w:rPr>
                <w:sz w:val="22"/>
                <w:szCs w:val="22"/>
              </w:rPr>
            </w:pPr>
            <w:r w:rsidRPr="0023740C">
              <w:rPr>
                <w:sz w:val="22"/>
                <w:szCs w:val="22"/>
              </w:rPr>
              <w:t>80-82</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C+</w:t>
            </w:r>
          </w:p>
        </w:tc>
        <w:tc>
          <w:tcPr>
            <w:tcW w:w="1890" w:type="dxa"/>
          </w:tcPr>
          <w:p w:rsidR="00DB6952" w:rsidRPr="0023740C" w:rsidRDefault="00DB6952" w:rsidP="00864BEA">
            <w:pPr>
              <w:pStyle w:val="Default"/>
              <w:jc w:val="center"/>
              <w:rPr>
                <w:sz w:val="22"/>
                <w:szCs w:val="22"/>
              </w:rPr>
            </w:pPr>
            <w:r w:rsidRPr="0023740C">
              <w:rPr>
                <w:sz w:val="22"/>
                <w:szCs w:val="22"/>
              </w:rPr>
              <w:t>77-79</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C</w:t>
            </w:r>
          </w:p>
        </w:tc>
        <w:tc>
          <w:tcPr>
            <w:tcW w:w="1890" w:type="dxa"/>
          </w:tcPr>
          <w:p w:rsidR="00DB6952" w:rsidRPr="0023740C" w:rsidRDefault="00DB6952" w:rsidP="00864BEA">
            <w:pPr>
              <w:pStyle w:val="Default"/>
              <w:jc w:val="center"/>
              <w:rPr>
                <w:sz w:val="22"/>
                <w:szCs w:val="22"/>
              </w:rPr>
            </w:pPr>
            <w:r w:rsidRPr="0023740C">
              <w:rPr>
                <w:sz w:val="22"/>
                <w:szCs w:val="22"/>
              </w:rPr>
              <w:t>73-76</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C-</w:t>
            </w:r>
          </w:p>
        </w:tc>
        <w:tc>
          <w:tcPr>
            <w:tcW w:w="1890" w:type="dxa"/>
          </w:tcPr>
          <w:p w:rsidR="00DB6952" w:rsidRPr="0023740C" w:rsidRDefault="00DB6952" w:rsidP="00864BEA">
            <w:pPr>
              <w:pStyle w:val="Default"/>
              <w:jc w:val="center"/>
              <w:rPr>
                <w:sz w:val="22"/>
                <w:szCs w:val="22"/>
              </w:rPr>
            </w:pPr>
            <w:r w:rsidRPr="0023740C">
              <w:rPr>
                <w:sz w:val="22"/>
                <w:szCs w:val="22"/>
              </w:rPr>
              <w:t>70-72</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D+</w:t>
            </w:r>
          </w:p>
        </w:tc>
        <w:tc>
          <w:tcPr>
            <w:tcW w:w="1890" w:type="dxa"/>
          </w:tcPr>
          <w:p w:rsidR="00DB6952" w:rsidRPr="0023740C" w:rsidRDefault="00DB6952" w:rsidP="00864BEA">
            <w:pPr>
              <w:pStyle w:val="Default"/>
              <w:jc w:val="center"/>
              <w:rPr>
                <w:sz w:val="22"/>
                <w:szCs w:val="22"/>
              </w:rPr>
            </w:pPr>
            <w:r w:rsidRPr="0023740C">
              <w:rPr>
                <w:sz w:val="22"/>
                <w:szCs w:val="22"/>
              </w:rPr>
              <w:t>67-69</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D</w:t>
            </w:r>
          </w:p>
        </w:tc>
        <w:tc>
          <w:tcPr>
            <w:tcW w:w="1890" w:type="dxa"/>
          </w:tcPr>
          <w:p w:rsidR="00DB6952" w:rsidRPr="0023740C" w:rsidRDefault="00DB6952" w:rsidP="00864BEA">
            <w:pPr>
              <w:pStyle w:val="Default"/>
              <w:jc w:val="center"/>
              <w:rPr>
                <w:sz w:val="22"/>
                <w:szCs w:val="22"/>
              </w:rPr>
            </w:pPr>
            <w:r w:rsidRPr="0023740C">
              <w:rPr>
                <w:sz w:val="22"/>
                <w:szCs w:val="22"/>
              </w:rPr>
              <w:t>63-66</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D-</w:t>
            </w:r>
          </w:p>
        </w:tc>
        <w:tc>
          <w:tcPr>
            <w:tcW w:w="1890" w:type="dxa"/>
          </w:tcPr>
          <w:p w:rsidR="00DB6952" w:rsidRPr="0023740C" w:rsidRDefault="00DB6952" w:rsidP="00864BEA">
            <w:pPr>
              <w:pStyle w:val="Default"/>
              <w:jc w:val="center"/>
              <w:rPr>
                <w:sz w:val="22"/>
                <w:szCs w:val="22"/>
              </w:rPr>
            </w:pPr>
            <w:r w:rsidRPr="0023740C">
              <w:rPr>
                <w:sz w:val="22"/>
                <w:szCs w:val="22"/>
              </w:rPr>
              <w:t>60-62</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F</w:t>
            </w:r>
          </w:p>
        </w:tc>
        <w:tc>
          <w:tcPr>
            <w:tcW w:w="1890" w:type="dxa"/>
          </w:tcPr>
          <w:p w:rsidR="00DB6952" w:rsidRPr="0023740C" w:rsidRDefault="00DB6952" w:rsidP="00864BEA">
            <w:pPr>
              <w:pStyle w:val="Default"/>
              <w:jc w:val="center"/>
              <w:rPr>
                <w:sz w:val="22"/>
                <w:szCs w:val="22"/>
              </w:rPr>
            </w:pPr>
            <w:r w:rsidRPr="0023740C">
              <w:rPr>
                <w:sz w:val="22"/>
                <w:szCs w:val="22"/>
              </w:rPr>
              <w:t>&lt;60</w:t>
            </w:r>
          </w:p>
        </w:tc>
      </w:tr>
    </w:tbl>
    <w:p w:rsidR="00DB6952" w:rsidRPr="0023740C" w:rsidRDefault="00864BEA" w:rsidP="00DB6952">
      <w:pPr>
        <w:pStyle w:val="Default"/>
        <w:rPr>
          <w:sz w:val="22"/>
          <w:szCs w:val="22"/>
        </w:rPr>
      </w:pPr>
      <w:r w:rsidRPr="0023740C">
        <w:rPr>
          <w:sz w:val="22"/>
          <w:szCs w:val="22"/>
        </w:rPr>
        <w:br w:type="textWrapping" w:clear="all"/>
      </w:r>
    </w:p>
    <w:p w:rsidR="00427B81" w:rsidRPr="0023740C" w:rsidRDefault="00EF7D2C" w:rsidP="00E77260">
      <w:pPr>
        <w:pStyle w:val="Default"/>
        <w:spacing w:after="240"/>
        <w:rPr>
          <w:sz w:val="22"/>
          <w:szCs w:val="22"/>
        </w:rPr>
      </w:pPr>
      <w:r w:rsidRPr="0023740C">
        <w:rPr>
          <w:sz w:val="22"/>
          <w:szCs w:val="22"/>
        </w:rPr>
        <w:t xml:space="preserve">A statistical scale may be used at instructor’s judgment in addition to the above scale. </w:t>
      </w:r>
    </w:p>
    <w:p w:rsidR="0079413C" w:rsidRDefault="0079413C" w:rsidP="00DB6952">
      <w:pPr>
        <w:pStyle w:val="CM12"/>
        <w:spacing w:after="120"/>
        <w:rPr>
          <w:b/>
          <w:bCs/>
          <w:sz w:val="22"/>
          <w:szCs w:val="22"/>
          <w:u w:val="single"/>
        </w:rPr>
      </w:pPr>
    </w:p>
    <w:p w:rsidR="0079413C" w:rsidRDefault="0079413C" w:rsidP="00DB6952">
      <w:pPr>
        <w:pStyle w:val="CM12"/>
        <w:spacing w:after="120"/>
        <w:rPr>
          <w:b/>
          <w:bCs/>
          <w:sz w:val="22"/>
          <w:szCs w:val="22"/>
          <w:u w:val="single"/>
        </w:rPr>
      </w:pPr>
    </w:p>
    <w:p w:rsidR="0079413C" w:rsidRDefault="0079413C" w:rsidP="00DB6952">
      <w:pPr>
        <w:pStyle w:val="CM12"/>
        <w:spacing w:after="120"/>
        <w:rPr>
          <w:b/>
          <w:bCs/>
          <w:sz w:val="22"/>
          <w:szCs w:val="22"/>
          <w:u w:val="single"/>
        </w:rPr>
      </w:pPr>
    </w:p>
    <w:p w:rsidR="00427B81" w:rsidRPr="0023740C" w:rsidRDefault="00EF7D2C" w:rsidP="00DB6952">
      <w:pPr>
        <w:pStyle w:val="CM12"/>
        <w:spacing w:after="120"/>
        <w:rPr>
          <w:sz w:val="22"/>
          <w:szCs w:val="22"/>
        </w:rPr>
      </w:pPr>
      <w:r w:rsidRPr="0023740C">
        <w:rPr>
          <w:b/>
          <w:bCs/>
          <w:sz w:val="22"/>
          <w:szCs w:val="22"/>
          <w:u w:val="single"/>
        </w:rPr>
        <w:lastRenderedPageBreak/>
        <w:t>EXAM AND HOMEWORK POLICIES:</w:t>
      </w:r>
      <w:r w:rsidRPr="0023740C">
        <w:rPr>
          <w:b/>
          <w:bCs/>
          <w:sz w:val="22"/>
          <w:szCs w:val="22"/>
        </w:rPr>
        <w:t xml:space="preserve"> </w:t>
      </w:r>
    </w:p>
    <w:p w:rsidR="00610E5A" w:rsidRPr="0023740C" w:rsidRDefault="00610E5A" w:rsidP="00610E5A">
      <w:pPr>
        <w:pStyle w:val="CM2"/>
        <w:spacing w:line="240" w:lineRule="auto"/>
        <w:rPr>
          <w:sz w:val="22"/>
          <w:szCs w:val="22"/>
        </w:rPr>
      </w:pPr>
      <w:r w:rsidRPr="0023740C">
        <w:rPr>
          <w:sz w:val="22"/>
          <w:szCs w:val="22"/>
        </w:rPr>
        <w:t xml:space="preserve">Midterm Exams are scheduled as follows: </w:t>
      </w:r>
    </w:p>
    <w:p w:rsidR="00B249A5" w:rsidRPr="0023740C" w:rsidRDefault="00B249A5" w:rsidP="00B249A5">
      <w:pPr>
        <w:pStyle w:val="CM12"/>
        <w:ind w:right="1447"/>
        <w:rPr>
          <w:b/>
          <w:bCs/>
          <w:i/>
          <w:iCs/>
          <w:sz w:val="22"/>
          <w:szCs w:val="22"/>
          <w:u w:val="single"/>
        </w:rPr>
      </w:pPr>
      <w:r w:rsidRPr="0023740C">
        <w:rPr>
          <w:b/>
          <w:bCs/>
          <w:i/>
          <w:iCs/>
          <w:sz w:val="22"/>
          <w:szCs w:val="22"/>
          <w:u w:val="single"/>
        </w:rPr>
        <w:t xml:space="preserve">Midterm Exam 1: </w:t>
      </w:r>
      <w:r w:rsidR="008E7684">
        <w:rPr>
          <w:b/>
          <w:bCs/>
          <w:i/>
          <w:iCs/>
          <w:sz w:val="22"/>
          <w:szCs w:val="22"/>
          <w:u w:val="single"/>
        </w:rPr>
        <w:t xml:space="preserve">Friday, </w:t>
      </w:r>
      <w:r w:rsidRPr="0023740C">
        <w:rPr>
          <w:b/>
          <w:bCs/>
          <w:i/>
          <w:iCs/>
          <w:sz w:val="22"/>
          <w:szCs w:val="22"/>
          <w:u w:val="single"/>
        </w:rPr>
        <w:t xml:space="preserve">October </w:t>
      </w:r>
      <w:r w:rsidR="008E7684">
        <w:rPr>
          <w:b/>
          <w:bCs/>
          <w:i/>
          <w:iCs/>
          <w:sz w:val="22"/>
          <w:szCs w:val="22"/>
          <w:u w:val="single"/>
        </w:rPr>
        <w:t>23</w:t>
      </w:r>
      <w:r w:rsidRPr="0023740C">
        <w:rPr>
          <w:b/>
          <w:bCs/>
          <w:i/>
          <w:iCs/>
          <w:sz w:val="22"/>
          <w:szCs w:val="22"/>
          <w:u w:val="single"/>
        </w:rPr>
        <w:t>, 20</w:t>
      </w:r>
      <w:r w:rsidR="008E7684">
        <w:rPr>
          <w:b/>
          <w:bCs/>
          <w:i/>
          <w:iCs/>
          <w:sz w:val="22"/>
          <w:szCs w:val="22"/>
          <w:u w:val="single"/>
        </w:rPr>
        <w:t>20</w:t>
      </w:r>
      <w:r w:rsidRPr="0023740C">
        <w:rPr>
          <w:b/>
          <w:bCs/>
          <w:i/>
          <w:iCs/>
          <w:sz w:val="22"/>
          <w:szCs w:val="22"/>
          <w:u w:val="single"/>
        </w:rPr>
        <w:t xml:space="preserve"> (</w:t>
      </w:r>
      <w:r w:rsidR="00F151D8" w:rsidRPr="0023740C">
        <w:rPr>
          <w:b/>
          <w:bCs/>
          <w:i/>
          <w:iCs/>
          <w:sz w:val="22"/>
          <w:szCs w:val="22"/>
          <w:u w:val="single"/>
        </w:rPr>
        <w:t>in class</w:t>
      </w:r>
      <w:r w:rsidRPr="0023740C">
        <w:rPr>
          <w:b/>
          <w:bCs/>
          <w:i/>
          <w:iCs/>
          <w:sz w:val="22"/>
          <w:szCs w:val="22"/>
          <w:u w:val="single"/>
        </w:rPr>
        <w:t>)</w:t>
      </w:r>
    </w:p>
    <w:p w:rsidR="00B249A5" w:rsidRPr="0023740C" w:rsidRDefault="00B249A5" w:rsidP="00B249A5">
      <w:pPr>
        <w:pStyle w:val="CM12"/>
        <w:ind w:right="1447"/>
        <w:rPr>
          <w:sz w:val="22"/>
          <w:szCs w:val="22"/>
        </w:rPr>
      </w:pPr>
      <w:r w:rsidRPr="0023740C">
        <w:rPr>
          <w:b/>
          <w:bCs/>
          <w:i/>
          <w:iCs/>
          <w:sz w:val="22"/>
          <w:szCs w:val="22"/>
          <w:u w:val="single"/>
        </w:rPr>
        <w:t xml:space="preserve">Midterm Exam 2: </w:t>
      </w:r>
      <w:r w:rsidR="007A3089" w:rsidRPr="0023740C">
        <w:rPr>
          <w:b/>
          <w:bCs/>
          <w:i/>
          <w:iCs/>
          <w:sz w:val="22"/>
          <w:szCs w:val="22"/>
          <w:u w:val="single"/>
        </w:rPr>
        <w:t xml:space="preserve">Thursday, November </w:t>
      </w:r>
      <w:r w:rsidR="008E7684">
        <w:rPr>
          <w:b/>
          <w:bCs/>
          <w:i/>
          <w:iCs/>
          <w:sz w:val="22"/>
          <w:szCs w:val="22"/>
          <w:u w:val="single"/>
        </w:rPr>
        <w:t>20</w:t>
      </w:r>
      <w:r w:rsidR="007A3089" w:rsidRPr="0023740C">
        <w:rPr>
          <w:b/>
          <w:bCs/>
          <w:i/>
          <w:iCs/>
          <w:sz w:val="22"/>
          <w:szCs w:val="22"/>
          <w:u w:val="single"/>
        </w:rPr>
        <w:t xml:space="preserve">, </w:t>
      </w:r>
      <w:r w:rsidRPr="0023740C">
        <w:rPr>
          <w:b/>
          <w:bCs/>
          <w:i/>
          <w:iCs/>
          <w:sz w:val="22"/>
          <w:szCs w:val="22"/>
          <w:u w:val="single"/>
        </w:rPr>
        <w:t>20</w:t>
      </w:r>
      <w:r w:rsidR="008E7684">
        <w:rPr>
          <w:b/>
          <w:bCs/>
          <w:i/>
          <w:iCs/>
          <w:sz w:val="22"/>
          <w:szCs w:val="22"/>
          <w:u w:val="single"/>
        </w:rPr>
        <w:t>20</w:t>
      </w:r>
      <w:r w:rsidRPr="0023740C">
        <w:rPr>
          <w:b/>
          <w:bCs/>
          <w:i/>
          <w:iCs/>
          <w:sz w:val="22"/>
          <w:szCs w:val="22"/>
          <w:u w:val="single"/>
        </w:rPr>
        <w:t xml:space="preserve"> (</w:t>
      </w:r>
      <w:r w:rsidR="00F151D8" w:rsidRPr="0023740C">
        <w:rPr>
          <w:b/>
          <w:bCs/>
          <w:i/>
          <w:iCs/>
          <w:sz w:val="22"/>
          <w:szCs w:val="22"/>
          <w:u w:val="single"/>
        </w:rPr>
        <w:t>in class</w:t>
      </w:r>
      <w:r w:rsidRPr="0023740C">
        <w:rPr>
          <w:b/>
          <w:bCs/>
          <w:i/>
          <w:iCs/>
          <w:sz w:val="22"/>
          <w:szCs w:val="22"/>
          <w:u w:val="single"/>
        </w:rPr>
        <w:t>)</w:t>
      </w:r>
    </w:p>
    <w:p w:rsidR="00512B21" w:rsidRPr="0023740C" w:rsidRDefault="00512B21" w:rsidP="009B770B">
      <w:pPr>
        <w:pStyle w:val="CM12"/>
        <w:ind w:right="235"/>
        <w:rPr>
          <w:sz w:val="22"/>
          <w:szCs w:val="22"/>
          <w:highlight w:val="yellow"/>
        </w:rPr>
      </w:pPr>
    </w:p>
    <w:p w:rsidR="00442508" w:rsidRPr="0023740C" w:rsidRDefault="009B770B" w:rsidP="002F1B8A">
      <w:pPr>
        <w:pStyle w:val="CM12"/>
        <w:ind w:right="235"/>
        <w:jc w:val="both"/>
        <w:rPr>
          <w:sz w:val="22"/>
          <w:szCs w:val="22"/>
        </w:rPr>
      </w:pPr>
      <w:r w:rsidRPr="0023740C">
        <w:rPr>
          <w:sz w:val="22"/>
          <w:szCs w:val="22"/>
        </w:rPr>
        <w:t>Make-up exams will be given at the discretion of the instructor. An appropriate, valid documentation of absence will be required for consideration of a make-up exam. It is strongly encouraged to obtain pri</w:t>
      </w:r>
      <w:r w:rsidR="00230ACB" w:rsidRPr="0023740C">
        <w:rPr>
          <w:sz w:val="22"/>
          <w:szCs w:val="22"/>
        </w:rPr>
        <w:t>o</w:t>
      </w:r>
      <w:r w:rsidRPr="0023740C">
        <w:rPr>
          <w:sz w:val="22"/>
          <w:szCs w:val="22"/>
        </w:rPr>
        <w:t xml:space="preserve">r permission from the instructor. Examples of valid reasons are; injury or illness that is too severe or contagious for the student to attend, participation in a university authorized activity, death or major </w:t>
      </w:r>
    </w:p>
    <w:p w:rsidR="009B770B" w:rsidRDefault="009B770B" w:rsidP="002F1B8A">
      <w:pPr>
        <w:pStyle w:val="CM12"/>
        <w:ind w:right="235"/>
        <w:jc w:val="both"/>
        <w:rPr>
          <w:sz w:val="22"/>
          <w:szCs w:val="22"/>
        </w:rPr>
      </w:pPr>
      <w:r w:rsidRPr="0023740C">
        <w:rPr>
          <w:sz w:val="22"/>
          <w:szCs w:val="22"/>
        </w:rPr>
        <w:t xml:space="preserve">illness in a student’s immediate family, time conflicts with other courses, or important travel plans (made before the first day of class </w:t>
      </w:r>
      <w:r w:rsidR="001A052D" w:rsidRPr="0023740C">
        <w:rPr>
          <w:sz w:val="22"/>
          <w:szCs w:val="22"/>
        </w:rPr>
        <w:t>–</w:t>
      </w:r>
      <w:r w:rsidRPr="0023740C">
        <w:rPr>
          <w:sz w:val="22"/>
          <w:szCs w:val="22"/>
        </w:rPr>
        <w:t xml:space="preserve"> </w:t>
      </w:r>
      <w:r w:rsidR="00121801" w:rsidRPr="0023740C">
        <w:rPr>
          <w:sz w:val="22"/>
          <w:szCs w:val="22"/>
        </w:rPr>
        <w:t xml:space="preserve">August </w:t>
      </w:r>
      <w:r w:rsidR="008E7684">
        <w:rPr>
          <w:sz w:val="22"/>
          <w:szCs w:val="22"/>
        </w:rPr>
        <w:t>31</w:t>
      </w:r>
      <w:r w:rsidR="00980254" w:rsidRPr="0023740C">
        <w:rPr>
          <w:sz w:val="22"/>
          <w:szCs w:val="22"/>
        </w:rPr>
        <w:t xml:space="preserve">, </w:t>
      </w:r>
      <w:r w:rsidRPr="0023740C">
        <w:rPr>
          <w:sz w:val="22"/>
          <w:szCs w:val="22"/>
        </w:rPr>
        <w:t>20</w:t>
      </w:r>
      <w:r w:rsidR="008E7684">
        <w:rPr>
          <w:sz w:val="22"/>
          <w:szCs w:val="22"/>
        </w:rPr>
        <w:t>20</w:t>
      </w:r>
      <w:r w:rsidRPr="0023740C">
        <w:rPr>
          <w:sz w:val="22"/>
          <w:szCs w:val="22"/>
        </w:rPr>
        <w:t>).</w:t>
      </w:r>
    </w:p>
    <w:p w:rsidR="002F1B8A" w:rsidRPr="002F1B8A" w:rsidRDefault="002F1B8A" w:rsidP="002F1B8A">
      <w:pPr>
        <w:pStyle w:val="Default"/>
      </w:pPr>
    </w:p>
    <w:p w:rsidR="002F1B8A" w:rsidRPr="002F1B8A" w:rsidRDefault="002F1B8A" w:rsidP="002F1B8A">
      <w:pPr>
        <w:spacing w:after="0" w:line="240" w:lineRule="auto"/>
        <w:jc w:val="both"/>
        <w:rPr>
          <w:rFonts w:ascii="Times New Roman" w:hAnsi="Times New Roman" w:cs="Times New Roman"/>
        </w:rPr>
      </w:pPr>
      <w:r w:rsidRPr="002F1B8A">
        <w:rPr>
          <w:rFonts w:ascii="Times New Roman" w:hAnsi="Times New Roman" w:cs="Times New Roman"/>
        </w:rPr>
        <w:t xml:space="preserve">Homework assignments will be assigned weekly and will be posted on Bb. All homework assignments must be submitted </w:t>
      </w:r>
      <w:r w:rsidRPr="002F1B8A">
        <w:rPr>
          <w:rFonts w:ascii="Times New Roman" w:hAnsi="Times New Roman" w:cs="Times New Roman"/>
          <w:b/>
        </w:rPr>
        <w:t>electronically as a single PDF file</w:t>
      </w:r>
      <w:r w:rsidRPr="002F1B8A">
        <w:rPr>
          <w:rFonts w:ascii="Times New Roman" w:hAnsi="Times New Roman" w:cs="Times New Roman"/>
        </w:rPr>
        <w:t xml:space="preserve"> (unless noted otherwise) using the correct Bb assignment link before they are due. Email submissions will not be accepted. You are required to follow the guidelines and the HW format posted on Bb to prepare your solutions. No late assignments will be accepted and there will be no make-up quizzes and no make-up “in-class’ questions and activities. </w:t>
      </w:r>
    </w:p>
    <w:p w:rsidR="002F1B8A" w:rsidRPr="002F1B8A" w:rsidRDefault="002F1B8A" w:rsidP="002F1B8A">
      <w:pPr>
        <w:spacing w:after="0" w:line="240" w:lineRule="auto"/>
        <w:jc w:val="both"/>
        <w:rPr>
          <w:rFonts w:ascii="Times New Roman" w:hAnsi="Times New Roman" w:cs="Times New Roman"/>
        </w:rPr>
      </w:pPr>
      <w:r w:rsidRPr="002F1B8A">
        <w:rPr>
          <w:rFonts w:ascii="Times New Roman" w:hAnsi="Times New Roman" w:cs="Times New Roman"/>
        </w:rPr>
        <w:t>If you do not have access to a scanner, please use Genius Scan (on iOS) or </w:t>
      </w:r>
      <w:proofErr w:type="spellStart"/>
      <w:r w:rsidRPr="002F1B8A">
        <w:rPr>
          <w:rFonts w:ascii="Times New Roman" w:hAnsi="Times New Roman" w:cs="Times New Roman"/>
        </w:rPr>
        <w:t>TinyScanner</w:t>
      </w:r>
      <w:proofErr w:type="spellEnd"/>
      <w:r w:rsidRPr="002F1B8A">
        <w:rPr>
          <w:rFonts w:ascii="Times New Roman" w:hAnsi="Times New Roman" w:cs="Times New Roman"/>
        </w:rPr>
        <w:t> (on Android) to convert your hand-written solutions to pdf. </w:t>
      </w:r>
    </w:p>
    <w:p w:rsidR="00427B81" w:rsidRPr="0023740C" w:rsidRDefault="00EF7D2C" w:rsidP="001D001D">
      <w:pPr>
        <w:pStyle w:val="Default"/>
        <w:spacing w:before="240" w:after="120"/>
        <w:rPr>
          <w:sz w:val="22"/>
          <w:szCs w:val="22"/>
        </w:rPr>
      </w:pPr>
      <w:r w:rsidRPr="0023740C">
        <w:rPr>
          <w:b/>
          <w:bCs/>
          <w:sz w:val="22"/>
          <w:szCs w:val="22"/>
          <w:u w:val="single"/>
        </w:rPr>
        <w:t xml:space="preserve">COURSE OUTLINE </w:t>
      </w:r>
    </w:p>
    <w:p w:rsidR="001D001D" w:rsidRPr="00892441" w:rsidRDefault="009C14C5" w:rsidP="001D001D">
      <w:pPr>
        <w:pStyle w:val="CM4"/>
        <w:jc w:val="both"/>
        <w:rPr>
          <w:bCs/>
          <w:sz w:val="22"/>
          <w:szCs w:val="22"/>
        </w:rPr>
      </w:pPr>
      <w:r w:rsidRPr="0023740C">
        <w:rPr>
          <w:b/>
          <w:bCs/>
          <w:sz w:val="22"/>
          <w:szCs w:val="22"/>
        </w:rPr>
        <w:t xml:space="preserve">Unit </w:t>
      </w:r>
      <w:r w:rsidR="00EF7D2C" w:rsidRPr="0023740C">
        <w:rPr>
          <w:b/>
          <w:bCs/>
          <w:sz w:val="22"/>
          <w:szCs w:val="22"/>
        </w:rPr>
        <w:t xml:space="preserve">1. </w:t>
      </w:r>
      <w:r w:rsidR="009C6A89" w:rsidRPr="00892441">
        <w:rPr>
          <w:bCs/>
          <w:sz w:val="22"/>
          <w:szCs w:val="22"/>
        </w:rPr>
        <w:t>Review of fundamental concepts from CE 170 Structural Analysis</w:t>
      </w:r>
      <w:r w:rsidR="003807FC" w:rsidRPr="00892441">
        <w:rPr>
          <w:bCs/>
          <w:sz w:val="22"/>
          <w:szCs w:val="22"/>
        </w:rPr>
        <w:t xml:space="preserve">: analysis of </w:t>
      </w:r>
      <w:r w:rsidR="001D001D" w:rsidRPr="00892441">
        <w:rPr>
          <w:bCs/>
          <w:sz w:val="22"/>
          <w:szCs w:val="22"/>
        </w:rPr>
        <w:t>statically</w:t>
      </w:r>
    </w:p>
    <w:p w:rsidR="003807FC" w:rsidRPr="00892441" w:rsidRDefault="001D001D" w:rsidP="001D001D">
      <w:pPr>
        <w:pStyle w:val="CM4"/>
        <w:jc w:val="both"/>
        <w:rPr>
          <w:bCs/>
          <w:sz w:val="22"/>
          <w:szCs w:val="22"/>
        </w:rPr>
      </w:pPr>
      <w:r w:rsidRPr="00892441">
        <w:rPr>
          <w:bCs/>
          <w:sz w:val="22"/>
          <w:szCs w:val="22"/>
        </w:rPr>
        <w:tab/>
      </w:r>
      <w:r w:rsidR="00561517" w:rsidRPr="00892441">
        <w:rPr>
          <w:bCs/>
          <w:sz w:val="22"/>
          <w:szCs w:val="22"/>
        </w:rPr>
        <w:t>determinate</w:t>
      </w:r>
      <w:r w:rsidR="002C68FB" w:rsidRPr="00892441">
        <w:rPr>
          <w:bCs/>
          <w:sz w:val="22"/>
          <w:szCs w:val="22"/>
        </w:rPr>
        <w:t xml:space="preserve"> (SD)</w:t>
      </w:r>
      <w:r w:rsidR="003807FC" w:rsidRPr="00892441">
        <w:rPr>
          <w:bCs/>
          <w:sz w:val="22"/>
          <w:szCs w:val="22"/>
        </w:rPr>
        <w:t xml:space="preserve"> structures and internal loadings developed in structural members</w:t>
      </w:r>
    </w:p>
    <w:p w:rsidR="003807FC" w:rsidRPr="00892441" w:rsidRDefault="009C14C5" w:rsidP="001D001D">
      <w:pPr>
        <w:pStyle w:val="CM4"/>
        <w:jc w:val="both"/>
        <w:rPr>
          <w:bCs/>
          <w:sz w:val="22"/>
          <w:szCs w:val="22"/>
        </w:rPr>
      </w:pPr>
      <w:r w:rsidRPr="00892441">
        <w:rPr>
          <w:b/>
          <w:bCs/>
          <w:sz w:val="22"/>
          <w:szCs w:val="22"/>
        </w:rPr>
        <w:t>Unit 2</w:t>
      </w:r>
      <w:r w:rsidR="003807FC" w:rsidRPr="00892441">
        <w:rPr>
          <w:b/>
          <w:bCs/>
          <w:sz w:val="22"/>
          <w:szCs w:val="22"/>
        </w:rPr>
        <w:t>.</w:t>
      </w:r>
      <w:r w:rsidR="003807FC" w:rsidRPr="00892441">
        <w:rPr>
          <w:bCs/>
          <w:sz w:val="22"/>
          <w:szCs w:val="22"/>
        </w:rPr>
        <w:t xml:space="preserve"> Statically indeterminate (SI) structures and approximate analysis of SI structures</w:t>
      </w:r>
    </w:p>
    <w:p w:rsidR="001D001D" w:rsidRPr="00892441" w:rsidRDefault="009C14C5" w:rsidP="001D001D">
      <w:pPr>
        <w:pStyle w:val="Default"/>
        <w:rPr>
          <w:sz w:val="22"/>
          <w:szCs w:val="22"/>
        </w:rPr>
      </w:pPr>
      <w:r w:rsidRPr="00892441">
        <w:rPr>
          <w:b/>
          <w:sz w:val="22"/>
          <w:szCs w:val="22"/>
        </w:rPr>
        <w:t>Unit 3</w:t>
      </w:r>
      <w:r w:rsidR="003807FC" w:rsidRPr="00892441">
        <w:rPr>
          <w:sz w:val="22"/>
          <w:szCs w:val="22"/>
        </w:rPr>
        <w:t xml:space="preserve">. </w:t>
      </w:r>
      <w:r w:rsidR="00F825E1" w:rsidRPr="00892441">
        <w:rPr>
          <w:sz w:val="22"/>
          <w:szCs w:val="22"/>
        </w:rPr>
        <w:t>Energy methods (v</w:t>
      </w:r>
      <w:r w:rsidR="003807FC" w:rsidRPr="00892441">
        <w:rPr>
          <w:sz w:val="22"/>
          <w:szCs w:val="22"/>
        </w:rPr>
        <w:t xml:space="preserve">irtual work and </w:t>
      </w:r>
      <w:proofErr w:type="spellStart"/>
      <w:r w:rsidR="003807FC" w:rsidRPr="00892441">
        <w:rPr>
          <w:sz w:val="22"/>
          <w:szCs w:val="22"/>
        </w:rPr>
        <w:t>Castegliano’s</w:t>
      </w:r>
      <w:proofErr w:type="spellEnd"/>
      <w:r w:rsidR="003807FC" w:rsidRPr="00892441">
        <w:rPr>
          <w:sz w:val="22"/>
          <w:szCs w:val="22"/>
        </w:rPr>
        <w:t xml:space="preserve"> theorem</w:t>
      </w:r>
      <w:r w:rsidR="00F825E1" w:rsidRPr="00892441">
        <w:rPr>
          <w:sz w:val="22"/>
          <w:szCs w:val="22"/>
        </w:rPr>
        <w:t>)</w:t>
      </w:r>
      <w:r w:rsidR="003807FC" w:rsidRPr="00892441">
        <w:rPr>
          <w:sz w:val="22"/>
          <w:szCs w:val="22"/>
        </w:rPr>
        <w:t xml:space="preserve">: review and </w:t>
      </w:r>
      <w:r w:rsidR="00F825E1" w:rsidRPr="00892441">
        <w:rPr>
          <w:sz w:val="22"/>
          <w:szCs w:val="22"/>
        </w:rPr>
        <w:t>more complex</w:t>
      </w:r>
    </w:p>
    <w:p w:rsidR="003807FC" w:rsidRPr="00892441" w:rsidRDefault="00F825E1" w:rsidP="001D001D">
      <w:pPr>
        <w:pStyle w:val="Default"/>
        <w:ind w:firstLine="720"/>
        <w:rPr>
          <w:sz w:val="22"/>
          <w:szCs w:val="22"/>
        </w:rPr>
      </w:pPr>
      <w:r w:rsidRPr="00892441">
        <w:rPr>
          <w:sz w:val="22"/>
          <w:szCs w:val="22"/>
        </w:rPr>
        <w:t>problems</w:t>
      </w:r>
    </w:p>
    <w:p w:rsidR="00F825E1" w:rsidRPr="00892441" w:rsidRDefault="009C14C5" w:rsidP="001D001D">
      <w:pPr>
        <w:pStyle w:val="CM4"/>
        <w:jc w:val="both"/>
        <w:rPr>
          <w:bCs/>
          <w:sz w:val="22"/>
          <w:szCs w:val="22"/>
        </w:rPr>
      </w:pPr>
      <w:r w:rsidRPr="00892441">
        <w:rPr>
          <w:b/>
          <w:sz w:val="22"/>
          <w:szCs w:val="22"/>
        </w:rPr>
        <w:t>Unit</w:t>
      </w:r>
      <w:r w:rsidRPr="00892441">
        <w:rPr>
          <w:b/>
          <w:bCs/>
          <w:sz w:val="22"/>
          <w:szCs w:val="22"/>
        </w:rPr>
        <w:t xml:space="preserve"> </w:t>
      </w:r>
      <w:r w:rsidR="00F825E1" w:rsidRPr="00892441">
        <w:rPr>
          <w:b/>
          <w:bCs/>
          <w:sz w:val="22"/>
          <w:szCs w:val="22"/>
        </w:rPr>
        <w:t>4</w:t>
      </w:r>
      <w:r w:rsidR="00EF7D2C" w:rsidRPr="00892441">
        <w:rPr>
          <w:bCs/>
          <w:sz w:val="22"/>
          <w:szCs w:val="22"/>
        </w:rPr>
        <w:t>.</w:t>
      </w:r>
      <w:r w:rsidR="009B79F8" w:rsidRPr="00892441">
        <w:rPr>
          <w:bCs/>
          <w:sz w:val="22"/>
          <w:szCs w:val="22"/>
        </w:rPr>
        <w:t xml:space="preserve"> </w:t>
      </w:r>
      <w:r w:rsidR="00F825E1" w:rsidRPr="00892441">
        <w:rPr>
          <w:bCs/>
          <w:sz w:val="22"/>
          <w:szCs w:val="22"/>
        </w:rPr>
        <w:t xml:space="preserve">Force method: </w:t>
      </w:r>
      <w:r w:rsidR="00F825E1" w:rsidRPr="00892441">
        <w:rPr>
          <w:sz w:val="22"/>
          <w:szCs w:val="22"/>
        </w:rPr>
        <w:t>review and more complex problems</w:t>
      </w:r>
    </w:p>
    <w:p w:rsidR="00427B81" w:rsidRPr="00892441" w:rsidRDefault="009C14C5" w:rsidP="001D001D">
      <w:pPr>
        <w:pStyle w:val="CM4"/>
        <w:jc w:val="both"/>
        <w:rPr>
          <w:bCs/>
          <w:sz w:val="22"/>
          <w:szCs w:val="22"/>
        </w:rPr>
      </w:pPr>
      <w:r w:rsidRPr="00892441">
        <w:rPr>
          <w:b/>
          <w:sz w:val="22"/>
          <w:szCs w:val="22"/>
        </w:rPr>
        <w:t>Unit</w:t>
      </w:r>
      <w:r w:rsidRPr="00892441">
        <w:rPr>
          <w:b/>
          <w:bCs/>
          <w:sz w:val="22"/>
          <w:szCs w:val="22"/>
        </w:rPr>
        <w:t xml:space="preserve"> </w:t>
      </w:r>
      <w:r w:rsidR="00F825E1" w:rsidRPr="00892441">
        <w:rPr>
          <w:b/>
          <w:bCs/>
          <w:sz w:val="22"/>
          <w:szCs w:val="22"/>
        </w:rPr>
        <w:t>5</w:t>
      </w:r>
      <w:r w:rsidR="00F825E1" w:rsidRPr="00892441">
        <w:rPr>
          <w:bCs/>
          <w:sz w:val="22"/>
          <w:szCs w:val="22"/>
        </w:rPr>
        <w:t>. Basic matrix c</w:t>
      </w:r>
      <w:r w:rsidR="009B79F8" w:rsidRPr="00892441">
        <w:rPr>
          <w:bCs/>
          <w:sz w:val="22"/>
          <w:szCs w:val="22"/>
        </w:rPr>
        <w:t>oncepts</w:t>
      </w:r>
      <w:r w:rsidR="00F825E1" w:rsidRPr="00892441">
        <w:rPr>
          <w:bCs/>
          <w:sz w:val="22"/>
          <w:szCs w:val="22"/>
        </w:rPr>
        <w:t xml:space="preserve"> and linear algebra</w:t>
      </w:r>
    </w:p>
    <w:p w:rsidR="009B79F8" w:rsidRPr="00892441" w:rsidRDefault="009C14C5" w:rsidP="001D001D">
      <w:pPr>
        <w:pStyle w:val="Default"/>
        <w:rPr>
          <w:sz w:val="22"/>
          <w:szCs w:val="22"/>
        </w:rPr>
      </w:pPr>
      <w:r w:rsidRPr="00892441">
        <w:rPr>
          <w:b/>
          <w:sz w:val="22"/>
          <w:szCs w:val="22"/>
        </w:rPr>
        <w:t xml:space="preserve">Unit </w:t>
      </w:r>
      <w:r w:rsidR="00F825E1" w:rsidRPr="00892441">
        <w:rPr>
          <w:b/>
          <w:sz w:val="22"/>
          <w:szCs w:val="22"/>
        </w:rPr>
        <w:t>6</w:t>
      </w:r>
      <w:r w:rsidR="00F825E1" w:rsidRPr="00892441">
        <w:rPr>
          <w:sz w:val="22"/>
          <w:szCs w:val="22"/>
        </w:rPr>
        <w:t>. Truss analysis using the stiffness method</w:t>
      </w:r>
    </w:p>
    <w:p w:rsidR="00F825E1" w:rsidRPr="00892441" w:rsidRDefault="009C14C5" w:rsidP="001D001D">
      <w:pPr>
        <w:pStyle w:val="Default"/>
        <w:rPr>
          <w:sz w:val="22"/>
          <w:szCs w:val="22"/>
        </w:rPr>
      </w:pPr>
      <w:r w:rsidRPr="00892441">
        <w:rPr>
          <w:b/>
          <w:sz w:val="22"/>
          <w:szCs w:val="22"/>
        </w:rPr>
        <w:t xml:space="preserve">Unit </w:t>
      </w:r>
      <w:r w:rsidR="00F825E1" w:rsidRPr="00892441">
        <w:rPr>
          <w:b/>
          <w:sz w:val="22"/>
          <w:szCs w:val="22"/>
        </w:rPr>
        <w:t>7</w:t>
      </w:r>
      <w:r w:rsidR="00F825E1" w:rsidRPr="00892441">
        <w:rPr>
          <w:sz w:val="22"/>
          <w:szCs w:val="22"/>
        </w:rPr>
        <w:t>. Beam analysis using the stiffness method</w:t>
      </w:r>
    </w:p>
    <w:p w:rsidR="00F825E1" w:rsidRPr="00892441" w:rsidRDefault="009C14C5" w:rsidP="001D001D">
      <w:pPr>
        <w:pStyle w:val="Default"/>
        <w:rPr>
          <w:sz w:val="22"/>
          <w:szCs w:val="22"/>
        </w:rPr>
      </w:pPr>
      <w:r w:rsidRPr="00892441">
        <w:rPr>
          <w:b/>
          <w:sz w:val="22"/>
          <w:szCs w:val="22"/>
        </w:rPr>
        <w:t xml:space="preserve">Unit </w:t>
      </w:r>
      <w:r w:rsidR="00F825E1" w:rsidRPr="00892441">
        <w:rPr>
          <w:b/>
          <w:sz w:val="22"/>
          <w:szCs w:val="22"/>
        </w:rPr>
        <w:t>8.</w:t>
      </w:r>
      <w:r w:rsidR="00F825E1" w:rsidRPr="00892441">
        <w:rPr>
          <w:sz w:val="22"/>
          <w:szCs w:val="22"/>
        </w:rPr>
        <w:t xml:space="preserve"> Plane frame analysis using the stiffness method</w:t>
      </w:r>
    </w:p>
    <w:p w:rsidR="00427B81" w:rsidRPr="00892441" w:rsidRDefault="009C14C5" w:rsidP="001D001D">
      <w:pPr>
        <w:pStyle w:val="Default"/>
        <w:rPr>
          <w:bCs/>
          <w:color w:val="auto"/>
          <w:sz w:val="22"/>
          <w:szCs w:val="22"/>
        </w:rPr>
      </w:pPr>
      <w:r w:rsidRPr="00892441">
        <w:rPr>
          <w:b/>
          <w:sz w:val="22"/>
          <w:szCs w:val="22"/>
        </w:rPr>
        <w:t>Unit</w:t>
      </w:r>
      <w:r w:rsidRPr="00892441">
        <w:rPr>
          <w:b/>
          <w:bCs/>
          <w:color w:val="auto"/>
          <w:sz w:val="22"/>
          <w:szCs w:val="22"/>
        </w:rPr>
        <w:t xml:space="preserve"> </w:t>
      </w:r>
      <w:r w:rsidR="00CB3D0C" w:rsidRPr="00892441">
        <w:rPr>
          <w:b/>
          <w:bCs/>
          <w:color w:val="auto"/>
          <w:sz w:val="22"/>
          <w:szCs w:val="22"/>
        </w:rPr>
        <w:t>9</w:t>
      </w:r>
      <w:r w:rsidR="00CB3D0C" w:rsidRPr="00892441">
        <w:rPr>
          <w:bCs/>
          <w:color w:val="auto"/>
          <w:sz w:val="22"/>
          <w:szCs w:val="22"/>
        </w:rPr>
        <w:t xml:space="preserve">. </w:t>
      </w:r>
      <w:r w:rsidR="00D64D4F" w:rsidRPr="00892441">
        <w:rPr>
          <w:bCs/>
          <w:color w:val="auto"/>
          <w:sz w:val="22"/>
          <w:szCs w:val="22"/>
        </w:rPr>
        <w:t xml:space="preserve">Structural modeling and computer analysis </w:t>
      </w:r>
    </w:p>
    <w:p w:rsidR="00CB3D0C" w:rsidRPr="00892441" w:rsidRDefault="009C14C5" w:rsidP="001D001D">
      <w:pPr>
        <w:pStyle w:val="Default"/>
        <w:rPr>
          <w:sz w:val="22"/>
          <w:szCs w:val="22"/>
        </w:rPr>
      </w:pPr>
      <w:r w:rsidRPr="00892441">
        <w:rPr>
          <w:b/>
          <w:sz w:val="22"/>
          <w:szCs w:val="22"/>
        </w:rPr>
        <w:t xml:space="preserve">Unit </w:t>
      </w:r>
      <w:r w:rsidR="00CB3D0C" w:rsidRPr="00892441">
        <w:rPr>
          <w:b/>
          <w:sz w:val="22"/>
          <w:szCs w:val="22"/>
        </w:rPr>
        <w:t>10</w:t>
      </w:r>
      <w:r w:rsidR="00CB3D0C" w:rsidRPr="00892441">
        <w:rPr>
          <w:sz w:val="22"/>
          <w:szCs w:val="22"/>
        </w:rPr>
        <w:t xml:space="preserve">. </w:t>
      </w:r>
      <w:r w:rsidR="005C2D5B" w:rsidRPr="00892441">
        <w:rPr>
          <w:sz w:val="22"/>
          <w:szCs w:val="22"/>
        </w:rPr>
        <w:t xml:space="preserve">Plastic analysis and </w:t>
      </w:r>
      <w:r w:rsidR="00CB3D0C" w:rsidRPr="00892441">
        <w:rPr>
          <w:sz w:val="22"/>
          <w:szCs w:val="22"/>
        </w:rPr>
        <w:t>Finite element analysis (if time permits) and computer simulations</w:t>
      </w:r>
    </w:p>
    <w:p w:rsidR="00092D89" w:rsidRPr="00892441" w:rsidRDefault="00092D89" w:rsidP="00092D89">
      <w:pPr>
        <w:pStyle w:val="CM12"/>
        <w:rPr>
          <w:bCs/>
          <w:sz w:val="22"/>
          <w:szCs w:val="22"/>
          <w:u w:val="single"/>
        </w:rPr>
      </w:pPr>
    </w:p>
    <w:p w:rsidR="00892441" w:rsidRPr="005454BF" w:rsidRDefault="00892441" w:rsidP="00892441">
      <w:pPr>
        <w:pStyle w:val="CM14"/>
        <w:rPr>
          <w:b/>
          <w:bCs/>
          <w:sz w:val="22"/>
          <w:szCs w:val="22"/>
          <w:u w:val="single"/>
        </w:rPr>
      </w:pPr>
      <w:r w:rsidRPr="005454BF">
        <w:rPr>
          <w:b/>
          <w:bCs/>
          <w:sz w:val="22"/>
          <w:szCs w:val="22"/>
          <w:u w:val="single"/>
        </w:rPr>
        <w:t>REQUIRED SOFTWARE AND PLATFORMS:</w:t>
      </w:r>
    </w:p>
    <w:p w:rsidR="00892441" w:rsidRPr="000216EE" w:rsidRDefault="00892441" w:rsidP="000216EE">
      <w:pPr>
        <w:pStyle w:val="CM14"/>
        <w:rPr>
          <w:sz w:val="22"/>
          <w:szCs w:val="22"/>
        </w:rPr>
      </w:pPr>
    </w:p>
    <w:p w:rsidR="000216EE" w:rsidRPr="000216EE" w:rsidRDefault="000216EE" w:rsidP="000216EE">
      <w:pPr>
        <w:spacing w:after="0" w:line="240" w:lineRule="auto"/>
        <w:rPr>
          <w:rFonts w:ascii="Times New Roman" w:hAnsi="Times New Roman" w:cs="Times New Roman"/>
        </w:rPr>
      </w:pPr>
      <w:r w:rsidRPr="000216EE">
        <w:rPr>
          <w:rFonts w:ascii="Times New Roman" w:hAnsi="Times New Roman" w:cs="Times New Roman"/>
        </w:rPr>
        <w:t xml:space="preserve">Please read this technology check list to make sure you are ready for classes.   </w:t>
      </w:r>
      <w:hyperlink r:id="rId12" w:history="1">
        <w:r w:rsidRPr="0079413C">
          <w:rPr>
            <w:rStyle w:val="Hyperlink"/>
            <w:rFonts w:ascii="Times New Roman" w:hAnsi="Times New Roman" w:cs="Times New Roman"/>
            <w:color w:val="0070C0"/>
          </w:rPr>
          <w:t>https://www.uvm.edu/it/kb/student-technology-resources/</w:t>
        </w:r>
      </w:hyperlink>
      <w:r w:rsidRPr="000216EE">
        <w:rPr>
          <w:rFonts w:ascii="Times New Roman" w:hAnsi="Times New Roman" w:cs="Times New Roman"/>
        </w:rPr>
        <w:br/>
        <w:t>Students should contact the Helpline (802-656-2604) for support with technical issues.</w:t>
      </w:r>
    </w:p>
    <w:p w:rsidR="000216EE" w:rsidRPr="000216EE" w:rsidRDefault="000216EE" w:rsidP="000216EE">
      <w:pPr>
        <w:spacing w:after="0" w:line="240" w:lineRule="auto"/>
        <w:rPr>
          <w:rFonts w:ascii="Times New Roman" w:hAnsi="Times New Roman" w:cs="Times New Roman"/>
        </w:rPr>
      </w:pPr>
    </w:p>
    <w:p w:rsidR="000216EE" w:rsidRPr="000216EE" w:rsidRDefault="000216EE" w:rsidP="000216EE">
      <w:pPr>
        <w:spacing w:after="0" w:line="240" w:lineRule="auto"/>
        <w:jc w:val="both"/>
        <w:rPr>
          <w:rFonts w:ascii="Times New Roman" w:hAnsi="Times New Roman" w:cs="Times New Roman"/>
        </w:rPr>
      </w:pPr>
      <w:r w:rsidRPr="000216EE">
        <w:rPr>
          <w:rFonts w:ascii="Times New Roman" w:hAnsi="Times New Roman" w:cs="Times New Roman"/>
          <w:b/>
        </w:rPr>
        <w:t>Important:</w:t>
      </w:r>
      <w:r w:rsidRPr="000216EE">
        <w:rPr>
          <w:rFonts w:ascii="Times New Roman" w:hAnsi="Times New Roman" w:cs="Times New Roman"/>
        </w:rPr>
        <w:t xml:space="preserve"> </w:t>
      </w:r>
      <w:r w:rsidRPr="000216EE">
        <w:rPr>
          <w:rFonts w:ascii="Times New Roman" w:hAnsi="Times New Roman" w:cs="Times New Roman"/>
          <w:u w:val="single"/>
        </w:rPr>
        <w:t>Students are required to bring their laptops to class every day</w:t>
      </w:r>
      <w:r w:rsidRPr="000216EE">
        <w:rPr>
          <w:rFonts w:ascii="Times New Roman" w:hAnsi="Times New Roman" w:cs="Times New Roman"/>
        </w:rPr>
        <w:t xml:space="preserve">. Physical interaction and verbal communication in class maybe restricted due to physical distancing and masks. Be prepared to interact with your peers via technology that are listed below. </w:t>
      </w:r>
    </w:p>
    <w:p w:rsidR="000216EE" w:rsidRPr="000216EE" w:rsidRDefault="000216EE" w:rsidP="000216EE">
      <w:pPr>
        <w:spacing w:after="0" w:line="240" w:lineRule="auto"/>
        <w:rPr>
          <w:rFonts w:ascii="Times New Roman" w:hAnsi="Times New Roman" w:cs="Times New Roman"/>
        </w:rPr>
      </w:pPr>
    </w:p>
    <w:p w:rsidR="000216EE" w:rsidRPr="000216EE" w:rsidRDefault="000216EE" w:rsidP="000216EE">
      <w:pPr>
        <w:pStyle w:val="CM14"/>
        <w:rPr>
          <w:sz w:val="22"/>
          <w:szCs w:val="22"/>
        </w:rPr>
      </w:pPr>
      <w:r w:rsidRPr="000216EE">
        <w:rPr>
          <w:sz w:val="22"/>
          <w:szCs w:val="22"/>
        </w:rPr>
        <w:t xml:space="preserve">This course uses resources in different formats. Please make sure that you can open a PDF document and watch a YouTube video. Adobe Acrobat Reader is needed to view PDF documents. If you do not have adobe reader on your computer you can download it for free from the Adobe website at </w:t>
      </w:r>
      <w:hyperlink r:id="rId13" w:history="1">
        <w:r w:rsidRPr="0079413C">
          <w:rPr>
            <w:rStyle w:val="Hyperlink"/>
            <w:color w:val="0070C0"/>
            <w:sz w:val="22"/>
            <w:szCs w:val="22"/>
          </w:rPr>
          <w:t>http://www.adobe.com</w:t>
        </w:r>
      </w:hyperlink>
      <w:r w:rsidRPr="0079413C">
        <w:rPr>
          <w:color w:val="0070C0"/>
          <w:sz w:val="22"/>
          <w:szCs w:val="22"/>
        </w:rPr>
        <w:t>.</w:t>
      </w:r>
    </w:p>
    <w:p w:rsidR="000216EE" w:rsidRPr="000216EE" w:rsidRDefault="000216EE" w:rsidP="000216EE">
      <w:pPr>
        <w:pStyle w:val="Default"/>
        <w:rPr>
          <w:sz w:val="22"/>
          <w:szCs w:val="22"/>
        </w:rPr>
      </w:pPr>
    </w:p>
    <w:p w:rsidR="000216EE" w:rsidRPr="000216EE" w:rsidRDefault="000216EE" w:rsidP="000216EE">
      <w:pPr>
        <w:pStyle w:val="Default"/>
        <w:rPr>
          <w:sz w:val="22"/>
          <w:szCs w:val="22"/>
        </w:rPr>
      </w:pPr>
    </w:p>
    <w:p w:rsidR="000216EE" w:rsidRPr="002B4399" w:rsidRDefault="000216EE" w:rsidP="000216EE">
      <w:pPr>
        <w:pStyle w:val="CM14"/>
        <w:rPr>
          <w:b/>
          <w:sz w:val="22"/>
          <w:szCs w:val="22"/>
          <w:u w:val="single"/>
        </w:rPr>
      </w:pPr>
      <w:r w:rsidRPr="002B4399">
        <w:rPr>
          <w:b/>
          <w:sz w:val="22"/>
          <w:szCs w:val="22"/>
          <w:u w:val="single"/>
        </w:rPr>
        <w:lastRenderedPageBreak/>
        <w:t>Blackboard (Bb):</w:t>
      </w:r>
    </w:p>
    <w:p w:rsidR="000216EE" w:rsidRPr="002B4399" w:rsidRDefault="000216EE" w:rsidP="000216EE">
      <w:pPr>
        <w:pStyle w:val="CM14"/>
        <w:rPr>
          <w:sz w:val="22"/>
          <w:szCs w:val="22"/>
        </w:rPr>
      </w:pPr>
      <w:r w:rsidRPr="002B4399">
        <w:rPr>
          <w:sz w:val="22"/>
          <w:szCs w:val="22"/>
        </w:rPr>
        <w:t xml:space="preserve">Make sure you are using a supported browser to access Blackboard (Bb). To check your browser and for more help on using Bb, </w:t>
      </w:r>
      <w:hyperlink r:id="rId14" w:history="1">
        <w:r w:rsidRPr="0079413C">
          <w:rPr>
            <w:rStyle w:val="Hyperlink"/>
            <w:color w:val="0070C0"/>
            <w:sz w:val="22"/>
            <w:szCs w:val="22"/>
          </w:rPr>
          <w:t>please follow this link.</w:t>
        </w:r>
      </w:hyperlink>
      <w:r w:rsidRPr="002B4399">
        <w:rPr>
          <w:sz w:val="22"/>
          <w:szCs w:val="22"/>
        </w:rPr>
        <w:t xml:space="preserve"> Additionally, bookmark UVM Tech Team </w:t>
      </w:r>
      <w:hyperlink r:id="rId15" w:history="1">
        <w:r w:rsidRPr="0079413C">
          <w:rPr>
            <w:rStyle w:val="Hyperlink"/>
            <w:color w:val="0070C0"/>
            <w:sz w:val="22"/>
            <w:szCs w:val="22"/>
          </w:rPr>
          <w:t>Knowledge Base</w:t>
        </w:r>
      </w:hyperlink>
      <w:r w:rsidRPr="0079413C">
        <w:rPr>
          <w:color w:val="0070C0"/>
          <w:sz w:val="22"/>
          <w:szCs w:val="22"/>
        </w:rPr>
        <w:t xml:space="preserve"> </w:t>
      </w:r>
      <w:r w:rsidRPr="002B4399">
        <w:rPr>
          <w:sz w:val="22"/>
          <w:szCs w:val="22"/>
        </w:rPr>
        <w:t xml:space="preserve">to get UVM-specific information, and to get one-on-one help, if needed. </w:t>
      </w:r>
    </w:p>
    <w:p w:rsidR="000216EE" w:rsidRDefault="000216EE" w:rsidP="000216EE">
      <w:pPr>
        <w:pStyle w:val="CM14"/>
        <w:rPr>
          <w:sz w:val="22"/>
          <w:szCs w:val="22"/>
        </w:rPr>
      </w:pPr>
      <w:r w:rsidRPr="002B4399">
        <w:rPr>
          <w:sz w:val="22"/>
          <w:szCs w:val="22"/>
        </w:rPr>
        <w:t xml:space="preserve">Bb will be </w:t>
      </w:r>
      <w:r>
        <w:rPr>
          <w:sz w:val="22"/>
          <w:szCs w:val="22"/>
        </w:rPr>
        <w:t xml:space="preserve">used as the primary website to post all course materials, </w:t>
      </w:r>
      <w:r w:rsidR="00DC6968">
        <w:rPr>
          <w:sz w:val="22"/>
          <w:szCs w:val="22"/>
        </w:rPr>
        <w:t xml:space="preserve">assign and grade all </w:t>
      </w:r>
      <w:r>
        <w:rPr>
          <w:sz w:val="22"/>
          <w:szCs w:val="22"/>
        </w:rPr>
        <w:t>assignments</w:t>
      </w:r>
      <w:r w:rsidR="00DC6968">
        <w:rPr>
          <w:sz w:val="22"/>
          <w:szCs w:val="22"/>
        </w:rPr>
        <w:t>, post grades and weekly announcements etc.</w:t>
      </w:r>
    </w:p>
    <w:p w:rsidR="00DC6968" w:rsidRDefault="00DC6968" w:rsidP="00DC6968">
      <w:pPr>
        <w:pStyle w:val="Default"/>
      </w:pPr>
    </w:p>
    <w:p w:rsidR="00892441" w:rsidRPr="005454BF" w:rsidRDefault="00892441" w:rsidP="00892441">
      <w:pPr>
        <w:pStyle w:val="Default"/>
        <w:rPr>
          <w:b/>
          <w:sz w:val="22"/>
          <w:szCs w:val="22"/>
          <w:u w:val="single"/>
        </w:rPr>
      </w:pPr>
      <w:r w:rsidRPr="005454BF">
        <w:rPr>
          <w:b/>
          <w:sz w:val="22"/>
          <w:szCs w:val="22"/>
          <w:u w:val="single"/>
        </w:rPr>
        <w:t>MS Teams</w:t>
      </w:r>
    </w:p>
    <w:p w:rsidR="00DC6968" w:rsidRDefault="00DC6968" w:rsidP="00DC6968">
      <w:pPr>
        <w:spacing w:after="0" w:line="240" w:lineRule="auto"/>
        <w:jc w:val="both"/>
      </w:pPr>
      <w:r w:rsidRPr="00DC6968">
        <w:rPr>
          <w:rFonts w:ascii="Times New Roman" w:hAnsi="Times New Roman" w:cs="Times New Roman"/>
          <w:bCs/>
        </w:rPr>
        <w:t>MS Teams will be used to (1) deliver synchronous lectures</w:t>
      </w:r>
      <w:r w:rsidR="008F4092">
        <w:rPr>
          <w:rFonts w:ascii="Times New Roman" w:hAnsi="Times New Roman" w:cs="Times New Roman"/>
          <w:bCs/>
        </w:rPr>
        <w:t xml:space="preserve">, </w:t>
      </w:r>
      <w:r w:rsidRPr="00DC6968">
        <w:rPr>
          <w:rFonts w:ascii="Times New Roman" w:hAnsi="Times New Roman" w:cs="Times New Roman"/>
          <w:bCs/>
        </w:rPr>
        <w:t xml:space="preserve">(2) </w:t>
      </w:r>
      <w:r w:rsidR="008F4092">
        <w:rPr>
          <w:rFonts w:ascii="Times New Roman" w:hAnsi="Times New Roman" w:cs="Times New Roman"/>
          <w:bCs/>
        </w:rPr>
        <w:t xml:space="preserve">participate in discussions and group activities, and (3) </w:t>
      </w:r>
      <w:r w:rsidRPr="00DC6968">
        <w:rPr>
          <w:rFonts w:ascii="Times New Roman" w:hAnsi="Times New Roman" w:cs="Times New Roman"/>
          <w:bCs/>
        </w:rPr>
        <w:t xml:space="preserve">hold weekly office hours. Please </w:t>
      </w:r>
      <w:hyperlink r:id="rId16" w:history="1">
        <w:r w:rsidRPr="0079413C">
          <w:rPr>
            <w:rStyle w:val="Hyperlink"/>
            <w:rFonts w:ascii="Times New Roman" w:hAnsi="Times New Roman" w:cs="Times New Roman"/>
            <w:bCs/>
            <w:color w:val="0070C0"/>
          </w:rPr>
          <w:t>follow this link</w:t>
        </w:r>
      </w:hyperlink>
      <w:r w:rsidRPr="00DC6968">
        <w:rPr>
          <w:rFonts w:ascii="Times New Roman" w:hAnsi="Times New Roman" w:cs="Times New Roman"/>
          <w:bCs/>
        </w:rPr>
        <w:t xml:space="preserve"> for instructions to download MS Teams. Wh</w:t>
      </w:r>
      <w:r w:rsidRPr="00DC6968">
        <w:rPr>
          <w:rFonts w:ascii="Times New Roman" w:hAnsi="Times New Roman" w:cs="Times New Roman"/>
        </w:rPr>
        <w:t xml:space="preserve">en </w:t>
      </w:r>
      <w:proofErr w:type="gramStart"/>
      <w:r w:rsidRPr="00DC6968">
        <w:rPr>
          <w:rFonts w:ascii="Times New Roman" w:hAnsi="Times New Roman" w:cs="Times New Roman"/>
        </w:rPr>
        <w:t>you</w:t>
      </w:r>
      <w:proofErr w:type="gramEnd"/>
      <w:r w:rsidRPr="00DC6968">
        <w:rPr>
          <w:rFonts w:ascii="Times New Roman" w:hAnsi="Times New Roman" w:cs="Times New Roman"/>
        </w:rPr>
        <w:t xml:space="preserve"> login, you</w:t>
      </w:r>
      <w:r w:rsidRPr="00DC6968">
        <w:rPr>
          <w:rFonts w:ascii="Times New Roman" w:hAnsi="Times New Roman" w:cs="Times New Roman"/>
          <w:bCs/>
        </w:rPr>
        <w:t xml:space="preserve"> should be able </w:t>
      </w:r>
      <w:r w:rsidRPr="00DC6968">
        <w:rPr>
          <w:rFonts w:ascii="Times New Roman" w:hAnsi="Times New Roman" w:cs="Times New Roman"/>
        </w:rPr>
        <w:t xml:space="preserve">to see </w:t>
      </w:r>
      <w:r w:rsidRPr="00DC6968">
        <w:rPr>
          <w:rFonts w:ascii="Times New Roman" w:hAnsi="Times New Roman" w:cs="Times New Roman"/>
          <w:i/>
        </w:rPr>
        <w:t>CE</w:t>
      </w:r>
      <w:r>
        <w:rPr>
          <w:rFonts w:ascii="Times New Roman" w:hAnsi="Times New Roman" w:cs="Times New Roman"/>
          <w:i/>
        </w:rPr>
        <w:t>271A</w:t>
      </w:r>
      <w:r w:rsidRPr="00DC6968">
        <w:rPr>
          <w:rFonts w:ascii="Times New Roman" w:hAnsi="Times New Roman" w:cs="Times New Roman"/>
          <w:i/>
        </w:rPr>
        <w:t xml:space="preserve"> </w:t>
      </w:r>
      <w:r>
        <w:rPr>
          <w:rFonts w:ascii="Times New Roman" w:hAnsi="Times New Roman" w:cs="Times New Roman"/>
          <w:i/>
        </w:rPr>
        <w:t xml:space="preserve">Advanced </w:t>
      </w:r>
      <w:r w:rsidRPr="00DC6968">
        <w:rPr>
          <w:rFonts w:ascii="Times New Roman" w:hAnsi="Times New Roman" w:cs="Times New Roman"/>
          <w:i/>
        </w:rPr>
        <w:t xml:space="preserve">Structural </w:t>
      </w:r>
      <w:r>
        <w:rPr>
          <w:rFonts w:ascii="Times New Roman" w:hAnsi="Times New Roman" w:cs="Times New Roman"/>
          <w:i/>
        </w:rPr>
        <w:t xml:space="preserve">Analysis </w:t>
      </w:r>
      <w:r w:rsidRPr="00DC6968">
        <w:rPr>
          <w:rFonts w:ascii="Times New Roman" w:hAnsi="Times New Roman" w:cs="Times New Roman"/>
        </w:rPr>
        <w:t>MS Team</w:t>
      </w:r>
      <w:r w:rsidRPr="002B4399">
        <w:t>.</w:t>
      </w:r>
    </w:p>
    <w:p w:rsidR="00DC6968" w:rsidRPr="002B4399" w:rsidRDefault="00DC6968" w:rsidP="00DC6968">
      <w:pPr>
        <w:spacing w:after="0" w:line="240" w:lineRule="auto"/>
        <w:jc w:val="both"/>
      </w:pPr>
    </w:p>
    <w:p w:rsidR="0008660D" w:rsidRPr="00B20F6C" w:rsidRDefault="0008660D" w:rsidP="00DC6968">
      <w:pPr>
        <w:pStyle w:val="Default"/>
        <w:rPr>
          <w:b/>
          <w:sz w:val="22"/>
          <w:szCs w:val="22"/>
          <w:u w:val="single"/>
        </w:rPr>
      </w:pPr>
      <w:r w:rsidRPr="00B20F6C">
        <w:rPr>
          <w:b/>
          <w:sz w:val="22"/>
          <w:szCs w:val="22"/>
          <w:u w:val="single"/>
        </w:rPr>
        <w:t>Des</w:t>
      </w:r>
      <w:r w:rsidR="00B20F6C" w:rsidRPr="00B20F6C">
        <w:rPr>
          <w:b/>
          <w:sz w:val="22"/>
          <w:szCs w:val="22"/>
          <w:u w:val="single"/>
        </w:rPr>
        <w:t>ign and Analysis Software</w:t>
      </w:r>
    </w:p>
    <w:p w:rsidR="00B20F6C" w:rsidRDefault="00892441" w:rsidP="00DC6968">
      <w:pPr>
        <w:pStyle w:val="Default"/>
        <w:numPr>
          <w:ilvl w:val="0"/>
          <w:numId w:val="18"/>
        </w:numPr>
        <w:rPr>
          <w:sz w:val="22"/>
          <w:szCs w:val="22"/>
        </w:rPr>
      </w:pPr>
      <w:r w:rsidRPr="00B20F6C">
        <w:rPr>
          <w:i/>
          <w:sz w:val="22"/>
          <w:szCs w:val="22"/>
        </w:rPr>
        <w:t>MATLAB</w:t>
      </w:r>
      <w:r w:rsidR="00B20F6C">
        <w:rPr>
          <w:sz w:val="22"/>
          <w:szCs w:val="22"/>
        </w:rPr>
        <w:t xml:space="preserve"> and</w:t>
      </w:r>
      <w:r w:rsidRPr="0023740C">
        <w:rPr>
          <w:sz w:val="22"/>
          <w:szCs w:val="22"/>
        </w:rPr>
        <w:t xml:space="preserve"> </w:t>
      </w:r>
      <w:r w:rsidRPr="00B20F6C">
        <w:rPr>
          <w:i/>
          <w:sz w:val="22"/>
          <w:szCs w:val="22"/>
        </w:rPr>
        <w:t>SAP2000</w:t>
      </w:r>
      <w:r w:rsidRPr="0023740C">
        <w:rPr>
          <w:sz w:val="22"/>
          <w:szCs w:val="22"/>
        </w:rPr>
        <w:t xml:space="preserve"> </w:t>
      </w:r>
      <w:r w:rsidR="00B20F6C">
        <w:rPr>
          <w:sz w:val="22"/>
          <w:szCs w:val="22"/>
        </w:rPr>
        <w:t xml:space="preserve">via Virtual </w:t>
      </w:r>
      <w:proofErr w:type="spellStart"/>
      <w:r w:rsidR="00B20F6C">
        <w:rPr>
          <w:sz w:val="22"/>
          <w:szCs w:val="22"/>
        </w:rPr>
        <w:t>Votey</w:t>
      </w:r>
      <w:proofErr w:type="spellEnd"/>
      <w:r w:rsidR="00B20F6C">
        <w:rPr>
          <w:sz w:val="22"/>
          <w:szCs w:val="22"/>
        </w:rPr>
        <w:t xml:space="preserve">. </w:t>
      </w:r>
      <w:bookmarkStart w:id="3" w:name="_Hlk48660414"/>
      <w:r w:rsidR="00B20F6C">
        <w:rPr>
          <w:sz w:val="22"/>
          <w:szCs w:val="22"/>
        </w:rPr>
        <w:t xml:space="preserve">Please follow these </w:t>
      </w:r>
      <w:hyperlink r:id="rId17" w:history="1">
        <w:r w:rsidR="00B20F6C" w:rsidRPr="0079413C">
          <w:rPr>
            <w:rStyle w:val="Hyperlink"/>
            <w:color w:val="0070C0"/>
            <w:sz w:val="22"/>
            <w:szCs w:val="22"/>
          </w:rPr>
          <w:t>instructions</w:t>
        </w:r>
      </w:hyperlink>
      <w:r w:rsidR="00B20F6C">
        <w:rPr>
          <w:sz w:val="22"/>
          <w:szCs w:val="22"/>
        </w:rPr>
        <w:t xml:space="preserve"> to connect. </w:t>
      </w:r>
    </w:p>
    <w:bookmarkEnd w:id="3"/>
    <w:p w:rsidR="00892441" w:rsidRPr="0023740C" w:rsidRDefault="00892441" w:rsidP="00DC6968">
      <w:pPr>
        <w:pStyle w:val="Default"/>
        <w:numPr>
          <w:ilvl w:val="0"/>
          <w:numId w:val="18"/>
        </w:numPr>
        <w:rPr>
          <w:sz w:val="22"/>
          <w:szCs w:val="22"/>
        </w:rPr>
      </w:pPr>
      <w:r w:rsidRPr="0023740C">
        <w:rPr>
          <w:sz w:val="22"/>
          <w:szCs w:val="22"/>
        </w:rPr>
        <w:t>ANSYS</w:t>
      </w:r>
      <w:r w:rsidR="00B20F6C">
        <w:rPr>
          <w:sz w:val="22"/>
          <w:szCs w:val="22"/>
        </w:rPr>
        <w:t>: Instructions will be provided in class</w:t>
      </w:r>
    </w:p>
    <w:p w:rsidR="008F4092" w:rsidRDefault="008F4092" w:rsidP="008F4092">
      <w:pPr>
        <w:spacing w:after="0" w:line="240" w:lineRule="auto"/>
        <w:rPr>
          <w:rFonts w:ascii="Times New Roman" w:hAnsi="Times New Roman" w:cs="Times New Roman"/>
          <w:caps/>
          <w:u w:val="single"/>
        </w:rPr>
      </w:pPr>
    </w:p>
    <w:p w:rsidR="008F4092" w:rsidRPr="002B4399" w:rsidRDefault="008F4092" w:rsidP="008F4092">
      <w:pPr>
        <w:pStyle w:val="Default"/>
        <w:rPr>
          <w:caps/>
          <w:color w:val="auto"/>
          <w:sz w:val="22"/>
          <w:szCs w:val="22"/>
          <w:u w:val="single"/>
        </w:rPr>
      </w:pPr>
      <w:r w:rsidRPr="002B4399">
        <w:rPr>
          <w:b/>
          <w:bCs/>
          <w:caps/>
          <w:color w:val="auto"/>
          <w:sz w:val="22"/>
          <w:szCs w:val="22"/>
          <w:u w:val="single"/>
        </w:rPr>
        <w:t xml:space="preserve">Netiquette </w:t>
      </w:r>
    </w:p>
    <w:p w:rsidR="008F4092" w:rsidRDefault="008F4092" w:rsidP="008F4092">
      <w:pPr>
        <w:pStyle w:val="Default"/>
        <w:jc w:val="both"/>
        <w:rPr>
          <w:color w:val="auto"/>
          <w:sz w:val="22"/>
          <w:szCs w:val="22"/>
        </w:rPr>
      </w:pPr>
      <w:r w:rsidRPr="002B4399">
        <w:rPr>
          <w:color w:val="auto"/>
          <w:sz w:val="22"/>
          <w:szCs w:val="22"/>
        </w:rPr>
        <w:t xml:space="preserve">Netiquette stands for Network Etiquette. It refers to proper behavior while interacting online. The golden rule of netiquette is essentially to treat people as you would want to be treated. Please be polite and considerate. Think about whether your comment could cause hurt feelings. Be careful about how your words can come across because misunderstandings can be common online. </w:t>
      </w:r>
      <w:hyperlink r:id="rId18" w:history="1">
        <w:r w:rsidRPr="002B4399">
          <w:rPr>
            <w:rStyle w:val="Hyperlink"/>
            <w:color w:val="auto"/>
            <w:sz w:val="22"/>
            <w:szCs w:val="22"/>
          </w:rPr>
          <w:t>Read this</w:t>
        </w:r>
      </w:hyperlink>
      <w:r w:rsidRPr="002B4399">
        <w:rPr>
          <w:color w:val="auto"/>
          <w:sz w:val="22"/>
          <w:szCs w:val="22"/>
        </w:rPr>
        <w:t xml:space="preserve"> to learn more about netiquette. </w:t>
      </w:r>
    </w:p>
    <w:p w:rsidR="00D2311D" w:rsidRDefault="00D2311D" w:rsidP="008F4092">
      <w:pPr>
        <w:pStyle w:val="Default"/>
        <w:jc w:val="both"/>
        <w:rPr>
          <w:color w:val="auto"/>
          <w:sz w:val="22"/>
          <w:szCs w:val="22"/>
        </w:rPr>
      </w:pPr>
    </w:p>
    <w:p w:rsidR="00D2311D" w:rsidRPr="00D2311D" w:rsidRDefault="00D2311D" w:rsidP="00D2311D">
      <w:pPr>
        <w:spacing w:after="0" w:line="240" w:lineRule="auto"/>
        <w:rPr>
          <w:rFonts w:ascii="Times New Roman" w:hAnsi="Times New Roman" w:cs="Times New Roman"/>
          <w:b/>
          <w:caps/>
          <w:u w:val="single"/>
        </w:rPr>
      </w:pPr>
      <w:r w:rsidRPr="00D2311D">
        <w:rPr>
          <w:rFonts w:ascii="Times New Roman" w:hAnsi="Times New Roman" w:cs="Times New Roman"/>
          <w:b/>
          <w:caps/>
          <w:u w:val="single"/>
        </w:rPr>
        <w:t>Inclusive Learning Environment</w:t>
      </w:r>
    </w:p>
    <w:p w:rsidR="00D2311D" w:rsidRPr="00D2311D" w:rsidRDefault="00D2311D" w:rsidP="00D2311D">
      <w:pPr>
        <w:spacing w:after="0" w:line="240" w:lineRule="auto"/>
        <w:jc w:val="both"/>
        <w:rPr>
          <w:rFonts w:ascii="Times New Roman" w:hAnsi="Times New Roman" w:cs="Times New Roman"/>
        </w:rPr>
      </w:pPr>
      <w:r w:rsidRPr="00D2311D">
        <w:rPr>
          <w:rFonts w:ascii="Times New Roman" w:hAnsi="Times New Roman" w:cs="Times New Roman"/>
        </w:rPr>
        <w:t xml:space="preserve">I consider this classroom to be a place where you will be treated with respect, and I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welcoming and inclusive environment for every other member of the class. </w:t>
      </w:r>
    </w:p>
    <w:p w:rsidR="008F4092" w:rsidRPr="00B20F6C" w:rsidRDefault="008F4092" w:rsidP="00B20F6C">
      <w:pPr>
        <w:spacing w:after="0" w:line="240" w:lineRule="auto"/>
        <w:jc w:val="right"/>
        <w:rPr>
          <w:rFonts w:ascii="Times New Roman" w:hAnsi="Times New Roman" w:cs="Times New Roman"/>
          <w:caps/>
          <w:u w:val="single"/>
        </w:rPr>
      </w:pPr>
    </w:p>
    <w:p w:rsidR="00D2311D" w:rsidRPr="002B4399" w:rsidRDefault="00D2311D" w:rsidP="00D2311D">
      <w:pPr>
        <w:pStyle w:val="CM12"/>
        <w:spacing w:after="120"/>
        <w:rPr>
          <w:caps/>
          <w:sz w:val="22"/>
          <w:szCs w:val="22"/>
        </w:rPr>
      </w:pPr>
      <w:r w:rsidRPr="002B4399">
        <w:rPr>
          <w:b/>
          <w:bCs/>
          <w:caps/>
          <w:sz w:val="22"/>
          <w:szCs w:val="22"/>
          <w:u w:val="single"/>
        </w:rPr>
        <w:t xml:space="preserve">Academic Integrity </w:t>
      </w:r>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r w:rsidRPr="0089734E">
        <w:rPr>
          <w:rFonts w:ascii="Times New Roman" w:hAnsi="Times New Roman" w:cs="Times New Roman"/>
          <w:color w:val="auto"/>
          <w:sz w:val="22"/>
          <w:szCs w:val="22"/>
        </w:rPr>
        <w:t xml:space="preserve">Offences against the </w:t>
      </w:r>
      <w:r w:rsidRPr="0089734E">
        <w:rPr>
          <w:rFonts w:ascii="Times New Roman" w:hAnsi="Times New Roman" w:cs="Times New Roman"/>
          <w:b/>
          <w:color w:val="auto"/>
          <w:sz w:val="22"/>
          <w:szCs w:val="22"/>
          <w:u w:val="single"/>
        </w:rPr>
        <w:t>Code of Academic Integrity</w:t>
      </w:r>
      <w:r w:rsidRPr="0089734E">
        <w:rPr>
          <w:rFonts w:ascii="Times New Roman" w:hAnsi="Times New Roman" w:cs="Times New Roman"/>
          <w:color w:val="auto"/>
          <w:sz w:val="22"/>
          <w:szCs w:val="22"/>
        </w:rPr>
        <w:t xml:space="preserve"> are deemed serious and insult the integrity of the entire academic community. This policy addresses plagiarism, fabrication, collusion, and cheating. </w:t>
      </w:r>
      <w:hyperlink r:id="rId19" w:history="1">
        <w:r w:rsidRPr="0089734E">
          <w:rPr>
            <w:rStyle w:val="Hyperlink"/>
            <w:rFonts w:ascii="Times New Roman" w:hAnsi="Times New Roman" w:cs="Times New Roman"/>
            <w:color w:val="0070C0"/>
            <w:sz w:val="22"/>
            <w:szCs w:val="22"/>
          </w:rPr>
          <w:t xml:space="preserve">https://www.uvm.edu/sites/default/files/UVM-Policies/policies/acadintegrity.pdf </w:t>
        </w:r>
        <w:r w:rsidRPr="0079413C">
          <w:rPr>
            <w:rStyle w:val="Hyperlink"/>
            <w:rFonts w:ascii="Times New Roman" w:hAnsi="Times New Roman" w:cs="Times New Roman"/>
            <w:color w:val="auto"/>
            <w:sz w:val="22"/>
            <w:szCs w:val="22"/>
          </w:rPr>
          <w:t>(PDF link)</w:t>
        </w:r>
      </w:hyperlink>
      <w:r w:rsidRPr="0079413C">
        <w:rPr>
          <w:rFonts w:ascii="Times New Roman" w:hAnsi="Times New Roman" w:cs="Times New Roman"/>
          <w:color w:val="auto"/>
          <w:sz w:val="22"/>
          <w:szCs w:val="22"/>
        </w:rPr>
        <w:t>.</w:t>
      </w:r>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r w:rsidRPr="0089734E">
        <w:rPr>
          <w:rFonts w:ascii="Times New Roman" w:hAnsi="Times New Roman" w:cs="Times New Roman"/>
          <w:color w:val="auto"/>
          <w:sz w:val="22"/>
          <w:szCs w:val="22"/>
        </w:rPr>
        <w:t xml:space="preserve">Any suspected violations of the code are taken very seriously and will be forwarded to the </w:t>
      </w:r>
      <w:hyperlink r:id="rId20" w:history="1">
        <w:r w:rsidRPr="0089734E">
          <w:rPr>
            <w:rStyle w:val="Hyperlink"/>
            <w:rFonts w:ascii="Times New Roman" w:hAnsi="Times New Roman" w:cs="Times New Roman"/>
            <w:color w:val="0070C0"/>
            <w:sz w:val="22"/>
            <w:szCs w:val="22"/>
          </w:rPr>
          <w:t>Center for Student Conduct</w:t>
        </w:r>
      </w:hyperlink>
      <w:r w:rsidRPr="0089734E">
        <w:rPr>
          <w:rFonts w:ascii="Times New Roman" w:hAnsi="Times New Roman" w:cs="Times New Roman"/>
          <w:color w:val="auto"/>
          <w:sz w:val="22"/>
          <w:szCs w:val="22"/>
        </w:rPr>
        <w:t xml:space="preserve"> for further intervention. </w:t>
      </w:r>
    </w:p>
    <w:p w:rsidR="00D2311D" w:rsidRPr="0089734E" w:rsidRDefault="00D2311D" w:rsidP="0089734E">
      <w:pPr>
        <w:spacing w:after="0" w:line="240" w:lineRule="auto"/>
        <w:rPr>
          <w:rFonts w:ascii="Times New Roman" w:hAnsi="Times New Roman" w:cs="Times New Roman"/>
          <w:b/>
          <w:u w:val="single"/>
        </w:rPr>
      </w:pPr>
      <w:r w:rsidRPr="0089734E">
        <w:rPr>
          <w:rFonts w:ascii="Times New Roman" w:hAnsi="Times New Roman" w:cs="Times New Roman"/>
          <w:b/>
          <w:u w:val="single"/>
        </w:rPr>
        <w:t>Code of Student Conduct:</w:t>
      </w:r>
    </w:p>
    <w:p w:rsidR="00D2311D" w:rsidRPr="0089734E" w:rsidRDefault="000A41B8" w:rsidP="0089734E">
      <w:pPr>
        <w:pStyle w:val="NormalWeb"/>
        <w:shd w:val="clear" w:color="auto" w:fill="FFFFFF"/>
        <w:spacing w:before="0" w:beforeAutospacing="0" w:after="0" w:afterAutospacing="0"/>
        <w:rPr>
          <w:rStyle w:val="Hyperlink"/>
          <w:rFonts w:ascii="Times New Roman" w:hAnsi="Times New Roman" w:cs="Times New Roman"/>
          <w:color w:val="0070C0"/>
          <w:sz w:val="22"/>
          <w:szCs w:val="22"/>
        </w:rPr>
      </w:pPr>
      <w:hyperlink r:id="rId21" w:history="1">
        <w:r w:rsidR="00D2311D" w:rsidRPr="0089734E">
          <w:rPr>
            <w:rStyle w:val="Hyperlink"/>
            <w:rFonts w:ascii="Times New Roman" w:hAnsi="Times New Roman" w:cs="Times New Roman"/>
            <w:color w:val="0070C0"/>
            <w:sz w:val="22"/>
            <w:szCs w:val="22"/>
          </w:rPr>
          <w:t xml:space="preserve">https://www.uvm.edu/policies/student/studentcode.pdf </w:t>
        </w:r>
        <w:r w:rsidR="00D2311D" w:rsidRPr="0079413C">
          <w:rPr>
            <w:rStyle w:val="Hyperlink"/>
            <w:rFonts w:ascii="Times New Roman" w:hAnsi="Times New Roman" w:cs="Times New Roman"/>
            <w:color w:val="auto"/>
            <w:sz w:val="22"/>
            <w:szCs w:val="22"/>
          </w:rPr>
          <w:t>(PDF link)</w:t>
        </w:r>
      </w:hyperlink>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p>
    <w:p w:rsidR="00D2311D" w:rsidRPr="0089734E" w:rsidRDefault="00D2311D" w:rsidP="0089734E">
      <w:pPr>
        <w:spacing w:after="0" w:line="240" w:lineRule="auto"/>
        <w:rPr>
          <w:rFonts w:ascii="Times New Roman" w:hAnsi="Times New Roman" w:cs="Times New Roman"/>
          <w:b/>
          <w:bCs/>
          <w:iCs/>
          <w:caps/>
          <w:u w:val="single"/>
        </w:rPr>
      </w:pPr>
      <w:r w:rsidRPr="0089734E">
        <w:rPr>
          <w:rFonts w:ascii="Times New Roman" w:hAnsi="Times New Roman" w:cs="Times New Roman"/>
          <w:b/>
          <w:bCs/>
          <w:iCs/>
          <w:caps/>
          <w:u w:val="single"/>
        </w:rPr>
        <w:t>COVID-19 Policy Statements</w:t>
      </w:r>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b/>
          <w:u w:val="single"/>
        </w:rPr>
        <w:t>General statement regarding potential changes during the semester:</w:t>
      </w:r>
      <w:r w:rsidRPr="0089734E">
        <w:rPr>
          <w:rFonts w:ascii="Times New Roman" w:hAnsi="Times New Roman" w:cs="Times New Roman"/>
        </w:rPr>
        <w:br/>
      </w:r>
      <w:hyperlink r:id="rId22" w:history="1">
        <w:r w:rsidRPr="0089734E">
          <w:rPr>
            <w:rStyle w:val="Hyperlink"/>
            <w:rFonts w:ascii="Times New Roman" w:hAnsi="Times New Roman" w:cs="Times New Roman"/>
            <w:color w:val="0070C0"/>
          </w:rPr>
          <w:t>http://catalogue.uvm.edu/</w:t>
        </w:r>
      </w:hyperlink>
      <w:r w:rsidRPr="0089734E">
        <w:rPr>
          <w:rFonts w:ascii="Times New Roman" w:hAnsi="Times New Roman" w:cs="Times New Roman"/>
        </w:rPr>
        <w:br/>
        <w:t xml:space="preserve">The University of Vermont reserves the right to make changes in the course offerings, mode of delivery, degree requirements, charges, regulations, and procedures contained herein as educational, financial, and health, safety, and welfare considerations require, or as necessary to be compliant with governmental, accreditation, or public health directives. </w:t>
      </w:r>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b/>
          <w:u w:val="single"/>
        </w:rPr>
        <w:t xml:space="preserve">Green and Gold Promise: </w:t>
      </w:r>
      <w:r w:rsidRPr="0089734E">
        <w:rPr>
          <w:rFonts w:ascii="Times New Roman" w:hAnsi="Times New Roman" w:cs="Times New Roman"/>
          <w:b/>
          <w:u w:val="single"/>
        </w:rPr>
        <w:br/>
      </w:r>
      <w:r w:rsidRPr="0089734E">
        <w:rPr>
          <w:rFonts w:ascii="Times New Roman" w:hAnsi="Times New Roman" w:cs="Times New Roman"/>
        </w:rPr>
        <w:t xml:space="preserve">The </w:t>
      </w:r>
      <w:hyperlink r:id="rId23" w:history="1">
        <w:r w:rsidRPr="0089734E">
          <w:rPr>
            <w:rStyle w:val="Hyperlink"/>
            <w:rFonts w:ascii="Times New Roman" w:hAnsi="Times New Roman" w:cs="Times New Roman"/>
            <w:color w:val="0070C0"/>
          </w:rPr>
          <w:t>Green and Gold Promise</w:t>
        </w:r>
      </w:hyperlink>
      <w:r w:rsidRPr="0089734E">
        <w:rPr>
          <w:rFonts w:ascii="Times New Roman" w:hAnsi="Times New Roman" w:cs="Times New Roman"/>
        </w:rPr>
        <w:t xml:space="preserve"> clearly articulates the expectations that UVM has for students, faculty, and </w:t>
      </w:r>
      <w:r w:rsidRPr="0089734E">
        <w:rPr>
          <w:rFonts w:ascii="Times New Roman" w:hAnsi="Times New Roman" w:cs="Times New Roman"/>
        </w:rPr>
        <w:lastRenderedPageBreak/>
        <w:t xml:space="preserve">staff to remain compliant with all COVID-19 recommendations from the federal CDC, the State of Vermont, and the City of Burlington.  </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 xml:space="preserve">The </w:t>
      </w:r>
      <w:hyperlink r:id="rId24" w:history="1">
        <w:r w:rsidRPr="0089734E">
          <w:rPr>
            <w:rStyle w:val="Hyperlink"/>
            <w:rFonts w:ascii="Times New Roman" w:hAnsi="Times New Roman" w:cs="Times New Roman"/>
            <w:color w:val="0070C0"/>
          </w:rPr>
          <w:t>Code of Student Conduct</w:t>
        </w:r>
      </w:hyperlink>
      <w:r w:rsidRPr="0089734E">
        <w:rPr>
          <w:rFonts w:ascii="Times New Roman" w:hAnsi="Times New Roman" w:cs="Times New Roman"/>
        </w:rPr>
        <w:t xml:space="preserve"> outlines policies related to violations of the Green and Gold Promise.  Sanctions for violations include fines, educational sanctions, parent notification, probation, and suspension.</w:t>
      </w:r>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pStyle w:val="Heading2"/>
        <w:spacing w:before="0" w:line="240" w:lineRule="auto"/>
        <w:rPr>
          <w:rFonts w:ascii="Times New Roman" w:hAnsi="Times New Roman" w:cs="Times New Roman"/>
          <w:b/>
          <w:sz w:val="22"/>
          <w:szCs w:val="22"/>
          <w:u w:val="single"/>
        </w:rPr>
      </w:pPr>
      <w:r w:rsidRPr="0089734E">
        <w:rPr>
          <w:rFonts w:ascii="Times New Roman" w:hAnsi="Times New Roman" w:cs="Times New Roman"/>
          <w:b/>
          <w:color w:val="auto"/>
          <w:sz w:val="22"/>
          <w:szCs w:val="22"/>
          <w:u w:val="single"/>
        </w:rPr>
        <w:t xml:space="preserve">Intellectual Property Statement/Prohibition on Sharing Academic Materials:  </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Students are prohibited from publicly sharing or selling academic materials that they did not author (for example: class syllabus, outlines or class presentations authored by the professor, practice questions, text from the textbook or other copyrighted class materials, etc.); and students are prohibited from sharing assessments (for example homework or a take-home examination).  Violations will be handled under UVM’s Intellectual Property policy and Code of Academic Integrity.</w:t>
      </w:r>
    </w:p>
    <w:p w:rsidR="00D2311D" w:rsidRPr="0089734E" w:rsidRDefault="00D2311D" w:rsidP="0089734E">
      <w:pPr>
        <w:pStyle w:val="Default"/>
        <w:rPr>
          <w:color w:val="auto"/>
          <w:sz w:val="22"/>
          <w:szCs w:val="22"/>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Student Learning Accommodations:</w:t>
      </w:r>
    </w:p>
    <w:p w:rsidR="00D2311D" w:rsidRPr="0089734E" w:rsidRDefault="00D2311D" w:rsidP="0089734E">
      <w:pPr>
        <w:pStyle w:val="NormalWeb"/>
        <w:shd w:val="clear" w:color="auto" w:fill="FFFFFF"/>
        <w:spacing w:before="0" w:beforeAutospacing="0" w:after="0" w:afterAutospacing="0"/>
        <w:jc w:val="both"/>
        <w:rPr>
          <w:rFonts w:ascii="Times New Roman" w:hAnsi="Times New Roman" w:cs="Times New Roman"/>
          <w:color w:val="auto"/>
          <w:sz w:val="22"/>
          <w:szCs w:val="22"/>
        </w:rPr>
      </w:pPr>
      <w:r w:rsidRPr="0089734E">
        <w:rPr>
          <w:rFonts w:ascii="Times New Roman" w:hAnsi="Times New Roman" w:cs="Times New Roman"/>
          <w:color w:val="auto"/>
          <w:sz w:val="22"/>
          <w:szCs w:val="22"/>
        </w:rPr>
        <w:t>In keeping with University policy, any student with a documented disability interested in utilizing accommodations should contact SAS, the office of Student Accessibility Services on campus. SAS works with students and faculty in an interactive process to explore reasonable and appropriate accommodations, which are communicated to faculty in an accommodation letter. All students are strongly encouraged to meet with their faculty to discuss the accommodations they plan to use in each course. A student’s accommodation letter lists those accommodations that will not be implemented until the student meets with their faculty to create a plan. Contact SAS: A170 Living/Learning Center: </w:t>
      </w:r>
      <w:hyperlink r:id="rId25" w:history="1">
        <w:r w:rsidRPr="0089734E">
          <w:rPr>
            <w:rStyle w:val="Hyperlink"/>
            <w:rFonts w:ascii="Times New Roman" w:hAnsi="Times New Roman" w:cs="Times New Roman"/>
            <w:color w:val="0070C0"/>
            <w:sz w:val="22"/>
            <w:szCs w:val="22"/>
          </w:rPr>
          <w:t>802-656-7753</w:t>
        </w:r>
      </w:hyperlink>
      <w:r w:rsidRPr="0089734E">
        <w:rPr>
          <w:rFonts w:ascii="Times New Roman" w:hAnsi="Times New Roman" w:cs="Times New Roman"/>
          <w:color w:val="auto"/>
          <w:sz w:val="22"/>
          <w:szCs w:val="22"/>
        </w:rPr>
        <w:t> (phone link).</w:t>
      </w:r>
    </w:p>
    <w:p w:rsidR="00D2311D" w:rsidRPr="0089734E" w:rsidRDefault="00D2311D" w:rsidP="0089734E">
      <w:pPr>
        <w:spacing w:after="0" w:line="240" w:lineRule="auto"/>
        <w:rPr>
          <w:rFonts w:ascii="Times New Roman" w:hAnsi="Times New Roman" w:cs="Times New Roman"/>
          <w:b/>
        </w:rPr>
      </w:pPr>
    </w:p>
    <w:p w:rsidR="00D2311D" w:rsidRPr="0089734E" w:rsidRDefault="00D2311D" w:rsidP="0089734E">
      <w:pPr>
        <w:spacing w:after="0" w:line="240" w:lineRule="auto"/>
        <w:rPr>
          <w:rFonts w:ascii="Times New Roman" w:hAnsi="Times New Roman" w:cs="Times New Roman"/>
          <w:b/>
        </w:rPr>
      </w:pPr>
      <w:r w:rsidRPr="0089734E">
        <w:rPr>
          <w:rFonts w:ascii="Times New Roman" w:hAnsi="Times New Roman" w:cs="Times New Roman"/>
          <w:b/>
        </w:rPr>
        <w:t>Contact Student Accessibility Services (SAS):</w:t>
      </w:r>
    </w:p>
    <w:p w:rsidR="00D2311D" w:rsidRPr="0089734E" w:rsidRDefault="00D2311D" w:rsidP="0089734E">
      <w:pPr>
        <w:shd w:val="clear" w:color="auto" w:fill="FFFFFF"/>
        <w:spacing w:after="0" w:line="240" w:lineRule="auto"/>
        <w:rPr>
          <w:rFonts w:ascii="Times New Roman" w:hAnsi="Times New Roman" w:cs="Times New Roman"/>
          <w:color w:val="0070C0"/>
        </w:rPr>
      </w:pPr>
      <w:r w:rsidRPr="0089734E">
        <w:rPr>
          <w:rFonts w:ascii="Times New Roman" w:hAnsi="Times New Roman" w:cs="Times New Roman"/>
        </w:rPr>
        <w:t>A170 Living/Learning Center</w:t>
      </w:r>
      <w:r w:rsidRPr="0089734E">
        <w:rPr>
          <w:rFonts w:ascii="Times New Roman" w:hAnsi="Times New Roman" w:cs="Times New Roman"/>
        </w:rPr>
        <w:br/>
      </w:r>
      <w:hyperlink r:id="rId26" w:history="1">
        <w:r w:rsidRPr="0089734E">
          <w:rPr>
            <w:rStyle w:val="Hyperlink"/>
            <w:rFonts w:ascii="Times New Roman" w:hAnsi="Times New Roman" w:cs="Times New Roman"/>
            <w:color w:val="0070C0"/>
          </w:rPr>
          <w:t>802-656-7753</w:t>
        </w:r>
      </w:hyperlink>
      <w:r w:rsidRPr="0089734E">
        <w:rPr>
          <w:rFonts w:ascii="Times New Roman" w:hAnsi="Times New Roman" w:cs="Times New Roman"/>
        </w:rPr>
        <w:t> (phone link)</w:t>
      </w:r>
      <w:r w:rsidRPr="0089734E">
        <w:rPr>
          <w:rFonts w:ascii="Times New Roman" w:hAnsi="Times New Roman" w:cs="Times New Roman"/>
        </w:rPr>
        <w:br/>
      </w:r>
      <w:hyperlink r:id="rId27" w:history="1">
        <w:r w:rsidRPr="0089734E">
          <w:rPr>
            <w:rStyle w:val="Hyperlink"/>
            <w:rFonts w:ascii="Times New Roman" w:hAnsi="Times New Roman" w:cs="Times New Roman"/>
            <w:color w:val="0070C0"/>
          </w:rPr>
          <w:t>access@uvm.edu</w:t>
        </w:r>
        <w:r w:rsidRPr="0089734E">
          <w:rPr>
            <w:rStyle w:val="Hyperlink"/>
            <w:rFonts w:ascii="Times New Roman" w:hAnsi="Times New Roman" w:cs="Times New Roman"/>
          </w:rPr>
          <w:t xml:space="preserve"> </w:t>
        </w:r>
        <w:r w:rsidRPr="0089734E">
          <w:rPr>
            <w:rStyle w:val="Hyperlink"/>
            <w:rFonts w:ascii="Times New Roman" w:hAnsi="Times New Roman" w:cs="Times New Roman"/>
            <w:color w:val="auto"/>
          </w:rPr>
          <w:t>(email link)</w:t>
        </w:r>
      </w:hyperlink>
      <w:r w:rsidRPr="0089734E">
        <w:rPr>
          <w:rFonts w:ascii="Times New Roman" w:hAnsi="Times New Roman" w:cs="Times New Roman"/>
        </w:rPr>
        <w:br/>
      </w:r>
      <w:hyperlink r:id="rId28" w:history="1">
        <w:r w:rsidRPr="0089734E">
          <w:rPr>
            <w:rStyle w:val="Hyperlink"/>
            <w:rFonts w:ascii="Times New Roman" w:hAnsi="Times New Roman" w:cs="Times New Roman"/>
            <w:color w:val="0070C0"/>
          </w:rPr>
          <w:t>https://www.uvm.edu/academicsuccess/student_accessibility_services</w:t>
        </w:r>
      </w:hyperlink>
    </w:p>
    <w:p w:rsidR="00D2311D" w:rsidRPr="0089734E" w:rsidRDefault="00D2311D" w:rsidP="0089734E">
      <w:pPr>
        <w:spacing w:after="0" w:line="240" w:lineRule="auto"/>
        <w:rPr>
          <w:rFonts w:ascii="Times New Roman" w:hAnsi="Times New Roman" w:cs="Times New Roman"/>
          <w:b/>
        </w:rPr>
      </w:pPr>
    </w:p>
    <w:p w:rsidR="00D2311D" w:rsidRPr="0089734E" w:rsidRDefault="00D2311D" w:rsidP="0089734E">
      <w:pPr>
        <w:spacing w:after="0" w:line="240" w:lineRule="auto"/>
        <w:rPr>
          <w:rFonts w:ascii="Times New Roman" w:hAnsi="Times New Roman" w:cs="Times New Roman"/>
          <w:b/>
        </w:rPr>
      </w:pPr>
      <w:r w:rsidRPr="0089734E">
        <w:rPr>
          <w:rFonts w:ascii="Times New Roman" w:hAnsi="Times New Roman" w:cs="Times New Roman"/>
          <w:b/>
        </w:rPr>
        <w:t>UVM’s policy on disability certification and student support:</w:t>
      </w:r>
    </w:p>
    <w:p w:rsidR="00D2311D" w:rsidRPr="0089734E" w:rsidRDefault="000A41B8" w:rsidP="0089734E">
      <w:pPr>
        <w:pStyle w:val="NormalWeb"/>
        <w:shd w:val="clear" w:color="auto" w:fill="FFFFFF"/>
        <w:spacing w:before="0" w:beforeAutospacing="0" w:after="0" w:afterAutospacing="0"/>
        <w:rPr>
          <w:rFonts w:ascii="Times New Roman" w:hAnsi="Times New Roman" w:cs="Times New Roman"/>
          <w:color w:val="auto"/>
          <w:sz w:val="22"/>
          <w:szCs w:val="22"/>
        </w:rPr>
      </w:pPr>
      <w:hyperlink r:id="rId29" w:history="1">
        <w:r w:rsidR="00D2311D" w:rsidRPr="0089734E">
          <w:rPr>
            <w:rStyle w:val="Hyperlink"/>
            <w:rFonts w:ascii="Times New Roman" w:hAnsi="Times New Roman" w:cs="Times New Roman"/>
            <w:color w:val="0070C0"/>
            <w:sz w:val="22"/>
            <w:szCs w:val="22"/>
          </w:rPr>
          <w:t xml:space="preserve">https://www.uvm.edu/policies/student/disability.pdf </w:t>
        </w:r>
        <w:r w:rsidR="00D2311D" w:rsidRPr="0079413C">
          <w:rPr>
            <w:rStyle w:val="Hyperlink"/>
            <w:rFonts w:ascii="Times New Roman" w:hAnsi="Times New Roman" w:cs="Times New Roman"/>
            <w:color w:val="auto"/>
            <w:sz w:val="22"/>
            <w:szCs w:val="22"/>
          </w:rPr>
          <w:t>(PDF link)</w:t>
        </w:r>
      </w:hyperlink>
    </w:p>
    <w:p w:rsidR="00D2311D" w:rsidRPr="0089734E" w:rsidRDefault="00D2311D" w:rsidP="0089734E">
      <w:pPr>
        <w:pStyle w:val="CM12"/>
        <w:rPr>
          <w:b/>
          <w:bCs/>
          <w:caps/>
          <w:sz w:val="22"/>
          <w:szCs w:val="22"/>
          <w:u w:val="single"/>
        </w:rPr>
      </w:pPr>
    </w:p>
    <w:p w:rsidR="00D2311D" w:rsidRPr="0089734E" w:rsidRDefault="00D2311D" w:rsidP="0089734E">
      <w:pPr>
        <w:pStyle w:val="CM12"/>
        <w:rPr>
          <w:b/>
          <w:bCs/>
          <w:caps/>
          <w:sz w:val="22"/>
          <w:szCs w:val="22"/>
          <w:u w:val="single"/>
        </w:rPr>
      </w:pPr>
      <w:r w:rsidRPr="0089734E">
        <w:rPr>
          <w:b/>
          <w:bCs/>
          <w:caps/>
          <w:sz w:val="22"/>
          <w:szCs w:val="22"/>
          <w:u w:val="single"/>
        </w:rPr>
        <w:t>Health and Wellbeing</w:t>
      </w:r>
    </w:p>
    <w:p w:rsidR="00D2311D" w:rsidRPr="0089734E" w:rsidRDefault="00D2311D" w:rsidP="0089734E">
      <w:pPr>
        <w:spacing w:after="0" w:line="240" w:lineRule="auto"/>
        <w:jc w:val="both"/>
        <w:rPr>
          <w:rFonts w:ascii="Times New Roman" w:hAnsi="Times New Roman" w:cs="Times New Roman"/>
        </w:rPr>
      </w:pPr>
      <w:r w:rsidRPr="0089734E">
        <w:rPr>
          <w:rFonts w:ascii="Times New Roman" w:hAnsi="Times New Roman" w:cs="Times New Roman"/>
          <w:shd w:val="clear" w:color="auto" w:fill="FFFFFF"/>
        </w:rPr>
        <w:t xml:space="preserve">The Center for Health &amp; Wellbeing (CHWB) offers a wide range of services to support your mind, body, and soul while you're at UVM. </w:t>
      </w:r>
      <w:r w:rsidRPr="0089734E">
        <w:rPr>
          <w:rFonts w:ascii="Times New Roman" w:hAnsi="Times New Roman" w:cs="Times New Roman"/>
        </w:rPr>
        <w:t xml:space="preserve">The Student Health Services staff of </w:t>
      </w:r>
      <w:proofErr w:type="gramStart"/>
      <w:r w:rsidRPr="0089734E">
        <w:rPr>
          <w:rFonts w:ascii="Times New Roman" w:hAnsi="Times New Roman" w:cs="Times New Roman"/>
        </w:rPr>
        <w:t>board certified</w:t>
      </w:r>
      <w:proofErr w:type="gramEnd"/>
      <w:r w:rsidRPr="0089734E">
        <w:rPr>
          <w:rFonts w:ascii="Times New Roman" w:hAnsi="Times New Roman" w:cs="Times New Roman"/>
        </w:rPr>
        <w:t xml:space="preserve"> physicians, physician assistants, nurse practitioners, nurses, and dietitians work with patients and collaborate with other CHWB providers to ensure personalized and timely care to UVM students. Counseling &amp; Psychiatry Services (CAPS) offers short-term individual counseling, urgent needs counseling, group counseling, outreach and education, psychiatry, referrals, and consultation services.</w:t>
      </w:r>
    </w:p>
    <w:p w:rsidR="00D2311D" w:rsidRPr="0089734E" w:rsidRDefault="00D2311D" w:rsidP="0089734E">
      <w:pPr>
        <w:spacing w:after="0" w:line="240" w:lineRule="auto"/>
        <w:rPr>
          <w:rFonts w:ascii="Times New Roman" w:hAnsi="Times New Roman" w:cs="Times New Roman"/>
          <w:shd w:val="clear" w:color="auto" w:fill="FFFFFF"/>
        </w:rPr>
      </w:pPr>
      <w:r w:rsidRPr="0089734E">
        <w:rPr>
          <w:rFonts w:ascii="Times New Roman" w:hAnsi="Times New Roman" w:cs="Times New Roman"/>
          <w:shd w:val="clear" w:color="auto" w:fill="FFFFFF"/>
        </w:rPr>
        <w:t xml:space="preserve">Please visit their website at: </w:t>
      </w:r>
      <w:hyperlink r:id="rId30" w:history="1">
        <w:r w:rsidRPr="0089734E">
          <w:rPr>
            <w:rStyle w:val="Hyperlink"/>
            <w:rFonts w:ascii="Times New Roman" w:hAnsi="Times New Roman" w:cs="Times New Roman"/>
            <w:color w:val="0070C0"/>
            <w:shd w:val="clear" w:color="auto" w:fill="FFFFFF"/>
          </w:rPr>
          <w:t>http://www.uvm.edu/~chwb/</w:t>
        </w:r>
      </w:hyperlink>
      <w:r w:rsidRPr="0089734E">
        <w:rPr>
          <w:rFonts w:ascii="Times New Roman" w:hAnsi="Times New Roman" w:cs="Times New Roman"/>
          <w:color w:val="0070C0"/>
          <w:shd w:val="clear" w:color="auto" w:fill="FFFFFF"/>
        </w:rPr>
        <w:t xml:space="preserve"> </w:t>
      </w:r>
      <w:r w:rsidRPr="0089734E">
        <w:rPr>
          <w:rFonts w:ascii="Times New Roman" w:hAnsi="Times New Roman" w:cs="Times New Roman"/>
          <w:shd w:val="clear" w:color="auto" w:fill="FFFFFF"/>
        </w:rPr>
        <w:t>to find out more.</w:t>
      </w:r>
    </w:p>
    <w:p w:rsidR="00D2311D" w:rsidRPr="0089734E" w:rsidRDefault="00D2311D" w:rsidP="0089734E">
      <w:pPr>
        <w:spacing w:after="0" w:line="240" w:lineRule="auto"/>
        <w:rPr>
          <w:rFonts w:ascii="Times New Roman" w:hAnsi="Times New Roman" w:cs="Times New Roman"/>
          <w:shd w:val="clear" w:color="auto" w:fill="FFFFFF"/>
        </w:rPr>
      </w:pPr>
    </w:p>
    <w:p w:rsidR="00D2311D" w:rsidRPr="0089734E" w:rsidRDefault="00D2311D" w:rsidP="0089734E">
      <w:pPr>
        <w:spacing w:after="0" w:line="240" w:lineRule="auto"/>
        <w:rPr>
          <w:rFonts w:ascii="Times New Roman" w:hAnsi="Times New Roman" w:cs="Times New Roman"/>
          <w:shd w:val="clear" w:color="auto" w:fill="FFFFFF"/>
        </w:rPr>
      </w:pPr>
      <w:r w:rsidRPr="0089734E">
        <w:rPr>
          <w:rFonts w:ascii="Times New Roman" w:hAnsi="Times New Roman" w:cs="Times New Roman"/>
        </w:rPr>
        <w:t xml:space="preserve">At Living </w:t>
      </w:r>
      <w:proofErr w:type="gramStart"/>
      <w:r w:rsidRPr="0089734E">
        <w:rPr>
          <w:rFonts w:ascii="Times New Roman" w:hAnsi="Times New Roman" w:cs="Times New Roman"/>
        </w:rPr>
        <w:t>Well</w:t>
      </w:r>
      <w:proofErr w:type="gramEnd"/>
      <w:r w:rsidRPr="0089734E">
        <w:rPr>
          <w:rFonts w:ascii="Times New Roman" w:hAnsi="Times New Roman" w:cs="Times New Roman"/>
        </w:rPr>
        <w:t xml:space="preserve"> they believe that mental and physical health go hand in hand. They have a variety of programs that offer you the space to create a wellness practice that will support your goals and positive intentions. </w:t>
      </w:r>
      <w:r w:rsidRPr="0089734E">
        <w:rPr>
          <w:rFonts w:ascii="Times New Roman" w:hAnsi="Times New Roman" w:cs="Times New Roman"/>
          <w:shd w:val="clear" w:color="auto" w:fill="FFFFFF"/>
        </w:rPr>
        <w:t xml:space="preserve">I highly recommend you to visit their </w:t>
      </w:r>
      <w:proofErr w:type="spellStart"/>
      <w:r w:rsidRPr="0089734E">
        <w:rPr>
          <w:rFonts w:ascii="Times New Roman" w:hAnsi="Times New Roman" w:cs="Times New Roman"/>
          <w:shd w:val="clear" w:color="auto" w:fill="FFFFFF"/>
        </w:rPr>
        <w:t>LivingWell</w:t>
      </w:r>
      <w:proofErr w:type="spellEnd"/>
      <w:r w:rsidRPr="0089734E">
        <w:rPr>
          <w:rFonts w:ascii="Times New Roman" w:hAnsi="Times New Roman" w:cs="Times New Roman"/>
          <w:shd w:val="clear" w:color="auto" w:fill="FFFFFF"/>
        </w:rPr>
        <w:t xml:space="preserve"> website at </w:t>
      </w:r>
      <w:hyperlink r:id="rId31" w:history="1">
        <w:r w:rsidRPr="0089734E">
          <w:rPr>
            <w:rStyle w:val="Hyperlink"/>
            <w:rFonts w:ascii="Times New Roman" w:hAnsi="Times New Roman" w:cs="Times New Roman"/>
            <w:color w:val="0070C0"/>
            <w:shd w:val="clear" w:color="auto" w:fill="FFFFFF"/>
          </w:rPr>
          <w:t>http://www.uvm.edu/~chwb/livingwell/</w:t>
        </w:r>
      </w:hyperlink>
      <w:r w:rsidRPr="0089734E">
        <w:rPr>
          <w:rFonts w:ascii="Times New Roman" w:hAnsi="Times New Roman" w:cs="Times New Roman"/>
          <w:shd w:val="clear" w:color="auto" w:fill="FFFFFF"/>
        </w:rPr>
        <w:t xml:space="preserve"> and checkout the meditation and yoga videos. </w:t>
      </w:r>
    </w:p>
    <w:p w:rsidR="00D2311D" w:rsidRPr="0089734E" w:rsidRDefault="00D2311D" w:rsidP="0089734E">
      <w:pPr>
        <w:spacing w:after="0" w:line="240" w:lineRule="auto"/>
        <w:rPr>
          <w:rFonts w:ascii="Times New Roman" w:hAnsi="Times New Roman" w:cs="Times New Roman"/>
          <w:shd w:val="clear" w:color="auto" w:fill="FFFFFF"/>
        </w:rPr>
      </w:pPr>
      <w:r w:rsidRPr="0089734E">
        <w:rPr>
          <w:rFonts w:ascii="Times New Roman" w:hAnsi="Times New Roman" w:cs="Times New Roman"/>
          <w:shd w:val="clear" w:color="auto" w:fill="FFFFFF"/>
        </w:rPr>
        <w:t xml:space="preserve">Extensive research has shown the benefits of meditation towards the learning process. </w:t>
      </w:r>
    </w:p>
    <w:p w:rsidR="00D2311D" w:rsidRPr="0089734E" w:rsidRDefault="000A41B8" w:rsidP="0089734E">
      <w:pPr>
        <w:spacing w:after="0" w:line="240" w:lineRule="auto"/>
        <w:rPr>
          <w:rStyle w:val="Hyperlink"/>
          <w:rFonts w:ascii="Times New Roman" w:hAnsi="Times New Roman" w:cs="Times New Roman"/>
          <w:color w:val="0070C0"/>
          <w:shd w:val="clear" w:color="auto" w:fill="FFFFFF"/>
        </w:rPr>
      </w:pPr>
      <w:hyperlink r:id="rId32" w:history="1">
        <w:r w:rsidR="00D2311D" w:rsidRPr="0089734E">
          <w:rPr>
            <w:rStyle w:val="Hyperlink"/>
            <w:rFonts w:ascii="Times New Roman" w:hAnsi="Times New Roman" w:cs="Times New Roman"/>
            <w:color w:val="0070C0"/>
            <w:shd w:val="clear" w:color="auto" w:fill="FFFFFF"/>
          </w:rPr>
          <w:t>http://www.huffingtonpost.com/2013/04/08/mindfulness-meditation-benefits-health_n_3016045.html</w:t>
        </w:r>
      </w:hyperlink>
    </w:p>
    <w:p w:rsidR="00D2311D" w:rsidRPr="0089734E" w:rsidRDefault="00D2311D" w:rsidP="0089734E">
      <w:pPr>
        <w:spacing w:after="0" w:line="240" w:lineRule="auto"/>
        <w:rPr>
          <w:rFonts w:ascii="Times New Roman" w:hAnsi="Times New Roman" w:cs="Times New Roman"/>
          <w:u w:val="single"/>
          <w:shd w:val="clear" w:color="auto" w:fill="FFFFFF"/>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Counseling &amp; Psychiatry Services (CAPS)</w:t>
      </w:r>
    </w:p>
    <w:p w:rsidR="00D2311D" w:rsidRPr="0089734E" w:rsidRDefault="00D2311D" w:rsidP="0089734E">
      <w:pPr>
        <w:pStyle w:val="NormalWeb"/>
        <w:shd w:val="clear" w:color="auto" w:fill="FFFFFF"/>
        <w:spacing w:before="0" w:beforeAutospacing="0" w:after="0" w:afterAutospacing="0"/>
        <w:rPr>
          <w:rStyle w:val="Hyperlink"/>
          <w:rFonts w:ascii="Times New Roman" w:hAnsi="Times New Roman" w:cs="Times New Roman"/>
          <w:color w:val="0070C0"/>
          <w:sz w:val="22"/>
          <w:szCs w:val="22"/>
        </w:rPr>
      </w:pPr>
      <w:r w:rsidRPr="0089734E">
        <w:rPr>
          <w:rFonts w:ascii="Times New Roman" w:hAnsi="Times New Roman" w:cs="Times New Roman"/>
          <w:color w:val="auto"/>
          <w:sz w:val="22"/>
          <w:szCs w:val="22"/>
        </w:rPr>
        <w:t>Phone: (802) 656-3340</w:t>
      </w:r>
      <w:r w:rsidRPr="0089734E">
        <w:rPr>
          <w:rFonts w:ascii="Times New Roman" w:hAnsi="Times New Roman" w:cs="Times New Roman"/>
          <w:color w:val="auto"/>
          <w:sz w:val="22"/>
          <w:szCs w:val="22"/>
        </w:rPr>
        <w:br/>
        <w:t xml:space="preserve">If you are concerned about a UVM community member or are concerned about a specific event, we encourage you to contact the Dean of Students Office (802-656-3380). If you would like to remain anonymous, you can report your concerns online by visiting the Dean of Students website </w:t>
      </w:r>
      <w:r w:rsidRPr="0089734E">
        <w:rPr>
          <w:rFonts w:ascii="Times New Roman" w:hAnsi="Times New Roman" w:cs="Times New Roman"/>
          <w:color w:val="auto"/>
          <w:sz w:val="22"/>
          <w:szCs w:val="22"/>
        </w:rPr>
        <w:lastRenderedPageBreak/>
        <w:t>at </w:t>
      </w:r>
      <w:hyperlink r:id="rId33" w:history="1">
        <w:r w:rsidRPr="0089734E">
          <w:rPr>
            <w:rStyle w:val="Hyperlink"/>
            <w:rFonts w:ascii="Times New Roman" w:hAnsi="Times New Roman" w:cs="Times New Roman"/>
            <w:color w:val="0070C0"/>
            <w:sz w:val="22"/>
            <w:szCs w:val="22"/>
          </w:rPr>
          <w:t>https://www.uvm.edu/deanofstudents</w:t>
        </w:r>
      </w:hyperlink>
      <w:r w:rsidRPr="0089734E">
        <w:rPr>
          <w:rFonts w:ascii="Times New Roman" w:hAnsi="Times New Roman" w:cs="Times New Roman"/>
          <w:color w:val="0070C0"/>
          <w:sz w:val="22"/>
          <w:szCs w:val="22"/>
        </w:rPr>
        <w:t>.</w:t>
      </w:r>
      <w:r w:rsidRPr="0089734E">
        <w:rPr>
          <w:rFonts w:ascii="Times New Roman" w:hAnsi="Times New Roman" w:cs="Times New Roman"/>
          <w:color w:val="auto"/>
          <w:sz w:val="22"/>
          <w:szCs w:val="22"/>
        </w:rPr>
        <w:br/>
        <w:t>Counseling and Psychiatry Services: </w:t>
      </w:r>
      <w:hyperlink r:id="rId34" w:history="1">
        <w:r w:rsidRPr="0089734E">
          <w:rPr>
            <w:rStyle w:val="Hyperlink"/>
            <w:rFonts w:ascii="Times New Roman" w:hAnsi="Times New Roman" w:cs="Times New Roman"/>
            <w:color w:val="0070C0"/>
            <w:sz w:val="22"/>
            <w:szCs w:val="22"/>
          </w:rPr>
          <w:t>https://www.uvm.edu/health/CAPS</w:t>
        </w:r>
      </w:hyperlink>
    </w:p>
    <w:p w:rsidR="0089734E" w:rsidRDefault="0089734E" w:rsidP="0089734E">
      <w:pPr>
        <w:spacing w:after="0" w:line="240" w:lineRule="auto"/>
        <w:rPr>
          <w:rStyle w:val="Heading2Char"/>
          <w:rFonts w:ascii="Times New Roman" w:hAnsi="Times New Roman" w:cs="Times New Roman"/>
          <w:caps/>
          <w:sz w:val="22"/>
          <w:szCs w:val="22"/>
        </w:rPr>
      </w:pPr>
    </w:p>
    <w:p w:rsidR="00D2311D" w:rsidRPr="0089734E" w:rsidRDefault="00D2311D" w:rsidP="0089734E">
      <w:pPr>
        <w:spacing w:after="0" w:line="240" w:lineRule="auto"/>
        <w:rPr>
          <w:rFonts w:ascii="Times New Roman" w:hAnsi="Times New Roman" w:cs="Times New Roman"/>
          <w:b/>
          <w:caps/>
          <w:u w:val="single"/>
        </w:rPr>
      </w:pPr>
      <w:r w:rsidRPr="0089734E">
        <w:rPr>
          <w:rStyle w:val="Heading2Char"/>
          <w:rFonts w:ascii="Times New Roman" w:hAnsi="Times New Roman" w:cs="Times New Roman"/>
          <w:b/>
          <w:caps/>
          <w:color w:val="auto"/>
          <w:sz w:val="22"/>
          <w:szCs w:val="22"/>
          <w:u w:val="single"/>
        </w:rPr>
        <w:t>Tips for Success</w:t>
      </w:r>
      <w:r w:rsidRPr="0089734E">
        <w:rPr>
          <w:rFonts w:ascii="Times New Roman" w:hAnsi="Times New Roman" w:cs="Times New Roman"/>
          <w:b/>
          <w:caps/>
          <w:u w:val="single"/>
        </w:rPr>
        <w:t>:</w:t>
      </w:r>
    </w:p>
    <w:p w:rsidR="00D2311D" w:rsidRPr="0089734E" w:rsidRDefault="00D2311D" w:rsidP="0089734E">
      <w:pPr>
        <w:spacing w:after="0" w:line="240" w:lineRule="auto"/>
        <w:rPr>
          <w:rFonts w:ascii="Times New Roman" w:hAnsi="Times New Roman" w:cs="Times New Roman"/>
          <w:color w:val="0070C0"/>
        </w:rPr>
      </w:pPr>
      <w:r w:rsidRPr="0089734E">
        <w:rPr>
          <w:rFonts w:ascii="Times New Roman" w:hAnsi="Times New Roman" w:cs="Times New Roman"/>
          <w:b/>
          <w:i/>
        </w:rPr>
        <w:t>Course-specific study/preparation tips</w:t>
      </w:r>
      <w:r w:rsidRPr="0089734E">
        <w:rPr>
          <w:rFonts w:ascii="Times New Roman" w:hAnsi="Times New Roman" w:cs="Times New Roman"/>
          <w:b/>
          <w:i/>
        </w:rPr>
        <w:br/>
      </w:r>
      <w:r w:rsidRPr="0089734E">
        <w:rPr>
          <w:rFonts w:ascii="Times New Roman" w:hAnsi="Times New Roman" w:cs="Times New Roman"/>
        </w:rPr>
        <w:t xml:space="preserve">Checklist for success in </w:t>
      </w:r>
      <w:hyperlink r:id="rId35" w:history="1">
        <w:r w:rsidRPr="0089734E">
          <w:rPr>
            <w:rStyle w:val="Hyperlink"/>
            <w:rFonts w:ascii="Times New Roman" w:hAnsi="Times New Roman" w:cs="Times New Roman"/>
            <w:color w:val="0070C0"/>
          </w:rPr>
          <w:t>https://learn.uvm.edu/about/support-for-students/checklist-online-credit-courses/</w:t>
        </w:r>
      </w:hyperlink>
    </w:p>
    <w:p w:rsidR="00D2311D" w:rsidRPr="0089734E" w:rsidRDefault="00D2311D" w:rsidP="0089734E">
      <w:pPr>
        <w:pStyle w:val="ListParagraph"/>
        <w:numPr>
          <w:ilvl w:val="0"/>
          <w:numId w:val="21"/>
        </w:numPr>
        <w:spacing w:after="0" w:line="240" w:lineRule="auto"/>
        <w:contextualSpacing w:val="0"/>
        <w:rPr>
          <w:rFonts w:ascii="Times New Roman" w:hAnsi="Times New Roman" w:cs="Times New Roman"/>
        </w:rPr>
      </w:pPr>
      <w:r w:rsidRPr="0089734E">
        <w:rPr>
          <w:rFonts w:ascii="Times New Roman" w:hAnsi="Times New Roman" w:cs="Times New Roman"/>
        </w:rPr>
        <w:t xml:space="preserve">Academic support for online courses: </w:t>
      </w:r>
      <w:hyperlink r:id="rId36" w:history="1">
        <w:r w:rsidRPr="0089734E">
          <w:rPr>
            <w:rStyle w:val="Hyperlink"/>
            <w:rFonts w:ascii="Times New Roman" w:hAnsi="Times New Roman" w:cs="Times New Roman"/>
            <w:color w:val="0070C0"/>
          </w:rPr>
          <w:t>https://www.uvm.edu/academicsuccess/online-learning-student-resources-remote-instruction</w:t>
        </w:r>
      </w:hyperlink>
    </w:p>
    <w:p w:rsidR="00D2311D" w:rsidRPr="0089734E" w:rsidRDefault="00D2311D" w:rsidP="0089734E">
      <w:pPr>
        <w:pStyle w:val="ListParagraph"/>
        <w:numPr>
          <w:ilvl w:val="0"/>
          <w:numId w:val="21"/>
        </w:numPr>
        <w:spacing w:after="0" w:line="240" w:lineRule="auto"/>
        <w:contextualSpacing w:val="0"/>
        <w:rPr>
          <w:rFonts w:ascii="Times New Roman" w:hAnsi="Times New Roman" w:cs="Times New Roman"/>
        </w:rPr>
      </w:pPr>
      <w:r w:rsidRPr="0089734E">
        <w:rPr>
          <w:rFonts w:ascii="Times New Roman" w:hAnsi="Times New Roman" w:cs="Times New Roman"/>
        </w:rPr>
        <w:t xml:space="preserve">30-minute webinar on online learning success (Mar 2020): </w:t>
      </w:r>
      <w:hyperlink r:id="rId37" w:history="1">
        <w:r w:rsidRPr="0089734E">
          <w:rPr>
            <w:rStyle w:val="Hyperlink"/>
            <w:rFonts w:ascii="Times New Roman" w:hAnsi="Times New Roman" w:cs="Times New Roman"/>
            <w:color w:val="0070C0"/>
          </w:rPr>
          <w:t>https://www.youtube.com/watch?v=Xp_MYsqQyvE</w:t>
        </w:r>
      </w:hyperlink>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 xml:space="preserve">Helpful resources other than the professor (e.g. </w:t>
      </w:r>
      <w:hyperlink r:id="rId38" w:history="1">
        <w:r w:rsidRPr="0089734E">
          <w:rPr>
            <w:rStyle w:val="Hyperlink"/>
            <w:rFonts w:ascii="Times New Roman" w:hAnsi="Times New Roman" w:cs="Times New Roman"/>
            <w:color w:val="0070C0"/>
          </w:rPr>
          <w:t>Undergraduate/Graduate Writing Center</w:t>
        </w:r>
      </w:hyperlink>
      <w:r w:rsidRPr="0089734E">
        <w:rPr>
          <w:rFonts w:ascii="Times New Roman" w:hAnsi="Times New Roman" w:cs="Times New Roman"/>
          <w:color w:val="0070C0"/>
        </w:rPr>
        <w:t xml:space="preserve">, </w:t>
      </w:r>
      <w:hyperlink r:id="rId39" w:history="1">
        <w:r w:rsidRPr="0089734E">
          <w:rPr>
            <w:rStyle w:val="Hyperlink"/>
            <w:rFonts w:ascii="Times New Roman" w:hAnsi="Times New Roman" w:cs="Times New Roman"/>
            <w:color w:val="0070C0"/>
          </w:rPr>
          <w:t>Supplemental Instruction, Learning Co-op tutors</w:t>
        </w:r>
      </w:hyperlink>
      <w:r w:rsidRPr="0089734E">
        <w:rPr>
          <w:rFonts w:ascii="Times New Roman" w:hAnsi="Times New Roman" w:cs="Times New Roman"/>
          <w:color w:val="0070C0"/>
        </w:rPr>
        <w:t>,</w:t>
      </w:r>
      <w:r w:rsidRPr="0089734E">
        <w:rPr>
          <w:rFonts w:ascii="Times New Roman" w:hAnsi="Times New Roman" w:cs="Times New Roman"/>
        </w:rPr>
        <w:t xml:space="preserve"> supplemental course materials) </w:t>
      </w:r>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p>
    <w:p w:rsidR="00D2311D" w:rsidRPr="0089734E" w:rsidRDefault="00D2311D" w:rsidP="0089734E">
      <w:pPr>
        <w:autoSpaceDE w:val="0"/>
        <w:autoSpaceDN w:val="0"/>
        <w:adjustRightInd w:val="0"/>
        <w:spacing w:after="0" w:line="240" w:lineRule="auto"/>
        <w:rPr>
          <w:rFonts w:ascii="Times New Roman" w:hAnsi="Times New Roman" w:cs="Times New Roman"/>
          <w:b/>
          <w:caps/>
          <w:u w:val="single"/>
        </w:rPr>
      </w:pPr>
      <w:r w:rsidRPr="0089734E">
        <w:rPr>
          <w:rFonts w:ascii="Times New Roman" w:hAnsi="Times New Roman" w:cs="Times New Roman"/>
          <w:b/>
          <w:caps/>
          <w:u w:val="single"/>
        </w:rPr>
        <w:t xml:space="preserve">Religious Holiday Policy Statement </w:t>
      </w:r>
    </w:p>
    <w:p w:rsidR="00D2311D" w:rsidRPr="0089734E" w:rsidRDefault="00D2311D" w:rsidP="0089734E">
      <w:pPr>
        <w:autoSpaceDE w:val="0"/>
        <w:autoSpaceDN w:val="0"/>
        <w:adjustRightInd w:val="0"/>
        <w:spacing w:after="0" w:line="240" w:lineRule="auto"/>
        <w:rPr>
          <w:rFonts w:ascii="Times New Roman" w:hAnsi="Times New Roman" w:cs="Times New Roman"/>
          <w:iCs/>
        </w:rPr>
      </w:pPr>
      <w:r w:rsidRPr="0089734E">
        <w:rPr>
          <w:rFonts w:ascii="Times New Roman" w:hAnsi="Times New Roman" w:cs="Times New Roman"/>
          <w:iCs/>
        </w:rPr>
        <w:t xml:space="preserve">Students have the right to practice the religion of their choice. If you need to miss class to observe a religious holiday, please submit the dates of your absence to me in writing by the end of the first week of classes. You will be permitted to make up work within a mutually agreed-upon time. </w:t>
      </w:r>
    </w:p>
    <w:p w:rsidR="00D2311D" w:rsidRPr="0089734E" w:rsidRDefault="00D2311D" w:rsidP="0089734E">
      <w:pPr>
        <w:autoSpaceDE w:val="0"/>
        <w:autoSpaceDN w:val="0"/>
        <w:adjustRightInd w:val="0"/>
        <w:spacing w:after="0" w:line="240" w:lineRule="auto"/>
        <w:rPr>
          <w:rFonts w:ascii="Times New Roman" w:hAnsi="Times New Roman" w:cs="Times New Roman"/>
          <w:iCs/>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Grading:</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Your grades will be posted on Bb. Please check your grades frequently and notify me if you find any mistakes.</w:t>
      </w:r>
    </w:p>
    <w:p w:rsidR="00D2311D" w:rsidRPr="0089734E" w:rsidRDefault="00D2311D" w:rsidP="0089734E">
      <w:pPr>
        <w:spacing w:after="0" w:line="240" w:lineRule="auto"/>
        <w:rPr>
          <w:rFonts w:ascii="Times New Roman" w:hAnsi="Times New Roman" w:cs="Times New Roman"/>
          <w:color w:val="0070C0"/>
        </w:rPr>
      </w:pPr>
      <w:r w:rsidRPr="0089734E">
        <w:rPr>
          <w:rFonts w:ascii="Times New Roman" w:hAnsi="Times New Roman" w:cs="Times New Roman"/>
        </w:rPr>
        <w:t xml:space="preserve">For information on grading and GPA calculation, go to the Registrar’s page on grading. </w:t>
      </w:r>
      <w:hyperlink r:id="rId40" w:history="1">
        <w:r w:rsidRPr="0089734E">
          <w:rPr>
            <w:rStyle w:val="Hyperlink"/>
            <w:rFonts w:ascii="Times New Roman" w:hAnsi="Times New Roman" w:cs="Times New Roman"/>
            <w:color w:val="0070C0"/>
          </w:rPr>
          <w:t>https://www.uvm.edu/registrar/grades</w:t>
        </w:r>
      </w:hyperlink>
      <w:r w:rsidRPr="0089734E">
        <w:rPr>
          <w:rFonts w:ascii="Times New Roman" w:hAnsi="Times New Roman" w:cs="Times New Roman"/>
          <w:color w:val="0070C0"/>
        </w:rPr>
        <w:t> .</w:t>
      </w:r>
    </w:p>
    <w:p w:rsidR="00D2311D" w:rsidRPr="0089734E" w:rsidRDefault="00D2311D" w:rsidP="0089734E">
      <w:pPr>
        <w:spacing w:after="0" w:line="240" w:lineRule="auto"/>
        <w:rPr>
          <w:rFonts w:ascii="Times New Roman" w:hAnsi="Times New Roman" w:cs="Times New Roman"/>
          <w:b/>
          <w:caps/>
          <w:u w:val="single"/>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Grade Appeals:</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If you would like to contest a grade, please follow the procedures outlined in this policy: </w:t>
      </w:r>
      <w:hyperlink r:id="rId41" w:history="1">
        <w:r w:rsidRPr="0089734E">
          <w:rPr>
            <w:rStyle w:val="Hyperlink"/>
            <w:rFonts w:ascii="Times New Roman" w:hAnsi="Times New Roman" w:cs="Times New Roman"/>
            <w:color w:val="0070C0"/>
          </w:rPr>
          <w:t xml:space="preserve">https://www.uvm.edu/policies/student/gradeappeals.pdf </w:t>
        </w:r>
        <w:r w:rsidRPr="0079413C">
          <w:rPr>
            <w:rStyle w:val="Hyperlink"/>
            <w:rFonts w:ascii="Times New Roman" w:hAnsi="Times New Roman" w:cs="Times New Roman"/>
            <w:color w:val="auto"/>
          </w:rPr>
          <w:t>(PDF link)</w:t>
        </w:r>
      </w:hyperlink>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FERPA Rights Disclosure:</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The purpose of this policy is to communicate the rights of students regarding access to, and privacy of their student educational records as provided for in the Family Educational Rights and Privacy Act (FERPA) of 1974. </w:t>
      </w:r>
      <w:hyperlink r:id="rId42" w:history="1">
        <w:r w:rsidRPr="0089734E">
          <w:rPr>
            <w:rStyle w:val="Hyperlink"/>
            <w:rFonts w:ascii="Times New Roman" w:hAnsi="Times New Roman" w:cs="Times New Roman"/>
            <w:color w:val="0070C0"/>
          </w:rPr>
          <w:t xml:space="preserve">https://www.uvm.edu/policies/student/ferpa.pdf </w:t>
        </w:r>
        <w:r w:rsidRPr="0079413C">
          <w:rPr>
            <w:rStyle w:val="Hyperlink"/>
            <w:rFonts w:ascii="Times New Roman" w:hAnsi="Times New Roman" w:cs="Times New Roman"/>
            <w:color w:val="auto"/>
          </w:rPr>
          <w:t>(PDF link)</w:t>
        </w:r>
      </w:hyperlink>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Final exam policy:</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The University final exam policy outlines expectations during final exams and explains timing and process of examination period. </w:t>
      </w:r>
      <w:hyperlink r:id="rId43" w:history="1">
        <w:r w:rsidRPr="0089734E">
          <w:rPr>
            <w:rStyle w:val="Hyperlink"/>
            <w:rFonts w:ascii="Times New Roman" w:hAnsi="Times New Roman" w:cs="Times New Roman"/>
            <w:color w:val="0070C0"/>
          </w:rPr>
          <w:t>https://www.uvm.edu/registrar/final-exams</w:t>
        </w:r>
      </w:hyperlink>
    </w:p>
    <w:p w:rsidR="00D2311D" w:rsidRPr="0089734E" w:rsidRDefault="00D2311D" w:rsidP="0089734E">
      <w:pPr>
        <w:shd w:val="clear" w:color="auto" w:fill="FFFFFF"/>
        <w:spacing w:after="0" w:line="240" w:lineRule="auto"/>
        <w:rPr>
          <w:rFonts w:ascii="Times New Roman" w:hAnsi="Times New Roman" w:cs="Times New Roman"/>
          <w:b/>
          <w:bCs/>
          <w:caps/>
          <w:u w:val="single"/>
        </w:rPr>
      </w:pPr>
    </w:p>
    <w:p w:rsidR="00D2311D" w:rsidRPr="0089734E" w:rsidRDefault="00D2311D" w:rsidP="0089734E">
      <w:pPr>
        <w:shd w:val="clear" w:color="auto" w:fill="FFFFFF"/>
        <w:spacing w:after="0" w:line="240" w:lineRule="auto"/>
        <w:rPr>
          <w:rFonts w:ascii="Times New Roman" w:hAnsi="Times New Roman" w:cs="Times New Roman"/>
          <w:caps/>
          <w:u w:val="single"/>
        </w:rPr>
      </w:pPr>
      <w:r w:rsidRPr="0089734E">
        <w:rPr>
          <w:rFonts w:ascii="Times New Roman" w:hAnsi="Times New Roman" w:cs="Times New Roman"/>
          <w:b/>
          <w:bCs/>
          <w:caps/>
          <w:u w:val="single"/>
        </w:rPr>
        <w:t>Statement on Alcohol and Cannabis in the Academic Environment</w:t>
      </w:r>
    </w:p>
    <w:p w:rsidR="00D2311D" w:rsidRPr="0089734E" w:rsidRDefault="00D2311D" w:rsidP="0089734E">
      <w:pPr>
        <w:shd w:val="clear" w:color="auto" w:fill="FFFFFF"/>
        <w:spacing w:after="0" w:line="240" w:lineRule="auto"/>
        <w:rPr>
          <w:rFonts w:ascii="Times New Roman" w:hAnsi="Times New Roman" w:cs="Times New Roman"/>
        </w:rPr>
      </w:pPr>
      <w:r w:rsidRPr="0089734E">
        <w:rPr>
          <w:rFonts w:ascii="Times New Roman" w:hAnsi="Times New Roman" w:cs="Times New Roman"/>
        </w:rPr>
        <w:t>As a faculty member, I want you to get the most you can out of this course. You play a crucial role in your education and in your readiness to learn and fully engage with the course material. It is important to note that alcohol and cannabis have no place in an academic environment. They can seriously impair your ability to learn and retain information not only in the moment you may be using, but up to 48 hours or more afterwards. In addition, alcohol and cannabis can:</w:t>
      </w:r>
    </w:p>
    <w:p w:rsidR="00D2311D" w:rsidRPr="0089734E" w:rsidRDefault="00D2311D" w:rsidP="0089734E">
      <w:pPr>
        <w:numPr>
          <w:ilvl w:val="0"/>
          <w:numId w:val="19"/>
        </w:numPr>
        <w:shd w:val="clear" w:color="auto" w:fill="FFFFFF"/>
        <w:spacing w:after="0" w:line="240" w:lineRule="auto"/>
        <w:rPr>
          <w:rFonts w:ascii="Times New Roman" w:hAnsi="Times New Roman" w:cs="Times New Roman"/>
        </w:rPr>
      </w:pPr>
      <w:r w:rsidRPr="0089734E">
        <w:rPr>
          <w:rFonts w:ascii="Times New Roman" w:hAnsi="Times New Roman" w:cs="Times New Roman"/>
        </w:rPr>
        <w:t>Cause issues with attention, memory and concentration</w:t>
      </w:r>
    </w:p>
    <w:p w:rsidR="00D2311D" w:rsidRPr="0089734E" w:rsidRDefault="00D2311D" w:rsidP="0089734E">
      <w:pPr>
        <w:numPr>
          <w:ilvl w:val="0"/>
          <w:numId w:val="19"/>
        </w:numPr>
        <w:shd w:val="clear" w:color="auto" w:fill="FFFFFF"/>
        <w:spacing w:after="0" w:line="240" w:lineRule="auto"/>
        <w:rPr>
          <w:rFonts w:ascii="Times New Roman" w:hAnsi="Times New Roman" w:cs="Times New Roman"/>
        </w:rPr>
      </w:pPr>
      <w:r w:rsidRPr="0089734E">
        <w:rPr>
          <w:rFonts w:ascii="Times New Roman" w:hAnsi="Times New Roman" w:cs="Times New Roman"/>
        </w:rPr>
        <w:t>Negatively impact the quality of how information is processed and ultimately stored</w:t>
      </w:r>
    </w:p>
    <w:p w:rsidR="00D2311D" w:rsidRPr="0089734E" w:rsidRDefault="00D2311D" w:rsidP="0089734E">
      <w:pPr>
        <w:numPr>
          <w:ilvl w:val="0"/>
          <w:numId w:val="19"/>
        </w:numPr>
        <w:shd w:val="clear" w:color="auto" w:fill="FFFFFF"/>
        <w:spacing w:after="0" w:line="240" w:lineRule="auto"/>
        <w:rPr>
          <w:rFonts w:ascii="Times New Roman" w:hAnsi="Times New Roman" w:cs="Times New Roman"/>
        </w:rPr>
      </w:pPr>
      <w:r w:rsidRPr="0089734E">
        <w:rPr>
          <w:rFonts w:ascii="Times New Roman" w:hAnsi="Times New Roman" w:cs="Times New Roman"/>
        </w:rPr>
        <w:t>Affect sleep patterns, which interferes with long-term memory formation</w:t>
      </w:r>
    </w:p>
    <w:p w:rsidR="00D2311D" w:rsidRPr="0089734E" w:rsidRDefault="00D2311D" w:rsidP="0089734E">
      <w:pPr>
        <w:shd w:val="clear" w:color="auto" w:fill="FFFFFF"/>
        <w:spacing w:after="0" w:line="240" w:lineRule="auto"/>
        <w:rPr>
          <w:rFonts w:ascii="Times New Roman" w:hAnsi="Times New Roman" w:cs="Times New Roman"/>
        </w:rPr>
      </w:pPr>
      <w:r w:rsidRPr="0089734E">
        <w:rPr>
          <w:rFonts w:ascii="Times New Roman" w:hAnsi="Times New Roman" w:cs="Times New Roman"/>
        </w:rPr>
        <w:t>It is my expectation that you will do everything you can to optimize your learning and to fully participate in this course.</w:t>
      </w:r>
    </w:p>
    <w:p w:rsidR="00D2311D" w:rsidRPr="0089734E" w:rsidRDefault="00D2311D" w:rsidP="0089734E">
      <w:pPr>
        <w:shd w:val="clear" w:color="auto" w:fill="FFFFFF"/>
        <w:spacing w:after="0" w:line="240" w:lineRule="auto"/>
        <w:rPr>
          <w:rFonts w:ascii="Times New Roman" w:hAnsi="Times New Roman" w:cs="Times New Roman"/>
        </w:rPr>
      </w:pPr>
    </w:p>
    <w:p w:rsidR="002B5DE5" w:rsidRPr="0089734E" w:rsidRDefault="002B5DE5" w:rsidP="0089734E">
      <w:pPr>
        <w:spacing w:after="0" w:line="240" w:lineRule="auto"/>
        <w:rPr>
          <w:rFonts w:ascii="Times New Roman" w:hAnsi="Times New Roman" w:cs="Times New Roman"/>
        </w:rPr>
      </w:pPr>
    </w:p>
    <w:sectPr w:rsidR="002B5DE5" w:rsidRPr="0089734E" w:rsidSect="008A7AF1">
      <w:footerReference w:type="default" r:id="rId44"/>
      <w:pgSz w:w="12240" w:h="15840" w:code="1"/>
      <w:pgMar w:top="1440" w:right="1440" w:bottom="1440" w:left="1440" w:header="720" w:footer="720" w:gutter="0"/>
      <w:paperSrc w:first="14" w:other="14"/>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41B8" w:rsidRDefault="000A41B8" w:rsidP="00745B3F">
      <w:pPr>
        <w:spacing w:after="0" w:line="240" w:lineRule="auto"/>
      </w:pPr>
      <w:r>
        <w:separator/>
      </w:r>
    </w:p>
  </w:endnote>
  <w:endnote w:type="continuationSeparator" w:id="0">
    <w:p w:rsidR="000A41B8" w:rsidRDefault="000A41B8" w:rsidP="0074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178728"/>
      <w:docPartObj>
        <w:docPartGallery w:val="Page Numbers (Bottom of Page)"/>
        <w:docPartUnique/>
      </w:docPartObj>
    </w:sdtPr>
    <w:sdtEndPr>
      <w:rPr>
        <w:noProof/>
      </w:rPr>
    </w:sdtEndPr>
    <w:sdtContent>
      <w:p w:rsidR="00FD0FB6" w:rsidRDefault="00FD0FB6">
        <w:pPr>
          <w:pStyle w:val="Footer"/>
          <w:jc w:val="center"/>
        </w:pPr>
        <w:r>
          <w:fldChar w:fldCharType="begin"/>
        </w:r>
        <w:r>
          <w:instrText xml:space="preserve"> PAGE   \* MERGEFORMAT </w:instrText>
        </w:r>
        <w:r>
          <w:fldChar w:fldCharType="separate"/>
        </w:r>
        <w:r w:rsidR="004520C2">
          <w:rPr>
            <w:noProof/>
          </w:rPr>
          <w:t>3</w:t>
        </w:r>
        <w:r>
          <w:rPr>
            <w:noProof/>
          </w:rPr>
          <w:fldChar w:fldCharType="end"/>
        </w:r>
      </w:p>
    </w:sdtContent>
  </w:sdt>
  <w:p w:rsidR="00FD0FB6" w:rsidRDefault="00FD0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41B8" w:rsidRDefault="000A41B8" w:rsidP="00745B3F">
      <w:pPr>
        <w:spacing w:after="0" w:line="240" w:lineRule="auto"/>
      </w:pPr>
      <w:r>
        <w:separator/>
      </w:r>
    </w:p>
  </w:footnote>
  <w:footnote w:type="continuationSeparator" w:id="0">
    <w:p w:rsidR="000A41B8" w:rsidRDefault="000A41B8" w:rsidP="00745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8F0707"/>
    <w:multiLevelType w:val="hybridMultilevel"/>
    <w:tmpl w:val="DFFF13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433071"/>
    <w:multiLevelType w:val="hybridMultilevel"/>
    <w:tmpl w:val="738433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E664EB"/>
    <w:multiLevelType w:val="hybridMultilevel"/>
    <w:tmpl w:val="F47633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B513710"/>
    <w:multiLevelType w:val="hybridMultilevel"/>
    <w:tmpl w:val="4A0630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8572436"/>
    <w:multiLevelType w:val="hybridMultilevel"/>
    <w:tmpl w:val="65397C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D253D00"/>
    <w:multiLevelType w:val="hybridMultilevel"/>
    <w:tmpl w:val="344B01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A63712"/>
    <w:multiLevelType w:val="hybridMultilevel"/>
    <w:tmpl w:val="38C733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B822BC"/>
    <w:multiLevelType w:val="hybridMultilevel"/>
    <w:tmpl w:val="E886EA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8620A9E"/>
    <w:multiLevelType w:val="hybridMultilevel"/>
    <w:tmpl w:val="B676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4E278"/>
    <w:multiLevelType w:val="hybridMultilevel"/>
    <w:tmpl w:val="F41A1D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985AEF"/>
    <w:multiLevelType w:val="multilevel"/>
    <w:tmpl w:val="B2E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31589"/>
    <w:multiLevelType w:val="hybridMultilevel"/>
    <w:tmpl w:val="9654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B19C7"/>
    <w:multiLevelType w:val="hybridMultilevel"/>
    <w:tmpl w:val="327E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A0248"/>
    <w:multiLevelType w:val="hybridMultilevel"/>
    <w:tmpl w:val="FBC519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33BA04"/>
    <w:multiLevelType w:val="hybridMultilevel"/>
    <w:tmpl w:val="ED8F16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D947CEB"/>
    <w:multiLevelType w:val="multilevel"/>
    <w:tmpl w:val="0C76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3470FB"/>
    <w:multiLevelType w:val="hybridMultilevel"/>
    <w:tmpl w:val="E9B20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841E4A"/>
    <w:multiLevelType w:val="hybridMultilevel"/>
    <w:tmpl w:val="DF52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D0B98"/>
    <w:multiLevelType w:val="hybridMultilevel"/>
    <w:tmpl w:val="E9B20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49417F"/>
    <w:multiLevelType w:val="hybridMultilevel"/>
    <w:tmpl w:val="05D056DA"/>
    <w:lvl w:ilvl="0" w:tplc="BDCCBB9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542C9"/>
    <w:multiLevelType w:val="hybridMultilevel"/>
    <w:tmpl w:val="A9C2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0"/>
  </w:num>
  <w:num w:numId="4">
    <w:abstractNumId w:val="9"/>
  </w:num>
  <w:num w:numId="5">
    <w:abstractNumId w:val="2"/>
  </w:num>
  <w:num w:numId="6">
    <w:abstractNumId w:val="6"/>
  </w:num>
  <w:num w:numId="7">
    <w:abstractNumId w:val="5"/>
  </w:num>
  <w:num w:numId="8">
    <w:abstractNumId w:val="7"/>
  </w:num>
  <w:num w:numId="9">
    <w:abstractNumId w:val="4"/>
  </w:num>
  <w:num w:numId="10">
    <w:abstractNumId w:val="13"/>
  </w:num>
  <w:num w:numId="11">
    <w:abstractNumId w:val="3"/>
  </w:num>
  <w:num w:numId="12">
    <w:abstractNumId w:val="8"/>
  </w:num>
  <w:num w:numId="13">
    <w:abstractNumId w:val="20"/>
  </w:num>
  <w:num w:numId="14">
    <w:abstractNumId w:val="18"/>
  </w:num>
  <w:num w:numId="15">
    <w:abstractNumId w:val="16"/>
  </w:num>
  <w:num w:numId="16">
    <w:abstractNumId w:val="15"/>
  </w:num>
  <w:num w:numId="17">
    <w:abstractNumId w:val="17"/>
  </w:num>
  <w:num w:numId="18">
    <w:abstractNumId w:val="19"/>
  </w:num>
  <w:num w:numId="19">
    <w:abstractNumId w:val="10"/>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3E3"/>
    <w:rsid w:val="00000048"/>
    <w:rsid w:val="000216EE"/>
    <w:rsid w:val="000219E9"/>
    <w:rsid w:val="000305B5"/>
    <w:rsid w:val="00044E31"/>
    <w:rsid w:val="0005012E"/>
    <w:rsid w:val="00052D30"/>
    <w:rsid w:val="000547E8"/>
    <w:rsid w:val="00076324"/>
    <w:rsid w:val="00084917"/>
    <w:rsid w:val="0008660D"/>
    <w:rsid w:val="00092D89"/>
    <w:rsid w:val="000A41B8"/>
    <w:rsid w:val="000B5480"/>
    <w:rsid w:val="000D0E3F"/>
    <w:rsid w:val="000D27E3"/>
    <w:rsid w:val="000D6C5C"/>
    <w:rsid w:val="000F6DE7"/>
    <w:rsid w:val="0010591B"/>
    <w:rsid w:val="00110BEC"/>
    <w:rsid w:val="00121801"/>
    <w:rsid w:val="001458D6"/>
    <w:rsid w:val="00145F4D"/>
    <w:rsid w:val="00150348"/>
    <w:rsid w:val="00153175"/>
    <w:rsid w:val="00162634"/>
    <w:rsid w:val="00164F76"/>
    <w:rsid w:val="00172F62"/>
    <w:rsid w:val="00174F39"/>
    <w:rsid w:val="00182D33"/>
    <w:rsid w:val="001929C5"/>
    <w:rsid w:val="00195531"/>
    <w:rsid w:val="001A052D"/>
    <w:rsid w:val="001A201B"/>
    <w:rsid w:val="001A258C"/>
    <w:rsid w:val="001A52D4"/>
    <w:rsid w:val="001D001D"/>
    <w:rsid w:val="001D14B8"/>
    <w:rsid w:val="001E3D4D"/>
    <w:rsid w:val="001F1DC0"/>
    <w:rsid w:val="00200302"/>
    <w:rsid w:val="00204CB3"/>
    <w:rsid w:val="00230ACB"/>
    <w:rsid w:val="0023740C"/>
    <w:rsid w:val="002546A7"/>
    <w:rsid w:val="00270DBF"/>
    <w:rsid w:val="00290BA8"/>
    <w:rsid w:val="002B0BB9"/>
    <w:rsid w:val="002B1592"/>
    <w:rsid w:val="002B5DE5"/>
    <w:rsid w:val="002C68BA"/>
    <w:rsid w:val="002C68FB"/>
    <w:rsid w:val="002C77A6"/>
    <w:rsid w:val="002D2C63"/>
    <w:rsid w:val="002E4D47"/>
    <w:rsid w:val="002E6FD1"/>
    <w:rsid w:val="002F1B8A"/>
    <w:rsid w:val="003050D9"/>
    <w:rsid w:val="00322615"/>
    <w:rsid w:val="00324A60"/>
    <w:rsid w:val="0033781C"/>
    <w:rsid w:val="00351776"/>
    <w:rsid w:val="003550F0"/>
    <w:rsid w:val="0037107A"/>
    <w:rsid w:val="003752FE"/>
    <w:rsid w:val="00375515"/>
    <w:rsid w:val="003807FC"/>
    <w:rsid w:val="003A2749"/>
    <w:rsid w:val="003B343A"/>
    <w:rsid w:val="003C5E75"/>
    <w:rsid w:val="003D0E25"/>
    <w:rsid w:val="003D14D2"/>
    <w:rsid w:val="003D4D50"/>
    <w:rsid w:val="003D5C01"/>
    <w:rsid w:val="003E04C9"/>
    <w:rsid w:val="003E536E"/>
    <w:rsid w:val="003F1302"/>
    <w:rsid w:val="003F13A3"/>
    <w:rsid w:val="00404537"/>
    <w:rsid w:val="004267D1"/>
    <w:rsid w:val="00426D0B"/>
    <w:rsid w:val="00427B81"/>
    <w:rsid w:val="00436104"/>
    <w:rsid w:val="0044019A"/>
    <w:rsid w:val="00442508"/>
    <w:rsid w:val="00447974"/>
    <w:rsid w:val="004520C2"/>
    <w:rsid w:val="00452C1E"/>
    <w:rsid w:val="00460147"/>
    <w:rsid w:val="004740A5"/>
    <w:rsid w:val="00481E11"/>
    <w:rsid w:val="00496A7A"/>
    <w:rsid w:val="004A040D"/>
    <w:rsid w:val="004A1BD6"/>
    <w:rsid w:val="004A77BD"/>
    <w:rsid w:val="004B5864"/>
    <w:rsid w:val="004B5B7C"/>
    <w:rsid w:val="004C1AE7"/>
    <w:rsid w:val="004C46F2"/>
    <w:rsid w:val="004E062B"/>
    <w:rsid w:val="005012C4"/>
    <w:rsid w:val="00512B21"/>
    <w:rsid w:val="00524368"/>
    <w:rsid w:val="00527A4E"/>
    <w:rsid w:val="005342F3"/>
    <w:rsid w:val="005421D0"/>
    <w:rsid w:val="00542344"/>
    <w:rsid w:val="00542AB6"/>
    <w:rsid w:val="00546835"/>
    <w:rsid w:val="00555C05"/>
    <w:rsid w:val="00561517"/>
    <w:rsid w:val="005742D3"/>
    <w:rsid w:val="005760ED"/>
    <w:rsid w:val="00580C25"/>
    <w:rsid w:val="00587D2E"/>
    <w:rsid w:val="005926A6"/>
    <w:rsid w:val="005C2D5B"/>
    <w:rsid w:val="005C3C55"/>
    <w:rsid w:val="005D350B"/>
    <w:rsid w:val="005D5A8E"/>
    <w:rsid w:val="005E40B0"/>
    <w:rsid w:val="005E4A74"/>
    <w:rsid w:val="006015BA"/>
    <w:rsid w:val="00610E5A"/>
    <w:rsid w:val="0062396B"/>
    <w:rsid w:val="00634C37"/>
    <w:rsid w:val="00644370"/>
    <w:rsid w:val="00647B66"/>
    <w:rsid w:val="00653568"/>
    <w:rsid w:val="00655017"/>
    <w:rsid w:val="0065713F"/>
    <w:rsid w:val="00664437"/>
    <w:rsid w:val="00685C92"/>
    <w:rsid w:val="00697ECB"/>
    <w:rsid w:val="006A5535"/>
    <w:rsid w:val="006B4005"/>
    <w:rsid w:val="006B4EB3"/>
    <w:rsid w:val="006C0C5A"/>
    <w:rsid w:val="006E38F0"/>
    <w:rsid w:val="006F1137"/>
    <w:rsid w:val="00701C7B"/>
    <w:rsid w:val="007135E8"/>
    <w:rsid w:val="00716607"/>
    <w:rsid w:val="0072166B"/>
    <w:rsid w:val="007325B6"/>
    <w:rsid w:val="00734B1B"/>
    <w:rsid w:val="00743F83"/>
    <w:rsid w:val="00745B3F"/>
    <w:rsid w:val="00753CD5"/>
    <w:rsid w:val="00766BCB"/>
    <w:rsid w:val="007670CF"/>
    <w:rsid w:val="007927D7"/>
    <w:rsid w:val="0079413C"/>
    <w:rsid w:val="007A034A"/>
    <w:rsid w:val="007A3089"/>
    <w:rsid w:val="007A6FD6"/>
    <w:rsid w:val="007B0D6B"/>
    <w:rsid w:val="007B45C0"/>
    <w:rsid w:val="007D25CE"/>
    <w:rsid w:val="007F593F"/>
    <w:rsid w:val="00804460"/>
    <w:rsid w:val="008063B3"/>
    <w:rsid w:val="00806FA6"/>
    <w:rsid w:val="008155E5"/>
    <w:rsid w:val="008172F4"/>
    <w:rsid w:val="0082000F"/>
    <w:rsid w:val="00820E8E"/>
    <w:rsid w:val="00831729"/>
    <w:rsid w:val="008375E0"/>
    <w:rsid w:val="00837C67"/>
    <w:rsid w:val="00840E06"/>
    <w:rsid w:val="00852CDB"/>
    <w:rsid w:val="00852E04"/>
    <w:rsid w:val="00855681"/>
    <w:rsid w:val="008609D1"/>
    <w:rsid w:val="00864BEA"/>
    <w:rsid w:val="0088418F"/>
    <w:rsid w:val="00892441"/>
    <w:rsid w:val="0089734E"/>
    <w:rsid w:val="008A7AF1"/>
    <w:rsid w:val="008B35DC"/>
    <w:rsid w:val="008C1F7F"/>
    <w:rsid w:val="008E7684"/>
    <w:rsid w:val="008F4092"/>
    <w:rsid w:val="008F5F7F"/>
    <w:rsid w:val="008F6A2C"/>
    <w:rsid w:val="009078B7"/>
    <w:rsid w:val="00911E51"/>
    <w:rsid w:val="00925014"/>
    <w:rsid w:val="009510A3"/>
    <w:rsid w:val="00964960"/>
    <w:rsid w:val="00965803"/>
    <w:rsid w:val="00973F9B"/>
    <w:rsid w:val="00980254"/>
    <w:rsid w:val="009B380B"/>
    <w:rsid w:val="009B6DB9"/>
    <w:rsid w:val="009B770B"/>
    <w:rsid w:val="009B79F8"/>
    <w:rsid w:val="009C0CE9"/>
    <w:rsid w:val="009C14C5"/>
    <w:rsid w:val="009C4302"/>
    <w:rsid w:val="009C6A89"/>
    <w:rsid w:val="009D40F5"/>
    <w:rsid w:val="009E6042"/>
    <w:rsid w:val="009F329D"/>
    <w:rsid w:val="009F62D9"/>
    <w:rsid w:val="00A00531"/>
    <w:rsid w:val="00A0188F"/>
    <w:rsid w:val="00A0464C"/>
    <w:rsid w:val="00A13998"/>
    <w:rsid w:val="00A158D2"/>
    <w:rsid w:val="00A168E9"/>
    <w:rsid w:val="00A177BB"/>
    <w:rsid w:val="00A2127A"/>
    <w:rsid w:val="00A23D4D"/>
    <w:rsid w:val="00A24A8F"/>
    <w:rsid w:val="00A45B13"/>
    <w:rsid w:val="00A466F5"/>
    <w:rsid w:val="00A5321A"/>
    <w:rsid w:val="00A543F7"/>
    <w:rsid w:val="00A55D73"/>
    <w:rsid w:val="00A80A7D"/>
    <w:rsid w:val="00A824FC"/>
    <w:rsid w:val="00A833E3"/>
    <w:rsid w:val="00A83468"/>
    <w:rsid w:val="00AA4F85"/>
    <w:rsid w:val="00AA70AE"/>
    <w:rsid w:val="00AB61FA"/>
    <w:rsid w:val="00AC6FA7"/>
    <w:rsid w:val="00AD45F1"/>
    <w:rsid w:val="00AF445A"/>
    <w:rsid w:val="00AF4966"/>
    <w:rsid w:val="00AF7093"/>
    <w:rsid w:val="00B01E47"/>
    <w:rsid w:val="00B023FE"/>
    <w:rsid w:val="00B158DD"/>
    <w:rsid w:val="00B20F6C"/>
    <w:rsid w:val="00B23F04"/>
    <w:rsid w:val="00B249A5"/>
    <w:rsid w:val="00B32203"/>
    <w:rsid w:val="00B32BD0"/>
    <w:rsid w:val="00B671AA"/>
    <w:rsid w:val="00B72ADC"/>
    <w:rsid w:val="00B7445E"/>
    <w:rsid w:val="00B75E57"/>
    <w:rsid w:val="00B771EE"/>
    <w:rsid w:val="00B907A7"/>
    <w:rsid w:val="00BA2FDC"/>
    <w:rsid w:val="00BB067B"/>
    <w:rsid w:val="00BB3825"/>
    <w:rsid w:val="00BC4D8E"/>
    <w:rsid w:val="00BD2103"/>
    <w:rsid w:val="00BE7A51"/>
    <w:rsid w:val="00BF31D0"/>
    <w:rsid w:val="00C03D58"/>
    <w:rsid w:val="00C17165"/>
    <w:rsid w:val="00C23471"/>
    <w:rsid w:val="00C36BFC"/>
    <w:rsid w:val="00C4146C"/>
    <w:rsid w:val="00C41B52"/>
    <w:rsid w:val="00C423CC"/>
    <w:rsid w:val="00C449CE"/>
    <w:rsid w:val="00C564E4"/>
    <w:rsid w:val="00C60291"/>
    <w:rsid w:val="00C80B81"/>
    <w:rsid w:val="00C85031"/>
    <w:rsid w:val="00C914A3"/>
    <w:rsid w:val="00C91669"/>
    <w:rsid w:val="00C93EDA"/>
    <w:rsid w:val="00C95019"/>
    <w:rsid w:val="00CA2982"/>
    <w:rsid w:val="00CA33B8"/>
    <w:rsid w:val="00CA4113"/>
    <w:rsid w:val="00CA505F"/>
    <w:rsid w:val="00CA7E2A"/>
    <w:rsid w:val="00CB3D0C"/>
    <w:rsid w:val="00CB53D9"/>
    <w:rsid w:val="00CC19CC"/>
    <w:rsid w:val="00CC5C3F"/>
    <w:rsid w:val="00CC67E2"/>
    <w:rsid w:val="00CD55CA"/>
    <w:rsid w:val="00CE36B8"/>
    <w:rsid w:val="00CE51D1"/>
    <w:rsid w:val="00CF5853"/>
    <w:rsid w:val="00D0661C"/>
    <w:rsid w:val="00D0683C"/>
    <w:rsid w:val="00D1161C"/>
    <w:rsid w:val="00D1217F"/>
    <w:rsid w:val="00D2311D"/>
    <w:rsid w:val="00D32453"/>
    <w:rsid w:val="00D64D4F"/>
    <w:rsid w:val="00D853AF"/>
    <w:rsid w:val="00D93424"/>
    <w:rsid w:val="00DA0495"/>
    <w:rsid w:val="00DB2E6B"/>
    <w:rsid w:val="00DB4945"/>
    <w:rsid w:val="00DB6952"/>
    <w:rsid w:val="00DC258F"/>
    <w:rsid w:val="00DC337B"/>
    <w:rsid w:val="00DC6968"/>
    <w:rsid w:val="00DE1B4D"/>
    <w:rsid w:val="00DE4CBF"/>
    <w:rsid w:val="00E03BE9"/>
    <w:rsid w:val="00E16066"/>
    <w:rsid w:val="00E16E70"/>
    <w:rsid w:val="00E26E85"/>
    <w:rsid w:val="00E405A9"/>
    <w:rsid w:val="00E44124"/>
    <w:rsid w:val="00E53018"/>
    <w:rsid w:val="00E60D82"/>
    <w:rsid w:val="00E77260"/>
    <w:rsid w:val="00E83B4B"/>
    <w:rsid w:val="00E91F3B"/>
    <w:rsid w:val="00E924F4"/>
    <w:rsid w:val="00E97F8D"/>
    <w:rsid w:val="00EA1C5D"/>
    <w:rsid w:val="00EA6273"/>
    <w:rsid w:val="00EC1C24"/>
    <w:rsid w:val="00EC2C5C"/>
    <w:rsid w:val="00EC7CB6"/>
    <w:rsid w:val="00EC7E28"/>
    <w:rsid w:val="00ED3421"/>
    <w:rsid w:val="00ED6FB2"/>
    <w:rsid w:val="00EE7AFA"/>
    <w:rsid w:val="00EF7D2C"/>
    <w:rsid w:val="00F039A5"/>
    <w:rsid w:val="00F04EB7"/>
    <w:rsid w:val="00F077D5"/>
    <w:rsid w:val="00F10B4D"/>
    <w:rsid w:val="00F151D8"/>
    <w:rsid w:val="00F1689C"/>
    <w:rsid w:val="00F25044"/>
    <w:rsid w:val="00F31CA1"/>
    <w:rsid w:val="00F34F91"/>
    <w:rsid w:val="00F45156"/>
    <w:rsid w:val="00F756E9"/>
    <w:rsid w:val="00F76B8D"/>
    <w:rsid w:val="00F825E1"/>
    <w:rsid w:val="00F85465"/>
    <w:rsid w:val="00F93711"/>
    <w:rsid w:val="00FB787F"/>
    <w:rsid w:val="00FC6E33"/>
    <w:rsid w:val="00FD0032"/>
    <w:rsid w:val="00FD0FB6"/>
    <w:rsid w:val="00FE21A0"/>
    <w:rsid w:val="00FF2439"/>
    <w:rsid w:val="00F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6BC52"/>
  <w14:defaultImageDpi w14:val="0"/>
  <w15:docId w15:val="{5CDAF4D2-B571-4EB6-A3D8-3D4BEA29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04EB7"/>
    <w:pPr>
      <w:keepNext/>
      <w:spacing w:after="0" w:line="360" w:lineRule="auto"/>
      <w:jc w:val="both"/>
      <w:outlineLvl w:val="0"/>
    </w:pPr>
    <w:rPr>
      <w:rFonts w:ascii="Times New Roman" w:eastAsia="Times New Roman" w:hAnsi="Times New Roman" w:cs="Times New Roman"/>
      <w:b/>
      <w:bCs/>
      <w:szCs w:val="20"/>
      <w:u w:val="single"/>
    </w:rPr>
  </w:style>
  <w:style w:type="paragraph" w:styleId="Heading2">
    <w:name w:val="heading 2"/>
    <w:basedOn w:val="Normal"/>
    <w:next w:val="Normal"/>
    <w:link w:val="Heading2Char"/>
    <w:uiPriority w:val="9"/>
    <w:unhideWhenUsed/>
    <w:qFormat/>
    <w:rsid w:val="00E03B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F44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11">
    <w:name w:val="CM11"/>
    <w:basedOn w:val="Default"/>
    <w:next w:val="Default"/>
    <w:uiPriority w:val="99"/>
    <w:rPr>
      <w:color w:val="auto"/>
    </w:rPr>
  </w:style>
  <w:style w:type="paragraph" w:customStyle="1" w:styleId="CM12">
    <w:name w:val="CM12"/>
    <w:basedOn w:val="Default"/>
    <w:next w:val="Default"/>
    <w:uiPriority w:val="99"/>
    <w:rPr>
      <w:color w:val="auto"/>
    </w:rPr>
  </w:style>
  <w:style w:type="paragraph" w:customStyle="1" w:styleId="CM13">
    <w:name w:val="CM13"/>
    <w:basedOn w:val="Default"/>
    <w:next w:val="Default"/>
    <w:uiPriority w:val="99"/>
    <w:rPr>
      <w:color w:val="auto"/>
    </w:rPr>
  </w:style>
  <w:style w:type="paragraph" w:customStyle="1" w:styleId="CM2">
    <w:name w:val="CM2"/>
    <w:basedOn w:val="Default"/>
    <w:next w:val="Default"/>
    <w:uiPriority w:val="99"/>
    <w:pPr>
      <w:spacing w:line="246" w:lineRule="atLeast"/>
    </w:pPr>
    <w:rPr>
      <w:color w:val="auto"/>
    </w:rPr>
  </w:style>
  <w:style w:type="paragraph" w:customStyle="1" w:styleId="CM14">
    <w:name w:val="CM14"/>
    <w:basedOn w:val="Default"/>
    <w:next w:val="Default"/>
    <w:uiPriority w:val="99"/>
    <w:rPr>
      <w:color w:val="auto"/>
    </w:rPr>
  </w:style>
  <w:style w:type="paragraph" w:customStyle="1" w:styleId="CM4">
    <w:name w:val="CM4"/>
    <w:basedOn w:val="Default"/>
    <w:next w:val="Default"/>
    <w:uiPriority w:val="99"/>
    <w:rPr>
      <w:color w:val="auto"/>
    </w:rPr>
  </w:style>
  <w:style w:type="paragraph" w:styleId="Title">
    <w:name w:val="Title"/>
    <w:basedOn w:val="Normal"/>
    <w:link w:val="TitleChar"/>
    <w:qFormat/>
    <w:rsid w:val="00E26E85"/>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E26E85"/>
    <w:rPr>
      <w:rFonts w:ascii="Times New Roman" w:eastAsia="Times New Roman" w:hAnsi="Times New Roman" w:cs="Times New Roman"/>
      <w:b/>
      <w:sz w:val="24"/>
      <w:szCs w:val="20"/>
      <w:u w:val="single"/>
    </w:rPr>
  </w:style>
  <w:style w:type="character" w:styleId="Hyperlink">
    <w:name w:val="Hyperlink"/>
    <w:uiPriority w:val="99"/>
    <w:rsid w:val="00E26E85"/>
    <w:rPr>
      <w:color w:val="0000FF"/>
      <w:u w:val="single"/>
    </w:rPr>
  </w:style>
  <w:style w:type="table" w:styleId="TableGrid">
    <w:name w:val="Table Grid"/>
    <w:basedOn w:val="TableNormal"/>
    <w:uiPriority w:val="59"/>
    <w:rsid w:val="00DB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267D1"/>
    <w:rPr>
      <w:color w:val="800080" w:themeColor="followedHyperlink"/>
      <w:u w:val="single"/>
    </w:rPr>
  </w:style>
  <w:style w:type="paragraph" w:styleId="BalloonText">
    <w:name w:val="Balloon Text"/>
    <w:basedOn w:val="Normal"/>
    <w:link w:val="BalloonTextChar"/>
    <w:uiPriority w:val="99"/>
    <w:semiHidden/>
    <w:unhideWhenUsed/>
    <w:rsid w:val="00592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A6"/>
    <w:rPr>
      <w:rFonts w:ascii="Tahoma" w:hAnsi="Tahoma" w:cs="Tahoma"/>
      <w:sz w:val="16"/>
      <w:szCs w:val="16"/>
    </w:rPr>
  </w:style>
  <w:style w:type="paragraph" w:styleId="Header">
    <w:name w:val="header"/>
    <w:basedOn w:val="Normal"/>
    <w:link w:val="HeaderChar"/>
    <w:uiPriority w:val="99"/>
    <w:unhideWhenUsed/>
    <w:rsid w:val="0074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B3F"/>
  </w:style>
  <w:style w:type="paragraph" w:styleId="Footer">
    <w:name w:val="footer"/>
    <w:basedOn w:val="Normal"/>
    <w:link w:val="FooterChar"/>
    <w:uiPriority w:val="99"/>
    <w:unhideWhenUsed/>
    <w:rsid w:val="0074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B3F"/>
  </w:style>
  <w:style w:type="character" w:customStyle="1" w:styleId="Heading1Char">
    <w:name w:val="Heading 1 Char"/>
    <w:basedOn w:val="DefaultParagraphFont"/>
    <w:link w:val="Heading1"/>
    <w:rsid w:val="00F04EB7"/>
    <w:rPr>
      <w:rFonts w:ascii="Times New Roman" w:eastAsia="Times New Roman" w:hAnsi="Times New Roman" w:cs="Times New Roman"/>
      <w:b/>
      <w:bCs/>
      <w:szCs w:val="20"/>
      <w:u w:val="single"/>
    </w:rPr>
  </w:style>
  <w:style w:type="character" w:customStyle="1" w:styleId="apple-converted-space">
    <w:name w:val="apple-converted-space"/>
    <w:basedOn w:val="DefaultParagraphFont"/>
    <w:rsid w:val="008609D1"/>
  </w:style>
  <w:style w:type="paragraph" w:styleId="HTMLPreformatted">
    <w:name w:val="HTML Preformatted"/>
    <w:basedOn w:val="Normal"/>
    <w:link w:val="HTMLPreformattedChar"/>
    <w:uiPriority w:val="99"/>
    <w:unhideWhenUsed/>
    <w:rsid w:val="006B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0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F445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44019A"/>
    <w:rPr>
      <w:i/>
      <w:iCs/>
    </w:rPr>
  </w:style>
  <w:style w:type="character" w:customStyle="1" w:styleId="Heading2Char">
    <w:name w:val="Heading 2 Char"/>
    <w:basedOn w:val="DefaultParagraphFont"/>
    <w:link w:val="Heading2"/>
    <w:uiPriority w:val="9"/>
    <w:rsid w:val="00E03BE9"/>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E03BE9"/>
  </w:style>
  <w:style w:type="character" w:customStyle="1" w:styleId="a-size-large">
    <w:name w:val="a-size-large"/>
    <w:basedOn w:val="DefaultParagraphFont"/>
    <w:rsid w:val="00E03BE9"/>
  </w:style>
  <w:style w:type="character" w:customStyle="1" w:styleId="a-declarative">
    <w:name w:val="a-declarative"/>
    <w:basedOn w:val="DefaultParagraphFont"/>
    <w:rsid w:val="00E03BE9"/>
  </w:style>
  <w:style w:type="paragraph" w:styleId="ListParagraph">
    <w:name w:val="List Paragraph"/>
    <w:basedOn w:val="Normal"/>
    <w:uiPriority w:val="34"/>
    <w:qFormat/>
    <w:rsid w:val="00C564E4"/>
    <w:pPr>
      <w:ind w:left="720"/>
      <w:contextualSpacing/>
    </w:pPr>
  </w:style>
  <w:style w:type="character" w:styleId="UnresolvedMention">
    <w:name w:val="Unresolved Mention"/>
    <w:basedOn w:val="DefaultParagraphFont"/>
    <w:uiPriority w:val="99"/>
    <w:semiHidden/>
    <w:unhideWhenUsed/>
    <w:rsid w:val="00B20F6C"/>
    <w:rPr>
      <w:color w:val="605E5C"/>
      <w:shd w:val="clear" w:color="auto" w:fill="E1DFDD"/>
    </w:rPr>
  </w:style>
  <w:style w:type="paragraph" w:styleId="NormalWeb">
    <w:name w:val="Normal (Web)"/>
    <w:basedOn w:val="Normal"/>
    <w:uiPriority w:val="99"/>
    <w:unhideWhenUsed/>
    <w:rsid w:val="00B20F6C"/>
    <w:pPr>
      <w:spacing w:before="100" w:beforeAutospacing="1" w:after="100" w:afterAutospacing="1" w:line="240" w:lineRule="auto"/>
    </w:pPr>
    <w:rPr>
      <w:rFonts w:ascii="Arial" w:eastAsia="Times New Roman" w:hAnsi="Arial" w:cs="Arial"/>
      <w:color w:val="000000"/>
      <w:sz w:val="20"/>
      <w:szCs w:val="20"/>
    </w:rPr>
  </w:style>
  <w:style w:type="paragraph" w:styleId="BlockText">
    <w:name w:val="Block Text"/>
    <w:basedOn w:val="Normal"/>
    <w:rsid w:val="00BE7A51"/>
    <w:pPr>
      <w:tabs>
        <w:tab w:val="left" w:pos="2160"/>
      </w:tabs>
      <w:spacing w:after="0" w:line="240" w:lineRule="auto"/>
      <w:ind w:left="2160" w:right="-18" w:hanging="2160"/>
    </w:pPr>
    <w:rPr>
      <w:rFonts w:ascii="Times New Roman" w:eastAsia="Times New Roman" w:hAnsi="Times New Roman" w:cs="Times New Roman"/>
      <w:sz w:val="20"/>
      <w:szCs w:val="20"/>
    </w:rPr>
  </w:style>
  <w:style w:type="paragraph" w:customStyle="1" w:styleId="ABETInstructions">
    <w:name w:val="ABET Instructions"/>
    <w:basedOn w:val="Normal"/>
    <w:next w:val="Normal"/>
    <w:rsid w:val="00BE7A51"/>
    <w:pPr>
      <w:spacing w:after="120" w:line="240" w:lineRule="auto"/>
    </w:pPr>
    <w:rPr>
      <w:rFonts w:ascii="Times New Roman" w:eastAsia="Times New Roman" w:hAnsi="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82927">
      <w:bodyDiv w:val="1"/>
      <w:marLeft w:val="0"/>
      <w:marRight w:val="0"/>
      <w:marTop w:val="0"/>
      <w:marBottom w:val="0"/>
      <w:divBdr>
        <w:top w:val="none" w:sz="0" w:space="0" w:color="auto"/>
        <w:left w:val="none" w:sz="0" w:space="0" w:color="auto"/>
        <w:bottom w:val="none" w:sz="0" w:space="0" w:color="auto"/>
        <w:right w:val="none" w:sz="0" w:space="0" w:color="auto"/>
      </w:divBdr>
    </w:div>
    <w:div w:id="18479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obe.com" TargetMode="External"/><Relationship Id="rId18" Type="http://schemas.openxmlformats.org/officeDocument/2006/relationships/hyperlink" Target="http://teach.ufl.edu/wp-content/uploads/2012/08/NetiquetteGuideforOnlineCourses.pdf" TargetMode="External"/><Relationship Id="rId26" Type="http://schemas.openxmlformats.org/officeDocument/2006/relationships/hyperlink" Target="tel://802-656-7753" TargetMode="External"/><Relationship Id="rId39" Type="http://schemas.openxmlformats.org/officeDocument/2006/relationships/hyperlink" Target="https://www.uvm.edu/academicsuccess/tutoring_center" TargetMode="External"/><Relationship Id="rId21" Type="http://schemas.openxmlformats.org/officeDocument/2006/relationships/hyperlink" Target="https://www.uvm.edu/policies/student/studentcode.pdf" TargetMode="External"/><Relationship Id="rId34" Type="http://schemas.openxmlformats.org/officeDocument/2006/relationships/hyperlink" Target="https://www.uvm.edu/health/CAPS" TargetMode="External"/><Relationship Id="rId42" Type="http://schemas.openxmlformats.org/officeDocument/2006/relationships/hyperlink" Target="https://www.uvm.edu/policies/student/ferpa.pdf" TargetMode="External"/><Relationship Id="rId7" Type="http://schemas.openxmlformats.org/officeDocument/2006/relationships/hyperlink" Target="mailto:tdupuy@uvm.edu" TargetMode="External"/><Relationship Id="rId2" Type="http://schemas.openxmlformats.org/officeDocument/2006/relationships/styles" Target="styles.xml"/><Relationship Id="rId16" Type="http://schemas.openxmlformats.org/officeDocument/2006/relationships/hyperlink" Target="https://www.uvm.edu/it/kb/article/teams/" TargetMode="External"/><Relationship Id="rId29" Type="http://schemas.openxmlformats.org/officeDocument/2006/relationships/hyperlink" Target="https://www.uvm.edu/policies/student/disabilit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vm.edu/cems/student-services" TargetMode="External"/><Relationship Id="rId24" Type="http://schemas.openxmlformats.org/officeDocument/2006/relationships/hyperlink" Target="https://www.uvm.edu/sites/default/files/UVM-Policies/policies/studentcode.pdf" TargetMode="External"/><Relationship Id="rId32" Type="http://schemas.openxmlformats.org/officeDocument/2006/relationships/hyperlink" Target="http://www.huffingtonpost.com/2013/04/08/mindfulness-meditation-benefits-health_n_3016045.html" TargetMode="External"/><Relationship Id="rId37" Type="http://schemas.openxmlformats.org/officeDocument/2006/relationships/hyperlink" Target="https://www.youtube.com/watch?v=Xp_MYsqQyvE" TargetMode="External"/><Relationship Id="rId40" Type="http://schemas.openxmlformats.org/officeDocument/2006/relationships/hyperlink" Target="https://www.uvm.edu/registrar/grade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vm.edu/it/kb/article-categories/bb-for-students/" TargetMode="External"/><Relationship Id="rId23" Type="http://schemas.openxmlformats.org/officeDocument/2006/relationships/hyperlink" Target="https://www.uvm.edu/deanofstudents/green-and-gold-promise" TargetMode="External"/><Relationship Id="rId28" Type="http://schemas.openxmlformats.org/officeDocument/2006/relationships/hyperlink" Target="https://www.uvm.edu/academicsuccess/student_accessibility_services" TargetMode="External"/><Relationship Id="rId36" Type="http://schemas.openxmlformats.org/officeDocument/2006/relationships/hyperlink" Target="https://www.uvm.edu/academicsuccess/online-learning-student-resources-remote-instruction" TargetMode="External"/><Relationship Id="rId10" Type="http://schemas.openxmlformats.org/officeDocument/2006/relationships/hyperlink" Target="https://www.uvm.edu/sites/default/files/UVM-Policies/policies/studentcode.pdf" TargetMode="External"/><Relationship Id="rId19" Type="http://schemas.openxmlformats.org/officeDocument/2006/relationships/hyperlink" Target="https://www.uvm.edu/sites/default/files/UVM-Policies/policies/acadintegrity.pdf" TargetMode="External"/><Relationship Id="rId31" Type="http://schemas.openxmlformats.org/officeDocument/2006/relationships/hyperlink" Target="http://www.uvm.edu/~chwb/livingwel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vm.edu/deanofstudents/green-and-gold-promise" TargetMode="External"/><Relationship Id="rId14" Type="http://schemas.openxmlformats.org/officeDocument/2006/relationships/hyperlink" Target="https://www.uvm.edu/it/kb/article-categories/bb-for-students/" TargetMode="External"/><Relationship Id="rId22" Type="http://schemas.openxmlformats.org/officeDocument/2006/relationships/hyperlink" Target="http://catalogue.uvm.edu/" TargetMode="External"/><Relationship Id="rId27" Type="http://schemas.openxmlformats.org/officeDocument/2006/relationships/hyperlink" Target="mailto:access@uvm.edu" TargetMode="External"/><Relationship Id="rId30" Type="http://schemas.openxmlformats.org/officeDocument/2006/relationships/hyperlink" Target="http://www.uvm.edu/~chwb/" TargetMode="External"/><Relationship Id="rId35" Type="http://schemas.openxmlformats.org/officeDocument/2006/relationships/hyperlink" Target="https://learn.uvm.edu/about/support-for-students/checklist-online-credit-courses/" TargetMode="External"/><Relationship Id="rId43" Type="http://schemas.openxmlformats.org/officeDocument/2006/relationships/hyperlink" Target="https://www.uvm.edu/registrar/final-exams"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hyperlink" Target="https://www.uvm.edu/it/kb/student-technology-resources/" TargetMode="External"/><Relationship Id="rId17" Type="http://schemas.openxmlformats.org/officeDocument/2006/relationships/hyperlink" Target="https://www.uvm.edu/cems/virtual-lab" TargetMode="External"/><Relationship Id="rId25" Type="http://schemas.openxmlformats.org/officeDocument/2006/relationships/hyperlink" Target="tel://802-656-7753" TargetMode="External"/><Relationship Id="rId33" Type="http://schemas.openxmlformats.org/officeDocument/2006/relationships/hyperlink" Target="https://www.uvm.edu/deanofstudents" TargetMode="External"/><Relationship Id="rId38" Type="http://schemas.openxmlformats.org/officeDocument/2006/relationships/hyperlink" Target="https://www.uvm.edu/uwi/writingcenter" TargetMode="External"/><Relationship Id="rId46" Type="http://schemas.openxmlformats.org/officeDocument/2006/relationships/theme" Target="theme/theme1.xml"/><Relationship Id="rId20" Type="http://schemas.openxmlformats.org/officeDocument/2006/relationships/hyperlink" Target="https://www.uvm.edu/sconduct" TargetMode="External"/><Relationship Id="rId41" Type="http://schemas.openxmlformats.org/officeDocument/2006/relationships/hyperlink" Target="https://www.uvm.edu/policies/student/gradeappe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5430</TotalTime>
  <Pages>7</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CE001_FA12_Course_Syllabus</vt:lpstr>
    </vt:vector>
  </TitlesOfParts>
  <Company>University of Vermont</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CE001_FA12_Course_Syllabus</dc:title>
  <dc:creator>pwijesin</dc:creator>
  <cp:lastModifiedBy>Taylor Dupuy</cp:lastModifiedBy>
  <cp:revision>176</cp:revision>
  <cp:lastPrinted>2016-01-14T14:45:00Z</cp:lastPrinted>
  <dcterms:created xsi:type="dcterms:W3CDTF">2013-08-18T19:16:00Z</dcterms:created>
  <dcterms:modified xsi:type="dcterms:W3CDTF">2020-08-25T07:01:00Z</dcterms:modified>
</cp:coreProperties>
</file>