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5C01" w:rsidRPr="00F31CA1" w:rsidRDefault="00936C39" w:rsidP="003D5C01">
      <w:pPr>
        <w:pStyle w:val="Title"/>
        <w:rPr>
          <w:sz w:val="28"/>
          <w:szCs w:val="28"/>
        </w:rPr>
      </w:pPr>
      <w:r>
        <w:rPr>
          <w:bCs/>
          <w:color w:val="000000"/>
          <w:sz w:val="28"/>
          <w:szCs w:val="28"/>
        </w:rPr>
        <w:t>MATH 251</w:t>
      </w:r>
      <w:r w:rsidR="00A23D4D" w:rsidRPr="00F31CA1">
        <w:rPr>
          <w:bCs/>
          <w:color w:val="000000"/>
          <w:sz w:val="28"/>
          <w:szCs w:val="28"/>
        </w:rPr>
        <w:t xml:space="preserve"> </w:t>
      </w:r>
      <w:r>
        <w:rPr>
          <w:bCs/>
          <w:color w:val="000000"/>
          <w:sz w:val="28"/>
          <w:szCs w:val="28"/>
        </w:rPr>
        <w:t>Abstract Algebra I</w:t>
      </w:r>
      <w:r w:rsidR="005760ED" w:rsidRPr="00F31CA1">
        <w:rPr>
          <w:bCs/>
          <w:color w:val="000000"/>
          <w:sz w:val="28"/>
          <w:szCs w:val="28"/>
        </w:rPr>
        <w:t xml:space="preserve"> (3-credit)</w:t>
      </w:r>
    </w:p>
    <w:p w:rsidR="00E26E85" w:rsidRPr="00F31CA1" w:rsidRDefault="002546A7" w:rsidP="00E26E85">
      <w:pPr>
        <w:jc w:val="center"/>
        <w:rPr>
          <w:rFonts w:ascii="Times New Roman" w:hAnsi="Times New Roman" w:cs="Times New Roman"/>
          <w:sz w:val="24"/>
          <w:szCs w:val="24"/>
        </w:rPr>
      </w:pPr>
      <w:r w:rsidRPr="00F31CA1">
        <w:rPr>
          <w:rFonts w:ascii="Times New Roman" w:hAnsi="Times New Roman" w:cs="Times New Roman"/>
          <w:b/>
          <w:sz w:val="24"/>
          <w:szCs w:val="24"/>
        </w:rPr>
        <w:t>Fall</w:t>
      </w:r>
      <w:r w:rsidR="00052D30" w:rsidRPr="00F31CA1">
        <w:rPr>
          <w:rFonts w:ascii="Times New Roman" w:hAnsi="Times New Roman" w:cs="Times New Roman"/>
          <w:b/>
          <w:sz w:val="24"/>
          <w:szCs w:val="24"/>
        </w:rPr>
        <w:t xml:space="preserve"> </w:t>
      </w:r>
      <w:r w:rsidR="00E26E85" w:rsidRPr="00F31CA1">
        <w:rPr>
          <w:rFonts w:ascii="Times New Roman" w:hAnsi="Times New Roman" w:cs="Times New Roman"/>
          <w:b/>
          <w:sz w:val="24"/>
          <w:szCs w:val="24"/>
        </w:rPr>
        <w:t>Semester - 20</w:t>
      </w:r>
      <w:r w:rsidR="005760ED" w:rsidRPr="00F31CA1">
        <w:rPr>
          <w:rFonts w:ascii="Times New Roman" w:hAnsi="Times New Roman" w:cs="Times New Roman"/>
          <w:b/>
          <w:sz w:val="24"/>
          <w:szCs w:val="24"/>
        </w:rPr>
        <w:t>20</w:t>
      </w:r>
    </w:p>
    <w:p w:rsidR="005760ED" w:rsidRPr="005760ED" w:rsidRDefault="005760ED" w:rsidP="005760ED">
      <w:pPr>
        <w:spacing w:after="0" w:line="240" w:lineRule="auto"/>
        <w:rPr>
          <w:rFonts w:ascii="Times New Roman" w:hAnsi="Times New Roman" w:cs="Times New Roman"/>
        </w:rPr>
      </w:pPr>
      <w:r w:rsidRPr="005760ED">
        <w:rPr>
          <w:rFonts w:ascii="Times New Roman" w:hAnsi="Times New Roman" w:cs="Times New Roman"/>
          <w:b/>
        </w:rPr>
        <w:t>Mode of Instruction:</w:t>
      </w:r>
      <w:r w:rsidRPr="005760ED">
        <w:rPr>
          <w:rFonts w:ascii="Times New Roman" w:hAnsi="Times New Roman" w:cs="Times New Roman"/>
        </w:rPr>
        <w:t xml:space="preserve"> </w:t>
      </w:r>
      <w:r w:rsidR="00936C39">
        <w:rPr>
          <w:rFonts w:ascii="Times New Roman" w:hAnsi="Times New Roman" w:cs="Times New Roman"/>
        </w:rPr>
        <w:t>Online</w:t>
      </w:r>
    </w:p>
    <w:p w:rsidR="00B75E57" w:rsidRPr="005760ED" w:rsidRDefault="00AB61FA" w:rsidP="005760ED">
      <w:pPr>
        <w:spacing w:after="0" w:line="240" w:lineRule="auto"/>
        <w:rPr>
          <w:rFonts w:ascii="Times New Roman" w:hAnsi="Times New Roman" w:cs="Times New Roman"/>
        </w:rPr>
      </w:pPr>
      <w:r w:rsidRPr="005760ED">
        <w:rPr>
          <w:rFonts w:ascii="Times New Roman" w:hAnsi="Times New Roman" w:cs="Times New Roman"/>
          <w:b/>
        </w:rPr>
        <w:t>Time:</w:t>
      </w:r>
      <w:r w:rsidRPr="005760ED">
        <w:rPr>
          <w:rFonts w:ascii="Times New Roman" w:hAnsi="Times New Roman" w:cs="Times New Roman"/>
        </w:rPr>
        <w:t xml:space="preserve"> </w:t>
      </w:r>
      <w:r w:rsidR="005760ED">
        <w:rPr>
          <w:rFonts w:ascii="Times New Roman" w:hAnsi="Times New Roman" w:cs="Times New Roman"/>
        </w:rPr>
        <w:t xml:space="preserve">MWF </w:t>
      </w:r>
      <w:r w:rsidR="00936C39">
        <w:rPr>
          <w:rFonts w:ascii="Times New Roman" w:hAnsi="Times New Roman" w:cs="Times New Roman"/>
        </w:rPr>
        <w:t>2:20</w:t>
      </w:r>
      <w:r w:rsidR="005760ED">
        <w:rPr>
          <w:rFonts w:ascii="Times New Roman" w:hAnsi="Times New Roman" w:cs="Times New Roman"/>
        </w:rPr>
        <w:t xml:space="preserve"> – </w:t>
      </w:r>
      <w:r w:rsidR="00936C39">
        <w:rPr>
          <w:rFonts w:ascii="Times New Roman" w:hAnsi="Times New Roman" w:cs="Times New Roman"/>
        </w:rPr>
        <w:t>3</w:t>
      </w:r>
      <w:r w:rsidR="005760ED">
        <w:rPr>
          <w:rFonts w:ascii="Times New Roman" w:hAnsi="Times New Roman" w:cs="Times New Roman"/>
        </w:rPr>
        <w:t>:</w:t>
      </w:r>
      <w:r w:rsidR="00936C39">
        <w:rPr>
          <w:rFonts w:ascii="Times New Roman" w:hAnsi="Times New Roman" w:cs="Times New Roman"/>
        </w:rPr>
        <w:t>1</w:t>
      </w:r>
      <w:r w:rsidR="005760ED">
        <w:rPr>
          <w:rFonts w:ascii="Times New Roman" w:hAnsi="Times New Roman" w:cs="Times New Roman"/>
        </w:rPr>
        <w:t>0 PM</w:t>
      </w:r>
      <w:r w:rsidR="002E4D47" w:rsidRPr="005760ED">
        <w:rPr>
          <w:rFonts w:ascii="Times New Roman" w:hAnsi="Times New Roman" w:cs="Times New Roman"/>
        </w:rPr>
        <w:tab/>
      </w:r>
      <w:r w:rsidR="002E4D47" w:rsidRPr="005760ED">
        <w:rPr>
          <w:rFonts w:ascii="Times New Roman" w:hAnsi="Times New Roman" w:cs="Times New Roman"/>
        </w:rPr>
        <w:tab/>
      </w:r>
      <w:r w:rsidR="00B75E57" w:rsidRPr="005760ED">
        <w:rPr>
          <w:rFonts w:ascii="Times New Roman" w:hAnsi="Times New Roman" w:cs="Times New Roman"/>
        </w:rPr>
        <w:t xml:space="preserve">   </w:t>
      </w:r>
      <w:r w:rsidR="00B75E57" w:rsidRPr="005760ED">
        <w:rPr>
          <w:rFonts w:ascii="Times New Roman" w:hAnsi="Times New Roman" w:cs="Times New Roman"/>
        </w:rPr>
        <w:tab/>
      </w:r>
      <w:r w:rsidR="00B75E57" w:rsidRPr="005760ED">
        <w:rPr>
          <w:rFonts w:ascii="Times New Roman" w:hAnsi="Times New Roman" w:cs="Times New Roman"/>
        </w:rPr>
        <w:tab/>
      </w:r>
      <w:r w:rsidR="00B75E57" w:rsidRPr="005760ED">
        <w:rPr>
          <w:rFonts w:ascii="Times New Roman" w:hAnsi="Times New Roman" w:cs="Times New Roman"/>
        </w:rPr>
        <w:tab/>
      </w:r>
    </w:p>
    <w:p w:rsidR="005760ED" w:rsidRPr="005760ED" w:rsidRDefault="005760ED" w:rsidP="005760ED">
      <w:pPr>
        <w:spacing w:after="0" w:line="240" w:lineRule="auto"/>
        <w:rPr>
          <w:rFonts w:ascii="Times New Roman" w:hAnsi="Times New Roman" w:cs="Times New Roman"/>
        </w:rPr>
      </w:pPr>
      <w:proofErr w:type="gramStart"/>
      <w:r w:rsidRPr="005760ED">
        <w:rPr>
          <w:rFonts w:ascii="Times New Roman" w:hAnsi="Times New Roman" w:cs="Times New Roman"/>
          <w:b/>
        </w:rPr>
        <w:t>Class Room</w:t>
      </w:r>
      <w:proofErr w:type="gramEnd"/>
      <w:r w:rsidRPr="005760ED">
        <w:rPr>
          <w:rFonts w:ascii="Times New Roman" w:hAnsi="Times New Roman" w:cs="Times New Roman"/>
          <w:b/>
        </w:rPr>
        <w:t>:</w:t>
      </w:r>
      <w:r w:rsidRPr="005760ED">
        <w:rPr>
          <w:rFonts w:ascii="Times New Roman" w:hAnsi="Times New Roman" w:cs="Times New Roman"/>
        </w:rPr>
        <w:t xml:space="preserve"> </w:t>
      </w:r>
      <w:r w:rsidR="007B584A">
        <w:rPr>
          <w:rFonts w:ascii="Times New Roman" w:hAnsi="Times New Roman" w:cs="Times New Roman"/>
          <w:color w:val="000000"/>
          <w:shd w:val="clear" w:color="auto" w:fill="FFFFFF"/>
        </w:rPr>
        <w:t>NA</w:t>
      </w:r>
    </w:p>
    <w:p w:rsidR="00B75E57" w:rsidRPr="005760ED" w:rsidRDefault="00B75E57" w:rsidP="005760ED">
      <w:pPr>
        <w:spacing w:after="0" w:line="240" w:lineRule="auto"/>
        <w:rPr>
          <w:rFonts w:ascii="Times New Roman" w:hAnsi="Times New Roman" w:cs="Times New Roman"/>
        </w:rPr>
      </w:pPr>
      <w:r w:rsidRPr="005760ED">
        <w:rPr>
          <w:rFonts w:ascii="Times New Roman" w:hAnsi="Times New Roman" w:cs="Times New Roman"/>
          <w:b/>
        </w:rPr>
        <w:t>Course Website:</w:t>
      </w:r>
      <w:r w:rsidRPr="005760ED">
        <w:rPr>
          <w:rFonts w:ascii="Times New Roman" w:hAnsi="Times New Roman" w:cs="Times New Roman"/>
        </w:rPr>
        <w:t xml:space="preserve"> </w:t>
      </w:r>
      <w:r w:rsidR="00936C39">
        <w:rPr>
          <w:rFonts w:ascii="Times New Roman" w:hAnsi="Times New Roman" w:cs="Times New Roman"/>
        </w:rPr>
        <w:t>www.uvm.edu/~tdupuy</w:t>
      </w:r>
    </w:p>
    <w:p w:rsidR="00964960" w:rsidRDefault="00964960" w:rsidP="001D001D">
      <w:pPr>
        <w:spacing w:after="0" w:line="240" w:lineRule="auto"/>
        <w:rPr>
          <w:rFonts w:ascii="Times New Roman" w:hAnsi="Times New Roman" w:cs="Times New Roman"/>
          <w:b/>
        </w:rPr>
      </w:pPr>
    </w:p>
    <w:p w:rsidR="00B75E57" w:rsidRPr="0023740C" w:rsidRDefault="00B75E57" w:rsidP="001D001D">
      <w:pPr>
        <w:spacing w:after="0" w:line="240" w:lineRule="auto"/>
        <w:rPr>
          <w:rFonts w:ascii="Times New Roman" w:hAnsi="Times New Roman" w:cs="Times New Roman"/>
        </w:rPr>
      </w:pPr>
      <w:r w:rsidRPr="0023740C">
        <w:rPr>
          <w:rFonts w:ascii="Times New Roman" w:hAnsi="Times New Roman" w:cs="Times New Roman"/>
          <w:b/>
        </w:rPr>
        <w:t>Instructor:</w:t>
      </w:r>
      <w:r w:rsidRPr="0023740C">
        <w:rPr>
          <w:rFonts w:ascii="Times New Roman" w:hAnsi="Times New Roman" w:cs="Times New Roman"/>
        </w:rPr>
        <w:t xml:space="preserve"> </w:t>
      </w:r>
      <w:r w:rsidR="00F756E9">
        <w:rPr>
          <w:rFonts w:ascii="Times New Roman" w:hAnsi="Times New Roman" w:cs="Times New Roman"/>
        </w:rPr>
        <w:t>Taylor Dupuy</w:t>
      </w:r>
      <w:r w:rsidRPr="0023740C">
        <w:rPr>
          <w:rFonts w:ascii="Times New Roman" w:hAnsi="Times New Roman" w:cs="Times New Roman"/>
        </w:rPr>
        <w:tab/>
      </w:r>
    </w:p>
    <w:p w:rsidR="00B75E57" w:rsidRPr="0023740C" w:rsidRDefault="00B75E57" w:rsidP="001D001D">
      <w:pPr>
        <w:spacing w:after="0" w:line="240" w:lineRule="auto"/>
        <w:rPr>
          <w:rFonts w:ascii="Times New Roman" w:hAnsi="Times New Roman" w:cs="Times New Roman"/>
        </w:rPr>
      </w:pPr>
      <w:r w:rsidRPr="0023740C">
        <w:rPr>
          <w:rFonts w:ascii="Times New Roman" w:hAnsi="Times New Roman" w:cs="Times New Roman"/>
          <w:b/>
        </w:rPr>
        <w:t>Office:</w:t>
      </w:r>
      <w:r w:rsidRPr="0023740C">
        <w:rPr>
          <w:rFonts w:ascii="Times New Roman" w:hAnsi="Times New Roman" w:cs="Times New Roman"/>
        </w:rPr>
        <w:t xml:space="preserve"> </w:t>
      </w:r>
      <w:r w:rsidR="00F756E9">
        <w:rPr>
          <w:rFonts w:ascii="Times New Roman" w:hAnsi="Times New Roman" w:cs="Times New Roman"/>
        </w:rPr>
        <w:t>Innovation 439E</w:t>
      </w:r>
    </w:p>
    <w:p w:rsidR="00B75E57" w:rsidRPr="0023740C" w:rsidRDefault="00B75E57" w:rsidP="001D001D">
      <w:pPr>
        <w:spacing w:after="0" w:line="240" w:lineRule="auto"/>
        <w:rPr>
          <w:rStyle w:val="Hyperlink"/>
          <w:rFonts w:ascii="Times New Roman" w:hAnsi="Times New Roman" w:cs="Times New Roman"/>
        </w:rPr>
      </w:pPr>
      <w:r w:rsidRPr="0023740C">
        <w:rPr>
          <w:rFonts w:ascii="Times New Roman" w:hAnsi="Times New Roman" w:cs="Times New Roman"/>
          <w:b/>
        </w:rPr>
        <w:t>E-mail:</w:t>
      </w:r>
      <w:r w:rsidRPr="0023740C">
        <w:rPr>
          <w:rFonts w:ascii="Times New Roman" w:hAnsi="Times New Roman" w:cs="Times New Roman"/>
        </w:rPr>
        <w:t xml:space="preserve"> </w:t>
      </w:r>
      <w:hyperlink r:id="rId7" w:history="1">
        <w:r w:rsidR="00F756E9" w:rsidRPr="00FA7D37">
          <w:rPr>
            <w:rStyle w:val="Hyperlink"/>
            <w:rFonts w:ascii="Times New Roman" w:hAnsi="Times New Roman" w:cs="Times New Roman"/>
          </w:rPr>
          <w:t>tdupuy@uvm.edu</w:t>
        </w:r>
      </w:hyperlink>
    </w:p>
    <w:p w:rsidR="005760ED" w:rsidRPr="007B584A" w:rsidRDefault="00F93711" w:rsidP="00F93711">
      <w:pPr>
        <w:spacing w:after="0" w:line="240" w:lineRule="auto"/>
        <w:rPr>
          <w:rFonts w:ascii="Times New Roman" w:hAnsi="Times New Roman" w:cs="Times New Roman"/>
          <w:bCs/>
        </w:rPr>
      </w:pPr>
      <w:r w:rsidRPr="00F93711">
        <w:rPr>
          <w:rFonts w:ascii="Times New Roman" w:hAnsi="Times New Roman" w:cs="Times New Roman"/>
          <w:b/>
        </w:rPr>
        <w:t xml:space="preserve">Office Hours: </w:t>
      </w:r>
      <w:r w:rsidR="007B584A">
        <w:rPr>
          <w:rFonts w:ascii="Times New Roman" w:hAnsi="Times New Roman" w:cs="Times New Roman"/>
          <w:bCs/>
        </w:rPr>
        <w:t xml:space="preserve">TBD office </w:t>
      </w:r>
      <w:proofErr w:type="spellStart"/>
      <w:r w:rsidR="007B584A">
        <w:rPr>
          <w:rFonts w:ascii="Times New Roman" w:hAnsi="Times New Roman" w:cs="Times New Roman"/>
          <w:bCs/>
        </w:rPr>
        <w:t>hourse</w:t>
      </w:r>
      <w:proofErr w:type="spellEnd"/>
      <w:r w:rsidR="007B584A">
        <w:rPr>
          <w:rFonts w:ascii="Times New Roman" w:hAnsi="Times New Roman" w:cs="Times New Roman"/>
          <w:bCs/>
        </w:rPr>
        <w:t xml:space="preserve"> will be held on </w:t>
      </w:r>
      <w:proofErr w:type="spellStart"/>
      <w:r w:rsidR="007B584A">
        <w:rPr>
          <w:rFonts w:ascii="Times New Roman" w:hAnsi="Times New Roman" w:cs="Times New Roman"/>
          <w:bCs/>
        </w:rPr>
        <w:t>Zulip</w:t>
      </w:r>
      <w:proofErr w:type="spellEnd"/>
      <w:r w:rsidR="007B584A">
        <w:rPr>
          <w:rFonts w:ascii="Times New Roman" w:hAnsi="Times New Roman" w:cs="Times New Roman"/>
          <w:bCs/>
        </w:rPr>
        <w:t xml:space="preserve">. </w:t>
      </w:r>
      <w:r w:rsidR="007C3AD6">
        <w:rPr>
          <w:rFonts w:ascii="Times New Roman" w:hAnsi="Times New Roman" w:cs="Times New Roman"/>
          <w:bCs/>
        </w:rPr>
        <w:t>(or Microsoft Teams as a backup)</w:t>
      </w:r>
    </w:p>
    <w:p w:rsidR="00F756E9" w:rsidRPr="00F93711" w:rsidRDefault="00F756E9" w:rsidP="00F93711">
      <w:pPr>
        <w:spacing w:after="0" w:line="240" w:lineRule="auto"/>
        <w:rPr>
          <w:rFonts w:ascii="Times New Roman" w:hAnsi="Times New Roman" w:cs="Times New Roman"/>
          <w:b/>
          <w:bCs/>
          <w:color w:val="000000"/>
          <w:u w:val="single"/>
        </w:rPr>
      </w:pPr>
    </w:p>
    <w:p w:rsidR="00427B81" w:rsidRPr="005760ED" w:rsidRDefault="00EF7D2C" w:rsidP="005760ED">
      <w:pPr>
        <w:spacing w:after="0" w:line="240" w:lineRule="auto"/>
        <w:rPr>
          <w:rFonts w:ascii="Times New Roman" w:hAnsi="Times New Roman" w:cs="Times New Roman"/>
          <w:color w:val="000000"/>
        </w:rPr>
      </w:pPr>
      <w:r w:rsidRPr="005760ED">
        <w:rPr>
          <w:rFonts w:ascii="Times New Roman" w:hAnsi="Times New Roman" w:cs="Times New Roman"/>
          <w:b/>
          <w:bCs/>
          <w:color w:val="000000"/>
          <w:u w:val="single"/>
        </w:rPr>
        <w:t>COURSE CATALOG DESCRIPTION:</w:t>
      </w:r>
      <w:r w:rsidRPr="005760ED">
        <w:rPr>
          <w:rFonts w:ascii="Times New Roman" w:hAnsi="Times New Roman" w:cs="Times New Roman"/>
          <w:b/>
          <w:bCs/>
          <w:color w:val="000000"/>
        </w:rPr>
        <w:t xml:space="preserve"> </w:t>
      </w:r>
    </w:p>
    <w:p w:rsidR="007C3AD6" w:rsidRDefault="007C3AD6" w:rsidP="007875C1">
      <w:pPr>
        <w:pStyle w:val="courseblockdesc"/>
        <w:spacing w:before="0" w:beforeAutospacing="0" w:after="0" w:afterAutospacing="0"/>
        <w:textAlignment w:val="baseline"/>
        <w:rPr>
          <w:sz w:val="22"/>
          <w:szCs w:val="22"/>
        </w:rPr>
      </w:pPr>
      <w:r>
        <w:rPr>
          <w:b/>
          <w:bCs/>
          <w:color w:val="000000"/>
          <w:sz w:val="22"/>
          <w:szCs w:val="22"/>
        </w:rPr>
        <w:t>Math 251</w:t>
      </w:r>
      <w:r w:rsidR="00EF7D2C" w:rsidRPr="005760ED">
        <w:rPr>
          <w:b/>
          <w:bCs/>
          <w:color w:val="000000"/>
          <w:sz w:val="22"/>
          <w:szCs w:val="22"/>
        </w:rPr>
        <w:t xml:space="preserve"> </w:t>
      </w:r>
      <w:r w:rsidR="00A543F7" w:rsidRPr="005760ED">
        <w:rPr>
          <w:b/>
          <w:bCs/>
          <w:color w:val="000000"/>
          <w:sz w:val="22"/>
          <w:szCs w:val="22"/>
        </w:rPr>
        <w:t>–</w:t>
      </w:r>
      <w:r w:rsidR="00A45B13" w:rsidRPr="005760ED">
        <w:rPr>
          <w:b/>
          <w:bCs/>
          <w:color w:val="000000"/>
          <w:sz w:val="22"/>
          <w:szCs w:val="22"/>
        </w:rPr>
        <w:t xml:space="preserve"> </w:t>
      </w:r>
      <w:r>
        <w:rPr>
          <w:b/>
          <w:bCs/>
          <w:color w:val="000000"/>
          <w:sz w:val="22"/>
          <w:szCs w:val="22"/>
        </w:rPr>
        <w:t>Abstract Algebra I</w:t>
      </w:r>
      <w:r w:rsidR="00EF7D2C" w:rsidRPr="005760ED">
        <w:rPr>
          <w:b/>
          <w:bCs/>
          <w:color w:val="000000"/>
          <w:sz w:val="22"/>
          <w:szCs w:val="22"/>
        </w:rPr>
        <w:t xml:space="preserve">. </w:t>
      </w:r>
      <w:r w:rsidRPr="007C3AD6">
        <w:rPr>
          <w:sz w:val="22"/>
          <w:szCs w:val="22"/>
        </w:rPr>
        <w:t>Basic theory of groups, rings, fields, homomorphisms, and isomorphisms. Prerequisites: </w:t>
      </w:r>
      <w:hyperlink r:id="rId8" w:tooltip="MATH 141" w:history="1">
        <w:r w:rsidRPr="007C3AD6">
          <w:rPr>
            <w:rStyle w:val="Hyperlink"/>
            <w:sz w:val="22"/>
            <w:szCs w:val="22"/>
          </w:rPr>
          <w:t>MATH 141</w:t>
        </w:r>
      </w:hyperlink>
      <w:r w:rsidRPr="007C3AD6">
        <w:rPr>
          <w:sz w:val="22"/>
          <w:szCs w:val="22"/>
        </w:rPr>
        <w:t> or </w:t>
      </w:r>
      <w:hyperlink r:id="rId9" w:tooltip="MATH 151" w:history="1">
        <w:r w:rsidRPr="007C3AD6">
          <w:rPr>
            <w:rStyle w:val="Hyperlink"/>
            <w:sz w:val="22"/>
            <w:szCs w:val="22"/>
          </w:rPr>
          <w:t>MATH 151</w:t>
        </w:r>
      </w:hyperlink>
      <w:r w:rsidRPr="007C3AD6">
        <w:rPr>
          <w:sz w:val="22"/>
          <w:szCs w:val="22"/>
        </w:rPr>
        <w:t> or C- or better in </w:t>
      </w:r>
      <w:hyperlink r:id="rId10" w:tooltip="MATH 052" w:history="1">
        <w:r w:rsidRPr="007C3AD6">
          <w:rPr>
            <w:rStyle w:val="Hyperlink"/>
            <w:sz w:val="22"/>
            <w:szCs w:val="22"/>
          </w:rPr>
          <w:t>MATH 052</w:t>
        </w:r>
      </w:hyperlink>
      <w:r w:rsidRPr="007C3AD6">
        <w:rPr>
          <w:sz w:val="22"/>
          <w:szCs w:val="22"/>
        </w:rPr>
        <w:t>; </w:t>
      </w:r>
      <w:hyperlink r:id="rId11" w:tooltip="MATH 122" w:history="1">
        <w:r w:rsidRPr="007C3AD6">
          <w:rPr>
            <w:rStyle w:val="Hyperlink"/>
            <w:sz w:val="22"/>
            <w:szCs w:val="22"/>
          </w:rPr>
          <w:t>MATH 122</w:t>
        </w:r>
      </w:hyperlink>
      <w:r w:rsidRPr="007C3AD6">
        <w:rPr>
          <w:sz w:val="22"/>
          <w:szCs w:val="22"/>
        </w:rPr>
        <w:t> or </w:t>
      </w:r>
      <w:hyperlink r:id="rId12" w:tooltip="MATH 124" w:history="1">
        <w:r w:rsidRPr="007C3AD6">
          <w:rPr>
            <w:rStyle w:val="Hyperlink"/>
            <w:sz w:val="22"/>
            <w:szCs w:val="22"/>
          </w:rPr>
          <w:t>MATH 12</w:t>
        </w:r>
        <w:r w:rsidRPr="007C3AD6">
          <w:rPr>
            <w:rStyle w:val="Hyperlink"/>
            <w:sz w:val="22"/>
            <w:szCs w:val="22"/>
          </w:rPr>
          <w:t>4</w:t>
        </w:r>
      </w:hyperlink>
      <w:r w:rsidRPr="007C3AD6">
        <w:rPr>
          <w:sz w:val="22"/>
          <w:szCs w:val="22"/>
        </w:rPr>
        <w:t>.</w:t>
      </w:r>
    </w:p>
    <w:p w:rsidR="007875C1" w:rsidRPr="007875C1" w:rsidRDefault="007875C1" w:rsidP="007875C1">
      <w:pPr>
        <w:pStyle w:val="courseblockdesc"/>
        <w:spacing w:before="0" w:beforeAutospacing="0" w:after="0" w:afterAutospacing="0"/>
        <w:textAlignment w:val="baseline"/>
        <w:rPr>
          <w:sz w:val="22"/>
          <w:szCs w:val="22"/>
        </w:rPr>
      </w:pPr>
    </w:p>
    <w:p w:rsidR="007875C1" w:rsidRPr="007875C1" w:rsidRDefault="007875C1" w:rsidP="007875C1">
      <w:pPr>
        <w:pStyle w:val="Heading1"/>
        <w:rPr>
          <w:b w:val="0"/>
          <w:bCs w:val="0"/>
          <w:szCs w:val="22"/>
          <w:u w:val="none"/>
        </w:rPr>
      </w:pPr>
      <w:r w:rsidRPr="007875C1">
        <w:rPr>
          <w:szCs w:val="22"/>
        </w:rPr>
        <w:t>TEXT:</w:t>
      </w:r>
      <w:r w:rsidRPr="007875C1">
        <w:rPr>
          <w:b w:val="0"/>
          <w:bCs w:val="0"/>
          <w:szCs w:val="22"/>
          <w:u w:val="none"/>
        </w:rPr>
        <w:t xml:space="preserve"> Abstract Algebra, 3rd edition, by </w:t>
      </w:r>
      <w:proofErr w:type="spellStart"/>
      <w:r w:rsidRPr="007875C1">
        <w:rPr>
          <w:b w:val="0"/>
          <w:bCs w:val="0"/>
          <w:szCs w:val="22"/>
          <w:u w:val="none"/>
        </w:rPr>
        <w:t>Dummit</w:t>
      </w:r>
      <w:proofErr w:type="spellEnd"/>
      <w:r w:rsidRPr="007875C1">
        <w:rPr>
          <w:b w:val="0"/>
          <w:bCs w:val="0"/>
          <w:szCs w:val="22"/>
          <w:u w:val="none"/>
        </w:rPr>
        <w:t xml:space="preserve"> and Foote, John-Wiley, ISBN 0-471-43334-9 </w:t>
      </w:r>
    </w:p>
    <w:p w:rsidR="007875C1" w:rsidRDefault="007875C1" w:rsidP="007875C1">
      <w:pPr>
        <w:pStyle w:val="Heading1"/>
        <w:rPr>
          <w:b w:val="0"/>
          <w:bCs w:val="0"/>
          <w:szCs w:val="22"/>
          <w:u w:val="none"/>
        </w:rPr>
      </w:pPr>
      <w:r w:rsidRPr="007875C1">
        <w:rPr>
          <w:b w:val="0"/>
          <w:bCs w:val="0"/>
          <w:szCs w:val="22"/>
          <w:u w:val="none"/>
        </w:rPr>
        <w:t xml:space="preserve">Errata pages for the book: </w:t>
      </w:r>
    </w:p>
    <w:p w:rsidR="007875C1" w:rsidRPr="007875C1" w:rsidRDefault="007875C1" w:rsidP="007875C1">
      <w:pPr>
        <w:pStyle w:val="Heading1"/>
        <w:rPr>
          <w:b w:val="0"/>
          <w:bCs w:val="0"/>
          <w:szCs w:val="22"/>
          <w:u w:val="none"/>
        </w:rPr>
      </w:pPr>
      <w:r>
        <w:rPr>
          <w:b w:val="0"/>
          <w:bCs w:val="0"/>
          <w:szCs w:val="22"/>
          <w:u w:val="none"/>
        </w:rPr>
        <w:t>--</w:t>
      </w:r>
      <w:r w:rsidRPr="007875C1">
        <w:rPr>
          <w:b w:val="0"/>
          <w:bCs w:val="0"/>
          <w:szCs w:val="22"/>
          <w:u w:val="none"/>
        </w:rPr>
        <w:t xml:space="preserve">As an Adobe Acrobat PDF file: </w:t>
      </w:r>
      <w:hyperlink r:id="rId13" w:history="1">
        <w:r w:rsidRPr="007875C1">
          <w:rPr>
            <w:rStyle w:val="Hyperlink"/>
            <w:b w:val="0"/>
            <w:bCs w:val="0"/>
            <w:szCs w:val="22"/>
            <w:u w:val="none"/>
          </w:rPr>
          <w:t xml:space="preserve">errata.pdf </w:t>
        </w:r>
      </w:hyperlink>
    </w:p>
    <w:p w:rsidR="007875C1" w:rsidRDefault="007875C1" w:rsidP="007875C1">
      <w:pPr>
        <w:pStyle w:val="Heading1"/>
        <w:rPr>
          <w:b w:val="0"/>
          <w:bCs w:val="0"/>
          <w:szCs w:val="22"/>
          <w:u w:val="none"/>
        </w:rPr>
      </w:pPr>
      <w:r>
        <w:rPr>
          <w:b w:val="0"/>
          <w:bCs w:val="0"/>
          <w:szCs w:val="22"/>
          <w:u w:val="none"/>
        </w:rPr>
        <w:t>--</w:t>
      </w:r>
      <w:r w:rsidRPr="007875C1">
        <w:rPr>
          <w:b w:val="0"/>
          <w:bCs w:val="0"/>
          <w:szCs w:val="22"/>
          <w:u w:val="none"/>
        </w:rPr>
        <w:t xml:space="preserve">As a </w:t>
      </w:r>
      <w:proofErr w:type="spellStart"/>
      <w:r w:rsidRPr="007875C1">
        <w:rPr>
          <w:b w:val="0"/>
          <w:bCs w:val="0"/>
          <w:szCs w:val="22"/>
          <w:u w:val="none"/>
        </w:rPr>
        <w:t>TeX</w:t>
      </w:r>
      <w:proofErr w:type="spellEnd"/>
      <w:r w:rsidRPr="007875C1">
        <w:rPr>
          <w:b w:val="0"/>
          <w:bCs w:val="0"/>
          <w:szCs w:val="22"/>
          <w:u w:val="none"/>
        </w:rPr>
        <w:t xml:space="preserve"> DVI file: </w:t>
      </w:r>
      <w:hyperlink r:id="rId14" w:history="1">
        <w:proofErr w:type="spellStart"/>
        <w:r w:rsidRPr="007875C1">
          <w:rPr>
            <w:rStyle w:val="Hyperlink"/>
            <w:b w:val="0"/>
            <w:bCs w:val="0"/>
            <w:szCs w:val="22"/>
            <w:u w:val="none"/>
          </w:rPr>
          <w:t>errata.dvi</w:t>
        </w:r>
        <w:proofErr w:type="spellEnd"/>
        <w:r w:rsidRPr="007875C1">
          <w:rPr>
            <w:rStyle w:val="Hyperlink"/>
            <w:b w:val="0"/>
            <w:bCs w:val="0"/>
            <w:szCs w:val="22"/>
            <w:u w:val="none"/>
          </w:rPr>
          <w:t xml:space="preserve"> </w:t>
        </w:r>
      </w:hyperlink>
    </w:p>
    <w:p w:rsidR="00B32203" w:rsidRPr="007875C1" w:rsidRDefault="00F93711" w:rsidP="007875C1">
      <w:pPr>
        <w:pStyle w:val="Heading1"/>
        <w:rPr>
          <w:szCs w:val="22"/>
          <w:u w:val="none"/>
        </w:rPr>
      </w:pPr>
      <w:r w:rsidRPr="007875C1">
        <w:rPr>
          <w:color w:val="000000"/>
          <w:szCs w:val="22"/>
        </w:rPr>
        <w:t xml:space="preserve">COURSE </w:t>
      </w:r>
      <w:r w:rsidR="00B32203" w:rsidRPr="007875C1">
        <w:rPr>
          <w:color w:val="000000"/>
          <w:szCs w:val="22"/>
        </w:rPr>
        <w:t>OBJECTIVES</w:t>
      </w:r>
      <w:r w:rsidR="006D043C" w:rsidRPr="007875C1">
        <w:rPr>
          <w:color w:val="000000"/>
          <w:szCs w:val="22"/>
        </w:rPr>
        <w:t xml:space="preserve"> and LEARNING OUTCOMES</w:t>
      </w:r>
      <w:r w:rsidR="00B32203" w:rsidRPr="007875C1">
        <w:rPr>
          <w:color w:val="000000"/>
          <w:szCs w:val="22"/>
        </w:rPr>
        <w:t xml:space="preserve">: </w:t>
      </w:r>
    </w:p>
    <w:p w:rsidR="007875C1" w:rsidRPr="007875C1" w:rsidRDefault="007875C1" w:rsidP="007875C1">
      <w:pPr>
        <w:spacing w:after="0" w:line="240" w:lineRule="auto"/>
        <w:rPr>
          <w:rFonts w:ascii="Times New Roman" w:eastAsia="Times New Roman" w:hAnsi="Times New Roman" w:cs="Times New Roman"/>
        </w:rPr>
      </w:pPr>
      <w:r w:rsidRPr="007875C1">
        <w:rPr>
          <w:rFonts w:ascii="Times New Roman" w:eastAsia="Times New Roman" w:hAnsi="Times New Roman" w:cs="Times New Roman"/>
          <w:color w:val="000000"/>
        </w:rPr>
        <w:t xml:space="preserve">This course will cover the material in Chapters 1-5 (the basic theory of groups, subgroups, and quotient groups), portions of Chapter 6 (some topics in greater depth dealing with finite groups, including solvable and nilpotent groups). This course forms the basis for the continued study of the basic algebraic structures (groups, rings, and fields) in the sequel: Math 252. </w:t>
      </w:r>
    </w:p>
    <w:p w:rsidR="007875C1" w:rsidRDefault="007875C1" w:rsidP="007875C1">
      <w:pPr>
        <w:spacing w:after="0" w:line="240" w:lineRule="auto"/>
        <w:rPr>
          <w:rFonts w:ascii="Times New Roman" w:eastAsia="Times New Roman" w:hAnsi="Times New Roman" w:cs="Times New Roman"/>
          <w:color w:val="000000"/>
        </w:rPr>
      </w:pPr>
    </w:p>
    <w:p w:rsidR="007875C1" w:rsidRDefault="007875C1" w:rsidP="007875C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addition to </w:t>
      </w:r>
      <w:r w:rsidR="00141678">
        <w:rPr>
          <w:rFonts w:ascii="Times New Roman" w:eastAsia="Times New Roman" w:hAnsi="Times New Roman" w:cs="Times New Roman"/>
          <w:color w:val="000000"/>
        </w:rPr>
        <w:t xml:space="preserve">learning about group theory, </w:t>
      </w:r>
      <w:r>
        <w:rPr>
          <w:rFonts w:ascii="Times New Roman" w:eastAsia="Times New Roman" w:hAnsi="Times New Roman" w:cs="Times New Roman"/>
          <w:color w:val="000000"/>
        </w:rPr>
        <w:t xml:space="preserve">you will also </w:t>
      </w:r>
      <w:r w:rsidR="00141678">
        <w:rPr>
          <w:rFonts w:ascii="Times New Roman" w:eastAsia="Times New Roman" w:hAnsi="Times New Roman" w:cs="Times New Roman"/>
          <w:color w:val="000000"/>
        </w:rPr>
        <w:t>learn about the mathematical review process.</w:t>
      </w:r>
    </w:p>
    <w:p w:rsidR="00141678" w:rsidRPr="007875C1" w:rsidRDefault="00141678" w:rsidP="007875C1">
      <w:pPr>
        <w:spacing w:after="0" w:line="240" w:lineRule="auto"/>
        <w:rPr>
          <w:rFonts w:ascii="Times New Roman" w:eastAsia="Times New Roman" w:hAnsi="Times New Roman" w:cs="Times New Roman"/>
          <w:color w:val="000000"/>
        </w:rPr>
      </w:pPr>
    </w:p>
    <w:p w:rsidR="007875C1" w:rsidRPr="007875C1" w:rsidRDefault="007875C1" w:rsidP="007875C1">
      <w:pPr>
        <w:spacing w:after="0" w:line="240" w:lineRule="auto"/>
        <w:rPr>
          <w:rFonts w:ascii="Times New Roman" w:eastAsia="Times New Roman" w:hAnsi="Times New Roman" w:cs="Times New Roman"/>
        </w:rPr>
      </w:pPr>
      <w:r w:rsidRPr="007875C1">
        <w:rPr>
          <w:rFonts w:ascii="Times New Roman" w:eastAsia="Times New Roman" w:hAnsi="Times New Roman" w:cs="Times New Roman"/>
          <w:color w:val="000000"/>
        </w:rPr>
        <w:t xml:space="preserve">Collaboration on homework is both allowed and encouraged - discussing solutions to mathematics problems is one of the best ways to learn mathematics. Any work submitted must be your own and honest - for example, you must write up your own solutions and be prepared to publicly defend in class any solution you submit. Any joint work should be acknowledged explicitly. Solutions simply copied from some other source without attribution are intellectually dishonest and can be the grounds for dismissal. </w:t>
      </w:r>
    </w:p>
    <w:p w:rsidR="00527A4E" w:rsidRPr="00527A4E" w:rsidRDefault="00527A4E" w:rsidP="00527A4E">
      <w:pPr>
        <w:pStyle w:val="ListParagraph"/>
        <w:spacing w:after="0" w:line="240" w:lineRule="auto"/>
        <w:contextualSpacing w:val="0"/>
        <w:rPr>
          <w:rFonts w:ascii="Times New Roman" w:hAnsi="Times New Roman" w:cs="Times New Roman"/>
        </w:rPr>
      </w:pPr>
    </w:p>
    <w:p w:rsidR="002F1B8A" w:rsidRPr="002F1B8A" w:rsidRDefault="002F1B8A" w:rsidP="002F1B8A">
      <w:pPr>
        <w:spacing w:after="0" w:line="240" w:lineRule="auto"/>
        <w:jc w:val="both"/>
        <w:rPr>
          <w:rFonts w:ascii="Times New Roman" w:hAnsi="Times New Roman" w:cs="Times New Roman"/>
          <w:b/>
          <w:caps/>
          <w:noProof/>
          <w:u w:val="single"/>
        </w:rPr>
      </w:pPr>
      <w:r w:rsidRPr="002F1B8A">
        <w:rPr>
          <w:rFonts w:ascii="Times New Roman" w:hAnsi="Times New Roman" w:cs="Times New Roman"/>
          <w:b/>
          <w:caps/>
          <w:noProof/>
          <w:u w:val="single"/>
        </w:rPr>
        <w:t>Meeting Pattern, attendance and expectations</w:t>
      </w:r>
    </w:p>
    <w:p w:rsidR="002F1B8A" w:rsidRPr="002F1B8A" w:rsidRDefault="002F1B8A" w:rsidP="007875C1">
      <w:pPr>
        <w:spacing w:before="120" w:after="0" w:line="240" w:lineRule="auto"/>
        <w:jc w:val="both"/>
        <w:rPr>
          <w:rFonts w:ascii="Times New Roman" w:hAnsi="Times New Roman" w:cs="Times New Roman"/>
        </w:rPr>
      </w:pPr>
      <w:r w:rsidRPr="002F1B8A">
        <w:rPr>
          <w:rFonts w:ascii="Times New Roman" w:hAnsi="Times New Roman" w:cs="Times New Roman"/>
        </w:rPr>
        <w:t xml:space="preserve">This course is </w:t>
      </w:r>
      <w:r w:rsidR="00F25044">
        <w:rPr>
          <w:rFonts w:ascii="Times New Roman" w:hAnsi="Times New Roman" w:cs="Times New Roman"/>
        </w:rPr>
        <w:t xml:space="preserve">designated </w:t>
      </w:r>
      <w:r w:rsidR="00925014">
        <w:rPr>
          <w:rFonts w:ascii="Times New Roman" w:hAnsi="Times New Roman" w:cs="Times New Roman"/>
        </w:rPr>
        <w:t xml:space="preserve">as </w:t>
      </w:r>
      <w:r w:rsidR="006D043C">
        <w:rPr>
          <w:rFonts w:ascii="Times New Roman" w:hAnsi="Times New Roman" w:cs="Times New Roman"/>
        </w:rPr>
        <w:t>online</w:t>
      </w:r>
      <w:r w:rsidR="00925014">
        <w:rPr>
          <w:rFonts w:ascii="Times New Roman" w:hAnsi="Times New Roman" w:cs="Times New Roman"/>
        </w:rPr>
        <w:t>.</w:t>
      </w:r>
      <w:r w:rsidR="006D043C">
        <w:rPr>
          <w:rFonts w:ascii="Times New Roman" w:hAnsi="Times New Roman" w:cs="Times New Roman"/>
        </w:rPr>
        <w:t xml:space="preserve"> </w:t>
      </w:r>
    </w:p>
    <w:p w:rsidR="002F1B8A" w:rsidRPr="002F1B8A" w:rsidRDefault="002F1B8A" w:rsidP="002F1B8A">
      <w:pPr>
        <w:spacing w:after="0" w:line="240" w:lineRule="auto"/>
        <w:rPr>
          <w:rFonts w:ascii="Times New Roman" w:hAnsi="Times New Roman" w:cs="Times New Roman"/>
        </w:rPr>
      </w:pPr>
    </w:p>
    <w:p w:rsidR="002F1B8A" w:rsidRPr="002F1B8A" w:rsidRDefault="002F1B8A" w:rsidP="002F1B8A">
      <w:pPr>
        <w:spacing w:after="0" w:line="240" w:lineRule="auto"/>
        <w:rPr>
          <w:rFonts w:ascii="Times New Roman" w:hAnsi="Times New Roman" w:cs="Times New Roman"/>
          <w:u w:val="single"/>
        </w:rPr>
      </w:pPr>
      <w:r w:rsidRPr="002F1B8A">
        <w:rPr>
          <w:rFonts w:ascii="Times New Roman" w:eastAsiaTheme="minorHAnsi" w:hAnsi="Times New Roman" w:cs="Times New Roman"/>
          <w:b/>
          <w:szCs w:val="24"/>
          <w:u w:val="single"/>
        </w:rPr>
        <w:t>Classroom Environment Expectations:</w:t>
      </w: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rPr>
        <w:t xml:space="preserve">The </w:t>
      </w:r>
      <w:hyperlink r:id="rId15" w:history="1">
        <w:r w:rsidRPr="0079413C">
          <w:rPr>
            <w:rStyle w:val="Hyperlink"/>
            <w:rFonts w:ascii="Times New Roman" w:hAnsi="Times New Roman" w:cs="Times New Roman"/>
            <w:color w:val="0070C0"/>
          </w:rPr>
          <w:t>Green and Gold Promise</w:t>
        </w:r>
      </w:hyperlink>
      <w:r w:rsidRPr="002F1B8A">
        <w:rPr>
          <w:rFonts w:ascii="Times New Roman" w:hAnsi="Times New Roman" w:cs="Times New Roman"/>
        </w:rPr>
        <w:t xml:space="preserve"> clearly articulates the expectations that UVM has for students, faculty, and staff to remain compliant with all COVID-19 recommendations from the federal CDC, the State of Vermont, and the City of Burlington. This include following all rules regarding facial coverings and social distancing when attending class. If you do not follow these guidelines, I will ask you to leave the class. If you forget your mask, you cannot enter the class and should go back and retrieve your mask. The </w:t>
      </w:r>
      <w:hyperlink r:id="rId16" w:history="1">
        <w:r w:rsidRPr="0079413C">
          <w:rPr>
            <w:rStyle w:val="Hyperlink"/>
            <w:rFonts w:ascii="Times New Roman" w:hAnsi="Times New Roman" w:cs="Times New Roman"/>
            <w:color w:val="0070C0"/>
          </w:rPr>
          <w:t>Code of Student Conduct</w:t>
        </w:r>
      </w:hyperlink>
      <w:r w:rsidRPr="002F1B8A">
        <w:rPr>
          <w:rFonts w:ascii="Times New Roman" w:hAnsi="Times New Roman" w:cs="Times New Roman"/>
        </w:rPr>
        <w:t xml:space="preserve"> outlines policies related to violations of the Green and Gold Promise.  Sanctions for </w:t>
      </w:r>
      <w:r w:rsidRPr="002F1B8A">
        <w:rPr>
          <w:rFonts w:ascii="Times New Roman" w:hAnsi="Times New Roman" w:cs="Times New Roman"/>
        </w:rPr>
        <w:lastRenderedPageBreak/>
        <w:t>violations include fines, educational sanctions, parent notification, probation, and suspension.</w:t>
      </w:r>
      <w:r w:rsidRPr="002F1B8A">
        <w:rPr>
          <w:rFonts w:ascii="Times New Roman" w:hAnsi="Times New Roman" w:cs="Times New Roman"/>
        </w:rPr>
        <w:br/>
      </w: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b/>
          <w:u w:val="single"/>
        </w:rPr>
        <w:t>Quarantine / Isolation:</w:t>
      </w:r>
    </w:p>
    <w:p w:rsidR="002F1B8A" w:rsidRDefault="002F1B8A" w:rsidP="002F1B8A">
      <w:pPr>
        <w:spacing w:after="0" w:line="240" w:lineRule="auto"/>
        <w:jc w:val="both"/>
        <w:rPr>
          <w:rFonts w:ascii="Times New Roman" w:hAnsi="Times New Roman" w:cs="Times New Roman"/>
        </w:rPr>
      </w:pPr>
      <w:r w:rsidRPr="002F1B8A">
        <w:rPr>
          <w:rFonts w:ascii="Times New Roman" w:hAnsi="Times New Roman" w:cs="Times New Roman"/>
        </w:rPr>
        <w:t xml:space="preserve">If you need to isolate or quarantine, Student Health Services will inform the Dean’s office. I recommend contacting me and the </w:t>
      </w:r>
      <w:hyperlink r:id="rId17" w:history="1">
        <w:r w:rsidRPr="0079413C">
          <w:rPr>
            <w:rStyle w:val="Hyperlink"/>
            <w:rFonts w:ascii="Times New Roman" w:hAnsi="Times New Roman" w:cs="Times New Roman"/>
            <w:color w:val="0070C0"/>
          </w:rPr>
          <w:t>CEMS Office of Student Services</w:t>
        </w:r>
      </w:hyperlink>
      <w:r w:rsidRPr="002F1B8A">
        <w:rPr>
          <w:rFonts w:ascii="Times New Roman" w:hAnsi="Times New Roman" w:cs="Times New Roman"/>
        </w:rPr>
        <w:t xml:space="preserve"> as early as possible to make arrangements to discuss any missed work. </w:t>
      </w:r>
    </w:p>
    <w:p w:rsidR="00925014" w:rsidRPr="002F1B8A" w:rsidRDefault="00925014" w:rsidP="002F1B8A">
      <w:pPr>
        <w:spacing w:after="0" w:line="240" w:lineRule="auto"/>
        <w:jc w:val="both"/>
        <w:rPr>
          <w:rFonts w:ascii="Times New Roman" w:hAnsi="Times New Roman" w:cs="Times New Roman"/>
          <w:b/>
          <w:u w:val="single"/>
        </w:rPr>
      </w:pPr>
    </w:p>
    <w:p w:rsidR="002F1B8A" w:rsidRPr="002F1B8A" w:rsidRDefault="002F1B8A" w:rsidP="002F1B8A">
      <w:pPr>
        <w:spacing w:after="0" w:line="240" w:lineRule="auto"/>
        <w:jc w:val="both"/>
        <w:rPr>
          <w:rFonts w:ascii="Times New Roman" w:hAnsi="Times New Roman" w:cs="Times New Roman"/>
          <w:b/>
          <w:u w:val="single"/>
        </w:rPr>
      </w:pPr>
      <w:r w:rsidRPr="002F1B8A">
        <w:rPr>
          <w:rFonts w:ascii="Times New Roman" w:hAnsi="Times New Roman" w:cs="Times New Roman"/>
          <w:b/>
          <w:u w:val="single"/>
        </w:rPr>
        <w:t>Recording Class Sessions:</w:t>
      </w:r>
    </w:p>
    <w:p w:rsidR="002F1B8A" w:rsidRDefault="002F1B8A" w:rsidP="006D043C">
      <w:pPr>
        <w:spacing w:after="0" w:line="240" w:lineRule="auto"/>
        <w:jc w:val="both"/>
        <w:rPr>
          <w:rFonts w:ascii="Times New Roman" w:hAnsi="Times New Roman" w:cs="Times New Roman"/>
        </w:rPr>
      </w:pPr>
      <w:r w:rsidRPr="002F1B8A">
        <w:rPr>
          <w:rFonts w:ascii="Times New Roman" w:hAnsi="Times New Roman" w:cs="Times New Roman"/>
        </w:rPr>
        <w:t xml:space="preserve">Our sessions will </w:t>
      </w:r>
      <w:r w:rsidR="007875C1">
        <w:rPr>
          <w:rFonts w:ascii="Times New Roman" w:hAnsi="Times New Roman" w:cs="Times New Roman"/>
          <w:i/>
          <w:iCs/>
        </w:rPr>
        <w:t>not</w:t>
      </w:r>
      <w:r w:rsidR="006D043C" w:rsidRPr="007875C1">
        <w:rPr>
          <w:rFonts w:ascii="Times New Roman" w:hAnsi="Times New Roman" w:cs="Times New Roman"/>
          <w:i/>
          <w:iCs/>
        </w:rPr>
        <w:t xml:space="preserve"> </w:t>
      </w:r>
      <w:r w:rsidRPr="002F1B8A">
        <w:rPr>
          <w:rFonts w:ascii="Times New Roman" w:hAnsi="Times New Roman" w:cs="Times New Roman"/>
        </w:rPr>
        <w:t xml:space="preserve">be </w:t>
      </w:r>
      <w:proofErr w:type="spellStart"/>
      <w:r w:rsidRPr="002F1B8A">
        <w:rPr>
          <w:rFonts w:ascii="Times New Roman" w:hAnsi="Times New Roman" w:cs="Times New Roman"/>
        </w:rPr>
        <w:t>audiovisually</w:t>
      </w:r>
      <w:proofErr w:type="spellEnd"/>
      <w:r w:rsidRPr="002F1B8A">
        <w:rPr>
          <w:rFonts w:ascii="Times New Roman" w:hAnsi="Times New Roman" w:cs="Times New Roman"/>
        </w:rPr>
        <w:t xml:space="preserve"> recorded</w:t>
      </w:r>
      <w:r w:rsidR="006D043C">
        <w:rPr>
          <w:rFonts w:ascii="Times New Roman" w:hAnsi="Times New Roman" w:cs="Times New Roman"/>
        </w:rPr>
        <w:t xml:space="preserve"> although we reserve the right to do so if we feel it will be beneficial to students later</w:t>
      </w:r>
      <w:r w:rsidRPr="002F1B8A">
        <w:rPr>
          <w:rFonts w:ascii="Times New Roman" w:hAnsi="Times New Roman" w:cs="Times New Roman"/>
        </w:rPr>
        <w:t>.</w:t>
      </w:r>
      <w:r w:rsidR="006D043C">
        <w:rPr>
          <w:rFonts w:ascii="Times New Roman" w:hAnsi="Times New Roman" w:cs="Times New Roman"/>
        </w:rPr>
        <w:t xml:space="preserve"> My initial thoughts are that we shouldn’t do this in order to encourage question asking and participation. </w:t>
      </w:r>
    </w:p>
    <w:p w:rsidR="006D043C" w:rsidRPr="002F1B8A" w:rsidRDefault="006D043C" w:rsidP="006D043C">
      <w:pPr>
        <w:spacing w:after="0" w:line="240" w:lineRule="auto"/>
        <w:jc w:val="both"/>
        <w:rPr>
          <w:rFonts w:ascii="Times New Roman" w:hAnsi="Times New Roman" w:cs="Times New Roman"/>
          <w:b/>
          <w:u w:val="single"/>
        </w:rPr>
      </w:pPr>
    </w:p>
    <w:p w:rsidR="003752FE" w:rsidRPr="0023740C" w:rsidRDefault="00EF7D2C" w:rsidP="006D043C">
      <w:pPr>
        <w:pStyle w:val="CM14"/>
        <w:spacing w:after="120"/>
        <w:rPr>
          <w:color w:val="000000"/>
          <w:sz w:val="22"/>
          <w:szCs w:val="22"/>
        </w:rPr>
      </w:pPr>
      <w:r w:rsidRPr="0023740C">
        <w:rPr>
          <w:b/>
          <w:bCs/>
          <w:color w:val="000000"/>
          <w:sz w:val="22"/>
          <w:szCs w:val="22"/>
          <w:u w:val="single"/>
        </w:rPr>
        <w:t>GRADING:</w:t>
      </w:r>
      <w:r w:rsidRPr="0023740C">
        <w:rPr>
          <w:b/>
          <w:bCs/>
          <w:color w:val="000000"/>
          <w:sz w:val="22"/>
          <w:szCs w:val="22"/>
        </w:rPr>
        <w:t xml:space="preserve"> </w:t>
      </w:r>
    </w:p>
    <w:p w:rsidR="00CC19CC" w:rsidRPr="0023740C" w:rsidRDefault="006D043C" w:rsidP="00CC19CC">
      <w:pPr>
        <w:pStyle w:val="CM12"/>
        <w:ind w:left="720" w:hanging="720"/>
        <w:rPr>
          <w:color w:val="000000"/>
          <w:sz w:val="22"/>
          <w:szCs w:val="22"/>
        </w:rPr>
      </w:pPr>
      <w:r>
        <w:rPr>
          <w:color w:val="000000"/>
          <w:sz w:val="22"/>
          <w:szCs w:val="22"/>
        </w:rPr>
        <w:t>Participation</w:t>
      </w:r>
      <w:r w:rsidR="00F34F91" w:rsidRPr="0023740C">
        <w:rPr>
          <w:color w:val="000000"/>
          <w:sz w:val="22"/>
          <w:szCs w:val="22"/>
        </w:rPr>
        <w:tab/>
      </w:r>
      <w:r w:rsidR="00442508" w:rsidRPr="0023740C">
        <w:rPr>
          <w:color w:val="000000"/>
          <w:sz w:val="22"/>
          <w:szCs w:val="22"/>
        </w:rPr>
        <w:tab/>
      </w:r>
      <w:r w:rsidR="00442508" w:rsidRPr="0023740C">
        <w:rPr>
          <w:color w:val="000000"/>
          <w:sz w:val="22"/>
          <w:szCs w:val="22"/>
        </w:rPr>
        <w:tab/>
      </w:r>
      <w:r w:rsidR="00F34F91" w:rsidRPr="0023740C">
        <w:rPr>
          <w:color w:val="000000"/>
          <w:sz w:val="22"/>
          <w:szCs w:val="22"/>
        </w:rPr>
        <w:tab/>
      </w:r>
      <w:r w:rsidR="00F34F91" w:rsidRPr="0023740C">
        <w:rPr>
          <w:color w:val="000000"/>
          <w:sz w:val="22"/>
          <w:szCs w:val="22"/>
        </w:rPr>
        <w:tab/>
      </w:r>
      <w:r w:rsidR="00F151D8" w:rsidRPr="0023740C">
        <w:rPr>
          <w:color w:val="000000"/>
          <w:sz w:val="22"/>
          <w:szCs w:val="22"/>
        </w:rPr>
        <w:tab/>
      </w:r>
      <w:r>
        <w:rPr>
          <w:color w:val="000000"/>
          <w:sz w:val="22"/>
          <w:szCs w:val="22"/>
        </w:rPr>
        <w:t>2</w:t>
      </w:r>
      <w:r w:rsidR="0082000F" w:rsidRPr="0023740C">
        <w:rPr>
          <w:color w:val="000000"/>
          <w:sz w:val="22"/>
          <w:szCs w:val="22"/>
        </w:rPr>
        <w:t>0</w:t>
      </w:r>
      <w:r w:rsidR="00EF7D2C" w:rsidRPr="0023740C">
        <w:rPr>
          <w:color w:val="000000"/>
          <w:sz w:val="22"/>
          <w:szCs w:val="22"/>
        </w:rPr>
        <w:t>%</w:t>
      </w:r>
      <w:r w:rsidR="000547E8" w:rsidRPr="0023740C">
        <w:rPr>
          <w:color w:val="000000"/>
          <w:sz w:val="22"/>
          <w:szCs w:val="22"/>
        </w:rPr>
        <w:t xml:space="preserve"> </w:t>
      </w:r>
    </w:p>
    <w:p w:rsidR="00452C1E" w:rsidRPr="0023740C" w:rsidRDefault="00DC258F" w:rsidP="00F151D8">
      <w:pPr>
        <w:pStyle w:val="CM12"/>
        <w:ind w:left="4320" w:hanging="4320"/>
        <w:rPr>
          <w:color w:val="000000"/>
          <w:sz w:val="22"/>
          <w:szCs w:val="22"/>
        </w:rPr>
      </w:pPr>
      <w:r w:rsidRPr="0023740C">
        <w:rPr>
          <w:color w:val="000000"/>
          <w:sz w:val="22"/>
          <w:szCs w:val="22"/>
        </w:rPr>
        <w:t xml:space="preserve">Homework </w:t>
      </w:r>
      <w:r w:rsidR="00CC19CC" w:rsidRPr="0023740C">
        <w:rPr>
          <w:color w:val="000000"/>
          <w:sz w:val="22"/>
          <w:szCs w:val="22"/>
        </w:rPr>
        <w:tab/>
      </w:r>
      <w:r w:rsidR="00CC19CC" w:rsidRPr="0023740C">
        <w:rPr>
          <w:color w:val="000000"/>
          <w:sz w:val="22"/>
          <w:szCs w:val="22"/>
        </w:rPr>
        <w:tab/>
      </w:r>
      <w:r w:rsidR="006D043C">
        <w:rPr>
          <w:color w:val="000000"/>
          <w:sz w:val="22"/>
          <w:szCs w:val="22"/>
        </w:rPr>
        <w:t>80</w:t>
      </w:r>
      <w:r w:rsidRPr="0023740C">
        <w:rPr>
          <w:color w:val="000000"/>
          <w:sz w:val="22"/>
          <w:szCs w:val="22"/>
        </w:rPr>
        <w:t>%</w:t>
      </w:r>
    </w:p>
    <w:p w:rsidR="00ED6FB2" w:rsidRPr="0023740C" w:rsidRDefault="00ED6FB2" w:rsidP="00864BEA">
      <w:pPr>
        <w:pStyle w:val="CM12"/>
        <w:ind w:right="2952"/>
        <w:rPr>
          <w:color w:val="000000"/>
          <w:sz w:val="22"/>
          <w:szCs w:val="22"/>
        </w:rPr>
      </w:pPr>
      <w:r w:rsidRPr="0023740C">
        <w:rPr>
          <w:color w:val="000000"/>
          <w:sz w:val="22"/>
          <w:szCs w:val="22"/>
        </w:rPr>
        <w:t>--------------------</w:t>
      </w:r>
      <w:r w:rsidR="00864BEA" w:rsidRPr="0023740C">
        <w:rPr>
          <w:color w:val="000000"/>
          <w:sz w:val="22"/>
          <w:szCs w:val="22"/>
        </w:rPr>
        <w:t>---------</w:t>
      </w:r>
    </w:p>
    <w:p w:rsidR="00427B81" w:rsidRPr="0023740C" w:rsidRDefault="00EF7D2C" w:rsidP="00ED6FB2">
      <w:pPr>
        <w:pStyle w:val="CM12"/>
        <w:ind w:left="1944" w:hanging="1944"/>
        <w:rPr>
          <w:color w:val="000000"/>
          <w:sz w:val="22"/>
          <w:szCs w:val="22"/>
        </w:rPr>
      </w:pPr>
      <w:r w:rsidRPr="0023740C">
        <w:rPr>
          <w:color w:val="000000"/>
          <w:sz w:val="22"/>
          <w:szCs w:val="22"/>
        </w:rPr>
        <w:t xml:space="preserve">Total </w:t>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000547E8" w:rsidRPr="0023740C">
        <w:rPr>
          <w:color w:val="000000"/>
          <w:sz w:val="22"/>
          <w:szCs w:val="22"/>
        </w:rPr>
        <w:tab/>
      </w:r>
      <w:r w:rsidRPr="0023740C">
        <w:rPr>
          <w:color w:val="000000"/>
          <w:sz w:val="22"/>
          <w:szCs w:val="22"/>
        </w:rPr>
        <w:t xml:space="preserve">100% </w:t>
      </w:r>
    </w:p>
    <w:p w:rsidR="00753CD5" w:rsidRPr="0023740C" w:rsidRDefault="00753CD5" w:rsidP="00ED6FB2">
      <w:pPr>
        <w:pStyle w:val="CM11"/>
        <w:rPr>
          <w:color w:val="000000"/>
          <w:sz w:val="22"/>
          <w:szCs w:val="22"/>
        </w:rPr>
      </w:pPr>
    </w:p>
    <w:p w:rsidR="00427B81" w:rsidRPr="0023740C" w:rsidRDefault="00EF7D2C" w:rsidP="00ED6FB2">
      <w:pPr>
        <w:pStyle w:val="CM11"/>
        <w:rPr>
          <w:color w:val="000000"/>
          <w:sz w:val="22"/>
          <w:szCs w:val="22"/>
        </w:rPr>
      </w:pPr>
      <w:r w:rsidRPr="0023740C">
        <w:rPr>
          <w:color w:val="000000"/>
          <w:sz w:val="22"/>
          <w:szCs w:val="22"/>
        </w:rPr>
        <w:t xml:space="preserve">The minimum passing grade is 60%. Other grades will be assigned as shown below. </w:t>
      </w:r>
    </w:p>
    <w:p w:rsidR="005C2D5B" w:rsidRPr="0023740C" w:rsidRDefault="005C2D5B" w:rsidP="00DB6952">
      <w:pPr>
        <w:pStyle w:val="Default"/>
        <w:rPr>
          <w:sz w:val="22"/>
          <w:szCs w:val="22"/>
          <w:highlight w:val="yellow"/>
        </w:rPr>
      </w:pPr>
    </w:p>
    <w:tbl>
      <w:tblPr>
        <w:tblStyle w:val="TableGrid"/>
        <w:tblpPr w:leftFromText="180" w:rightFromText="180" w:vertAnchor="text" w:tblpY="1"/>
        <w:tblW w:w="0" w:type="auto"/>
        <w:tblLook w:val="04A0" w:firstRow="1" w:lastRow="0" w:firstColumn="1" w:lastColumn="0" w:noHBand="0" w:noVBand="1"/>
      </w:tblPr>
      <w:tblGrid>
        <w:gridCol w:w="1440"/>
        <w:gridCol w:w="1890"/>
      </w:tblGrid>
      <w:tr w:rsidR="00DB6952" w:rsidRPr="0023740C" w:rsidTr="00852CDB">
        <w:tc>
          <w:tcPr>
            <w:tcW w:w="1440" w:type="dxa"/>
          </w:tcPr>
          <w:p w:rsidR="00DB6952" w:rsidRPr="0023740C" w:rsidRDefault="00DB6952" w:rsidP="00864BEA">
            <w:pPr>
              <w:pStyle w:val="Default"/>
              <w:jc w:val="center"/>
              <w:rPr>
                <w:b/>
                <w:sz w:val="22"/>
                <w:szCs w:val="22"/>
              </w:rPr>
            </w:pPr>
            <w:r w:rsidRPr="0023740C">
              <w:rPr>
                <w:b/>
                <w:sz w:val="22"/>
                <w:szCs w:val="22"/>
              </w:rPr>
              <w:t>Letter Grade</w:t>
            </w:r>
          </w:p>
        </w:tc>
        <w:tc>
          <w:tcPr>
            <w:tcW w:w="1890" w:type="dxa"/>
          </w:tcPr>
          <w:p w:rsidR="00DB6952" w:rsidRPr="0023740C" w:rsidRDefault="00DB6952" w:rsidP="00864BEA">
            <w:pPr>
              <w:pStyle w:val="Default"/>
              <w:jc w:val="center"/>
              <w:rPr>
                <w:b/>
                <w:sz w:val="22"/>
                <w:szCs w:val="22"/>
              </w:rPr>
            </w:pPr>
            <w:r w:rsidRPr="0023740C">
              <w:rPr>
                <w:b/>
                <w:sz w:val="22"/>
                <w:szCs w:val="22"/>
              </w:rPr>
              <w:t>Numerical Grade</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97-100</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94-97</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A-</w:t>
            </w:r>
          </w:p>
        </w:tc>
        <w:tc>
          <w:tcPr>
            <w:tcW w:w="1890" w:type="dxa"/>
          </w:tcPr>
          <w:p w:rsidR="00DB6952" w:rsidRPr="0023740C" w:rsidRDefault="00DB6952" w:rsidP="00864BEA">
            <w:pPr>
              <w:pStyle w:val="Default"/>
              <w:jc w:val="center"/>
              <w:rPr>
                <w:sz w:val="22"/>
                <w:szCs w:val="22"/>
              </w:rPr>
            </w:pPr>
            <w:r w:rsidRPr="0023740C">
              <w:rPr>
                <w:sz w:val="22"/>
                <w:szCs w:val="22"/>
              </w:rPr>
              <w:t>90-93</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87-89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83-86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B-</w:t>
            </w:r>
          </w:p>
        </w:tc>
        <w:tc>
          <w:tcPr>
            <w:tcW w:w="1890" w:type="dxa"/>
          </w:tcPr>
          <w:p w:rsidR="00DB6952" w:rsidRPr="0023740C" w:rsidRDefault="00DB6952" w:rsidP="00864BEA">
            <w:pPr>
              <w:pStyle w:val="Default"/>
              <w:jc w:val="center"/>
              <w:rPr>
                <w:sz w:val="22"/>
                <w:szCs w:val="22"/>
              </w:rPr>
            </w:pPr>
            <w:r w:rsidRPr="0023740C">
              <w:rPr>
                <w:sz w:val="22"/>
                <w:szCs w:val="22"/>
              </w:rPr>
              <w:t>80-82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77-79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73-76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C-</w:t>
            </w:r>
          </w:p>
        </w:tc>
        <w:tc>
          <w:tcPr>
            <w:tcW w:w="1890" w:type="dxa"/>
          </w:tcPr>
          <w:p w:rsidR="00DB6952" w:rsidRPr="0023740C" w:rsidRDefault="00DB6952" w:rsidP="00864BEA">
            <w:pPr>
              <w:pStyle w:val="Default"/>
              <w:jc w:val="center"/>
              <w:rPr>
                <w:sz w:val="22"/>
                <w:szCs w:val="22"/>
              </w:rPr>
            </w:pPr>
            <w:r w:rsidRPr="0023740C">
              <w:rPr>
                <w:sz w:val="22"/>
                <w:szCs w:val="22"/>
              </w:rPr>
              <w:t>70-72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67-69</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63-66</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D-</w:t>
            </w:r>
          </w:p>
        </w:tc>
        <w:tc>
          <w:tcPr>
            <w:tcW w:w="1890" w:type="dxa"/>
          </w:tcPr>
          <w:p w:rsidR="00DB6952" w:rsidRPr="0023740C" w:rsidRDefault="00DB6952" w:rsidP="00864BEA">
            <w:pPr>
              <w:pStyle w:val="Default"/>
              <w:jc w:val="center"/>
              <w:rPr>
                <w:sz w:val="22"/>
                <w:szCs w:val="22"/>
              </w:rPr>
            </w:pPr>
            <w:r w:rsidRPr="0023740C">
              <w:rPr>
                <w:sz w:val="22"/>
                <w:szCs w:val="22"/>
              </w:rPr>
              <w:t>60-62</w:t>
            </w:r>
          </w:p>
        </w:tc>
      </w:tr>
      <w:tr w:rsidR="00DB6952" w:rsidRPr="0023740C" w:rsidTr="00852CDB">
        <w:tc>
          <w:tcPr>
            <w:tcW w:w="1440" w:type="dxa"/>
          </w:tcPr>
          <w:p w:rsidR="00DB6952" w:rsidRPr="0023740C" w:rsidRDefault="00DB6952" w:rsidP="00F34F91">
            <w:pPr>
              <w:pStyle w:val="Default"/>
              <w:jc w:val="center"/>
              <w:rPr>
                <w:sz w:val="22"/>
                <w:szCs w:val="22"/>
              </w:rPr>
            </w:pPr>
            <w:r w:rsidRPr="0023740C">
              <w:rPr>
                <w:sz w:val="22"/>
                <w:szCs w:val="22"/>
              </w:rPr>
              <w:t>F</w:t>
            </w:r>
          </w:p>
        </w:tc>
        <w:tc>
          <w:tcPr>
            <w:tcW w:w="1890" w:type="dxa"/>
          </w:tcPr>
          <w:p w:rsidR="00DB6952" w:rsidRPr="0023740C" w:rsidRDefault="00DB6952" w:rsidP="00864BEA">
            <w:pPr>
              <w:pStyle w:val="Default"/>
              <w:jc w:val="center"/>
              <w:rPr>
                <w:sz w:val="22"/>
                <w:szCs w:val="22"/>
              </w:rPr>
            </w:pPr>
            <w:r w:rsidRPr="0023740C">
              <w:rPr>
                <w:sz w:val="22"/>
                <w:szCs w:val="22"/>
              </w:rPr>
              <w:t>&lt;60</w:t>
            </w:r>
          </w:p>
        </w:tc>
      </w:tr>
    </w:tbl>
    <w:p w:rsidR="00DB6952" w:rsidRPr="0023740C" w:rsidRDefault="00864BEA" w:rsidP="00DB6952">
      <w:pPr>
        <w:pStyle w:val="Default"/>
        <w:rPr>
          <w:sz w:val="22"/>
          <w:szCs w:val="22"/>
        </w:rPr>
      </w:pPr>
      <w:r w:rsidRPr="0023740C">
        <w:rPr>
          <w:sz w:val="22"/>
          <w:szCs w:val="22"/>
        </w:rPr>
        <w:br w:type="textWrapping" w:clear="all"/>
      </w:r>
    </w:p>
    <w:p w:rsidR="0079413C" w:rsidRDefault="00EF7D2C" w:rsidP="007875C1">
      <w:pPr>
        <w:pStyle w:val="Default"/>
        <w:spacing w:after="240"/>
        <w:rPr>
          <w:sz w:val="22"/>
          <w:szCs w:val="22"/>
        </w:rPr>
      </w:pPr>
      <w:r w:rsidRPr="0023740C">
        <w:rPr>
          <w:sz w:val="22"/>
          <w:szCs w:val="22"/>
        </w:rPr>
        <w:t xml:space="preserve">A statistical scale may be used at instructor’s judgment in addition to the above scale. </w:t>
      </w:r>
    </w:p>
    <w:p w:rsidR="00936C39" w:rsidRDefault="00936C39" w:rsidP="007875C1">
      <w:pPr>
        <w:pStyle w:val="Default"/>
        <w:spacing w:after="240"/>
        <w:rPr>
          <w:b/>
          <w:bCs/>
          <w:sz w:val="22"/>
          <w:szCs w:val="22"/>
        </w:rPr>
      </w:pPr>
      <w:r>
        <w:rPr>
          <w:b/>
          <w:bCs/>
          <w:sz w:val="22"/>
          <w:szCs w:val="22"/>
          <w:u w:val="single"/>
        </w:rPr>
        <w:t>COURSE ACTIVITIES</w:t>
      </w:r>
      <w:r w:rsidRPr="0023740C">
        <w:rPr>
          <w:b/>
          <w:bCs/>
          <w:sz w:val="22"/>
          <w:szCs w:val="22"/>
          <w:u w:val="single"/>
        </w:rPr>
        <w:t>:</w:t>
      </w:r>
    </w:p>
    <w:p w:rsidR="00936C39" w:rsidRDefault="00936C39" w:rsidP="007875C1">
      <w:pPr>
        <w:pStyle w:val="Default"/>
        <w:spacing w:after="240"/>
        <w:rPr>
          <w:sz w:val="22"/>
          <w:szCs w:val="22"/>
        </w:rPr>
      </w:pPr>
      <w:r>
        <w:rPr>
          <w:sz w:val="22"/>
          <w:szCs w:val="22"/>
        </w:rPr>
        <w:t xml:space="preserve">We will meet at 2:20-3:10 every MWF on </w:t>
      </w:r>
      <w:proofErr w:type="spellStart"/>
      <w:r>
        <w:rPr>
          <w:sz w:val="22"/>
          <w:szCs w:val="22"/>
        </w:rPr>
        <w:t>Zulip</w:t>
      </w:r>
      <w:proofErr w:type="spellEnd"/>
      <w:r>
        <w:rPr>
          <w:sz w:val="22"/>
          <w:szCs w:val="22"/>
        </w:rPr>
        <w:t>. Activities will vary, but I’m hoping to get a lot of interaction.</w:t>
      </w:r>
      <w:r w:rsidR="0042266E">
        <w:rPr>
          <w:sz w:val="22"/>
          <w:szCs w:val="22"/>
        </w:rPr>
        <w:t xml:space="preserve"> Here are some sample activities I have planned.</w:t>
      </w:r>
      <w:r>
        <w:rPr>
          <w:sz w:val="22"/>
          <w:szCs w:val="22"/>
        </w:rPr>
        <w:t xml:space="preserve"> </w:t>
      </w:r>
    </w:p>
    <w:p w:rsidR="00936C39" w:rsidRDefault="00936C39" w:rsidP="00936C39">
      <w:pPr>
        <w:pStyle w:val="Default"/>
        <w:numPr>
          <w:ilvl w:val="0"/>
          <w:numId w:val="29"/>
        </w:numPr>
        <w:spacing w:after="240"/>
        <w:rPr>
          <w:sz w:val="22"/>
          <w:szCs w:val="22"/>
        </w:rPr>
      </w:pPr>
      <w:r>
        <w:rPr>
          <w:sz w:val="22"/>
          <w:szCs w:val="22"/>
        </w:rPr>
        <w:t>Group meetings</w:t>
      </w:r>
      <w:r w:rsidR="0042266E">
        <w:rPr>
          <w:sz w:val="22"/>
          <w:szCs w:val="22"/>
        </w:rPr>
        <w:t xml:space="preserve"> with randomized groups. </w:t>
      </w:r>
    </w:p>
    <w:p w:rsidR="00936C39" w:rsidRDefault="00936C39" w:rsidP="00936C39">
      <w:pPr>
        <w:pStyle w:val="Default"/>
        <w:numPr>
          <w:ilvl w:val="0"/>
          <w:numId w:val="29"/>
        </w:numPr>
        <w:spacing w:after="240"/>
        <w:rPr>
          <w:sz w:val="22"/>
          <w:szCs w:val="22"/>
        </w:rPr>
      </w:pPr>
      <w:r>
        <w:rPr>
          <w:sz w:val="22"/>
          <w:szCs w:val="22"/>
        </w:rPr>
        <w:t>Puzzles like the “prisoner problem’’</w:t>
      </w:r>
      <w:r w:rsidR="0042266E">
        <w:rPr>
          <w:sz w:val="22"/>
          <w:szCs w:val="22"/>
        </w:rPr>
        <w:t>,</w:t>
      </w:r>
      <w:r>
        <w:rPr>
          <w:sz w:val="22"/>
          <w:szCs w:val="22"/>
        </w:rPr>
        <w:t xml:space="preserve"> “picture frame problem”</w:t>
      </w:r>
      <w:r w:rsidR="0042266E">
        <w:rPr>
          <w:sz w:val="22"/>
          <w:szCs w:val="22"/>
        </w:rPr>
        <w:t>, and “Rubik’s cube”</w:t>
      </w:r>
      <w:r>
        <w:rPr>
          <w:sz w:val="22"/>
          <w:szCs w:val="22"/>
        </w:rPr>
        <w:t xml:space="preserve"> </w:t>
      </w:r>
    </w:p>
    <w:p w:rsidR="00936C39" w:rsidRDefault="00936C39" w:rsidP="00936C39">
      <w:pPr>
        <w:pStyle w:val="Default"/>
        <w:numPr>
          <w:ilvl w:val="0"/>
          <w:numId w:val="29"/>
        </w:numPr>
        <w:spacing w:after="240"/>
        <w:rPr>
          <w:sz w:val="22"/>
          <w:szCs w:val="22"/>
        </w:rPr>
      </w:pPr>
      <w:r>
        <w:rPr>
          <w:sz w:val="22"/>
          <w:szCs w:val="22"/>
        </w:rPr>
        <w:t>YouTube live streams</w:t>
      </w:r>
      <w:r w:rsidR="000F2A39">
        <w:rPr>
          <w:sz w:val="22"/>
          <w:szCs w:val="22"/>
        </w:rPr>
        <w:t>.</w:t>
      </w:r>
    </w:p>
    <w:p w:rsidR="000F2A39" w:rsidRDefault="00936C39" w:rsidP="000F2A39">
      <w:pPr>
        <w:pStyle w:val="Default"/>
        <w:numPr>
          <w:ilvl w:val="0"/>
          <w:numId w:val="29"/>
        </w:numPr>
        <w:spacing w:after="240"/>
        <w:rPr>
          <w:sz w:val="22"/>
          <w:szCs w:val="22"/>
        </w:rPr>
      </w:pPr>
      <w:r>
        <w:rPr>
          <w:sz w:val="22"/>
          <w:szCs w:val="22"/>
        </w:rPr>
        <w:t xml:space="preserve">YouTube premieres. </w:t>
      </w:r>
    </w:p>
    <w:p w:rsidR="000F2A39" w:rsidRPr="000F2A39" w:rsidRDefault="000F2A39" w:rsidP="000F2A39">
      <w:pPr>
        <w:pStyle w:val="Default"/>
        <w:spacing w:after="240"/>
        <w:rPr>
          <w:sz w:val="22"/>
          <w:szCs w:val="22"/>
        </w:rPr>
      </w:pPr>
      <w:r>
        <w:rPr>
          <w:sz w:val="22"/>
          <w:szCs w:val="22"/>
        </w:rPr>
        <w:lastRenderedPageBreak/>
        <w:t xml:space="preserve">I’m hoping to mix things up enough to keep you all engaged. </w:t>
      </w:r>
    </w:p>
    <w:p w:rsidR="00936C39" w:rsidRDefault="00936C39" w:rsidP="00DB6952">
      <w:pPr>
        <w:pStyle w:val="CM12"/>
        <w:spacing w:after="120"/>
        <w:rPr>
          <w:b/>
          <w:bCs/>
          <w:sz w:val="22"/>
          <w:szCs w:val="22"/>
          <w:u w:val="single"/>
        </w:rPr>
      </w:pPr>
    </w:p>
    <w:p w:rsidR="00427B81" w:rsidRPr="0023740C" w:rsidRDefault="00EF7D2C" w:rsidP="00DB6952">
      <w:pPr>
        <w:pStyle w:val="CM12"/>
        <w:spacing w:after="120"/>
        <w:rPr>
          <w:sz w:val="22"/>
          <w:szCs w:val="22"/>
        </w:rPr>
      </w:pPr>
      <w:r w:rsidRPr="0023740C">
        <w:rPr>
          <w:b/>
          <w:bCs/>
          <w:sz w:val="22"/>
          <w:szCs w:val="22"/>
          <w:u w:val="single"/>
        </w:rPr>
        <w:t>HOMEWORK:</w:t>
      </w:r>
      <w:r w:rsidRPr="0023740C">
        <w:rPr>
          <w:b/>
          <w:bCs/>
          <w:sz w:val="22"/>
          <w:szCs w:val="22"/>
        </w:rPr>
        <w:t xml:space="preserve"> </w:t>
      </w:r>
    </w:p>
    <w:p w:rsidR="00DC12AE" w:rsidRDefault="009D7C2F" w:rsidP="009D7C2F">
      <w:pPr>
        <w:pStyle w:val="Heading1"/>
        <w:rPr>
          <w:b w:val="0"/>
          <w:bCs w:val="0"/>
          <w:u w:val="none"/>
        </w:rPr>
      </w:pPr>
      <w:r>
        <w:rPr>
          <w:b w:val="0"/>
          <w:bCs w:val="0"/>
          <w:u w:val="none"/>
        </w:rPr>
        <w:t xml:space="preserve">I have </w:t>
      </w:r>
      <w:r w:rsidR="00DC12AE">
        <w:rPr>
          <w:b w:val="0"/>
          <w:bCs w:val="0"/>
          <w:u w:val="none"/>
        </w:rPr>
        <w:t xml:space="preserve">poured many hours this summer </w:t>
      </w:r>
      <w:r>
        <w:rPr>
          <w:b w:val="0"/>
          <w:bCs w:val="0"/>
          <w:u w:val="none"/>
        </w:rPr>
        <w:t xml:space="preserve">developing some software for </w:t>
      </w:r>
      <w:r w:rsidR="00DC12AE">
        <w:rPr>
          <w:b w:val="0"/>
          <w:bCs w:val="0"/>
          <w:u w:val="none"/>
        </w:rPr>
        <w:t xml:space="preserve">double blind </w:t>
      </w:r>
      <w:r>
        <w:rPr>
          <w:b w:val="0"/>
          <w:bCs w:val="0"/>
          <w:u w:val="none"/>
        </w:rPr>
        <w:t>peer review</w:t>
      </w:r>
      <w:r w:rsidR="00DC12AE">
        <w:rPr>
          <w:b w:val="0"/>
          <w:bCs w:val="0"/>
          <w:u w:val="none"/>
        </w:rPr>
        <w:t>ing of assignments</w:t>
      </w:r>
      <w:r w:rsidR="00AC3172">
        <w:rPr>
          <w:b w:val="0"/>
          <w:bCs w:val="0"/>
          <w:u w:val="none"/>
        </w:rPr>
        <w:t xml:space="preserve"> and that software is available here: </w:t>
      </w:r>
    </w:p>
    <w:p w:rsidR="00DC12AE" w:rsidRDefault="00AC3172" w:rsidP="00AC3172">
      <w:pPr>
        <w:spacing w:after="0" w:line="240" w:lineRule="auto"/>
        <w:jc w:val="center"/>
        <w:rPr>
          <w:rFonts w:ascii="Times New Roman" w:hAnsi="Times New Roman" w:cs="Times New Roman"/>
        </w:rPr>
      </w:pPr>
      <w:hyperlink r:id="rId18" w:history="1">
        <w:r w:rsidRPr="00FA7D37">
          <w:rPr>
            <w:rStyle w:val="Hyperlink"/>
            <w:rFonts w:ascii="Times New Roman" w:hAnsi="Times New Roman" w:cs="Times New Roman"/>
          </w:rPr>
          <w:t>https://github.com/tdupu/submission_tools</w:t>
        </w:r>
      </w:hyperlink>
    </w:p>
    <w:p w:rsidR="00AC3172" w:rsidRPr="00AC3172" w:rsidRDefault="00AC3172" w:rsidP="00AC3172">
      <w:pPr>
        <w:spacing w:after="0" w:line="240" w:lineRule="auto"/>
        <w:jc w:val="center"/>
        <w:rPr>
          <w:rFonts w:ascii="Times New Roman" w:hAnsi="Times New Roman" w:cs="Times New Roman"/>
        </w:rPr>
      </w:pPr>
    </w:p>
    <w:p w:rsidR="00AC3172" w:rsidRDefault="00DC12AE" w:rsidP="004423D8">
      <w:pPr>
        <w:pStyle w:val="Heading1"/>
        <w:rPr>
          <w:b w:val="0"/>
          <w:bCs w:val="0"/>
          <w:u w:val="none"/>
        </w:rPr>
      </w:pPr>
      <w:r>
        <w:rPr>
          <w:b w:val="0"/>
          <w:bCs w:val="0"/>
          <w:u w:val="none"/>
        </w:rPr>
        <w:t xml:space="preserve">The intention here is </w:t>
      </w:r>
      <w:proofErr w:type="spellStart"/>
      <w:proofErr w:type="gramStart"/>
      <w:r>
        <w:rPr>
          <w:b w:val="0"/>
          <w:bCs w:val="0"/>
          <w:u w:val="none"/>
        </w:rPr>
        <w:t>two fold</w:t>
      </w:r>
      <w:proofErr w:type="spellEnd"/>
      <w:proofErr w:type="gramEnd"/>
      <w:r>
        <w:rPr>
          <w:b w:val="0"/>
          <w:bCs w:val="0"/>
          <w:u w:val="none"/>
        </w:rPr>
        <w:t xml:space="preserve">: 1) to keep the course flexible for the inevitable chaos that will be Fall 2020. 2) To introduce you to the </w:t>
      </w:r>
      <w:r w:rsidR="009D7C2F">
        <w:rPr>
          <w:b w:val="0"/>
          <w:bCs w:val="0"/>
          <w:u w:val="none"/>
        </w:rPr>
        <w:t>peer review process in Mathematics</w:t>
      </w:r>
      <w:r>
        <w:rPr>
          <w:b w:val="0"/>
          <w:bCs w:val="0"/>
          <w:u w:val="none"/>
        </w:rPr>
        <w:t xml:space="preserve">. </w:t>
      </w:r>
    </w:p>
    <w:p w:rsidR="00AC3172" w:rsidRDefault="00AC3172" w:rsidP="004423D8">
      <w:pPr>
        <w:pStyle w:val="Heading1"/>
        <w:rPr>
          <w:b w:val="0"/>
          <w:bCs w:val="0"/>
          <w:u w:val="none"/>
        </w:rPr>
      </w:pPr>
    </w:p>
    <w:p w:rsidR="00DC12AE" w:rsidRPr="004423D8" w:rsidRDefault="00DC12AE" w:rsidP="004423D8">
      <w:pPr>
        <w:pStyle w:val="Heading1"/>
        <w:rPr>
          <w:b w:val="0"/>
          <w:bCs w:val="0"/>
          <w:u w:val="none"/>
        </w:rPr>
      </w:pPr>
      <w:r>
        <w:rPr>
          <w:b w:val="0"/>
          <w:bCs w:val="0"/>
          <w:u w:val="none"/>
        </w:rPr>
        <w:t>The system has been designed to respect your time during the pandemic. There will be bugs</w:t>
      </w:r>
      <w:r w:rsidR="00AC3172">
        <w:rPr>
          <w:b w:val="0"/>
          <w:bCs w:val="0"/>
          <w:u w:val="none"/>
        </w:rPr>
        <w:t xml:space="preserve"> and I thank you in advance for your patience.</w:t>
      </w:r>
    </w:p>
    <w:p w:rsidR="009D7C2F" w:rsidRPr="004423D8" w:rsidRDefault="009D7C2F" w:rsidP="009D7C2F">
      <w:pPr>
        <w:pStyle w:val="Default"/>
        <w:rPr>
          <w:sz w:val="22"/>
          <w:szCs w:val="22"/>
          <w:highlight w:val="yellow"/>
        </w:rPr>
      </w:pPr>
    </w:p>
    <w:p w:rsidR="004423D8" w:rsidRPr="004423D8" w:rsidRDefault="004423D8" w:rsidP="009D7C2F">
      <w:pPr>
        <w:pStyle w:val="Default"/>
        <w:rPr>
          <w:sz w:val="22"/>
          <w:szCs w:val="22"/>
          <w:highlight w:val="yellow"/>
        </w:rPr>
      </w:pPr>
      <w:r w:rsidRPr="004423D8">
        <w:rPr>
          <w:sz w:val="22"/>
          <w:szCs w:val="22"/>
        </w:rPr>
        <w:t>--</w:t>
      </w:r>
      <w:r>
        <w:rPr>
          <w:sz w:val="22"/>
          <w:szCs w:val="22"/>
        </w:rPr>
        <w:t xml:space="preserve">Your homework score is the average of your assignment scores. </w:t>
      </w:r>
    </w:p>
    <w:p w:rsidR="004423D8" w:rsidRPr="009D7C2F" w:rsidRDefault="004423D8" w:rsidP="009D7C2F">
      <w:pPr>
        <w:pStyle w:val="Default"/>
        <w:rPr>
          <w:highlight w:val="yellow"/>
        </w:rPr>
      </w:pPr>
    </w:p>
    <w:p w:rsidR="00166161" w:rsidRDefault="009D7C2F" w:rsidP="002F1B8A">
      <w:pPr>
        <w:spacing w:after="0" w:line="240" w:lineRule="auto"/>
        <w:jc w:val="both"/>
        <w:rPr>
          <w:rFonts w:ascii="Times New Roman" w:hAnsi="Times New Roman" w:cs="Times New Roman"/>
        </w:rPr>
      </w:pPr>
      <w:r>
        <w:rPr>
          <w:rFonts w:ascii="Times New Roman" w:hAnsi="Times New Roman" w:cs="Times New Roman"/>
        </w:rPr>
        <w:t>--</w:t>
      </w:r>
      <w:r w:rsidR="007875C1">
        <w:rPr>
          <w:rFonts w:ascii="Times New Roman" w:hAnsi="Times New Roman" w:cs="Times New Roman"/>
        </w:rPr>
        <w:t>Each assignment is going to be subdivided into problem</w:t>
      </w:r>
      <w:r>
        <w:rPr>
          <w:rFonts w:ascii="Times New Roman" w:hAnsi="Times New Roman" w:cs="Times New Roman"/>
        </w:rPr>
        <w:t>s</w:t>
      </w:r>
      <w:r w:rsidR="00166161">
        <w:rPr>
          <w:rFonts w:ascii="Times New Roman" w:hAnsi="Times New Roman" w:cs="Times New Roman"/>
        </w:rPr>
        <w:t xml:space="preserve">. </w:t>
      </w:r>
      <w:r w:rsidR="006F0570">
        <w:rPr>
          <w:rFonts w:ascii="Times New Roman" w:hAnsi="Times New Roman" w:cs="Times New Roman"/>
        </w:rPr>
        <w:t>And each</w:t>
      </w:r>
      <w:r w:rsidR="00166161">
        <w:rPr>
          <w:rFonts w:ascii="Times New Roman" w:hAnsi="Times New Roman" w:cs="Times New Roman"/>
        </w:rPr>
        <w:t xml:space="preserve"> assignment score is the average of </w:t>
      </w:r>
      <w:r w:rsidR="006F0570">
        <w:rPr>
          <w:rFonts w:ascii="Times New Roman" w:hAnsi="Times New Roman" w:cs="Times New Roman"/>
        </w:rPr>
        <w:t>the</w:t>
      </w:r>
      <w:r w:rsidR="00166161">
        <w:rPr>
          <w:rFonts w:ascii="Times New Roman" w:hAnsi="Times New Roman" w:cs="Times New Roman"/>
        </w:rPr>
        <w:t xml:space="preserve"> three best problem scores for th</w:t>
      </w:r>
      <w:r w:rsidR="006F0570">
        <w:rPr>
          <w:rFonts w:ascii="Times New Roman" w:hAnsi="Times New Roman" w:cs="Times New Roman"/>
        </w:rPr>
        <w:t>at</w:t>
      </w:r>
      <w:r w:rsidR="00166161">
        <w:rPr>
          <w:rFonts w:ascii="Times New Roman" w:hAnsi="Times New Roman" w:cs="Times New Roman"/>
        </w:rPr>
        <w:t xml:space="preserve"> assignment. </w:t>
      </w:r>
    </w:p>
    <w:p w:rsidR="00166161" w:rsidRDefault="00166161" w:rsidP="002F1B8A">
      <w:pPr>
        <w:spacing w:after="0" w:line="240" w:lineRule="auto"/>
        <w:jc w:val="both"/>
        <w:rPr>
          <w:rFonts w:ascii="Times New Roman" w:hAnsi="Times New Roman" w:cs="Times New Roman"/>
        </w:rPr>
      </w:pPr>
    </w:p>
    <w:p w:rsidR="00166161" w:rsidRDefault="009D7C2F" w:rsidP="002F1B8A">
      <w:pPr>
        <w:spacing w:after="0" w:line="240" w:lineRule="auto"/>
        <w:jc w:val="both"/>
        <w:rPr>
          <w:rFonts w:ascii="Times New Roman" w:hAnsi="Times New Roman" w:cs="Times New Roman"/>
        </w:rPr>
      </w:pPr>
      <w:r>
        <w:rPr>
          <w:rFonts w:ascii="Times New Roman" w:hAnsi="Times New Roman" w:cs="Times New Roman"/>
        </w:rPr>
        <w:t>--</w:t>
      </w:r>
      <w:r w:rsidR="00166161">
        <w:rPr>
          <w:rFonts w:ascii="Times New Roman" w:hAnsi="Times New Roman" w:cs="Times New Roman"/>
        </w:rPr>
        <w:t xml:space="preserve">You may submit as many problems as you would like. </w:t>
      </w:r>
      <w:r w:rsidR="00C64A05">
        <w:rPr>
          <w:rFonts w:ascii="Times New Roman" w:hAnsi="Times New Roman" w:cs="Times New Roman"/>
        </w:rPr>
        <w:t>But f</w:t>
      </w:r>
      <w:r w:rsidR="00166161">
        <w:rPr>
          <w:rFonts w:ascii="Times New Roman" w:hAnsi="Times New Roman" w:cs="Times New Roman"/>
        </w:rPr>
        <w:t xml:space="preserve">or each submission you </w:t>
      </w:r>
      <w:r w:rsidR="00C64A05">
        <w:rPr>
          <w:rFonts w:ascii="Times New Roman" w:hAnsi="Times New Roman" w:cs="Times New Roman"/>
        </w:rPr>
        <w:t xml:space="preserve">will </w:t>
      </w:r>
      <w:proofErr w:type="spellStart"/>
      <w:r w:rsidR="00166161">
        <w:rPr>
          <w:rFonts w:ascii="Times New Roman" w:hAnsi="Times New Roman" w:cs="Times New Roman"/>
        </w:rPr>
        <w:t>need</w:t>
      </w:r>
      <w:proofErr w:type="spellEnd"/>
      <w:r w:rsidR="00166161">
        <w:rPr>
          <w:rFonts w:ascii="Times New Roman" w:hAnsi="Times New Roman" w:cs="Times New Roman"/>
        </w:rPr>
        <w:t xml:space="preserve"> to review two others </w:t>
      </w:r>
      <w:r>
        <w:rPr>
          <w:rFonts w:ascii="Times New Roman" w:hAnsi="Times New Roman" w:cs="Times New Roman"/>
        </w:rPr>
        <w:t>(and will be notified by email</w:t>
      </w:r>
      <w:r w:rsidR="00C64A05">
        <w:rPr>
          <w:rFonts w:ascii="Times New Roman" w:hAnsi="Times New Roman" w:cs="Times New Roman"/>
        </w:rPr>
        <w:t xml:space="preserve"> of reviews</w:t>
      </w:r>
      <w:r>
        <w:rPr>
          <w:rFonts w:ascii="Times New Roman" w:hAnsi="Times New Roman" w:cs="Times New Roman"/>
        </w:rPr>
        <w:t>)</w:t>
      </w:r>
    </w:p>
    <w:p w:rsidR="00166161" w:rsidRDefault="00C64A05" w:rsidP="002F1B8A">
      <w:pPr>
        <w:spacing w:after="0" w:line="240" w:lineRule="auto"/>
        <w:jc w:val="both"/>
        <w:rPr>
          <w:rFonts w:ascii="Times New Roman" w:hAnsi="Times New Roman" w:cs="Times New Roman"/>
        </w:rPr>
      </w:pPr>
      <w:r>
        <w:rPr>
          <w:rFonts w:ascii="Times New Roman" w:hAnsi="Times New Roman" w:cs="Times New Roman"/>
        </w:rPr>
        <w:t xml:space="preserve">   * </w:t>
      </w:r>
      <w:r w:rsidR="009D7C2F">
        <w:rPr>
          <w:rFonts w:ascii="Times New Roman" w:hAnsi="Times New Roman" w:cs="Times New Roman"/>
        </w:rPr>
        <w:t xml:space="preserve">btw </w:t>
      </w:r>
      <w:r w:rsidR="00166161">
        <w:rPr>
          <w:rFonts w:ascii="Times New Roman" w:hAnsi="Times New Roman" w:cs="Times New Roman"/>
        </w:rPr>
        <w:t xml:space="preserve">this is the ratio </w:t>
      </w:r>
      <w:r w:rsidR="00166161">
        <w:rPr>
          <w:rFonts w:ascii="Times New Roman" w:hAnsi="Times New Roman" w:cs="Times New Roman"/>
        </w:rPr>
        <w:t>referee papers in real life</w:t>
      </w:r>
      <w:r>
        <w:rPr>
          <w:rFonts w:ascii="Times New Roman" w:hAnsi="Times New Roman" w:cs="Times New Roman"/>
        </w:rPr>
        <w:t>.</w:t>
      </w:r>
    </w:p>
    <w:p w:rsidR="00E8204C" w:rsidRPr="00166161" w:rsidRDefault="00C64A05" w:rsidP="00166161">
      <w:pPr>
        <w:spacing w:after="0" w:line="240" w:lineRule="auto"/>
        <w:jc w:val="both"/>
        <w:rPr>
          <w:rFonts w:ascii="Times New Roman" w:hAnsi="Times New Roman" w:cs="Times New Roman"/>
        </w:rPr>
      </w:pPr>
      <w:r>
        <w:rPr>
          <w:rFonts w:ascii="Times New Roman" w:hAnsi="Times New Roman" w:cs="Times New Roman"/>
        </w:rPr>
        <w:t xml:space="preserve">   *</w:t>
      </w:r>
      <w:r w:rsidR="00166161">
        <w:rPr>
          <w:rFonts w:ascii="Times New Roman" w:hAnsi="Times New Roman" w:cs="Times New Roman"/>
        </w:rPr>
        <w:t xml:space="preserve"> the review process </w:t>
      </w:r>
      <w:r w:rsidR="009D7C2F">
        <w:rPr>
          <w:rFonts w:ascii="Times New Roman" w:hAnsi="Times New Roman" w:cs="Times New Roman"/>
        </w:rPr>
        <w:t xml:space="preserve">has been designed to be </w:t>
      </w:r>
      <w:r w:rsidR="00166161">
        <w:rPr>
          <w:rFonts w:ascii="Times New Roman" w:hAnsi="Times New Roman" w:cs="Times New Roman"/>
        </w:rPr>
        <w:t>brief</w:t>
      </w:r>
      <w:r>
        <w:rPr>
          <w:rFonts w:ascii="Times New Roman" w:hAnsi="Times New Roman" w:cs="Times New Roman"/>
        </w:rPr>
        <w:t>.</w:t>
      </w:r>
    </w:p>
    <w:p w:rsidR="00166161" w:rsidRDefault="00166161" w:rsidP="00166161">
      <w:pPr>
        <w:spacing w:after="0" w:line="240" w:lineRule="auto"/>
        <w:jc w:val="both"/>
        <w:rPr>
          <w:rFonts w:ascii="Times New Roman" w:hAnsi="Times New Roman" w:cs="Times New Roman"/>
        </w:rPr>
      </w:pPr>
    </w:p>
    <w:p w:rsidR="00121958" w:rsidRDefault="009D7C2F" w:rsidP="00121958">
      <w:pPr>
        <w:spacing w:after="0" w:line="240" w:lineRule="auto"/>
        <w:jc w:val="both"/>
        <w:rPr>
          <w:rFonts w:ascii="Times New Roman" w:hAnsi="Times New Roman" w:cs="Times New Roman"/>
        </w:rPr>
      </w:pPr>
      <w:r>
        <w:rPr>
          <w:rFonts w:ascii="Times New Roman" w:hAnsi="Times New Roman" w:cs="Times New Roman"/>
        </w:rPr>
        <w:t>--</w:t>
      </w:r>
      <w:r w:rsidR="00C64A05">
        <w:rPr>
          <w:rFonts w:ascii="Times New Roman" w:hAnsi="Times New Roman" w:cs="Times New Roman"/>
        </w:rPr>
        <w:t xml:space="preserve"> </w:t>
      </w:r>
      <w:r w:rsidR="00C64A05" w:rsidRPr="00166161">
        <w:rPr>
          <w:rFonts w:ascii="Times New Roman" w:hAnsi="Times New Roman" w:cs="Times New Roman"/>
        </w:rPr>
        <w:t xml:space="preserve">Every </w:t>
      </w:r>
      <w:r w:rsidR="00C64A05">
        <w:rPr>
          <w:rFonts w:ascii="Times New Roman" w:hAnsi="Times New Roman" w:cs="Times New Roman"/>
        </w:rPr>
        <w:t xml:space="preserve">submission will </w:t>
      </w:r>
      <w:r w:rsidR="00C64A05" w:rsidRPr="00166161">
        <w:rPr>
          <w:rFonts w:ascii="Times New Roman" w:hAnsi="Times New Roman" w:cs="Times New Roman"/>
        </w:rPr>
        <w:t>be reviewed twice</w:t>
      </w:r>
      <w:r w:rsidR="00C64A05">
        <w:rPr>
          <w:rFonts w:ascii="Times New Roman" w:hAnsi="Times New Roman" w:cs="Times New Roman"/>
        </w:rPr>
        <w:t xml:space="preserve"> and final s</w:t>
      </w:r>
      <w:r>
        <w:rPr>
          <w:rFonts w:ascii="Times New Roman" w:hAnsi="Times New Roman" w:cs="Times New Roman"/>
        </w:rPr>
        <w:t xml:space="preserve">cores </w:t>
      </w:r>
      <w:r w:rsidR="00C64A05">
        <w:rPr>
          <w:rFonts w:ascii="Times New Roman" w:hAnsi="Times New Roman" w:cs="Times New Roman"/>
        </w:rPr>
        <w:t xml:space="preserve">on problems </w:t>
      </w:r>
      <w:r>
        <w:rPr>
          <w:rFonts w:ascii="Times New Roman" w:hAnsi="Times New Roman" w:cs="Times New Roman"/>
        </w:rPr>
        <w:t xml:space="preserve">are calculated as follows: an initial score is given which is the </w:t>
      </w:r>
      <w:r w:rsidR="0012508D">
        <w:rPr>
          <w:rFonts w:ascii="Times New Roman" w:hAnsi="Times New Roman" w:cs="Times New Roman"/>
        </w:rPr>
        <w:t xml:space="preserve">raw </w:t>
      </w:r>
      <w:r>
        <w:rPr>
          <w:rFonts w:ascii="Times New Roman" w:hAnsi="Times New Roman" w:cs="Times New Roman"/>
        </w:rPr>
        <w:t xml:space="preserve">average of two reviewer scores. After this is calculated a weighted average based on how each reviewer performed </w:t>
      </w:r>
      <w:r w:rsidR="0012508D">
        <w:rPr>
          <w:rFonts w:ascii="Times New Roman" w:hAnsi="Times New Roman" w:cs="Times New Roman"/>
        </w:rPr>
        <w:t>is computed</w:t>
      </w:r>
      <w:r>
        <w:rPr>
          <w:rFonts w:ascii="Times New Roman" w:hAnsi="Times New Roman" w:cs="Times New Roman"/>
        </w:rPr>
        <w:t>.</w:t>
      </w:r>
    </w:p>
    <w:p w:rsidR="00AC3172" w:rsidRDefault="00166161" w:rsidP="00AC3172">
      <w:pPr>
        <w:spacing w:after="0" w:line="240" w:lineRule="auto"/>
        <w:jc w:val="center"/>
        <w:rPr>
          <w:rFonts w:ascii="Times New Roman" w:hAnsi="Times New Roman" w:cs="Times New Roman"/>
        </w:rPr>
      </w:pPr>
      <w:r w:rsidRPr="00121958">
        <w:rPr>
          <w:rFonts w:ascii="Times New Roman" w:hAnsi="Times New Roman" w:cs="Times New Roman"/>
        </w:rPr>
        <w:t>(initial score) = s1 = (r1 + r2)/2</w:t>
      </w:r>
    </w:p>
    <w:p w:rsidR="0012508D" w:rsidRDefault="00166161" w:rsidP="00AC3172">
      <w:pPr>
        <w:spacing w:after="0" w:line="240" w:lineRule="auto"/>
        <w:jc w:val="center"/>
        <w:rPr>
          <w:rFonts w:ascii="Times New Roman" w:hAnsi="Times New Roman" w:cs="Times New Roman"/>
        </w:rPr>
      </w:pPr>
      <w:r w:rsidRPr="00AC3172">
        <w:rPr>
          <w:rFonts w:ascii="Times New Roman" w:hAnsi="Times New Roman" w:cs="Times New Roman"/>
        </w:rPr>
        <w:t>(final score) = s2 = w1*r1 + w2*r2</w:t>
      </w:r>
    </w:p>
    <w:p w:rsidR="00AC3172" w:rsidRDefault="00121958" w:rsidP="00166161">
      <w:pPr>
        <w:spacing w:after="0" w:line="240" w:lineRule="auto"/>
        <w:jc w:val="both"/>
        <w:rPr>
          <w:rFonts w:ascii="Times New Roman" w:hAnsi="Times New Roman" w:cs="Times New Roman"/>
        </w:rPr>
      </w:pPr>
      <w:r>
        <w:rPr>
          <w:rFonts w:ascii="Times New Roman" w:hAnsi="Times New Roman" w:cs="Times New Roman"/>
        </w:rPr>
        <w:t>where</w:t>
      </w:r>
    </w:p>
    <w:p w:rsidR="009D7C2F" w:rsidRDefault="009D7C2F" w:rsidP="00AC3172">
      <w:pPr>
        <w:spacing w:after="0" w:line="240" w:lineRule="auto"/>
        <w:ind w:left="720"/>
        <w:jc w:val="both"/>
        <w:rPr>
          <w:rFonts w:ascii="Times New Roman" w:hAnsi="Times New Roman" w:cs="Times New Roman"/>
        </w:rPr>
      </w:pPr>
      <w:proofErr w:type="spellStart"/>
      <w:r>
        <w:rPr>
          <w:rFonts w:ascii="Times New Roman" w:hAnsi="Times New Roman" w:cs="Times New Roman"/>
        </w:rPr>
        <w:t>ri</w:t>
      </w:r>
      <w:proofErr w:type="spellEnd"/>
      <w:r>
        <w:rPr>
          <w:rFonts w:ascii="Times New Roman" w:hAnsi="Times New Roman" w:cs="Times New Roman"/>
        </w:rPr>
        <w:t xml:space="preserve"> = score from reviewer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w:t>
      </w:r>
      <w:proofErr w:type="spellEnd"/>
      <w:r>
        <w:rPr>
          <w:rFonts w:ascii="Times New Roman" w:hAnsi="Times New Roman" w:cs="Times New Roman"/>
        </w:rPr>
        <w:t>=1,2</w:t>
      </w:r>
    </w:p>
    <w:p w:rsidR="009D7C2F" w:rsidRDefault="00166161" w:rsidP="00AC3172">
      <w:pPr>
        <w:spacing w:after="0" w:line="240" w:lineRule="auto"/>
        <w:ind w:left="720"/>
        <w:jc w:val="both"/>
        <w:rPr>
          <w:rFonts w:ascii="Times New Roman" w:hAnsi="Times New Roman" w:cs="Times New Roman"/>
        </w:rPr>
      </w:pPr>
      <w:proofErr w:type="spellStart"/>
      <w:r w:rsidRPr="00166161">
        <w:rPr>
          <w:rFonts w:ascii="Times New Roman" w:hAnsi="Times New Roman" w:cs="Times New Roman"/>
        </w:rPr>
        <w:t>wi</w:t>
      </w:r>
      <w:proofErr w:type="spellEnd"/>
      <w:r w:rsidRPr="00166161">
        <w:rPr>
          <w:rFonts w:ascii="Times New Roman" w:hAnsi="Times New Roman" w:cs="Times New Roman"/>
        </w:rPr>
        <w:t xml:space="preserve"> = </w:t>
      </w:r>
      <w:proofErr w:type="spellStart"/>
      <w:r w:rsidRPr="00166161">
        <w:rPr>
          <w:rFonts w:ascii="Times New Roman" w:hAnsi="Times New Roman" w:cs="Times New Roman"/>
        </w:rPr>
        <w:t>ti</w:t>
      </w:r>
      <w:proofErr w:type="spellEnd"/>
      <w:r w:rsidRPr="00166161">
        <w:rPr>
          <w:rFonts w:ascii="Times New Roman" w:hAnsi="Times New Roman" w:cs="Times New Roman"/>
        </w:rPr>
        <w:t xml:space="preserve">/(t1+t2) for </w:t>
      </w:r>
      <w:proofErr w:type="spellStart"/>
      <w:r w:rsidRPr="00166161">
        <w:rPr>
          <w:rFonts w:ascii="Times New Roman" w:hAnsi="Times New Roman" w:cs="Times New Roman"/>
        </w:rPr>
        <w:t>i</w:t>
      </w:r>
      <w:proofErr w:type="spellEnd"/>
      <w:r w:rsidRPr="00166161">
        <w:rPr>
          <w:rFonts w:ascii="Times New Roman" w:hAnsi="Times New Roman" w:cs="Times New Roman"/>
        </w:rPr>
        <w:t xml:space="preserve">=1,2 </w:t>
      </w:r>
    </w:p>
    <w:p w:rsidR="00166161" w:rsidRPr="009D7C2F" w:rsidRDefault="009D7C2F" w:rsidP="00AC3172">
      <w:pPr>
        <w:spacing w:after="0" w:line="240" w:lineRule="auto"/>
        <w:ind w:left="720"/>
        <w:jc w:val="both"/>
        <w:rPr>
          <w:rFonts w:ascii="Times New Roman" w:hAnsi="Times New Roman" w:cs="Times New Roman"/>
        </w:rPr>
      </w:pPr>
      <w:proofErr w:type="spellStart"/>
      <w:r>
        <w:rPr>
          <w:rFonts w:ascii="Times New Roman" w:hAnsi="Times New Roman" w:cs="Times New Roman"/>
        </w:rPr>
        <w:t>ti</w:t>
      </w:r>
      <w:proofErr w:type="spellEnd"/>
      <w:r>
        <w:rPr>
          <w:rFonts w:ascii="Times New Roman" w:hAnsi="Times New Roman" w:cs="Times New Roman"/>
        </w:rPr>
        <w:t xml:space="preserve"> = reviewer’s initial score on the assignment. </w:t>
      </w:r>
    </w:p>
    <w:p w:rsidR="00AC3172" w:rsidRDefault="00AC3172" w:rsidP="002F1B8A">
      <w:pPr>
        <w:spacing w:after="0" w:line="240" w:lineRule="auto"/>
        <w:jc w:val="both"/>
        <w:rPr>
          <w:rFonts w:ascii="Times New Roman" w:hAnsi="Times New Roman" w:cs="Times New Roman"/>
        </w:rPr>
      </w:pPr>
    </w:p>
    <w:p w:rsidR="009D7C2F" w:rsidRDefault="009D7C2F" w:rsidP="002F1B8A">
      <w:pPr>
        <w:spacing w:after="0" w:line="240" w:lineRule="auto"/>
        <w:jc w:val="both"/>
        <w:rPr>
          <w:rFonts w:ascii="Times New Roman" w:hAnsi="Times New Roman" w:cs="Times New Roman"/>
        </w:rPr>
      </w:pPr>
    </w:p>
    <w:p w:rsidR="00121958" w:rsidRDefault="00121958" w:rsidP="00121958">
      <w:pPr>
        <w:pStyle w:val="CM12"/>
        <w:spacing w:after="120"/>
        <w:rPr>
          <w:b/>
          <w:bCs/>
          <w:sz w:val="22"/>
          <w:szCs w:val="22"/>
          <w:u w:val="single"/>
        </w:rPr>
      </w:pPr>
      <w:r>
        <w:rPr>
          <w:b/>
          <w:bCs/>
          <w:sz w:val="22"/>
          <w:szCs w:val="22"/>
          <w:u w:val="single"/>
        </w:rPr>
        <w:t>PARTICIPATION</w:t>
      </w:r>
      <w:r w:rsidRPr="0023740C">
        <w:rPr>
          <w:b/>
          <w:bCs/>
          <w:sz w:val="22"/>
          <w:szCs w:val="22"/>
          <w:u w:val="single"/>
        </w:rPr>
        <w:t>:</w:t>
      </w:r>
    </w:p>
    <w:p w:rsidR="00936C39" w:rsidRDefault="00121958" w:rsidP="00121958">
      <w:pPr>
        <w:pStyle w:val="CM12"/>
        <w:spacing w:after="120"/>
        <w:rPr>
          <w:sz w:val="22"/>
          <w:szCs w:val="22"/>
        </w:rPr>
      </w:pPr>
      <w:r>
        <w:rPr>
          <w:sz w:val="22"/>
          <w:szCs w:val="22"/>
        </w:rPr>
        <w:t xml:space="preserve">To mimic real lift, participation scores are </w:t>
      </w:r>
    </w:p>
    <w:p w:rsidR="00936C39" w:rsidRPr="00936C39" w:rsidRDefault="00121958" w:rsidP="00936C39">
      <w:pPr>
        <w:pStyle w:val="CM12"/>
        <w:numPr>
          <w:ilvl w:val="0"/>
          <w:numId w:val="28"/>
        </w:numPr>
        <w:spacing w:after="120"/>
        <w:rPr>
          <w:b/>
          <w:bCs/>
          <w:sz w:val="22"/>
          <w:szCs w:val="22"/>
          <w:u w:val="single"/>
        </w:rPr>
      </w:pPr>
      <w:r>
        <w:rPr>
          <w:sz w:val="22"/>
          <w:szCs w:val="22"/>
        </w:rPr>
        <w:t>based on attendance of group meetings</w:t>
      </w:r>
    </w:p>
    <w:p w:rsidR="00936C39" w:rsidRPr="00936C39" w:rsidRDefault="00121958" w:rsidP="00936C39">
      <w:pPr>
        <w:pStyle w:val="CM12"/>
        <w:numPr>
          <w:ilvl w:val="0"/>
          <w:numId w:val="28"/>
        </w:numPr>
        <w:spacing w:after="120"/>
        <w:rPr>
          <w:b/>
          <w:bCs/>
          <w:sz w:val="22"/>
          <w:szCs w:val="22"/>
          <w:u w:val="single"/>
        </w:rPr>
      </w:pPr>
      <w:r>
        <w:rPr>
          <w:sz w:val="22"/>
          <w:szCs w:val="22"/>
        </w:rPr>
        <w:t>prompt</w:t>
      </w:r>
      <w:r w:rsidR="00936C39">
        <w:rPr>
          <w:sz w:val="22"/>
          <w:szCs w:val="22"/>
        </w:rPr>
        <w:t>ness</w:t>
      </w:r>
      <w:r>
        <w:rPr>
          <w:sz w:val="22"/>
          <w:szCs w:val="22"/>
        </w:rPr>
        <w:t xml:space="preserve"> </w:t>
      </w:r>
      <w:r w:rsidR="00936C39">
        <w:rPr>
          <w:sz w:val="22"/>
          <w:szCs w:val="22"/>
        </w:rPr>
        <w:t xml:space="preserve">of </w:t>
      </w:r>
      <w:r>
        <w:rPr>
          <w:sz w:val="22"/>
          <w:szCs w:val="22"/>
        </w:rPr>
        <w:t xml:space="preserve">reviews. </w:t>
      </w:r>
    </w:p>
    <w:p w:rsidR="00121958" w:rsidRPr="00121958" w:rsidRDefault="00121958" w:rsidP="00936C39">
      <w:pPr>
        <w:pStyle w:val="CM12"/>
        <w:spacing w:after="120"/>
        <w:rPr>
          <w:b/>
          <w:bCs/>
          <w:sz w:val="22"/>
          <w:szCs w:val="22"/>
          <w:u w:val="single"/>
        </w:rPr>
      </w:pPr>
      <w:r>
        <w:rPr>
          <w:sz w:val="22"/>
          <w:szCs w:val="22"/>
        </w:rPr>
        <w:t xml:space="preserve">Each such event is given a 1 or a 0 and your final participation score is the average of each of </w:t>
      </w:r>
      <w:proofErr w:type="gramStart"/>
      <w:r>
        <w:rPr>
          <w:sz w:val="22"/>
          <w:szCs w:val="22"/>
        </w:rPr>
        <w:t>these event</w:t>
      </w:r>
      <w:proofErr w:type="gramEnd"/>
      <w:r>
        <w:rPr>
          <w:sz w:val="22"/>
          <w:szCs w:val="22"/>
        </w:rPr>
        <w:t xml:space="preserve">. If you submit your reviews within a week you get a 1 per review. If you simply state that you are in your </w:t>
      </w:r>
      <w:proofErr w:type="spellStart"/>
      <w:r>
        <w:rPr>
          <w:sz w:val="22"/>
          <w:szCs w:val="22"/>
        </w:rPr>
        <w:t>Zulip</w:t>
      </w:r>
      <w:proofErr w:type="spellEnd"/>
      <w:r>
        <w:rPr>
          <w:sz w:val="22"/>
          <w:szCs w:val="22"/>
        </w:rPr>
        <w:t xml:space="preserve"> meeting a bot will record your </w:t>
      </w:r>
      <w:r w:rsidR="00E400F8">
        <w:rPr>
          <w:sz w:val="22"/>
          <w:szCs w:val="22"/>
        </w:rPr>
        <w:t>presen</w:t>
      </w:r>
      <w:r w:rsidR="00AC45E9">
        <w:rPr>
          <w:sz w:val="22"/>
          <w:szCs w:val="22"/>
        </w:rPr>
        <w:t>c</w:t>
      </w:r>
      <w:r w:rsidR="00E400F8">
        <w:rPr>
          <w:sz w:val="22"/>
          <w:szCs w:val="22"/>
        </w:rPr>
        <w:t>e in the chat</w:t>
      </w:r>
      <w:r>
        <w:rPr>
          <w:sz w:val="22"/>
          <w:szCs w:val="22"/>
        </w:rPr>
        <w:t xml:space="preserve">. </w:t>
      </w:r>
    </w:p>
    <w:p w:rsidR="009D7C2F" w:rsidRDefault="009D7C2F" w:rsidP="002F1B8A">
      <w:pPr>
        <w:spacing w:after="0" w:line="240" w:lineRule="auto"/>
        <w:jc w:val="both"/>
        <w:rPr>
          <w:rFonts w:ascii="Times New Roman" w:hAnsi="Times New Roman" w:cs="Times New Roman"/>
        </w:rPr>
      </w:pPr>
    </w:p>
    <w:p w:rsidR="009D7C2F" w:rsidRPr="009D7C2F" w:rsidRDefault="009D7C2F" w:rsidP="002F1B8A">
      <w:pPr>
        <w:spacing w:after="0" w:line="240" w:lineRule="auto"/>
        <w:jc w:val="both"/>
        <w:rPr>
          <w:rFonts w:ascii="Times New Roman" w:hAnsi="Times New Roman" w:cs="Times New Roman"/>
          <w:b/>
          <w:bCs/>
          <w:u w:val="single"/>
        </w:rPr>
      </w:pPr>
      <w:r>
        <w:rPr>
          <w:rFonts w:ascii="Times New Roman" w:hAnsi="Times New Roman" w:cs="Times New Roman"/>
          <w:b/>
          <w:bCs/>
          <w:u w:val="single"/>
        </w:rPr>
        <w:t>THE UPLOAD PROCESS:</w:t>
      </w:r>
    </w:p>
    <w:p w:rsidR="009D7C2F" w:rsidRDefault="009D7C2F" w:rsidP="009D7C2F">
      <w:pPr>
        <w:spacing w:after="0" w:line="240" w:lineRule="auto"/>
        <w:jc w:val="both"/>
        <w:rPr>
          <w:rFonts w:ascii="Times New Roman" w:hAnsi="Times New Roman" w:cs="Times New Roman"/>
        </w:rPr>
      </w:pPr>
    </w:p>
    <w:p w:rsidR="00AC45E9" w:rsidRDefault="00467E95" w:rsidP="009D7C2F">
      <w:pPr>
        <w:spacing w:after="0" w:line="240" w:lineRule="auto"/>
        <w:jc w:val="both"/>
        <w:rPr>
          <w:rFonts w:ascii="Times New Roman" w:hAnsi="Times New Roman" w:cs="Times New Roman"/>
        </w:rPr>
      </w:pPr>
      <w:r w:rsidRPr="009D7C2F">
        <w:rPr>
          <w:rFonts w:ascii="Times New Roman" w:hAnsi="Times New Roman" w:cs="Times New Roman"/>
        </w:rPr>
        <w:t xml:space="preserve">The upload page </w:t>
      </w:r>
      <w:r w:rsidR="00AC45E9">
        <w:rPr>
          <w:rFonts w:ascii="Times New Roman" w:hAnsi="Times New Roman" w:cs="Times New Roman"/>
        </w:rPr>
        <w:t xml:space="preserve">that processes submissions and reviews is located here: </w:t>
      </w:r>
    </w:p>
    <w:p w:rsidR="00AC45E9" w:rsidRDefault="00AC45E9" w:rsidP="009D7C2F">
      <w:pPr>
        <w:spacing w:after="0" w:line="240" w:lineRule="auto"/>
        <w:jc w:val="both"/>
        <w:rPr>
          <w:rFonts w:ascii="Times New Roman" w:hAnsi="Times New Roman" w:cs="Times New Roman"/>
        </w:rPr>
      </w:pPr>
      <w:r>
        <w:rPr>
          <w:rFonts w:ascii="Times New Roman" w:hAnsi="Times New Roman" w:cs="Times New Roman"/>
        </w:rPr>
        <w:t xml:space="preserve">    </w:t>
      </w:r>
      <w:r w:rsidRPr="00AC45E9">
        <w:rPr>
          <w:rFonts w:ascii="Times New Roman" w:hAnsi="Times New Roman" w:cs="Times New Roman"/>
        </w:rPr>
        <w:t>https://tdupuy.w3.uvm.edu/algebra-one/20/f/upload.html</w:t>
      </w:r>
    </w:p>
    <w:p w:rsidR="00AC45E9" w:rsidRDefault="00AC45E9" w:rsidP="009D7C2F">
      <w:pPr>
        <w:spacing w:after="0" w:line="240" w:lineRule="auto"/>
        <w:jc w:val="both"/>
        <w:rPr>
          <w:rFonts w:ascii="Times New Roman" w:hAnsi="Times New Roman" w:cs="Times New Roman"/>
        </w:rPr>
      </w:pPr>
    </w:p>
    <w:p w:rsidR="00A449E5" w:rsidRDefault="00A449E5" w:rsidP="00A449E5">
      <w:pPr>
        <w:spacing w:after="0" w:line="240" w:lineRule="auto"/>
        <w:jc w:val="both"/>
        <w:rPr>
          <w:rFonts w:ascii="Times New Roman" w:hAnsi="Times New Roman" w:cs="Times New Roman"/>
        </w:rPr>
      </w:pPr>
      <w:r>
        <w:rPr>
          <w:rFonts w:ascii="Times New Roman" w:hAnsi="Times New Roman" w:cs="Times New Roman"/>
        </w:rPr>
        <w:t xml:space="preserve">Since the upload page only accepts </w:t>
      </w:r>
      <w:proofErr w:type="gramStart"/>
      <w:r>
        <w:rPr>
          <w:rFonts w:ascii="Times New Roman" w:hAnsi="Times New Roman" w:cs="Times New Roman"/>
        </w:rPr>
        <w:t>PDFs</w:t>
      </w:r>
      <w:proofErr w:type="gramEnd"/>
      <w:r>
        <w:rPr>
          <w:rFonts w:ascii="Times New Roman" w:hAnsi="Times New Roman" w:cs="Times New Roman"/>
        </w:rPr>
        <w:t xml:space="preserve"> we recommend that you use LaTeX or some sort of scanning app for your homework. [</w:t>
      </w:r>
      <w:r w:rsidRPr="002F1B8A">
        <w:rPr>
          <w:rFonts w:ascii="Times New Roman" w:hAnsi="Times New Roman" w:cs="Times New Roman"/>
        </w:rPr>
        <w:t>Genius Scan (on iOS) or </w:t>
      </w:r>
      <w:proofErr w:type="spellStart"/>
      <w:r w:rsidRPr="002F1B8A">
        <w:rPr>
          <w:rFonts w:ascii="Times New Roman" w:hAnsi="Times New Roman" w:cs="Times New Roman"/>
        </w:rPr>
        <w:t>TinyScanner</w:t>
      </w:r>
      <w:proofErr w:type="spellEnd"/>
      <w:r w:rsidRPr="002F1B8A">
        <w:rPr>
          <w:rFonts w:ascii="Times New Roman" w:hAnsi="Times New Roman" w:cs="Times New Roman"/>
        </w:rPr>
        <w:t> (on Android)</w:t>
      </w:r>
      <w:r>
        <w:rPr>
          <w:rFonts w:ascii="Times New Roman" w:hAnsi="Times New Roman" w:cs="Times New Roman"/>
        </w:rPr>
        <w:t xml:space="preserve">] </w:t>
      </w:r>
      <w:r w:rsidRPr="00A449E5">
        <w:rPr>
          <w:rFonts w:ascii="Times New Roman" w:hAnsi="Times New Roman" w:cs="Times New Roman"/>
          <w:i/>
          <w:iCs/>
        </w:rPr>
        <w:t>NOTE THAT ALL SUBMISSIONS MUST BE UNDER 2MB</w:t>
      </w:r>
      <w:r>
        <w:rPr>
          <w:rFonts w:ascii="Times New Roman" w:hAnsi="Times New Roman" w:cs="Times New Roman"/>
          <w:i/>
          <w:iCs/>
        </w:rPr>
        <w:t xml:space="preserve"> (which is generous)</w:t>
      </w:r>
      <w:r w:rsidRPr="00A449E5">
        <w:rPr>
          <w:rFonts w:ascii="Times New Roman" w:hAnsi="Times New Roman" w:cs="Times New Roman"/>
          <w:i/>
          <w:iCs/>
        </w:rPr>
        <w:t>!</w:t>
      </w:r>
      <w:r>
        <w:rPr>
          <w:rFonts w:ascii="Times New Roman" w:hAnsi="Times New Roman" w:cs="Times New Roman"/>
        </w:rPr>
        <w:t xml:space="preserve"> </w:t>
      </w:r>
    </w:p>
    <w:p w:rsidR="00A449E5" w:rsidRDefault="00A449E5" w:rsidP="009D7C2F">
      <w:pPr>
        <w:spacing w:after="0" w:line="240" w:lineRule="auto"/>
        <w:jc w:val="both"/>
        <w:rPr>
          <w:rFonts w:ascii="Times New Roman" w:hAnsi="Times New Roman" w:cs="Times New Roman"/>
        </w:rPr>
      </w:pPr>
    </w:p>
    <w:p w:rsidR="00AC45E9" w:rsidRDefault="00AC45E9" w:rsidP="009D7C2F">
      <w:pPr>
        <w:spacing w:after="0" w:line="240" w:lineRule="auto"/>
        <w:jc w:val="both"/>
        <w:rPr>
          <w:rFonts w:ascii="Times New Roman" w:hAnsi="Times New Roman" w:cs="Times New Roman"/>
        </w:rPr>
      </w:pPr>
      <w:r>
        <w:rPr>
          <w:rFonts w:ascii="Times New Roman" w:hAnsi="Times New Roman" w:cs="Times New Roman"/>
        </w:rPr>
        <w:t>Submissions are locked at 12AM after submission.</w:t>
      </w:r>
    </w:p>
    <w:p w:rsidR="00AC45E9" w:rsidRPr="009D7C2F" w:rsidRDefault="00AC45E9" w:rsidP="009D7C2F">
      <w:pPr>
        <w:spacing w:after="0" w:line="240" w:lineRule="auto"/>
        <w:jc w:val="both"/>
        <w:rPr>
          <w:rFonts w:ascii="Times New Roman" w:hAnsi="Times New Roman" w:cs="Times New Roman"/>
        </w:rPr>
      </w:pPr>
      <w:r>
        <w:rPr>
          <w:rFonts w:ascii="Times New Roman" w:hAnsi="Times New Roman" w:cs="Times New Roman"/>
        </w:rPr>
        <w:t>Reviews are locked 12AM after posting.</w:t>
      </w:r>
    </w:p>
    <w:p w:rsidR="007875C1" w:rsidRDefault="00E8204C" w:rsidP="002F1B8A">
      <w:pPr>
        <w:spacing w:after="0" w:line="240" w:lineRule="auto"/>
        <w:jc w:val="both"/>
        <w:rPr>
          <w:rFonts w:ascii="Times New Roman" w:hAnsi="Times New Roman" w:cs="Times New Roman"/>
        </w:rPr>
      </w:pPr>
      <w:r>
        <w:rPr>
          <w:rFonts w:ascii="Times New Roman" w:hAnsi="Times New Roman" w:cs="Times New Roman"/>
        </w:rPr>
        <w:t xml:space="preserve">Reviews will be due one week from when they are received. </w:t>
      </w:r>
    </w:p>
    <w:p w:rsidR="003101AE" w:rsidRDefault="003101AE" w:rsidP="002F1B8A">
      <w:pPr>
        <w:spacing w:after="0" w:line="240" w:lineRule="auto"/>
        <w:jc w:val="both"/>
        <w:rPr>
          <w:rFonts w:ascii="Times New Roman" w:hAnsi="Times New Roman" w:cs="Times New Roman"/>
        </w:rPr>
      </w:pPr>
    </w:p>
    <w:p w:rsidR="003101AE" w:rsidRDefault="003101AE" w:rsidP="002F1B8A">
      <w:pPr>
        <w:spacing w:after="0" w:line="240" w:lineRule="auto"/>
        <w:jc w:val="both"/>
        <w:rPr>
          <w:rFonts w:ascii="Times New Roman" w:hAnsi="Times New Roman" w:cs="Times New Roman"/>
        </w:rPr>
      </w:pPr>
      <w:r>
        <w:rPr>
          <w:rFonts w:ascii="Times New Roman" w:hAnsi="Times New Roman" w:cs="Times New Roman"/>
        </w:rPr>
        <w:t xml:space="preserve">Although due dates are not currently </w:t>
      </w:r>
      <w:proofErr w:type="gramStart"/>
      <w:r>
        <w:rPr>
          <w:rFonts w:ascii="Times New Roman" w:hAnsi="Times New Roman" w:cs="Times New Roman"/>
        </w:rPr>
        <w:t>impose</w:t>
      </w:r>
      <w:proofErr w:type="gramEnd"/>
      <w:r>
        <w:rPr>
          <w:rFonts w:ascii="Times New Roman" w:hAnsi="Times New Roman" w:cs="Times New Roman"/>
        </w:rPr>
        <w:t xml:space="preserve"> we reserve the right to impose due dates</w:t>
      </w:r>
      <w:r w:rsidR="00160B92">
        <w:rPr>
          <w:rFonts w:ascii="Times New Roman" w:hAnsi="Times New Roman" w:cs="Times New Roman"/>
        </w:rPr>
        <w:t xml:space="preserve"> if it seems like</w:t>
      </w:r>
      <w:r w:rsidR="0066713A">
        <w:rPr>
          <w:rFonts w:ascii="Times New Roman" w:hAnsi="Times New Roman" w:cs="Times New Roman"/>
        </w:rPr>
        <w:t xml:space="preserve"> the class as a whole</w:t>
      </w:r>
      <w:r w:rsidR="00160B92">
        <w:rPr>
          <w:rFonts w:ascii="Times New Roman" w:hAnsi="Times New Roman" w:cs="Times New Roman"/>
        </w:rPr>
        <w:t xml:space="preserve"> </w:t>
      </w:r>
      <w:r w:rsidR="0066713A">
        <w:rPr>
          <w:rFonts w:ascii="Times New Roman" w:hAnsi="Times New Roman" w:cs="Times New Roman"/>
        </w:rPr>
        <w:t xml:space="preserve">is </w:t>
      </w:r>
      <w:r w:rsidR="00160B92">
        <w:rPr>
          <w:rFonts w:ascii="Times New Roman" w:hAnsi="Times New Roman" w:cs="Times New Roman"/>
        </w:rPr>
        <w:t xml:space="preserve">not making progress. </w:t>
      </w:r>
    </w:p>
    <w:p w:rsidR="00092D89" w:rsidRPr="00892441" w:rsidRDefault="00092D89" w:rsidP="00092D89">
      <w:pPr>
        <w:pStyle w:val="CM12"/>
        <w:rPr>
          <w:bCs/>
          <w:sz w:val="22"/>
          <w:szCs w:val="22"/>
          <w:u w:val="single"/>
        </w:rPr>
      </w:pPr>
    </w:p>
    <w:p w:rsidR="00892441" w:rsidRPr="005454BF" w:rsidRDefault="00892441" w:rsidP="00892441">
      <w:pPr>
        <w:pStyle w:val="CM14"/>
        <w:rPr>
          <w:b/>
          <w:bCs/>
          <w:sz w:val="22"/>
          <w:szCs w:val="22"/>
          <w:u w:val="single"/>
        </w:rPr>
      </w:pPr>
      <w:r w:rsidRPr="005454BF">
        <w:rPr>
          <w:b/>
          <w:bCs/>
          <w:sz w:val="22"/>
          <w:szCs w:val="22"/>
          <w:u w:val="single"/>
        </w:rPr>
        <w:t>REQUIRED SOFTWARE AND PLATFORMS:</w:t>
      </w:r>
    </w:p>
    <w:p w:rsidR="00892441" w:rsidRPr="000216EE" w:rsidRDefault="00892441" w:rsidP="000216EE">
      <w:pPr>
        <w:pStyle w:val="CM14"/>
        <w:rPr>
          <w:sz w:val="22"/>
          <w:szCs w:val="22"/>
        </w:rPr>
      </w:pPr>
    </w:p>
    <w:p w:rsidR="000216EE" w:rsidRPr="000216EE" w:rsidRDefault="000216EE" w:rsidP="000216EE">
      <w:pPr>
        <w:spacing w:after="0" w:line="240" w:lineRule="auto"/>
        <w:rPr>
          <w:rFonts w:ascii="Times New Roman" w:hAnsi="Times New Roman" w:cs="Times New Roman"/>
        </w:rPr>
      </w:pPr>
      <w:r w:rsidRPr="000216EE">
        <w:rPr>
          <w:rFonts w:ascii="Times New Roman" w:hAnsi="Times New Roman" w:cs="Times New Roman"/>
        </w:rPr>
        <w:t xml:space="preserve">Please read this technology check list to make sure you are ready for classes.   </w:t>
      </w:r>
      <w:hyperlink r:id="rId19" w:history="1">
        <w:r w:rsidRPr="0079413C">
          <w:rPr>
            <w:rStyle w:val="Hyperlink"/>
            <w:rFonts w:ascii="Times New Roman" w:hAnsi="Times New Roman" w:cs="Times New Roman"/>
            <w:color w:val="0070C0"/>
          </w:rPr>
          <w:t>https://www.uvm.edu/it/kb/student-technology</w:t>
        </w:r>
        <w:r w:rsidRPr="0079413C">
          <w:rPr>
            <w:rStyle w:val="Hyperlink"/>
            <w:rFonts w:ascii="Times New Roman" w:hAnsi="Times New Roman" w:cs="Times New Roman"/>
            <w:color w:val="0070C0"/>
          </w:rPr>
          <w:t>-</w:t>
        </w:r>
        <w:r w:rsidRPr="0079413C">
          <w:rPr>
            <w:rStyle w:val="Hyperlink"/>
            <w:rFonts w:ascii="Times New Roman" w:hAnsi="Times New Roman" w:cs="Times New Roman"/>
            <w:color w:val="0070C0"/>
          </w:rPr>
          <w:t>resources/</w:t>
        </w:r>
      </w:hyperlink>
      <w:r w:rsidRPr="000216EE">
        <w:rPr>
          <w:rFonts w:ascii="Times New Roman" w:hAnsi="Times New Roman" w:cs="Times New Roman"/>
        </w:rPr>
        <w:br/>
        <w:t>Students should contact the Helpline (802-656-2604) for support with technical issues.</w:t>
      </w:r>
    </w:p>
    <w:p w:rsidR="000216EE" w:rsidRPr="000216EE" w:rsidRDefault="000216EE" w:rsidP="000216EE">
      <w:pPr>
        <w:spacing w:after="0" w:line="240" w:lineRule="auto"/>
        <w:rPr>
          <w:rFonts w:ascii="Times New Roman" w:hAnsi="Times New Roman" w:cs="Times New Roman"/>
        </w:rPr>
      </w:pPr>
    </w:p>
    <w:p w:rsidR="000216EE" w:rsidRPr="000216EE" w:rsidRDefault="000216EE" w:rsidP="000216EE">
      <w:pPr>
        <w:pStyle w:val="CM14"/>
        <w:rPr>
          <w:sz w:val="22"/>
          <w:szCs w:val="22"/>
        </w:rPr>
      </w:pPr>
      <w:r w:rsidRPr="000216EE">
        <w:rPr>
          <w:sz w:val="22"/>
          <w:szCs w:val="22"/>
        </w:rPr>
        <w:t xml:space="preserve">This course uses resources in different formats. Please make sure that you can open a PDF document and watch a YouTube video. Adobe Acrobat Reader is needed to view PDF documents. If you do not have adobe reader on your computer you can download it for free from the Adobe website at </w:t>
      </w:r>
      <w:hyperlink r:id="rId20" w:history="1">
        <w:r w:rsidRPr="0079413C">
          <w:rPr>
            <w:rStyle w:val="Hyperlink"/>
            <w:color w:val="0070C0"/>
            <w:sz w:val="22"/>
            <w:szCs w:val="22"/>
          </w:rPr>
          <w:t>http://www.adobe.com</w:t>
        </w:r>
      </w:hyperlink>
      <w:r w:rsidRPr="0079413C">
        <w:rPr>
          <w:color w:val="0070C0"/>
          <w:sz w:val="22"/>
          <w:szCs w:val="22"/>
        </w:rPr>
        <w:t>.</w:t>
      </w:r>
    </w:p>
    <w:p w:rsidR="000216EE" w:rsidRPr="000216EE" w:rsidRDefault="000216EE" w:rsidP="000216EE">
      <w:pPr>
        <w:pStyle w:val="Default"/>
        <w:rPr>
          <w:sz w:val="22"/>
          <w:szCs w:val="22"/>
        </w:rPr>
      </w:pPr>
    </w:p>
    <w:p w:rsidR="000216EE" w:rsidRPr="000216EE" w:rsidRDefault="000216EE" w:rsidP="000216EE">
      <w:pPr>
        <w:pStyle w:val="Default"/>
        <w:rPr>
          <w:sz w:val="22"/>
          <w:szCs w:val="22"/>
        </w:rPr>
      </w:pPr>
    </w:p>
    <w:p w:rsidR="000216EE" w:rsidRPr="002B4399" w:rsidRDefault="006D043C" w:rsidP="000216EE">
      <w:pPr>
        <w:pStyle w:val="CM14"/>
        <w:rPr>
          <w:b/>
          <w:sz w:val="22"/>
          <w:szCs w:val="22"/>
          <w:u w:val="single"/>
        </w:rPr>
      </w:pPr>
      <w:proofErr w:type="spellStart"/>
      <w:r>
        <w:rPr>
          <w:b/>
          <w:sz w:val="22"/>
          <w:szCs w:val="22"/>
          <w:u w:val="single"/>
        </w:rPr>
        <w:t>Zulip</w:t>
      </w:r>
      <w:proofErr w:type="spellEnd"/>
    </w:p>
    <w:p w:rsidR="006D043C" w:rsidRPr="00991906" w:rsidRDefault="006D043C" w:rsidP="006D043C">
      <w:pPr>
        <w:pStyle w:val="CM14"/>
        <w:rPr>
          <w:sz w:val="22"/>
          <w:szCs w:val="22"/>
        </w:rPr>
      </w:pPr>
      <w:r w:rsidRPr="00991906">
        <w:rPr>
          <w:bCs/>
          <w:sz w:val="22"/>
          <w:szCs w:val="22"/>
        </w:rPr>
        <w:t xml:space="preserve">(1) deliver synchronous </w:t>
      </w:r>
      <w:r w:rsidRPr="00991906">
        <w:rPr>
          <w:bCs/>
          <w:sz w:val="22"/>
          <w:szCs w:val="22"/>
        </w:rPr>
        <w:t>material</w:t>
      </w:r>
      <w:r w:rsidRPr="00991906">
        <w:rPr>
          <w:bCs/>
          <w:sz w:val="22"/>
          <w:szCs w:val="22"/>
        </w:rPr>
        <w:t xml:space="preserve">, (2) participate in discussions and group activities, and (3) hold weekly office hours. </w:t>
      </w:r>
      <w:r w:rsidRPr="00991906">
        <w:rPr>
          <w:sz w:val="22"/>
          <w:szCs w:val="22"/>
        </w:rPr>
        <w:t>I have some python scripts I have written for random groupings of students which I am hoping will facilitate discussion. If this doesn’t work</w:t>
      </w:r>
      <w:r w:rsidR="00991906">
        <w:rPr>
          <w:sz w:val="22"/>
          <w:szCs w:val="22"/>
        </w:rPr>
        <w:t xml:space="preserve"> we have MS Teams as a backup plan.</w:t>
      </w:r>
      <w:bookmarkStart w:id="0" w:name="_GoBack"/>
      <w:bookmarkEnd w:id="0"/>
    </w:p>
    <w:p w:rsidR="00DC6968" w:rsidRDefault="00DC6968" w:rsidP="00DC6968">
      <w:pPr>
        <w:pStyle w:val="Default"/>
      </w:pPr>
    </w:p>
    <w:p w:rsidR="00892441" w:rsidRPr="005454BF" w:rsidRDefault="00892441" w:rsidP="00892441">
      <w:pPr>
        <w:pStyle w:val="Default"/>
        <w:rPr>
          <w:b/>
          <w:sz w:val="22"/>
          <w:szCs w:val="22"/>
          <w:u w:val="single"/>
        </w:rPr>
      </w:pPr>
      <w:r w:rsidRPr="005454BF">
        <w:rPr>
          <w:b/>
          <w:sz w:val="22"/>
          <w:szCs w:val="22"/>
          <w:u w:val="single"/>
        </w:rPr>
        <w:t>MS Teams</w:t>
      </w:r>
    </w:p>
    <w:p w:rsidR="00DC6968" w:rsidRDefault="006D043C" w:rsidP="00DC6968">
      <w:pPr>
        <w:spacing w:after="0" w:line="240" w:lineRule="auto"/>
        <w:jc w:val="both"/>
      </w:pPr>
      <w:r>
        <w:rPr>
          <w:rFonts w:ascii="Times New Roman" w:hAnsi="Times New Roman" w:cs="Times New Roman"/>
          <w:bCs/>
        </w:rPr>
        <w:t xml:space="preserve">This is our </w:t>
      </w:r>
      <w:r w:rsidR="00814BF5">
        <w:rPr>
          <w:rFonts w:ascii="Times New Roman" w:hAnsi="Times New Roman" w:cs="Times New Roman"/>
          <w:bCs/>
        </w:rPr>
        <w:t xml:space="preserve">backup </w:t>
      </w:r>
      <w:r>
        <w:rPr>
          <w:rFonts w:ascii="Times New Roman" w:hAnsi="Times New Roman" w:cs="Times New Roman"/>
          <w:bCs/>
        </w:rPr>
        <w:t>plan</w:t>
      </w:r>
      <w:r w:rsidR="00814BF5">
        <w:rPr>
          <w:rFonts w:ascii="Times New Roman" w:hAnsi="Times New Roman" w:cs="Times New Roman"/>
          <w:bCs/>
        </w:rPr>
        <w:t xml:space="preserve"> should</w:t>
      </w:r>
      <w:r w:rsidR="00880B3D">
        <w:rPr>
          <w:rFonts w:ascii="Times New Roman" w:hAnsi="Times New Roman" w:cs="Times New Roman"/>
          <w:bCs/>
        </w:rPr>
        <w:t xml:space="preserve"> </w:t>
      </w:r>
      <w:proofErr w:type="spellStart"/>
      <w:r w:rsidR="00880B3D">
        <w:rPr>
          <w:rFonts w:ascii="Times New Roman" w:hAnsi="Times New Roman" w:cs="Times New Roman"/>
          <w:bCs/>
        </w:rPr>
        <w:t>Zulip</w:t>
      </w:r>
      <w:proofErr w:type="spellEnd"/>
      <w:r w:rsidR="00880B3D">
        <w:rPr>
          <w:rFonts w:ascii="Times New Roman" w:hAnsi="Times New Roman" w:cs="Times New Roman"/>
          <w:bCs/>
        </w:rPr>
        <w:t xml:space="preserve"> fail</w:t>
      </w:r>
      <w:r>
        <w:rPr>
          <w:rFonts w:ascii="Times New Roman" w:hAnsi="Times New Roman" w:cs="Times New Roman"/>
          <w:bCs/>
        </w:rPr>
        <w:t xml:space="preserve">. </w:t>
      </w:r>
      <w:r w:rsidR="00182089">
        <w:rPr>
          <w:rFonts w:ascii="Times New Roman" w:hAnsi="Times New Roman" w:cs="Times New Roman"/>
          <w:bCs/>
        </w:rPr>
        <w:t xml:space="preserve">In the event of a </w:t>
      </w:r>
      <w:proofErr w:type="spellStart"/>
      <w:r w:rsidR="00182089">
        <w:rPr>
          <w:rFonts w:ascii="Times New Roman" w:hAnsi="Times New Roman" w:cs="Times New Roman"/>
          <w:bCs/>
        </w:rPr>
        <w:t>Zulip</w:t>
      </w:r>
      <w:proofErr w:type="spellEnd"/>
      <w:r w:rsidR="00182089">
        <w:rPr>
          <w:rFonts w:ascii="Times New Roman" w:hAnsi="Times New Roman" w:cs="Times New Roman"/>
          <w:bCs/>
        </w:rPr>
        <w:t xml:space="preserve"> failure, </w:t>
      </w:r>
      <w:r w:rsidR="00DC6968" w:rsidRPr="00DC6968">
        <w:rPr>
          <w:rFonts w:ascii="Times New Roman" w:hAnsi="Times New Roman" w:cs="Times New Roman"/>
          <w:bCs/>
        </w:rPr>
        <w:t>MS Teams will be used to (1) deliver synchronous lectures</w:t>
      </w:r>
      <w:r w:rsidR="008F4092">
        <w:rPr>
          <w:rFonts w:ascii="Times New Roman" w:hAnsi="Times New Roman" w:cs="Times New Roman"/>
          <w:bCs/>
        </w:rPr>
        <w:t xml:space="preserve">, </w:t>
      </w:r>
      <w:r w:rsidR="00DC6968" w:rsidRPr="00DC6968">
        <w:rPr>
          <w:rFonts w:ascii="Times New Roman" w:hAnsi="Times New Roman" w:cs="Times New Roman"/>
          <w:bCs/>
        </w:rPr>
        <w:t xml:space="preserve">(2) </w:t>
      </w:r>
      <w:r w:rsidR="008F4092">
        <w:rPr>
          <w:rFonts w:ascii="Times New Roman" w:hAnsi="Times New Roman" w:cs="Times New Roman"/>
          <w:bCs/>
        </w:rPr>
        <w:t xml:space="preserve">participate in discussions and group activities, and (3) </w:t>
      </w:r>
      <w:r w:rsidR="00DC6968" w:rsidRPr="00DC6968">
        <w:rPr>
          <w:rFonts w:ascii="Times New Roman" w:hAnsi="Times New Roman" w:cs="Times New Roman"/>
          <w:bCs/>
        </w:rPr>
        <w:t xml:space="preserve">hold weekly office hours. Please </w:t>
      </w:r>
      <w:hyperlink r:id="rId21" w:history="1">
        <w:r w:rsidR="00DC6968" w:rsidRPr="0079413C">
          <w:rPr>
            <w:rStyle w:val="Hyperlink"/>
            <w:rFonts w:ascii="Times New Roman" w:hAnsi="Times New Roman" w:cs="Times New Roman"/>
            <w:bCs/>
            <w:color w:val="0070C0"/>
          </w:rPr>
          <w:t>follow this link</w:t>
        </w:r>
      </w:hyperlink>
      <w:r w:rsidR="00DC6968" w:rsidRPr="00DC6968">
        <w:rPr>
          <w:rFonts w:ascii="Times New Roman" w:hAnsi="Times New Roman" w:cs="Times New Roman"/>
          <w:bCs/>
        </w:rPr>
        <w:t xml:space="preserve"> for instructions to download MS Teams. Wh</w:t>
      </w:r>
      <w:r w:rsidR="00DC6968" w:rsidRPr="00DC6968">
        <w:rPr>
          <w:rFonts w:ascii="Times New Roman" w:hAnsi="Times New Roman" w:cs="Times New Roman"/>
        </w:rPr>
        <w:t xml:space="preserve">en </w:t>
      </w:r>
      <w:proofErr w:type="gramStart"/>
      <w:r w:rsidR="00DC6968" w:rsidRPr="00DC6968">
        <w:rPr>
          <w:rFonts w:ascii="Times New Roman" w:hAnsi="Times New Roman" w:cs="Times New Roman"/>
        </w:rPr>
        <w:t>you</w:t>
      </w:r>
      <w:proofErr w:type="gramEnd"/>
      <w:r w:rsidR="00DC6968" w:rsidRPr="00DC6968">
        <w:rPr>
          <w:rFonts w:ascii="Times New Roman" w:hAnsi="Times New Roman" w:cs="Times New Roman"/>
        </w:rPr>
        <w:t xml:space="preserve"> login, you</w:t>
      </w:r>
      <w:r w:rsidR="00DC6968" w:rsidRPr="00DC6968">
        <w:rPr>
          <w:rFonts w:ascii="Times New Roman" w:hAnsi="Times New Roman" w:cs="Times New Roman"/>
          <w:bCs/>
        </w:rPr>
        <w:t xml:space="preserve"> should be able </w:t>
      </w:r>
      <w:r w:rsidR="00DC6968" w:rsidRPr="00DC6968">
        <w:rPr>
          <w:rFonts w:ascii="Times New Roman" w:hAnsi="Times New Roman" w:cs="Times New Roman"/>
        </w:rPr>
        <w:t xml:space="preserve">to see </w:t>
      </w:r>
      <w:r w:rsidR="00814BF5">
        <w:rPr>
          <w:rFonts w:ascii="Times New Roman" w:hAnsi="Times New Roman" w:cs="Times New Roman"/>
          <w:i/>
        </w:rPr>
        <w:t>MATH 251</w:t>
      </w:r>
      <w:r w:rsidR="00DC6968">
        <w:rPr>
          <w:rFonts w:ascii="Times New Roman" w:hAnsi="Times New Roman" w:cs="Times New Roman"/>
          <w:i/>
        </w:rPr>
        <w:t xml:space="preserve"> </w:t>
      </w:r>
      <w:r w:rsidR="00DC6968" w:rsidRPr="00DC6968">
        <w:rPr>
          <w:rFonts w:ascii="Times New Roman" w:hAnsi="Times New Roman" w:cs="Times New Roman"/>
        </w:rPr>
        <w:t>MS Team</w:t>
      </w:r>
      <w:r w:rsidR="00DC6968" w:rsidRPr="002B4399">
        <w:t>.</w:t>
      </w:r>
    </w:p>
    <w:p w:rsidR="006D043C" w:rsidRDefault="006D043C" w:rsidP="00DC6968">
      <w:pPr>
        <w:spacing w:after="0" w:line="240" w:lineRule="auto"/>
        <w:jc w:val="both"/>
      </w:pPr>
    </w:p>
    <w:p w:rsidR="006D043C" w:rsidRPr="005454BF" w:rsidRDefault="006D043C" w:rsidP="006D043C">
      <w:pPr>
        <w:pStyle w:val="Default"/>
        <w:rPr>
          <w:b/>
          <w:sz w:val="22"/>
          <w:szCs w:val="22"/>
          <w:u w:val="single"/>
        </w:rPr>
      </w:pPr>
      <w:r>
        <w:rPr>
          <w:b/>
          <w:sz w:val="22"/>
          <w:szCs w:val="22"/>
          <w:u w:val="single"/>
        </w:rPr>
        <w:t>YouTube</w:t>
      </w:r>
    </w:p>
    <w:p w:rsidR="006D043C" w:rsidRDefault="006D043C" w:rsidP="00DC6968">
      <w:pPr>
        <w:spacing w:after="0" w:line="240" w:lineRule="auto"/>
        <w:jc w:val="both"/>
      </w:pPr>
      <w:r>
        <w:rPr>
          <w:rFonts w:ascii="Times New Roman" w:hAnsi="Times New Roman" w:cs="Times New Roman"/>
          <w:bCs/>
        </w:rPr>
        <w:t xml:space="preserve">The asynchronous material will be provided by YouTube. </w:t>
      </w:r>
      <w:r w:rsidR="00752806">
        <w:rPr>
          <w:rFonts w:ascii="Times New Roman" w:hAnsi="Times New Roman" w:cs="Times New Roman"/>
          <w:bCs/>
        </w:rPr>
        <w:t>A list of material and how it relates to each topic can be found on YouTube.</w:t>
      </w:r>
    </w:p>
    <w:p w:rsidR="00DC6968" w:rsidRPr="002B4399" w:rsidRDefault="00DC6968" w:rsidP="00DC6968">
      <w:pPr>
        <w:spacing w:after="0" w:line="240" w:lineRule="auto"/>
        <w:jc w:val="both"/>
      </w:pPr>
    </w:p>
    <w:p w:rsidR="0008660D" w:rsidRPr="00B20F6C" w:rsidRDefault="006D043C" w:rsidP="00DC6968">
      <w:pPr>
        <w:pStyle w:val="Default"/>
        <w:rPr>
          <w:b/>
          <w:sz w:val="22"/>
          <w:szCs w:val="22"/>
          <w:u w:val="single"/>
        </w:rPr>
      </w:pPr>
      <w:r>
        <w:rPr>
          <w:b/>
          <w:sz w:val="22"/>
          <w:szCs w:val="22"/>
          <w:u w:val="single"/>
        </w:rPr>
        <w:t>LaTeX or Genius Scan</w:t>
      </w:r>
    </w:p>
    <w:p w:rsidR="006D043C" w:rsidRPr="006D043C" w:rsidRDefault="006D043C" w:rsidP="008F4092">
      <w:pPr>
        <w:pStyle w:val="Default"/>
        <w:rPr>
          <w:iCs/>
          <w:sz w:val="22"/>
          <w:szCs w:val="22"/>
        </w:rPr>
      </w:pPr>
      <w:r>
        <w:rPr>
          <w:iCs/>
          <w:sz w:val="22"/>
          <w:szCs w:val="22"/>
        </w:rPr>
        <w:t xml:space="preserve">All homework is going to be submitted via PDF on the course submission page. Because of </w:t>
      </w:r>
      <w:proofErr w:type="gramStart"/>
      <w:r>
        <w:rPr>
          <w:iCs/>
          <w:sz w:val="22"/>
          <w:szCs w:val="22"/>
        </w:rPr>
        <w:t>this students</w:t>
      </w:r>
      <w:proofErr w:type="gramEnd"/>
      <w:r>
        <w:rPr>
          <w:iCs/>
          <w:sz w:val="22"/>
          <w:szCs w:val="22"/>
        </w:rPr>
        <w:t xml:space="preserve"> will need to either use LaTeX to typeset their homework or use a scanning app like Genius scan to scan their handwritten </w:t>
      </w:r>
      <w:proofErr w:type="spellStart"/>
      <w:r>
        <w:rPr>
          <w:iCs/>
          <w:sz w:val="22"/>
          <w:szCs w:val="22"/>
        </w:rPr>
        <w:t>assigments</w:t>
      </w:r>
      <w:proofErr w:type="spellEnd"/>
      <w:r>
        <w:rPr>
          <w:iCs/>
          <w:sz w:val="22"/>
          <w:szCs w:val="22"/>
        </w:rPr>
        <w:t xml:space="preserve">: </w:t>
      </w:r>
      <w:r w:rsidRPr="006D043C">
        <w:rPr>
          <w:iCs/>
          <w:sz w:val="22"/>
          <w:szCs w:val="22"/>
        </w:rPr>
        <w:t>https://apps.apple.com/us/app/genius-scan-pdf-scanner/id377672876</w:t>
      </w:r>
    </w:p>
    <w:p w:rsidR="006D043C" w:rsidRDefault="006D043C" w:rsidP="008F4092">
      <w:pPr>
        <w:pStyle w:val="Default"/>
        <w:rPr>
          <w:i/>
          <w:sz w:val="22"/>
          <w:szCs w:val="22"/>
        </w:rPr>
      </w:pPr>
    </w:p>
    <w:p w:rsidR="008F4092" w:rsidRPr="002B4399" w:rsidRDefault="008F4092" w:rsidP="008F4092">
      <w:pPr>
        <w:pStyle w:val="Default"/>
        <w:rPr>
          <w:caps/>
          <w:color w:val="auto"/>
          <w:sz w:val="22"/>
          <w:szCs w:val="22"/>
          <w:u w:val="single"/>
        </w:rPr>
      </w:pPr>
      <w:r w:rsidRPr="002B4399">
        <w:rPr>
          <w:b/>
          <w:bCs/>
          <w:caps/>
          <w:color w:val="auto"/>
          <w:sz w:val="22"/>
          <w:szCs w:val="22"/>
          <w:u w:val="single"/>
        </w:rPr>
        <w:t xml:space="preserve">Netiquette </w:t>
      </w:r>
    </w:p>
    <w:p w:rsidR="008F4092" w:rsidRDefault="008F4092" w:rsidP="008F4092">
      <w:pPr>
        <w:pStyle w:val="Default"/>
        <w:jc w:val="both"/>
        <w:rPr>
          <w:color w:val="auto"/>
          <w:sz w:val="22"/>
          <w:szCs w:val="22"/>
        </w:rPr>
      </w:pPr>
      <w:r w:rsidRPr="002B4399">
        <w:rPr>
          <w:color w:val="auto"/>
          <w:sz w:val="22"/>
          <w:szCs w:val="22"/>
        </w:rPr>
        <w:t xml:space="preserve">Netiquette stands for Network Etiquette. It refers to proper behavior while interacting online. The golden rule of netiquette is essentially to treat people as you would want to be treated. Please be polite and </w:t>
      </w:r>
      <w:r w:rsidRPr="002B4399">
        <w:rPr>
          <w:color w:val="auto"/>
          <w:sz w:val="22"/>
          <w:szCs w:val="22"/>
        </w:rPr>
        <w:lastRenderedPageBreak/>
        <w:t xml:space="preserve">considerate. Think about whether your comment could cause hurt feelings. Be careful about how your words can come across because misunderstandings can be common online. </w:t>
      </w:r>
      <w:hyperlink r:id="rId22" w:history="1">
        <w:r w:rsidRPr="002B4399">
          <w:rPr>
            <w:rStyle w:val="Hyperlink"/>
            <w:color w:val="auto"/>
            <w:sz w:val="22"/>
            <w:szCs w:val="22"/>
          </w:rPr>
          <w:t>Read this</w:t>
        </w:r>
      </w:hyperlink>
      <w:r w:rsidRPr="002B4399">
        <w:rPr>
          <w:color w:val="auto"/>
          <w:sz w:val="22"/>
          <w:szCs w:val="22"/>
        </w:rPr>
        <w:t xml:space="preserve"> to learn more about netiquette. </w:t>
      </w:r>
    </w:p>
    <w:p w:rsidR="00D2311D" w:rsidRDefault="00D2311D" w:rsidP="008F4092">
      <w:pPr>
        <w:pStyle w:val="Default"/>
        <w:jc w:val="both"/>
        <w:rPr>
          <w:color w:val="auto"/>
          <w:sz w:val="22"/>
          <w:szCs w:val="22"/>
        </w:rPr>
      </w:pPr>
    </w:p>
    <w:p w:rsidR="00D2311D" w:rsidRPr="00D2311D" w:rsidRDefault="00D2311D" w:rsidP="00D2311D">
      <w:pPr>
        <w:spacing w:after="0" w:line="240" w:lineRule="auto"/>
        <w:rPr>
          <w:rFonts w:ascii="Times New Roman" w:hAnsi="Times New Roman" w:cs="Times New Roman"/>
          <w:b/>
          <w:caps/>
          <w:u w:val="single"/>
        </w:rPr>
      </w:pPr>
      <w:r w:rsidRPr="00D2311D">
        <w:rPr>
          <w:rFonts w:ascii="Times New Roman" w:hAnsi="Times New Roman" w:cs="Times New Roman"/>
          <w:b/>
          <w:caps/>
          <w:u w:val="single"/>
        </w:rPr>
        <w:t>Inclusive Learning Environment</w:t>
      </w:r>
    </w:p>
    <w:p w:rsidR="00D2311D" w:rsidRPr="00D2311D" w:rsidRDefault="00D2311D" w:rsidP="00D2311D">
      <w:pPr>
        <w:spacing w:after="0" w:line="240" w:lineRule="auto"/>
        <w:jc w:val="both"/>
        <w:rPr>
          <w:rFonts w:ascii="Times New Roman" w:hAnsi="Times New Roman" w:cs="Times New Roman"/>
        </w:rPr>
      </w:pPr>
      <w:r w:rsidRPr="00D2311D">
        <w:rPr>
          <w:rFonts w:ascii="Times New Roman" w:hAnsi="Times New Roman" w:cs="Times New Roman"/>
        </w:rPr>
        <w:t xml:space="preserve">I consider this classroom to be a place where you will be treated with respect, and I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welcoming and inclusive environment for every other member of the class. </w:t>
      </w:r>
    </w:p>
    <w:p w:rsidR="008F4092" w:rsidRPr="00B20F6C" w:rsidRDefault="008F4092" w:rsidP="00B20F6C">
      <w:pPr>
        <w:spacing w:after="0" w:line="240" w:lineRule="auto"/>
        <w:jc w:val="right"/>
        <w:rPr>
          <w:rFonts w:ascii="Times New Roman" w:hAnsi="Times New Roman" w:cs="Times New Roman"/>
          <w:caps/>
          <w:u w:val="single"/>
        </w:rPr>
      </w:pPr>
    </w:p>
    <w:p w:rsidR="00D2311D" w:rsidRPr="002B4399" w:rsidRDefault="00D2311D" w:rsidP="00D2311D">
      <w:pPr>
        <w:pStyle w:val="CM12"/>
        <w:spacing w:after="120"/>
        <w:rPr>
          <w:caps/>
          <w:sz w:val="22"/>
          <w:szCs w:val="22"/>
        </w:rPr>
      </w:pPr>
      <w:r w:rsidRPr="002B4399">
        <w:rPr>
          <w:b/>
          <w:bCs/>
          <w:caps/>
          <w:sz w:val="22"/>
          <w:szCs w:val="22"/>
          <w:u w:val="single"/>
        </w:rPr>
        <w:t xml:space="preserve">Academic Integrity </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r w:rsidRPr="0089734E">
        <w:rPr>
          <w:rFonts w:ascii="Times New Roman" w:hAnsi="Times New Roman" w:cs="Times New Roman"/>
          <w:color w:val="auto"/>
          <w:sz w:val="22"/>
          <w:szCs w:val="22"/>
        </w:rPr>
        <w:t xml:space="preserve">Offences against the </w:t>
      </w:r>
      <w:r w:rsidRPr="0089734E">
        <w:rPr>
          <w:rFonts w:ascii="Times New Roman" w:hAnsi="Times New Roman" w:cs="Times New Roman"/>
          <w:b/>
          <w:color w:val="auto"/>
          <w:sz w:val="22"/>
          <w:szCs w:val="22"/>
          <w:u w:val="single"/>
        </w:rPr>
        <w:t>Code of Academic Integrity</w:t>
      </w:r>
      <w:r w:rsidRPr="0089734E">
        <w:rPr>
          <w:rFonts w:ascii="Times New Roman" w:hAnsi="Times New Roman" w:cs="Times New Roman"/>
          <w:color w:val="auto"/>
          <w:sz w:val="22"/>
          <w:szCs w:val="22"/>
        </w:rPr>
        <w:t xml:space="preserve"> are deemed serious and insult the integrity of the entire academic community. This policy addresses plagiarism, fabrication, collusion, and cheating. </w:t>
      </w:r>
      <w:hyperlink r:id="rId23" w:history="1">
        <w:r w:rsidRPr="0089734E">
          <w:rPr>
            <w:rStyle w:val="Hyperlink"/>
            <w:rFonts w:ascii="Times New Roman" w:hAnsi="Times New Roman" w:cs="Times New Roman"/>
            <w:color w:val="0070C0"/>
            <w:sz w:val="22"/>
            <w:szCs w:val="22"/>
          </w:rPr>
          <w:t xml:space="preserve">https://www.uvm.edu/sites/default/files/UVM-Policies/policies/acadintegrity.pdf </w:t>
        </w:r>
        <w:r w:rsidRPr="0079413C">
          <w:rPr>
            <w:rStyle w:val="Hyperlink"/>
            <w:rFonts w:ascii="Times New Roman" w:hAnsi="Times New Roman" w:cs="Times New Roman"/>
            <w:color w:val="auto"/>
            <w:sz w:val="22"/>
            <w:szCs w:val="22"/>
          </w:rPr>
          <w:t>(PDF link)</w:t>
        </w:r>
      </w:hyperlink>
      <w:r w:rsidRPr="0079413C">
        <w:rPr>
          <w:rFonts w:ascii="Times New Roman" w:hAnsi="Times New Roman" w:cs="Times New Roman"/>
          <w:color w:val="auto"/>
          <w:sz w:val="22"/>
          <w:szCs w:val="22"/>
        </w:rPr>
        <w:t>.</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r w:rsidRPr="0089734E">
        <w:rPr>
          <w:rFonts w:ascii="Times New Roman" w:hAnsi="Times New Roman" w:cs="Times New Roman"/>
          <w:color w:val="auto"/>
          <w:sz w:val="22"/>
          <w:szCs w:val="22"/>
        </w:rPr>
        <w:t xml:space="preserve">Any suspected violations of the code are taken very seriously and will be forwarded to the </w:t>
      </w:r>
      <w:hyperlink r:id="rId24" w:history="1">
        <w:r w:rsidRPr="0089734E">
          <w:rPr>
            <w:rStyle w:val="Hyperlink"/>
            <w:rFonts w:ascii="Times New Roman" w:hAnsi="Times New Roman" w:cs="Times New Roman"/>
            <w:color w:val="0070C0"/>
            <w:sz w:val="22"/>
            <w:szCs w:val="22"/>
          </w:rPr>
          <w:t>Center for Student Conduct</w:t>
        </w:r>
      </w:hyperlink>
      <w:r w:rsidRPr="0089734E">
        <w:rPr>
          <w:rFonts w:ascii="Times New Roman" w:hAnsi="Times New Roman" w:cs="Times New Roman"/>
          <w:color w:val="auto"/>
          <w:sz w:val="22"/>
          <w:szCs w:val="22"/>
        </w:rPr>
        <w:t xml:space="preserve"> for further intervention. </w:t>
      </w:r>
    </w:p>
    <w:p w:rsidR="00D2311D" w:rsidRPr="0089734E" w:rsidRDefault="00D2311D" w:rsidP="0089734E">
      <w:pPr>
        <w:spacing w:after="0" w:line="240" w:lineRule="auto"/>
        <w:rPr>
          <w:rFonts w:ascii="Times New Roman" w:hAnsi="Times New Roman" w:cs="Times New Roman"/>
          <w:b/>
          <w:u w:val="single"/>
        </w:rPr>
      </w:pPr>
      <w:r w:rsidRPr="0089734E">
        <w:rPr>
          <w:rFonts w:ascii="Times New Roman" w:hAnsi="Times New Roman" w:cs="Times New Roman"/>
          <w:b/>
          <w:u w:val="single"/>
        </w:rPr>
        <w:t>Code of Student Conduct:</w:t>
      </w:r>
    </w:p>
    <w:p w:rsidR="00D2311D" w:rsidRPr="0089734E" w:rsidRDefault="004F542E" w:rsidP="0089734E">
      <w:pPr>
        <w:pStyle w:val="NormalWeb"/>
        <w:shd w:val="clear" w:color="auto" w:fill="FFFFFF"/>
        <w:spacing w:before="0" w:beforeAutospacing="0" w:after="0" w:afterAutospacing="0"/>
        <w:rPr>
          <w:rStyle w:val="Hyperlink"/>
          <w:rFonts w:ascii="Times New Roman" w:hAnsi="Times New Roman" w:cs="Times New Roman"/>
          <w:color w:val="0070C0"/>
          <w:sz w:val="22"/>
          <w:szCs w:val="22"/>
        </w:rPr>
      </w:pPr>
      <w:hyperlink r:id="rId25" w:history="1">
        <w:r w:rsidR="00D2311D" w:rsidRPr="0089734E">
          <w:rPr>
            <w:rStyle w:val="Hyperlink"/>
            <w:rFonts w:ascii="Times New Roman" w:hAnsi="Times New Roman" w:cs="Times New Roman"/>
            <w:color w:val="0070C0"/>
            <w:sz w:val="22"/>
            <w:szCs w:val="22"/>
          </w:rPr>
          <w:t xml:space="preserve">https://www.uvm.edu/policies/student/studentcode.pdf </w:t>
        </w:r>
        <w:r w:rsidR="00D2311D" w:rsidRPr="0079413C">
          <w:rPr>
            <w:rStyle w:val="Hyperlink"/>
            <w:rFonts w:ascii="Times New Roman" w:hAnsi="Times New Roman" w:cs="Times New Roman"/>
            <w:color w:val="auto"/>
            <w:sz w:val="22"/>
            <w:szCs w:val="22"/>
          </w:rPr>
          <w:t>(PDF link)</w:t>
        </w:r>
      </w:hyperlink>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p>
    <w:p w:rsidR="00D2311D" w:rsidRPr="0089734E" w:rsidRDefault="00D2311D" w:rsidP="0089734E">
      <w:pPr>
        <w:spacing w:after="0" w:line="240" w:lineRule="auto"/>
        <w:rPr>
          <w:rFonts w:ascii="Times New Roman" w:hAnsi="Times New Roman" w:cs="Times New Roman"/>
          <w:b/>
          <w:bCs/>
          <w:iCs/>
          <w:caps/>
          <w:u w:val="single"/>
        </w:rPr>
      </w:pPr>
      <w:r w:rsidRPr="0089734E">
        <w:rPr>
          <w:rFonts w:ascii="Times New Roman" w:hAnsi="Times New Roman" w:cs="Times New Roman"/>
          <w:b/>
          <w:bCs/>
          <w:iCs/>
          <w:caps/>
          <w:u w:val="single"/>
        </w:rPr>
        <w:t>COVID-19 Policy Statements</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b/>
          <w:u w:val="single"/>
        </w:rPr>
        <w:t>General statement regarding potential changes during the semester:</w:t>
      </w:r>
      <w:r w:rsidRPr="0089734E">
        <w:rPr>
          <w:rFonts w:ascii="Times New Roman" w:hAnsi="Times New Roman" w:cs="Times New Roman"/>
        </w:rPr>
        <w:br/>
      </w:r>
      <w:hyperlink r:id="rId26" w:history="1">
        <w:r w:rsidRPr="0089734E">
          <w:rPr>
            <w:rStyle w:val="Hyperlink"/>
            <w:rFonts w:ascii="Times New Roman" w:hAnsi="Times New Roman" w:cs="Times New Roman"/>
            <w:color w:val="0070C0"/>
          </w:rPr>
          <w:t>http://catalogue.uvm.edu/</w:t>
        </w:r>
      </w:hyperlink>
      <w:r w:rsidRPr="0089734E">
        <w:rPr>
          <w:rFonts w:ascii="Times New Roman" w:hAnsi="Times New Roman" w:cs="Times New Roman"/>
        </w:rPr>
        <w:br/>
        <w:t xml:space="preserve">The University of Vermont reserves the right to make changes in the course offerings, mode of delivery, degree requirements, charges, regulations, and procedures contained herein as educational, financial, and health, safety, and welfare considerations require, or as necessary to be compliant with governmental, accreditation, or public health directives. </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b/>
          <w:u w:val="single"/>
        </w:rPr>
        <w:t xml:space="preserve">Green and Gold Promise: </w:t>
      </w:r>
      <w:r w:rsidRPr="0089734E">
        <w:rPr>
          <w:rFonts w:ascii="Times New Roman" w:hAnsi="Times New Roman" w:cs="Times New Roman"/>
          <w:b/>
          <w:u w:val="single"/>
        </w:rPr>
        <w:br/>
      </w:r>
      <w:r w:rsidRPr="0089734E">
        <w:rPr>
          <w:rFonts w:ascii="Times New Roman" w:hAnsi="Times New Roman" w:cs="Times New Roman"/>
        </w:rPr>
        <w:t xml:space="preserve">The </w:t>
      </w:r>
      <w:hyperlink r:id="rId27" w:history="1">
        <w:r w:rsidRPr="0089734E">
          <w:rPr>
            <w:rStyle w:val="Hyperlink"/>
            <w:rFonts w:ascii="Times New Roman" w:hAnsi="Times New Roman" w:cs="Times New Roman"/>
            <w:color w:val="0070C0"/>
          </w:rPr>
          <w:t>Green and Gold Promise</w:t>
        </w:r>
      </w:hyperlink>
      <w:r w:rsidRPr="0089734E">
        <w:rPr>
          <w:rFonts w:ascii="Times New Roman" w:hAnsi="Times New Roman" w:cs="Times New Roman"/>
        </w:rPr>
        <w:t xml:space="preserve"> clearly articulates the expectations that UVM has for students, faculty, and staff to remain compliant with all COVID-19 recommendations from the federal CDC, the State of Vermont, and the City of Burlington.  </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 xml:space="preserve">The </w:t>
      </w:r>
      <w:hyperlink r:id="rId28" w:history="1">
        <w:r w:rsidRPr="0089734E">
          <w:rPr>
            <w:rStyle w:val="Hyperlink"/>
            <w:rFonts w:ascii="Times New Roman" w:hAnsi="Times New Roman" w:cs="Times New Roman"/>
            <w:color w:val="0070C0"/>
          </w:rPr>
          <w:t>Code of Student Conduct</w:t>
        </w:r>
      </w:hyperlink>
      <w:r w:rsidRPr="0089734E">
        <w:rPr>
          <w:rFonts w:ascii="Times New Roman" w:hAnsi="Times New Roman" w:cs="Times New Roman"/>
        </w:rPr>
        <w:t xml:space="preserve"> outlines policies related to violations of the Green and Gold Promise.  Sanctions for violations include fines, educational sanctions, parent notification, probation, and suspension.</w:t>
      </w:r>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pStyle w:val="Heading2"/>
        <w:spacing w:before="0" w:line="240" w:lineRule="auto"/>
        <w:rPr>
          <w:rFonts w:ascii="Times New Roman" w:hAnsi="Times New Roman" w:cs="Times New Roman"/>
          <w:b/>
          <w:sz w:val="22"/>
          <w:szCs w:val="22"/>
          <w:u w:val="single"/>
        </w:rPr>
      </w:pPr>
      <w:r w:rsidRPr="0089734E">
        <w:rPr>
          <w:rFonts w:ascii="Times New Roman" w:hAnsi="Times New Roman" w:cs="Times New Roman"/>
          <w:b/>
          <w:color w:val="auto"/>
          <w:sz w:val="22"/>
          <w:szCs w:val="22"/>
          <w:u w:val="single"/>
        </w:rPr>
        <w:t xml:space="preserve">Intellectual Property Statement/Prohibition on Sharing Academic Materials:  </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Students are prohibited from publicly sharing or selling academic materials that they did not author (for example: class syllabus, outlines or class presentations authored by the professor, practice questions, text from the textbook or other copyrighted class materials, etc.); and students are prohibited from sharing assessments (for example homework or a take-home examination).  Violations will be handled under UVM’s Intellectual Property policy and Code of Academic Integrity.</w:t>
      </w:r>
    </w:p>
    <w:p w:rsidR="00D2311D" w:rsidRPr="0089734E" w:rsidRDefault="00D2311D" w:rsidP="0089734E">
      <w:pPr>
        <w:pStyle w:val="Default"/>
        <w:rPr>
          <w:color w:val="auto"/>
          <w:sz w:val="22"/>
          <w:szCs w:val="22"/>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Student Learning Accommodations:</w:t>
      </w:r>
    </w:p>
    <w:p w:rsidR="00D2311D" w:rsidRPr="0089734E" w:rsidRDefault="00D2311D" w:rsidP="0089734E">
      <w:pPr>
        <w:pStyle w:val="NormalWeb"/>
        <w:shd w:val="clear" w:color="auto" w:fill="FFFFFF"/>
        <w:spacing w:before="0" w:beforeAutospacing="0" w:after="0" w:afterAutospacing="0"/>
        <w:jc w:val="both"/>
        <w:rPr>
          <w:rFonts w:ascii="Times New Roman" w:hAnsi="Times New Roman" w:cs="Times New Roman"/>
          <w:color w:val="auto"/>
          <w:sz w:val="22"/>
          <w:szCs w:val="22"/>
        </w:rPr>
      </w:pPr>
      <w:r w:rsidRPr="0089734E">
        <w:rPr>
          <w:rFonts w:ascii="Times New Roman" w:hAnsi="Times New Roman" w:cs="Times New Roman"/>
          <w:color w:val="auto"/>
          <w:sz w:val="22"/>
          <w:szCs w:val="22"/>
        </w:rPr>
        <w:t xml:space="preserve">In keeping with University policy, any student with a documented disability interested in utilizing accommodations should contact SAS, the office of Student Accessibility Services on campus. SAS works with students and faculty in an interactive process to explore reasonable and appropriate accommodations, which are communicated to faculty in an accommodation letter. All students are strongly encouraged to meet with their faculty to discuss the accommodations they plan to use in each course. A student’s </w:t>
      </w:r>
      <w:r w:rsidRPr="0089734E">
        <w:rPr>
          <w:rFonts w:ascii="Times New Roman" w:hAnsi="Times New Roman" w:cs="Times New Roman"/>
          <w:color w:val="auto"/>
          <w:sz w:val="22"/>
          <w:szCs w:val="22"/>
        </w:rPr>
        <w:lastRenderedPageBreak/>
        <w:t>accommodation letter lists those accommodations that will not be implemented until the student meets with their faculty to create a plan. Contact SAS: A170 Living/Learning Center: </w:t>
      </w:r>
      <w:hyperlink r:id="rId29" w:history="1">
        <w:r w:rsidRPr="0089734E">
          <w:rPr>
            <w:rStyle w:val="Hyperlink"/>
            <w:rFonts w:ascii="Times New Roman" w:hAnsi="Times New Roman" w:cs="Times New Roman"/>
            <w:color w:val="0070C0"/>
            <w:sz w:val="22"/>
            <w:szCs w:val="22"/>
          </w:rPr>
          <w:t>802-656-7753</w:t>
        </w:r>
      </w:hyperlink>
      <w:r w:rsidRPr="0089734E">
        <w:rPr>
          <w:rFonts w:ascii="Times New Roman" w:hAnsi="Times New Roman" w:cs="Times New Roman"/>
          <w:color w:val="auto"/>
          <w:sz w:val="22"/>
          <w:szCs w:val="22"/>
        </w:rPr>
        <w:t> (phone link).</w:t>
      </w:r>
    </w:p>
    <w:p w:rsidR="00D2311D" w:rsidRPr="0089734E" w:rsidRDefault="00D2311D" w:rsidP="0089734E">
      <w:pPr>
        <w:spacing w:after="0" w:line="240" w:lineRule="auto"/>
        <w:rPr>
          <w:rFonts w:ascii="Times New Roman" w:hAnsi="Times New Roman" w:cs="Times New Roman"/>
          <w:b/>
        </w:rPr>
      </w:pPr>
    </w:p>
    <w:p w:rsidR="00D2311D" w:rsidRPr="0089734E" w:rsidRDefault="00D2311D" w:rsidP="0089734E">
      <w:pPr>
        <w:spacing w:after="0" w:line="240" w:lineRule="auto"/>
        <w:rPr>
          <w:rFonts w:ascii="Times New Roman" w:hAnsi="Times New Roman" w:cs="Times New Roman"/>
          <w:b/>
        </w:rPr>
      </w:pPr>
      <w:r w:rsidRPr="0089734E">
        <w:rPr>
          <w:rFonts w:ascii="Times New Roman" w:hAnsi="Times New Roman" w:cs="Times New Roman"/>
          <w:b/>
        </w:rPr>
        <w:t>Contact Student Accessibility Services (SAS):</w:t>
      </w:r>
    </w:p>
    <w:p w:rsidR="00D2311D" w:rsidRPr="0089734E" w:rsidRDefault="00D2311D" w:rsidP="0089734E">
      <w:pPr>
        <w:shd w:val="clear" w:color="auto" w:fill="FFFFFF"/>
        <w:spacing w:after="0" w:line="240" w:lineRule="auto"/>
        <w:rPr>
          <w:rFonts w:ascii="Times New Roman" w:hAnsi="Times New Roman" w:cs="Times New Roman"/>
          <w:color w:val="0070C0"/>
        </w:rPr>
      </w:pPr>
      <w:r w:rsidRPr="0089734E">
        <w:rPr>
          <w:rFonts w:ascii="Times New Roman" w:hAnsi="Times New Roman" w:cs="Times New Roman"/>
        </w:rPr>
        <w:t>A170 Living/Learning Center</w:t>
      </w:r>
      <w:r w:rsidRPr="0089734E">
        <w:rPr>
          <w:rFonts w:ascii="Times New Roman" w:hAnsi="Times New Roman" w:cs="Times New Roman"/>
        </w:rPr>
        <w:br/>
      </w:r>
      <w:hyperlink r:id="rId30" w:history="1">
        <w:r w:rsidRPr="0089734E">
          <w:rPr>
            <w:rStyle w:val="Hyperlink"/>
            <w:rFonts w:ascii="Times New Roman" w:hAnsi="Times New Roman" w:cs="Times New Roman"/>
            <w:color w:val="0070C0"/>
          </w:rPr>
          <w:t>802-656-7753</w:t>
        </w:r>
      </w:hyperlink>
      <w:r w:rsidRPr="0089734E">
        <w:rPr>
          <w:rFonts w:ascii="Times New Roman" w:hAnsi="Times New Roman" w:cs="Times New Roman"/>
        </w:rPr>
        <w:t> (phone link)</w:t>
      </w:r>
      <w:r w:rsidRPr="0089734E">
        <w:rPr>
          <w:rFonts w:ascii="Times New Roman" w:hAnsi="Times New Roman" w:cs="Times New Roman"/>
        </w:rPr>
        <w:br/>
      </w:r>
      <w:hyperlink r:id="rId31" w:history="1">
        <w:r w:rsidRPr="0089734E">
          <w:rPr>
            <w:rStyle w:val="Hyperlink"/>
            <w:rFonts w:ascii="Times New Roman" w:hAnsi="Times New Roman" w:cs="Times New Roman"/>
            <w:color w:val="0070C0"/>
          </w:rPr>
          <w:t>access@uvm.edu</w:t>
        </w:r>
        <w:r w:rsidRPr="0089734E">
          <w:rPr>
            <w:rStyle w:val="Hyperlink"/>
            <w:rFonts w:ascii="Times New Roman" w:hAnsi="Times New Roman" w:cs="Times New Roman"/>
          </w:rPr>
          <w:t xml:space="preserve"> </w:t>
        </w:r>
        <w:r w:rsidRPr="0089734E">
          <w:rPr>
            <w:rStyle w:val="Hyperlink"/>
            <w:rFonts w:ascii="Times New Roman" w:hAnsi="Times New Roman" w:cs="Times New Roman"/>
            <w:color w:val="auto"/>
          </w:rPr>
          <w:t>(email link)</w:t>
        </w:r>
      </w:hyperlink>
      <w:r w:rsidRPr="0089734E">
        <w:rPr>
          <w:rFonts w:ascii="Times New Roman" w:hAnsi="Times New Roman" w:cs="Times New Roman"/>
        </w:rPr>
        <w:br/>
      </w:r>
      <w:hyperlink r:id="rId32" w:history="1">
        <w:r w:rsidRPr="0089734E">
          <w:rPr>
            <w:rStyle w:val="Hyperlink"/>
            <w:rFonts w:ascii="Times New Roman" w:hAnsi="Times New Roman" w:cs="Times New Roman"/>
            <w:color w:val="0070C0"/>
          </w:rPr>
          <w:t>https://www.uvm.edu/academicsuccess/student_accessibility_services</w:t>
        </w:r>
      </w:hyperlink>
    </w:p>
    <w:p w:rsidR="00D2311D" w:rsidRPr="0089734E" w:rsidRDefault="00D2311D" w:rsidP="0089734E">
      <w:pPr>
        <w:spacing w:after="0" w:line="240" w:lineRule="auto"/>
        <w:rPr>
          <w:rFonts w:ascii="Times New Roman" w:hAnsi="Times New Roman" w:cs="Times New Roman"/>
          <w:b/>
        </w:rPr>
      </w:pPr>
    </w:p>
    <w:p w:rsidR="00D2311D" w:rsidRPr="0089734E" w:rsidRDefault="00D2311D" w:rsidP="0089734E">
      <w:pPr>
        <w:spacing w:after="0" w:line="240" w:lineRule="auto"/>
        <w:rPr>
          <w:rFonts w:ascii="Times New Roman" w:hAnsi="Times New Roman" w:cs="Times New Roman"/>
          <w:b/>
        </w:rPr>
      </w:pPr>
      <w:r w:rsidRPr="0089734E">
        <w:rPr>
          <w:rFonts w:ascii="Times New Roman" w:hAnsi="Times New Roman" w:cs="Times New Roman"/>
          <w:b/>
        </w:rPr>
        <w:t>UVM’s policy on disability certification and student support:</w:t>
      </w:r>
    </w:p>
    <w:p w:rsidR="00D2311D" w:rsidRPr="0089734E" w:rsidRDefault="004F542E" w:rsidP="0089734E">
      <w:pPr>
        <w:pStyle w:val="NormalWeb"/>
        <w:shd w:val="clear" w:color="auto" w:fill="FFFFFF"/>
        <w:spacing w:before="0" w:beforeAutospacing="0" w:after="0" w:afterAutospacing="0"/>
        <w:rPr>
          <w:rFonts w:ascii="Times New Roman" w:hAnsi="Times New Roman" w:cs="Times New Roman"/>
          <w:color w:val="auto"/>
          <w:sz w:val="22"/>
          <w:szCs w:val="22"/>
        </w:rPr>
      </w:pPr>
      <w:hyperlink r:id="rId33" w:history="1">
        <w:r w:rsidR="00D2311D" w:rsidRPr="0089734E">
          <w:rPr>
            <w:rStyle w:val="Hyperlink"/>
            <w:rFonts w:ascii="Times New Roman" w:hAnsi="Times New Roman" w:cs="Times New Roman"/>
            <w:color w:val="0070C0"/>
            <w:sz w:val="22"/>
            <w:szCs w:val="22"/>
          </w:rPr>
          <w:t xml:space="preserve">https://www.uvm.edu/policies/student/disability.pdf </w:t>
        </w:r>
        <w:r w:rsidR="00D2311D" w:rsidRPr="0079413C">
          <w:rPr>
            <w:rStyle w:val="Hyperlink"/>
            <w:rFonts w:ascii="Times New Roman" w:hAnsi="Times New Roman" w:cs="Times New Roman"/>
            <w:color w:val="auto"/>
            <w:sz w:val="22"/>
            <w:szCs w:val="22"/>
          </w:rPr>
          <w:t>(PDF link)</w:t>
        </w:r>
      </w:hyperlink>
    </w:p>
    <w:p w:rsidR="00D2311D" w:rsidRPr="0089734E" w:rsidRDefault="00D2311D" w:rsidP="0089734E">
      <w:pPr>
        <w:pStyle w:val="CM12"/>
        <w:rPr>
          <w:b/>
          <w:bCs/>
          <w:caps/>
          <w:sz w:val="22"/>
          <w:szCs w:val="22"/>
          <w:u w:val="single"/>
        </w:rPr>
      </w:pPr>
    </w:p>
    <w:p w:rsidR="00D2311D" w:rsidRPr="0089734E" w:rsidRDefault="00D2311D" w:rsidP="0089734E">
      <w:pPr>
        <w:pStyle w:val="CM12"/>
        <w:rPr>
          <w:b/>
          <w:bCs/>
          <w:caps/>
          <w:sz w:val="22"/>
          <w:szCs w:val="22"/>
          <w:u w:val="single"/>
        </w:rPr>
      </w:pPr>
      <w:r w:rsidRPr="0089734E">
        <w:rPr>
          <w:b/>
          <w:bCs/>
          <w:caps/>
          <w:sz w:val="22"/>
          <w:szCs w:val="22"/>
          <w:u w:val="single"/>
        </w:rPr>
        <w:t>Health and Wellbeing</w:t>
      </w:r>
    </w:p>
    <w:p w:rsidR="00D2311D" w:rsidRPr="0089734E" w:rsidRDefault="00D2311D" w:rsidP="0089734E">
      <w:pPr>
        <w:spacing w:after="0" w:line="240" w:lineRule="auto"/>
        <w:jc w:val="both"/>
        <w:rPr>
          <w:rFonts w:ascii="Times New Roman" w:hAnsi="Times New Roman" w:cs="Times New Roman"/>
        </w:rPr>
      </w:pPr>
      <w:r w:rsidRPr="0089734E">
        <w:rPr>
          <w:rFonts w:ascii="Times New Roman" w:hAnsi="Times New Roman" w:cs="Times New Roman"/>
          <w:shd w:val="clear" w:color="auto" w:fill="FFFFFF"/>
        </w:rPr>
        <w:t xml:space="preserve">The Center for Health &amp; Wellbeing (CHWB) offers a wide range of services to support your mind, body, and soul while you're at UVM. </w:t>
      </w:r>
      <w:r w:rsidRPr="0089734E">
        <w:rPr>
          <w:rFonts w:ascii="Times New Roman" w:hAnsi="Times New Roman" w:cs="Times New Roman"/>
        </w:rPr>
        <w:t xml:space="preserve">The Student Health Services staff of </w:t>
      </w:r>
      <w:proofErr w:type="gramStart"/>
      <w:r w:rsidRPr="0089734E">
        <w:rPr>
          <w:rFonts w:ascii="Times New Roman" w:hAnsi="Times New Roman" w:cs="Times New Roman"/>
        </w:rPr>
        <w:t>board certified</w:t>
      </w:r>
      <w:proofErr w:type="gramEnd"/>
      <w:r w:rsidRPr="0089734E">
        <w:rPr>
          <w:rFonts w:ascii="Times New Roman" w:hAnsi="Times New Roman" w:cs="Times New Roman"/>
        </w:rPr>
        <w:t xml:space="preserve"> physicians, physician assistants, nurse practitioners, nurses, and dietitians work with patients and collaborate with other CHWB providers to ensure personalized and timely care to UVM students. Counseling &amp; Psychiatry Services (CAPS) offers short-term individual counseling, urgent needs counseling, group counseling, outreach and education, psychiatry, referrals, and consultation services.</w:t>
      </w: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shd w:val="clear" w:color="auto" w:fill="FFFFFF"/>
        </w:rPr>
        <w:t xml:space="preserve">Please visit their website at: </w:t>
      </w:r>
      <w:hyperlink r:id="rId34" w:history="1">
        <w:r w:rsidRPr="0089734E">
          <w:rPr>
            <w:rStyle w:val="Hyperlink"/>
            <w:rFonts w:ascii="Times New Roman" w:hAnsi="Times New Roman" w:cs="Times New Roman"/>
            <w:color w:val="0070C0"/>
            <w:shd w:val="clear" w:color="auto" w:fill="FFFFFF"/>
          </w:rPr>
          <w:t>http://www.uvm.edu/~chwb/</w:t>
        </w:r>
      </w:hyperlink>
      <w:r w:rsidRPr="0089734E">
        <w:rPr>
          <w:rFonts w:ascii="Times New Roman" w:hAnsi="Times New Roman" w:cs="Times New Roman"/>
          <w:color w:val="0070C0"/>
          <w:shd w:val="clear" w:color="auto" w:fill="FFFFFF"/>
        </w:rPr>
        <w:t xml:space="preserve"> </w:t>
      </w:r>
      <w:r w:rsidRPr="0089734E">
        <w:rPr>
          <w:rFonts w:ascii="Times New Roman" w:hAnsi="Times New Roman" w:cs="Times New Roman"/>
          <w:shd w:val="clear" w:color="auto" w:fill="FFFFFF"/>
        </w:rPr>
        <w:t>to find out more.</w:t>
      </w:r>
    </w:p>
    <w:p w:rsidR="00D2311D" w:rsidRPr="0089734E" w:rsidRDefault="00D2311D" w:rsidP="0089734E">
      <w:pPr>
        <w:spacing w:after="0" w:line="240" w:lineRule="auto"/>
        <w:rPr>
          <w:rFonts w:ascii="Times New Roman" w:hAnsi="Times New Roman" w:cs="Times New Roman"/>
          <w:shd w:val="clear" w:color="auto" w:fill="FFFFFF"/>
        </w:rPr>
      </w:pP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rPr>
        <w:t xml:space="preserve">At Living </w:t>
      </w:r>
      <w:proofErr w:type="gramStart"/>
      <w:r w:rsidRPr="0089734E">
        <w:rPr>
          <w:rFonts w:ascii="Times New Roman" w:hAnsi="Times New Roman" w:cs="Times New Roman"/>
        </w:rPr>
        <w:t>Well</w:t>
      </w:r>
      <w:proofErr w:type="gramEnd"/>
      <w:r w:rsidRPr="0089734E">
        <w:rPr>
          <w:rFonts w:ascii="Times New Roman" w:hAnsi="Times New Roman" w:cs="Times New Roman"/>
        </w:rPr>
        <w:t xml:space="preserve"> they believe that mental and physical health go hand in hand. They have a variety of programs that offer you the space to create a wellness practice that will support your goals and positive intentions. </w:t>
      </w:r>
      <w:r w:rsidRPr="0089734E">
        <w:rPr>
          <w:rFonts w:ascii="Times New Roman" w:hAnsi="Times New Roman" w:cs="Times New Roman"/>
          <w:shd w:val="clear" w:color="auto" w:fill="FFFFFF"/>
        </w:rPr>
        <w:t xml:space="preserve">I highly recommend you to visit their </w:t>
      </w:r>
      <w:proofErr w:type="spellStart"/>
      <w:r w:rsidRPr="0089734E">
        <w:rPr>
          <w:rFonts w:ascii="Times New Roman" w:hAnsi="Times New Roman" w:cs="Times New Roman"/>
          <w:shd w:val="clear" w:color="auto" w:fill="FFFFFF"/>
        </w:rPr>
        <w:t>LivingWell</w:t>
      </w:r>
      <w:proofErr w:type="spellEnd"/>
      <w:r w:rsidRPr="0089734E">
        <w:rPr>
          <w:rFonts w:ascii="Times New Roman" w:hAnsi="Times New Roman" w:cs="Times New Roman"/>
          <w:shd w:val="clear" w:color="auto" w:fill="FFFFFF"/>
        </w:rPr>
        <w:t xml:space="preserve"> website at </w:t>
      </w:r>
      <w:hyperlink r:id="rId35" w:history="1">
        <w:r w:rsidRPr="0089734E">
          <w:rPr>
            <w:rStyle w:val="Hyperlink"/>
            <w:rFonts w:ascii="Times New Roman" w:hAnsi="Times New Roman" w:cs="Times New Roman"/>
            <w:color w:val="0070C0"/>
            <w:shd w:val="clear" w:color="auto" w:fill="FFFFFF"/>
          </w:rPr>
          <w:t>http://www.uvm.edu/~chwb/livingwell/</w:t>
        </w:r>
      </w:hyperlink>
      <w:r w:rsidRPr="0089734E">
        <w:rPr>
          <w:rFonts w:ascii="Times New Roman" w:hAnsi="Times New Roman" w:cs="Times New Roman"/>
          <w:shd w:val="clear" w:color="auto" w:fill="FFFFFF"/>
        </w:rPr>
        <w:t xml:space="preserve"> and checkout the meditation and yoga videos. </w:t>
      </w:r>
    </w:p>
    <w:p w:rsidR="00D2311D" w:rsidRPr="0089734E" w:rsidRDefault="00D2311D" w:rsidP="0089734E">
      <w:pPr>
        <w:spacing w:after="0" w:line="240" w:lineRule="auto"/>
        <w:rPr>
          <w:rFonts w:ascii="Times New Roman" w:hAnsi="Times New Roman" w:cs="Times New Roman"/>
          <w:shd w:val="clear" w:color="auto" w:fill="FFFFFF"/>
        </w:rPr>
      </w:pPr>
      <w:r w:rsidRPr="0089734E">
        <w:rPr>
          <w:rFonts w:ascii="Times New Roman" w:hAnsi="Times New Roman" w:cs="Times New Roman"/>
          <w:shd w:val="clear" w:color="auto" w:fill="FFFFFF"/>
        </w:rPr>
        <w:t xml:space="preserve">Extensive research has shown the benefits of meditation towards the learning process. </w:t>
      </w:r>
    </w:p>
    <w:p w:rsidR="00D2311D" w:rsidRPr="0089734E" w:rsidRDefault="004F542E" w:rsidP="0089734E">
      <w:pPr>
        <w:spacing w:after="0" w:line="240" w:lineRule="auto"/>
        <w:rPr>
          <w:rStyle w:val="Hyperlink"/>
          <w:rFonts w:ascii="Times New Roman" w:hAnsi="Times New Roman" w:cs="Times New Roman"/>
          <w:color w:val="0070C0"/>
          <w:shd w:val="clear" w:color="auto" w:fill="FFFFFF"/>
        </w:rPr>
      </w:pPr>
      <w:hyperlink r:id="rId36" w:history="1">
        <w:r w:rsidR="00D2311D" w:rsidRPr="0089734E">
          <w:rPr>
            <w:rStyle w:val="Hyperlink"/>
            <w:rFonts w:ascii="Times New Roman" w:hAnsi="Times New Roman" w:cs="Times New Roman"/>
            <w:color w:val="0070C0"/>
            <w:shd w:val="clear" w:color="auto" w:fill="FFFFFF"/>
          </w:rPr>
          <w:t>http://www.huffingtonpost.com/2013/04/08/mindfulness-meditation-benefits-health_n_3016045.html</w:t>
        </w:r>
      </w:hyperlink>
    </w:p>
    <w:p w:rsidR="00D2311D" w:rsidRPr="0089734E" w:rsidRDefault="00D2311D" w:rsidP="0089734E">
      <w:pPr>
        <w:spacing w:after="0" w:line="240" w:lineRule="auto"/>
        <w:rPr>
          <w:rFonts w:ascii="Times New Roman" w:hAnsi="Times New Roman" w:cs="Times New Roman"/>
          <w:u w:val="single"/>
          <w:shd w:val="clear" w:color="auto" w:fill="FFFFFF"/>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Counseling &amp; Psychiatry Services (CAPS)</w:t>
      </w:r>
    </w:p>
    <w:p w:rsidR="00D2311D" w:rsidRPr="0089734E" w:rsidRDefault="00D2311D" w:rsidP="0089734E">
      <w:pPr>
        <w:pStyle w:val="NormalWeb"/>
        <w:shd w:val="clear" w:color="auto" w:fill="FFFFFF"/>
        <w:spacing w:before="0" w:beforeAutospacing="0" w:after="0" w:afterAutospacing="0"/>
        <w:rPr>
          <w:rStyle w:val="Hyperlink"/>
          <w:rFonts w:ascii="Times New Roman" w:hAnsi="Times New Roman" w:cs="Times New Roman"/>
          <w:color w:val="0070C0"/>
          <w:sz w:val="22"/>
          <w:szCs w:val="22"/>
        </w:rPr>
      </w:pPr>
      <w:r w:rsidRPr="0089734E">
        <w:rPr>
          <w:rFonts w:ascii="Times New Roman" w:hAnsi="Times New Roman" w:cs="Times New Roman"/>
          <w:color w:val="auto"/>
          <w:sz w:val="22"/>
          <w:szCs w:val="22"/>
        </w:rPr>
        <w:t>Phone: (802) 656-3340</w:t>
      </w:r>
      <w:r w:rsidRPr="0089734E">
        <w:rPr>
          <w:rFonts w:ascii="Times New Roman" w:hAnsi="Times New Roman" w:cs="Times New Roman"/>
          <w:color w:val="auto"/>
          <w:sz w:val="22"/>
          <w:szCs w:val="22"/>
        </w:rPr>
        <w:br/>
        <w:t>If you are concerned about a UVM community member or are concerned about a specific event, we encourage you to contact the Dean of Students Office (802-656-3380). If you would like to remain anonymous, you can report your concerns online by visiting the Dean of Students website at </w:t>
      </w:r>
      <w:hyperlink r:id="rId37" w:history="1">
        <w:r w:rsidRPr="0089734E">
          <w:rPr>
            <w:rStyle w:val="Hyperlink"/>
            <w:rFonts w:ascii="Times New Roman" w:hAnsi="Times New Roman" w:cs="Times New Roman"/>
            <w:color w:val="0070C0"/>
            <w:sz w:val="22"/>
            <w:szCs w:val="22"/>
          </w:rPr>
          <w:t>https://www.uvm.edu/deanofstudents</w:t>
        </w:r>
      </w:hyperlink>
      <w:r w:rsidRPr="0089734E">
        <w:rPr>
          <w:rFonts w:ascii="Times New Roman" w:hAnsi="Times New Roman" w:cs="Times New Roman"/>
          <w:color w:val="0070C0"/>
          <w:sz w:val="22"/>
          <w:szCs w:val="22"/>
        </w:rPr>
        <w:t>.</w:t>
      </w:r>
      <w:r w:rsidRPr="0089734E">
        <w:rPr>
          <w:rFonts w:ascii="Times New Roman" w:hAnsi="Times New Roman" w:cs="Times New Roman"/>
          <w:color w:val="auto"/>
          <w:sz w:val="22"/>
          <w:szCs w:val="22"/>
        </w:rPr>
        <w:br/>
        <w:t>Counseling and Psychiatry Services: </w:t>
      </w:r>
      <w:hyperlink r:id="rId38" w:history="1">
        <w:r w:rsidRPr="0089734E">
          <w:rPr>
            <w:rStyle w:val="Hyperlink"/>
            <w:rFonts w:ascii="Times New Roman" w:hAnsi="Times New Roman" w:cs="Times New Roman"/>
            <w:color w:val="0070C0"/>
            <w:sz w:val="22"/>
            <w:szCs w:val="22"/>
          </w:rPr>
          <w:t>https://www.uvm.edu/health/CAPS</w:t>
        </w:r>
      </w:hyperlink>
    </w:p>
    <w:p w:rsidR="0089734E" w:rsidRDefault="0089734E" w:rsidP="0089734E">
      <w:pPr>
        <w:spacing w:after="0" w:line="240" w:lineRule="auto"/>
        <w:rPr>
          <w:rStyle w:val="Heading2Char"/>
          <w:rFonts w:ascii="Times New Roman" w:hAnsi="Times New Roman" w:cs="Times New Roman"/>
          <w:caps/>
          <w:sz w:val="22"/>
          <w:szCs w:val="22"/>
        </w:rPr>
      </w:pPr>
    </w:p>
    <w:p w:rsidR="00D2311D" w:rsidRPr="0089734E" w:rsidRDefault="00D2311D" w:rsidP="0089734E">
      <w:pPr>
        <w:spacing w:after="0" w:line="240" w:lineRule="auto"/>
        <w:rPr>
          <w:rFonts w:ascii="Times New Roman" w:hAnsi="Times New Roman" w:cs="Times New Roman"/>
          <w:b/>
          <w:caps/>
          <w:u w:val="single"/>
        </w:rPr>
      </w:pPr>
      <w:r w:rsidRPr="0089734E">
        <w:rPr>
          <w:rStyle w:val="Heading2Char"/>
          <w:rFonts w:ascii="Times New Roman" w:hAnsi="Times New Roman" w:cs="Times New Roman"/>
          <w:b/>
          <w:caps/>
          <w:color w:val="auto"/>
          <w:sz w:val="22"/>
          <w:szCs w:val="22"/>
          <w:u w:val="single"/>
        </w:rPr>
        <w:t>Tips for Success</w:t>
      </w:r>
      <w:r w:rsidRPr="0089734E">
        <w:rPr>
          <w:rFonts w:ascii="Times New Roman" w:hAnsi="Times New Roman" w:cs="Times New Roman"/>
          <w:b/>
          <w:caps/>
          <w:u w:val="single"/>
        </w:rPr>
        <w:t>:</w:t>
      </w:r>
    </w:p>
    <w:p w:rsidR="00D2311D" w:rsidRPr="0089734E" w:rsidRDefault="00D2311D" w:rsidP="0089734E">
      <w:pPr>
        <w:spacing w:after="0" w:line="240" w:lineRule="auto"/>
        <w:rPr>
          <w:rFonts w:ascii="Times New Roman" w:hAnsi="Times New Roman" w:cs="Times New Roman"/>
          <w:color w:val="0070C0"/>
        </w:rPr>
      </w:pPr>
      <w:r w:rsidRPr="0089734E">
        <w:rPr>
          <w:rFonts w:ascii="Times New Roman" w:hAnsi="Times New Roman" w:cs="Times New Roman"/>
          <w:b/>
          <w:i/>
        </w:rPr>
        <w:t>Course-specific study/preparation tips</w:t>
      </w:r>
      <w:r w:rsidRPr="0089734E">
        <w:rPr>
          <w:rFonts w:ascii="Times New Roman" w:hAnsi="Times New Roman" w:cs="Times New Roman"/>
          <w:b/>
          <w:i/>
        </w:rPr>
        <w:br/>
      </w:r>
      <w:r w:rsidRPr="0089734E">
        <w:rPr>
          <w:rFonts w:ascii="Times New Roman" w:hAnsi="Times New Roman" w:cs="Times New Roman"/>
        </w:rPr>
        <w:t xml:space="preserve">Checklist for success in </w:t>
      </w:r>
      <w:hyperlink r:id="rId39" w:history="1">
        <w:r w:rsidRPr="0089734E">
          <w:rPr>
            <w:rStyle w:val="Hyperlink"/>
            <w:rFonts w:ascii="Times New Roman" w:hAnsi="Times New Roman" w:cs="Times New Roman"/>
            <w:color w:val="0070C0"/>
          </w:rPr>
          <w:t>https://learn.uvm.edu/about/support-for-students/checklist-online-credit-courses/</w:t>
        </w:r>
      </w:hyperlink>
    </w:p>
    <w:p w:rsidR="00D2311D" w:rsidRPr="0089734E" w:rsidRDefault="00D2311D" w:rsidP="0089734E">
      <w:pPr>
        <w:pStyle w:val="ListParagraph"/>
        <w:numPr>
          <w:ilvl w:val="0"/>
          <w:numId w:val="21"/>
        </w:numPr>
        <w:spacing w:after="0" w:line="240" w:lineRule="auto"/>
        <w:contextualSpacing w:val="0"/>
        <w:rPr>
          <w:rFonts w:ascii="Times New Roman" w:hAnsi="Times New Roman" w:cs="Times New Roman"/>
        </w:rPr>
      </w:pPr>
      <w:r w:rsidRPr="0089734E">
        <w:rPr>
          <w:rFonts w:ascii="Times New Roman" w:hAnsi="Times New Roman" w:cs="Times New Roman"/>
        </w:rPr>
        <w:t xml:space="preserve">Academic support for online courses: </w:t>
      </w:r>
      <w:hyperlink r:id="rId40" w:history="1">
        <w:r w:rsidRPr="0089734E">
          <w:rPr>
            <w:rStyle w:val="Hyperlink"/>
            <w:rFonts w:ascii="Times New Roman" w:hAnsi="Times New Roman" w:cs="Times New Roman"/>
            <w:color w:val="0070C0"/>
          </w:rPr>
          <w:t>https://www.uvm.edu/academicsuccess/online-learning-student-resources-remote-instruction</w:t>
        </w:r>
      </w:hyperlink>
    </w:p>
    <w:p w:rsidR="00D2311D" w:rsidRPr="0089734E" w:rsidRDefault="00D2311D" w:rsidP="0089734E">
      <w:pPr>
        <w:pStyle w:val="ListParagraph"/>
        <w:numPr>
          <w:ilvl w:val="0"/>
          <w:numId w:val="21"/>
        </w:numPr>
        <w:spacing w:after="0" w:line="240" w:lineRule="auto"/>
        <w:contextualSpacing w:val="0"/>
        <w:rPr>
          <w:rFonts w:ascii="Times New Roman" w:hAnsi="Times New Roman" w:cs="Times New Roman"/>
        </w:rPr>
      </w:pPr>
      <w:r w:rsidRPr="0089734E">
        <w:rPr>
          <w:rFonts w:ascii="Times New Roman" w:hAnsi="Times New Roman" w:cs="Times New Roman"/>
        </w:rPr>
        <w:t xml:space="preserve">30-minute webinar on online learning success (Mar 2020): </w:t>
      </w:r>
      <w:hyperlink r:id="rId41" w:history="1">
        <w:r w:rsidRPr="0089734E">
          <w:rPr>
            <w:rStyle w:val="Hyperlink"/>
            <w:rFonts w:ascii="Times New Roman" w:hAnsi="Times New Roman" w:cs="Times New Roman"/>
            <w:color w:val="0070C0"/>
          </w:rPr>
          <w:t>https://www.youtube.com/watch?v=Xp_MYsqQyvE</w:t>
        </w:r>
      </w:hyperlink>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 xml:space="preserve">Helpful resources other than the professor (e.g. </w:t>
      </w:r>
      <w:hyperlink r:id="rId42" w:history="1">
        <w:r w:rsidRPr="0089734E">
          <w:rPr>
            <w:rStyle w:val="Hyperlink"/>
            <w:rFonts w:ascii="Times New Roman" w:hAnsi="Times New Roman" w:cs="Times New Roman"/>
            <w:color w:val="0070C0"/>
          </w:rPr>
          <w:t>Undergraduate/Graduate Writing Center</w:t>
        </w:r>
      </w:hyperlink>
      <w:r w:rsidRPr="0089734E">
        <w:rPr>
          <w:rFonts w:ascii="Times New Roman" w:hAnsi="Times New Roman" w:cs="Times New Roman"/>
          <w:color w:val="0070C0"/>
        </w:rPr>
        <w:t xml:space="preserve">, </w:t>
      </w:r>
      <w:hyperlink r:id="rId43" w:history="1">
        <w:r w:rsidRPr="0089734E">
          <w:rPr>
            <w:rStyle w:val="Hyperlink"/>
            <w:rFonts w:ascii="Times New Roman" w:hAnsi="Times New Roman" w:cs="Times New Roman"/>
            <w:color w:val="0070C0"/>
          </w:rPr>
          <w:t>Supplemental Instruction, Learning Co-op tutors</w:t>
        </w:r>
      </w:hyperlink>
      <w:r w:rsidRPr="0089734E">
        <w:rPr>
          <w:rFonts w:ascii="Times New Roman" w:hAnsi="Times New Roman" w:cs="Times New Roman"/>
          <w:color w:val="0070C0"/>
        </w:rPr>
        <w:t>,</w:t>
      </w:r>
      <w:r w:rsidRPr="0089734E">
        <w:rPr>
          <w:rFonts w:ascii="Times New Roman" w:hAnsi="Times New Roman" w:cs="Times New Roman"/>
        </w:rPr>
        <w:t xml:space="preserve"> supplemental course materials) </w:t>
      </w:r>
    </w:p>
    <w:p w:rsidR="00D2311D" w:rsidRPr="0089734E" w:rsidRDefault="00D2311D" w:rsidP="0089734E">
      <w:pPr>
        <w:pStyle w:val="NormalWeb"/>
        <w:shd w:val="clear" w:color="auto" w:fill="FFFFFF"/>
        <w:spacing w:before="0" w:beforeAutospacing="0" w:after="0" w:afterAutospacing="0"/>
        <w:rPr>
          <w:rFonts w:ascii="Times New Roman" w:hAnsi="Times New Roman" w:cs="Times New Roman"/>
          <w:color w:val="auto"/>
          <w:sz w:val="22"/>
          <w:szCs w:val="22"/>
        </w:rPr>
      </w:pPr>
    </w:p>
    <w:p w:rsidR="00D2311D" w:rsidRPr="0089734E" w:rsidRDefault="00D2311D" w:rsidP="0089734E">
      <w:pPr>
        <w:autoSpaceDE w:val="0"/>
        <w:autoSpaceDN w:val="0"/>
        <w:adjustRightInd w:val="0"/>
        <w:spacing w:after="0" w:line="240" w:lineRule="auto"/>
        <w:rPr>
          <w:rFonts w:ascii="Times New Roman" w:hAnsi="Times New Roman" w:cs="Times New Roman"/>
          <w:b/>
          <w:caps/>
          <w:u w:val="single"/>
        </w:rPr>
      </w:pPr>
      <w:r w:rsidRPr="0089734E">
        <w:rPr>
          <w:rFonts w:ascii="Times New Roman" w:hAnsi="Times New Roman" w:cs="Times New Roman"/>
          <w:b/>
          <w:caps/>
          <w:u w:val="single"/>
        </w:rPr>
        <w:t xml:space="preserve">Religious Holiday Policy Statement </w:t>
      </w:r>
    </w:p>
    <w:p w:rsidR="00D2311D" w:rsidRPr="0089734E" w:rsidRDefault="00D2311D" w:rsidP="0089734E">
      <w:pPr>
        <w:autoSpaceDE w:val="0"/>
        <w:autoSpaceDN w:val="0"/>
        <w:adjustRightInd w:val="0"/>
        <w:spacing w:after="0" w:line="240" w:lineRule="auto"/>
        <w:rPr>
          <w:rFonts w:ascii="Times New Roman" w:hAnsi="Times New Roman" w:cs="Times New Roman"/>
          <w:iCs/>
        </w:rPr>
      </w:pPr>
      <w:r w:rsidRPr="0089734E">
        <w:rPr>
          <w:rFonts w:ascii="Times New Roman" w:hAnsi="Times New Roman" w:cs="Times New Roman"/>
          <w:iCs/>
        </w:rPr>
        <w:t xml:space="preserve">Students have the right to practice the religion of their choice. If you need to miss class to observe a religious holiday, please submit the dates of your absence to me in writing by the end of the first week of classes. You will be permitted to make up work within a mutually agreed-upon time. </w:t>
      </w:r>
    </w:p>
    <w:p w:rsidR="00D2311D" w:rsidRPr="0089734E" w:rsidRDefault="00D2311D" w:rsidP="0089734E">
      <w:pPr>
        <w:autoSpaceDE w:val="0"/>
        <w:autoSpaceDN w:val="0"/>
        <w:adjustRightInd w:val="0"/>
        <w:spacing w:after="0" w:line="240" w:lineRule="auto"/>
        <w:rPr>
          <w:rFonts w:ascii="Times New Roman" w:hAnsi="Times New Roman" w:cs="Times New Roman"/>
          <w:iCs/>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lastRenderedPageBreak/>
        <w:t>Grading:</w:t>
      </w:r>
    </w:p>
    <w:p w:rsidR="00D2311D" w:rsidRPr="0089734E" w:rsidRDefault="00D2311D" w:rsidP="0089734E">
      <w:pPr>
        <w:spacing w:after="0" w:line="240" w:lineRule="auto"/>
        <w:rPr>
          <w:rFonts w:ascii="Times New Roman" w:hAnsi="Times New Roman" w:cs="Times New Roman"/>
          <w:color w:val="0070C0"/>
        </w:rPr>
      </w:pPr>
      <w:r w:rsidRPr="0089734E">
        <w:rPr>
          <w:rFonts w:ascii="Times New Roman" w:hAnsi="Times New Roman" w:cs="Times New Roman"/>
        </w:rPr>
        <w:t>Your grades will be</w:t>
      </w:r>
      <w:r w:rsidR="006D043C">
        <w:rPr>
          <w:rFonts w:ascii="Times New Roman" w:hAnsi="Times New Roman" w:cs="Times New Roman"/>
        </w:rPr>
        <w:t xml:space="preserve"> emailed to you periodically through python scripts</w:t>
      </w:r>
      <w:r w:rsidRPr="0089734E">
        <w:rPr>
          <w:rFonts w:ascii="Times New Roman" w:hAnsi="Times New Roman" w:cs="Times New Roman"/>
        </w:rPr>
        <w:t>.</w:t>
      </w:r>
      <w:r w:rsidR="006D043C">
        <w:rPr>
          <w:rFonts w:ascii="Times New Roman" w:hAnsi="Times New Roman" w:cs="Times New Roman"/>
        </w:rPr>
        <w:t xml:space="preserve"> I’m currently working on a feature that will allow your grades to be given to you “on demand”.</w:t>
      </w:r>
      <w:r w:rsidRPr="0089734E">
        <w:rPr>
          <w:rFonts w:ascii="Times New Roman" w:hAnsi="Times New Roman" w:cs="Times New Roman"/>
        </w:rPr>
        <w:t xml:space="preserve"> </w:t>
      </w:r>
      <w:r w:rsidR="006D043C">
        <w:rPr>
          <w:rFonts w:ascii="Times New Roman" w:hAnsi="Times New Roman" w:cs="Times New Roman"/>
        </w:rPr>
        <w:t xml:space="preserve">Here one would just check a box with your username and password and a bot will email you your grade. </w:t>
      </w:r>
      <w:r w:rsidRPr="0089734E">
        <w:rPr>
          <w:rFonts w:ascii="Times New Roman" w:hAnsi="Times New Roman" w:cs="Times New Roman"/>
        </w:rPr>
        <w:t xml:space="preserve">For information on grading and GPA calculation, go to the Registrar’s page on grading. </w:t>
      </w:r>
      <w:hyperlink r:id="rId44" w:history="1">
        <w:r w:rsidRPr="0089734E">
          <w:rPr>
            <w:rStyle w:val="Hyperlink"/>
            <w:rFonts w:ascii="Times New Roman" w:hAnsi="Times New Roman" w:cs="Times New Roman"/>
            <w:color w:val="0070C0"/>
          </w:rPr>
          <w:t>https://www.uvm.edu/registrar/grades</w:t>
        </w:r>
      </w:hyperlink>
      <w:r w:rsidRPr="0089734E">
        <w:rPr>
          <w:rFonts w:ascii="Times New Roman" w:hAnsi="Times New Roman" w:cs="Times New Roman"/>
          <w:color w:val="0070C0"/>
        </w:rPr>
        <w:t> .</w:t>
      </w:r>
    </w:p>
    <w:p w:rsidR="00D2311D" w:rsidRPr="0089734E" w:rsidRDefault="00D2311D" w:rsidP="0089734E">
      <w:pPr>
        <w:spacing w:after="0" w:line="240" w:lineRule="auto"/>
        <w:rPr>
          <w:rFonts w:ascii="Times New Roman" w:hAnsi="Times New Roman" w:cs="Times New Roman"/>
          <w:b/>
          <w:caps/>
          <w:u w:val="single"/>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Grade Appeals:</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If you would like to contest a grade, please follow the procedures outlined in this policy: </w:t>
      </w:r>
      <w:hyperlink r:id="rId45" w:history="1">
        <w:r w:rsidRPr="0089734E">
          <w:rPr>
            <w:rStyle w:val="Hyperlink"/>
            <w:rFonts w:ascii="Times New Roman" w:hAnsi="Times New Roman" w:cs="Times New Roman"/>
            <w:color w:val="0070C0"/>
          </w:rPr>
          <w:t xml:space="preserve">https://www.uvm.edu/policies/student/gradeappeals.pdf </w:t>
        </w:r>
        <w:r w:rsidRPr="0079413C">
          <w:rPr>
            <w:rStyle w:val="Hyperlink"/>
            <w:rFonts w:ascii="Times New Roman" w:hAnsi="Times New Roman" w:cs="Times New Roman"/>
            <w:color w:val="auto"/>
          </w:rPr>
          <w:t>(PDF link)</w:t>
        </w:r>
      </w:hyperlink>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FERPA Rights Disclosure:</w:t>
      </w:r>
    </w:p>
    <w:p w:rsidR="00D2311D" w:rsidRPr="0089734E" w:rsidRDefault="00D2311D" w:rsidP="0089734E">
      <w:pPr>
        <w:spacing w:after="0" w:line="240" w:lineRule="auto"/>
        <w:rPr>
          <w:rFonts w:ascii="Times New Roman" w:hAnsi="Times New Roman" w:cs="Times New Roman"/>
        </w:rPr>
      </w:pPr>
      <w:r w:rsidRPr="0089734E">
        <w:rPr>
          <w:rFonts w:ascii="Times New Roman" w:hAnsi="Times New Roman" w:cs="Times New Roman"/>
        </w:rPr>
        <w:t>The purpose of this policy is to communicate the rights of students regarding access to, and privacy of their student educational records as provided for in the Family Educational Rights and Privacy Act (FERPA) of 1974. </w:t>
      </w:r>
      <w:hyperlink r:id="rId46" w:history="1">
        <w:r w:rsidRPr="0089734E">
          <w:rPr>
            <w:rStyle w:val="Hyperlink"/>
            <w:rFonts w:ascii="Times New Roman" w:hAnsi="Times New Roman" w:cs="Times New Roman"/>
            <w:color w:val="0070C0"/>
          </w:rPr>
          <w:t xml:space="preserve">https://www.uvm.edu/policies/student/ferpa.pdf </w:t>
        </w:r>
        <w:r w:rsidRPr="0079413C">
          <w:rPr>
            <w:rStyle w:val="Hyperlink"/>
            <w:rFonts w:ascii="Times New Roman" w:hAnsi="Times New Roman" w:cs="Times New Roman"/>
            <w:color w:val="auto"/>
          </w:rPr>
          <w:t>(PDF link)</w:t>
        </w:r>
      </w:hyperlink>
    </w:p>
    <w:p w:rsidR="00D2311D" w:rsidRPr="0089734E" w:rsidRDefault="00D2311D" w:rsidP="0089734E">
      <w:pPr>
        <w:spacing w:after="0" w:line="240" w:lineRule="auto"/>
        <w:rPr>
          <w:rFonts w:ascii="Times New Roman" w:hAnsi="Times New Roman" w:cs="Times New Roman"/>
        </w:rPr>
      </w:pPr>
    </w:p>
    <w:p w:rsidR="00D2311D" w:rsidRPr="0089734E" w:rsidRDefault="00D2311D" w:rsidP="0089734E">
      <w:pPr>
        <w:spacing w:after="0" w:line="240" w:lineRule="auto"/>
        <w:rPr>
          <w:rFonts w:ascii="Times New Roman" w:hAnsi="Times New Roman" w:cs="Times New Roman"/>
          <w:b/>
          <w:caps/>
          <w:u w:val="single"/>
        </w:rPr>
      </w:pPr>
      <w:r w:rsidRPr="0089734E">
        <w:rPr>
          <w:rFonts w:ascii="Times New Roman" w:hAnsi="Times New Roman" w:cs="Times New Roman"/>
          <w:b/>
          <w:caps/>
          <w:u w:val="single"/>
        </w:rPr>
        <w:t>Final exam policy:</w:t>
      </w:r>
    </w:p>
    <w:p w:rsidR="00D2311D" w:rsidRPr="0089734E" w:rsidRDefault="006D043C" w:rsidP="0089734E">
      <w:pPr>
        <w:spacing w:after="0" w:line="240" w:lineRule="auto"/>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is</w:t>
      </w:r>
      <w:proofErr w:type="gramEnd"/>
      <w:r>
        <w:rPr>
          <w:rFonts w:ascii="Times New Roman" w:hAnsi="Times New Roman" w:cs="Times New Roman"/>
        </w:rPr>
        <w:t xml:space="preserve"> currently no plans for a final exam. I reserve the right to implement one should the technology or COVID situation require and I promise that I will never implement one if I think it will hurt the class. </w:t>
      </w:r>
    </w:p>
    <w:p w:rsidR="00D2311D" w:rsidRPr="0089734E" w:rsidRDefault="00D2311D" w:rsidP="0089734E">
      <w:pPr>
        <w:shd w:val="clear" w:color="auto" w:fill="FFFFFF"/>
        <w:spacing w:after="0" w:line="240" w:lineRule="auto"/>
        <w:rPr>
          <w:rFonts w:ascii="Times New Roman" w:hAnsi="Times New Roman" w:cs="Times New Roman"/>
          <w:b/>
          <w:bCs/>
          <w:caps/>
          <w:u w:val="single"/>
        </w:rPr>
      </w:pPr>
    </w:p>
    <w:p w:rsidR="00D2311D" w:rsidRPr="0089734E" w:rsidRDefault="00D2311D" w:rsidP="0089734E">
      <w:pPr>
        <w:shd w:val="clear" w:color="auto" w:fill="FFFFFF"/>
        <w:spacing w:after="0" w:line="240" w:lineRule="auto"/>
        <w:rPr>
          <w:rFonts w:ascii="Times New Roman" w:hAnsi="Times New Roman" w:cs="Times New Roman"/>
          <w:caps/>
          <w:u w:val="single"/>
        </w:rPr>
      </w:pPr>
      <w:r w:rsidRPr="0089734E">
        <w:rPr>
          <w:rFonts w:ascii="Times New Roman" w:hAnsi="Times New Roman" w:cs="Times New Roman"/>
          <w:b/>
          <w:bCs/>
          <w:caps/>
          <w:u w:val="single"/>
        </w:rPr>
        <w:t>Statement on Alcohol and Cannabis in the Academic Environment</w:t>
      </w:r>
    </w:p>
    <w:p w:rsidR="00D2311D" w:rsidRPr="0089734E" w:rsidRDefault="00D2311D" w:rsidP="0089734E">
      <w:pPr>
        <w:shd w:val="clear" w:color="auto" w:fill="FFFFFF"/>
        <w:spacing w:after="0" w:line="240" w:lineRule="auto"/>
        <w:rPr>
          <w:rFonts w:ascii="Times New Roman" w:hAnsi="Times New Roman" w:cs="Times New Roman"/>
        </w:rPr>
      </w:pPr>
      <w:r w:rsidRPr="0089734E">
        <w:rPr>
          <w:rFonts w:ascii="Times New Roman" w:hAnsi="Times New Roman" w:cs="Times New Roman"/>
        </w:rPr>
        <w:t>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Cause issues with attention, memory and concentration</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Negatively impact the quality of how information is processed and ultimately stored</w:t>
      </w:r>
    </w:p>
    <w:p w:rsidR="00D2311D" w:rsidRPr="0089734E" w:rsidRDefault="00D2311D" w:rsidP="0089734E">
      <w:pPr>
        <w:numPr>
          <w:ilvl w:val="0"/>
          <w:numId w:val="19"/>
        </w:numPr>
        <w:shd w:val="clear" w:color="auto" w:fill="FFFFFF"/>
        <w:spacing w:after="0" w:line="240" w:lineRule="auto"/>
        <w:rPr>
          <w:rFonts w:ascii="Times New Roman" w:hAnsi="Times New Roman" w:cs="Times New Roman"/>
        </w:rPr>
      </w:pPr>
      <w:r w:rsidRPr="0089734E">
        <w:rPr>
          <w:rFonts w:ascii="Times New Roman" w:hAnsi="Times New Roman" w:cs="Times New Roman"/>
        </w:rPr>
        <w:t>Affect sleep patterns, which interferes with long-term memory formation</w:t>
      </w:r>
    </w:p>
    <w:p w:rsidR="00D2311D" w:rsidRPr="0089734E" w:rsidRDefault="00D2311D" w:rsidP="0089734E">
      <w:pPr>
        <w:shd w:val="clear" w:color="auto" w:fill="FFFFFF"/>
        <w:spacing w:after="0" w:line="240" w:lineRule="auto"/>
        <w:rPr>
          <w:rFonts w:ascii="Times New Roman" w:hAnsi="Times New Roman" w:cs="Times New Roman"/>
        </w:rPr>
      </w:pPr>
      <w:r w:rsidRPr="0089734E">
        <w:rPr>
          <w:rFonts w:ascii="Times New Roman" w:hAnsi="Times New Roman" w:cs="Times New Roman"/>
        </w:rPr>
        <w:t>It is my expectation that you will do everything you can to optimize your learning and to fully participate in this course.</w:t>
      </w:r>
    </w:p>
    <w:p w:rsidR="00D2311D" w:rsidRPr="0089734E" w:rsidRDefault="00D2311D" w:rsidP="0089734E">
      <w:pPr>
        <w:shd w:val="clear" w:color="auto" w:fill="FFFFFF"/>
        <w:spacing w:after="0" w:line="240" w:lineRule="auto"/>
        <w:rPr>
          <w:rFonts w:ascii="Times New Roman" w:hAnsi="Times New Roman" w:cs="Times New Roman"/>
        </w:rPr>
      </w:pPr>
    </w:p>
    <w:p w:rsidR="002B5DE5" w:rsidRPr="0089734E" w:rsidRDefault="002B5DE5" w:rsidP="0089734E">
      <w:pPr>
        <w:spacing w:after="0" w:line="240" w:lineRule="auto"/>
        <w:rPr>
          <w:rFonts w:ascii="Times New Roman" w:hAnsi="Times New Roman" w:cs="Times New Roman"/>
        </w:rPr>
      </w:pPr>
    </w:p>
    <w:sectPr w:rsidR="002B5DE5" w:rsidRPr="0089734E" w:rsidSect="008A7AF1">
      <w:footerReference w:type="default" r:id="rId47"/>
      <w:pgSz w:w="12240" w:h="15840" w:code="1"/>
      <w:pgMar w:top="1440" w:right="1440" w:bottom="1440" w:left="1440" w:header="720" w:footer="720" w:gutter="0"/>
      <w:paperSrc w:first="14" w:other="14"/>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542E" w:rsidRDefault="004F542E" w:rsidP="00745B3F">
      <w:pPr>
        <w:spacing w:after="0" w:line="240" w:lineRule="auto"/>
      </w:pPr>
      <w:r>
        <w:separator/>
      </w:r>
    </w:p>
  </w:endnote>
  <w:endnote w:type="continuationSeparator" w:id="0">
    <w:p w:rsidR="004F542E" w:rsidRDefault="004F542E" w:rsidP="0074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178728"/>
      <w:docPartObj>
        <w:docPartGallery w:val="Page Numbers (Bottom of Page)"/>
        <w:docPartUnique/>
      </w:docPartObj>
    </w:sdtPr>
    <w:sdtEndPr>
      <w:rPr>
        <w:noProof/>
      </w:rPr>
    </w:sdtEndPr>
    <w:sdtContent>
      <w:p w:rsidR="00FD0FB6" w:rsidRDefault="00FD0FB6">
        <w:pPr>
          <w:pStyle w:val="Footer"/>
          <w:jc w:val="center"/>
        </w:pPr>
        <w:r>
          <w:fldChar w:fldCharType="begin"/>
        </w:r>
        <w:r>
          <w:instrText xml:space="preserve"> PAGE   \* MERGEFORMAT </w:instrText>
        </w:r>
        <w:r>
          <w:fldChar w:fldCharType="separate"/>
        </w:r>
        <w:r w:rsidR="004520C2">
          <w:rPr>
            <w:noProof/>
          </w:rPr>
          <w:t>3</w:t>
        </w:r>
        <w:r>
          <w:rPr>
            <w:noProof/>
          </w:rPr>
          <w:fldChar w:fldCharType="end"/>
        </w:r>
      </w:p>
    </w:sdtContent>
  </w:sdt>
  <w:p w:rsidR="00FD0FB6" w:rsidRDefault="00FD0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542E" w:rsidRDefault="004F542E" w:rsidP="00745B3F">
      <w:pPr>
        <w:spacing w:after="0" w:line="240" w:lineRule="auto"/>
      </w:pPr>
      <w:r>
        <w:separator/>
      </w:r>
    </w:p>
  </w:footnote>
  <w:footnote w:type="continuationSeparator" w:id="0">
    <w:p w:rsidR="004F542E" w:rsidRDefault="004F542E" w:rsidP="00745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8F0707"/>
    <w:multiLevelType w:val="hybridMultilevel"/>
    <w:tmpl w:val="DFFF13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433071"/>
    <w:multiLevelType w:val="hybridMultilevel"/>
    <w:tmpl w:val="738433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E664EB"/>
    <w:multiLevelType w:val="hybridMultilevel"/>
    <w:tmpl w:val="F47633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513710"/>
    <w:multiLevelType w:val="hybridMultilevel"/>
    <w:tmpl w:val="4A0630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8572436"/>
    <w:multiLevelType w:val="hybridMultilevel"/>
    <w:tmpl w:val="65397C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253D00"/>
    <w:multiLevelType w:val="hybridMultilevel"/>
    <w:tmpl w:val="344B01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A63712"/>
    <w:multiLevelType w:val="hybridMultilevel"/>
    <w:tmpl w:val="38C733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B822BC"/>
    <w:multiLevelType w:val="hybridMultilevel"/>
    <w:tmpl w:val="E886EA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F46AC3"/>
    <w:multiLevelType w:val="hybridMultilevel"/>
    <w:tmpl w:val="0B4807C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107A0E"/>
    <w:multiLevelType w:val="hybridMultilevel"/>
    <w:tmpl w:val="169E1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D946C7"/>
    <w:multiLevelType w:val="hybridMultilevel"/>
    <w:tmpl w:val="0E4A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20A9E"/>
    <w:multiLevelType w:val="hybridMultilevel"/>
    <w:tmpl w:val="B676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7366C"/>
    <w:multiLevelType w:val="hybridMultilevel"/>
    <w:tmpl w:val="D4E6F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4E278"/>
    <w:multiLevelType w:val="hybridMultilevel"/>
    <w:tmpl w:val="F41A1D3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6985AEF"/>
    <w:multiLevelType w:val="multilevel"/>
    <w:tmpl w:val="B2E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6207D"/>
    <w:multiLevelType w:val="hybridMultilevel"/>
    <w:tmpl w:val="3624505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30F32898"/>
    <w:multiLevelType w:val="hybridMultilevel"/>
    <w:tmpl w:val="268A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31589"/>
    <w:multiLevelType w:val="hybridMultilevel"/>
    <w:tmpl w:val="9654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B19C7"/>
    <w:multiLevelType w:val="hybridMultilevel"/>
    <w:tmpl w:val="327E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A0248"/>
    <w:multiLevelType w:val="hybridMultilevel"/>
    <w:tmpl w:val="FBC519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133BA04"/>
    <w:multiLevelType w:val="hybridMultilevel"/>
    <w:tmpl w:val="ED8F16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4D8524D"/>
    <w:multiLevelType w:val="hybridMultilevel"/>
    <w:tmpl w:val="591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47CEB"/>
    <w:multiLevelType w:val="multilevel"/>
    <w:tmpl w:val="0C76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470FB"/>
    <w:multiLevelType w:val="hybridMultilevel"/>
    <w:tmpl w:val="E9B20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7841E4A"/>
    <w:multiLevelType w:val="hybridMultilevel"/>
    <w:tmpl w:val="DF52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D0B98"/>
    <w:multiLevelType w:val="hybridMultilevel"/>
    <w:tmpl w:val="E9B20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926302"/>
    <w:multiLevelType w:val="multilevel"/>
    <w:tmpl w:val="1354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9417F"/>
    <w:multiLevelType w:val="hybridMultilevel"/>
    <w:tmpl w:val="05D056DA"/>
    <w:lvl w:ilvl="0" w:tplc="BDCCBB9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3542C9"/>
    <w:multiLevelType w:val="hybridMultilevel"/>
    <w:tmpl w:val="A9C2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0"/>
  </w:num>
  <w:num w:numId="4">
    <w:abstractNumId w:val="13"/>
  </w:num>
  <w:num w:numId="5">
    <w:abstractNumId w:val="2"/>
  </w:num>
  <w:num w:numId="6">
    <w:abstractNumId w:val="6"/>
  </w:num>
  <w:num w:numId="7">
    <w:abstractNumId w:val="5"/>
  </w:num>
  <w:num w:numId="8">
    <w:abstractNumId w:val="7"/>
  </w:num>
  <w:num w:numId="9">
    <w:abstractNumId w:val="4"/>
  </w:num>
  <w:num w:numId="10">
    <w:abstractNumId w:val="19"/>
  </w:num>
  <w:num w:numId="11">
    <w:abstractNumId w:val="3"/>
  </w:num>
  <w:num w:numId="12">
    <w:abstractNumId w:val="11"/>
  </w:num>
  <w:num w:numId="13">
    <w:abstractNumId w:val="28"/>
  </w:num>
  <w:num w:numId="14">
    <w:abstractNumId w:val="25"/>
  </w:num>
  <w:num w:numId="15">
    <w:abstractNumId w:val="23"/>
  </w:num>
  <w:num w:numId="16">
    <w:abstractNumId w:val="22"/>
  </w:num>
  <w:num w:numId="17">
    <w:abstractNumId w:val="24"/>
  </w:num>
  <w:num w:numId="18">
    <w:abstractNumId w:val="27"/>
  </w:num>
  <w:num w:numId="19">
    <w:abstractNumId w:val="14"/>
  </w:num>
  <w:num w:numId="20">
    <w:abstractNumId w:val="18"/>
  </w:num>
  <w:num w:numId="21">
    <w:abstractNumId w:val="17"/>
  </w:num>
  <w:num w:numId="22">
    <w:abstractNumId w:val="26"/>
  </w:num>
  <w:num w:numId="23">
    <w:abstractNumId w:val="21"/>
  </w:num>
  <w:num w:numId="24">
    <w:abstractNumId w:val="10"/>
  </w:num>
  <w:num w:numId="25">
    <w:abstractNumId w:val="9"/>
  </w:num>
  <w:num w:numId="26">
    <w:abstractNumId w:val="15"/>
  </w:num>
  <w:num w:numId="27">
    <w:abstractNumId w:val="12"/>
  </w:num>
  <w:num w:numId="28">
    <w:abstractNumId w:val="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E3"/>
    <w:rsid w:val="00000048"/>
    <w:rsid w:val="000216EE"/>
    <w:rsid w:val="000219E9"/>
    <w:rsid w:val="000305B5"/>
    <w:rsid w:val="00044E31"/>
    <w:rsid w:val="0005012E"/>
    <w:rsid w:val="00052D30"/>
    <w:rsid w:val="000547E8"/>
    <w:rsid w:val="00076324"/>
    <w:rsid w:val="00084917"/>
    <w:rsid w:val="0008660D"/>
    <w:rsid w:val="00092D89"/>
    <w:rsid w:val="000B5480"/>
    <w:rsid w:val="000D0E3F"/>
    <w:rsid w:val="000D27E3"/>
    <w:rsid w:val="000D6C5C"/>
    <w:rsid w:val="000F2A39"/>
    <w:rsid w:val="000F6DE7"/>
    <w:rsid w:val="0010591B"/>
    <w:rsid w:val="00110BEC"/>
    <w:rsid w:val="00121801"/>
    <w:rsid w:val="00121958"/>
    <w:rsid w:val="0012508D"/>
    <w:rsid w:val="00141678"/>
    <w:rsid w:val="001458D6"/>
    <w:rsid w:val="00145F4D"/>
    <w:rsid w:val="00150348"/>
    <w:rsid w:val="00153175"/>
    <w:rsid w:val="00160B92"/>
    <w:rsid w:val="00162634"/>
    <w:rsid w:val="00164F76"/>
    <w:rsid w:val="00166161"/>
    <w:rsid w:val="00172F62"/>
    <w:rsid w:val="00174F39"/>
    <w:rsid w:val="00182089"/>
    <w:rsid w:val="00182D33"/>
    <w:rsid w:val="001929C5"/>
    <w:rsid w:val="00195531"/>
    <w:rsid w:val="001A052D"/>
    <w:rsid w:val="001A201B"/>
    <w:rsid w:val="001A258C"/>
    <w:rsid w:val="001A52D4"/>
    <w:rsid w:val="001D001D"/>
    <w:rsid w:val="001D14B8"/>
    <w:rsid w:val="001E3D4D"/>
    <w:rsid w:val="001F1DC0"/>
    <w:rsid w:val="00200302"/>
    <w:rsid w:val="00204CB3"/>
    <w:rsid w:val="00230ACB"/>
    <w:rsid w:val="0023740C"/>
    <w:rsid w:val="002546A7"/>
    <w:rsid w:val="00270DBF"/>
    <w:rsid w:val="00290BA8"/>
    <w:rsid w:val="002B0BB9"/>
    <w:rsid w:val="002B1592"/>
    <w:rsid w:val="002B5DE5"/>
    <w:rsid w:val="002C68BA"/>
    <w:rsid w:val="002C68FB"/>
    <w:rsid w:val="002C77A6"/>
    <w:rsid w:val="002D2C63"/>
    <w:rsid w:val="002E4D47"/>
    <w:rsid w:val="002E6FD1"/>
    <w:rsid w:val="002F1B8A"/>
    <w:rsid w:val="003050D9"/>
    <w:rsid w:val="003101AE"/>
    <w:rsid w:val="00322615"/>
    <w:rsid w:val="00324A60"/>
    <w:rsid w:val="0033781C"/>
    <w:rsid w:val="00351776"/>
    <w:rsid w:val="003550F0"/>
    <w:rsid w:val="0037107A"/>
    <w:rsid w:val="003752FE"/>
    <w:rsid w:val="00375515"/>
    <w:rsid w:val="003807FC"/>
    <w:rsid w:val="003A2749"/>
    <w:rsid w:val="003B343A"/>
    <w:rsid w:val="003C5E75"/>
    <w:rsid w:val="003D0E25"/>
    <w:rsid w:val="003D14D2"/>
    <w:rsid w:val="003D4D50"/>
    <w:rsid w:val="003D5C01"/>
    <w:rsid w:val="003E04C9"/>
    <w:rsid w:val="003E536E"/>
    <w:rsid w:val="003F1302"/>
    <w:rsid w:val="003F13A3"/>
    <w:rsid w:val="00404537"/>
    <w:rsid w:val="0042266E"/>
    <w:rsid w:val="004267D1"/>
    <w:rsid w:val="00426D0B"/>
    <w:rsid w:val="00427B81"/>
    <w:rsid w:val="00436104"/>
    <w:rsid w:val="0044019A"/>
    <w:rsid w:val="004423D8"/>
    <w:rsid w:val="00442508"/>
    <w:rsid w:val="00447974"/>
    <w:rsid w:val="004520C2"/>
    <w:rsid w:val="00452C1E"/>
    <w:rsid w:val="00460147"/>
    <w:rsid w:val="00467E95"/>
    <w:rsid w:val="004740A5"/>
    <w:rsid w:val="00481E11"/>
    <w:rsid w:val="00496A7A"/>
    <w:rsid w:val="004A040D"/>
    <w:rsid w:val="004A1BD6"/>
    <w:rsid w:val="004A77BD"/>
    <w:rsid w:val="004B5864"/>
    <w:rsid w:val="004B5B7C"/>
    <w:rsid w:val="004C1AE7"/>
    <w:rsid w:val="004C46F2"/>
    <w:rsid w:val="004E062B"/>
    <w:rsid w:val="004F542E"/>
    <w:rsid w:val="005012C4"/>
    <w:rsid w:val="00512B21"/>
    <w:rsid w:val="00524368"/>
    <w:rsid w:val="00527A4E"/>
    <w:rsid w:val="005342F3"/>
    <w:rsid w:val="005421D0"/>
    <w:rsid w:val="00542344"/>
    <w:rsid w:val="00542AB6"/>
    <w:rsid w:val="00546835"/>
    <w:rsid w:val="00555C05"/>
    <w:rsid w:val="00561517"/>
    <w:rsid w:val="005742D3"/>
    <w:rsid w:val="005760ED"/>
    <w:rsid w:val="00580C25"/>
    <w:rsid w:val="00587D2E"/>
    <w:rsid w:val="005926A6"/>
    <w:rsid w:val="005C2D5B"/>
    <w:rsid w:val="005C3C55"/>
    <w:rsid w:val="005D350B"/>
    <w:rsid w:val="005D5A8E"/>
    <w:rsid w:val="005E40B0"/>
    <w:rsid w:val="005E4A74"/>
    <w:rsid w:val="006015BA"/>
    <w:rsid w:val="00610E5A"/>
    <w:rsid w:val="0062396B"/>
    <w:rsid w:val="00634C37"/>
    <w:rsid w:val="00644370"/>
    <w:rsid w:val="00647B66"/>
    <w:rsid w:val="00653568"/>
    <w:rsid w:val="00655017"/>
    <w:rsid w:val="0065713F"/>
    <w:rsid w:val="00664437"/>
    <w:rsid w:val="0066713A"/>
    <w:rsid w:val="00685C92"/>
    <w:rsid w:val="00697ECB"/>
    <w:rsid w:val="006A5535"/>
    <w:rsid w:val="006B4005"/>
    <w:rsid w:val="006B4EB3"/>
    <w:rsid w:val="006C0C5A"/>
    <w:rsid w:val="006D043C"/>
    <w:rsid w:val="006E38F0"/>
    <w:rsid w:val="006F0570"/>
    <w:rsid w:val="006F1137"/>
    <w:rsid w:val="00701C7B"/>
    <w:rsid w:val="007135E8"/>
    <w:rsid w:val="00716607"/>
    <w:rsid w:val="0072166B"/>
    <w:rsid w:val="007325B6"/>
    <w:rsid w:val="00734B1B"/>
    <w:rsid w:val="00743F83"/>
    <w:rsid w:val="00745B3F"/>
    <w:rsid w:val="00752806"/>
    <w:rsid w:val="00753CD5"/>
    <w:rsid w:val="00766BCB"/>
    <w:rsid w:val="007670CF"/>
    <w:rsid w:val="007875C1"/>
    <w:rsid w:val="007927D7"/>
    <w:rsid w:val="0079413C"/>
    <w:rsid w:val="007A034A"/>
    <w:rsid w:val="007A3089"/>
    <w:rsid w:val="007A6FD6"/>
    <w:rsid w:val="007B0D6B"/>
    <w:rsid w:val="007B45C0"/>
    <w:rsid w:val="007B584A"/>
    <w:rsid w:val="007C3AD6"/>
    <w:rsid w:val="007D25CE"/>
    <w:rsid w:val="007F593F"/>
    <w:rsid w:val="00804460"/>
    <w:rsid w:val="008063B3"/>
    <w:rsid w:val="00806FA6"/>
    <w:rsid w:val="00814BF5"/>
    <w:rsid w:val="008155E5"/>
    <w:rsid w:val="008172F4"/>
    <w:rsid w:val="0082000F"/>
    <w:rsid w:val="00820E8E"/>
    <w:rsid w:val="00831729"/>
    <w:rsid w:val="008375E0"/>
    <w:rsid w:val="00837C67"/>
    <w:rsid w:val="00840E06"/>
    <w:rsid w:val="00852CDB"/>
    <w:rsid w:val="00852E04"/>
    <w:rsid w:val="00855681"/>
    <w:rsid w:val="008609D1"/>
    <w:rsid w:val="00864BEA"/>
    <w:rsid w:val="00880B3D"/>
    <w:rsid w:val="0088418F"/>
    <w:rsid w:val="00892441"/>
    <w:rsid w:val="0089734E"/>
    <w:rsid w:val="008A7AF1"/>
    <w:rsid w:val="008B35DC"/>
    <w:rsid w:val="008C1F7F"/>
    <w:rsid w:val="008C4C59"/>
    <w:rsid w:val="008E7684"/>
    <w:rsid w:val="008F4092"/>
    <w:rsid w:val="008F5F7F"/>
    <w:rsid w:val="008F6A2C"/>
    <w:rsid w:val="009078B7"/>
    <w:rsid w:val="00911E51"/>
    <w:rsid w:val="00925014"/>
    <w:rsid w:val="00936C39"/>
    <w:rsid w:val="009510A3"/>
    <w:rsid w:val="00964960"/>
    <w:rsid w:val="00965803"/>
    <w:rsid w:val="00973F9B"/>
    <w:rsid w:val="00980254"/>
    <w:rsid w:val="00991906"/>
    <w:rsid w:val="009B380B"/>
    <w:rsid w:val="009B6DB9"/>
    <w:rsid w:val="009B770B"/>
    <w:rsid w:val="009B79F8"/>
    <w:rsid w:val="009C0CE9"/>
    <w:rsid w:val="009C14C5"/>
    <w:rsid w:val="009C4302"/>
    <w:rsid w:val="009C6A89"/>
    <w:rsid w:val="009D40F5"/>
    <w:rsid w:val="009D7C2F"/>
    <w:rsid w:val="009E6042"/>
    <w:rsid w:val="009F329D"/>
    <w:rsid w:val="009F62D9"/>
    <w:rsid w:val="00A00531"/>
    <w:rsid w:val="00A0188F"/>
    <w:rsid w:val="00A0464C"/>
    <w:rsid w:val="00A13998"/>
    <w:rsid w:val="00A158D2"/>
    <w:rsid w:val="00A168E9"/>
    <w:rsid w:val="00A177BB"/>
    <w:rsid w:val="00A2127A"/>
    <w:rsid w:val="00A23D4D"/>
    <w:rsid w:val="00A24A8F"/>
    <w:rsid w:val="00A449E5"/>
    <w:rsid w:val="00A45B13"/>
    <w:rsid w:val="00A466F5"/>
    <w:rsid w:val="00A5321A"/>
    <w:rsid w:val="00A543F7"/>
    <w:rsid w:val="00A55D73"/>
    <w:rsid w:val="00A80A7D"/>
    <w:rsid w:val="00A824FC"/>
    <w:rsid w:val="00A833E3"/>
    <w:rsid w:val="00A83468"/>
    <w:rsid w:val="00AA4F85"/>
    <w:rsid w:val="00AA70AE"/>
    <w:rsid w:val="00AB61FA"/>
    <w:rsid w:val="00AC3172"/>
    <w:rsid w:val="00AC45E9"/>
    <w:rsid w:val="00AC6FA7"/>
    <w:rsid w:val="00AD45F1"/>
    <w:rsid w:val="00AF445A"/>
    <w:rsid w:val="00AF4966"/>
    <w:rsid w:val="00AF7093"/>
    <w:rsid w:val="00B01E47"/>
    <w:rsid w:val="00B023FE"/>
    <w:rsid w:val="00B158DD"/>
    <w:rsid w:val="00B20F6C"/>
    <w:rsid w:val="00B23F04"/>
    <w:rsid w:val="00B249A5"/>
    <w:rsid w:val="00B32203"/>
    <w:rsid w:val="00B32BD0"/>
    <w:rsid w:val="00B671AA"/>
    <w:rsid w:val="00B72ADC"/>
    <w:rsid w:val="00B7445E"/>
    <w:rsid w:val="00B75E57"/>
    <w:rsid w:val="00B771EE"/>
    <w:rsid w:val="00B907A7"/>
    <w:rsid w:val="00B9363F"/>
    <w:rsid w:val="00BA2FDC"/>
    <w:rsid w:val="00BB067B"/>
    <w:rsid w:val="00BB3825"/>
    <w:rsid w:val="00BC4D8E"/>
    <w:rsid w:val="00BD2103"/>
    <w:rsid w:val="00BE7A51"/>
    <w:rsid w:val="00BF31D0"/>
    <w:rsid w:val="00C03D58"/>
    <w:rsid w:val="00C17165"/>
    <w:rsid w:val="00C23471"/>
    <w:rsid w:val="00C36BFC"/>
    <w:rsid w:val="00C4146C"/>
    <w:rsid w:val="00C41B52"/>
    <w:rsid w:val="00C423CC"/>
    <w:rsid w:val="00C449CE"/>
    <w:rsid w:val="00C564E4"/>
    <w:rsid w:val="00C60291"/>
    <w:rsid w:val="00C64A05"/>
    <w:rsid w:val="00C80B81"/>
    <w:rsid w:val="00C85031"/>
    <w:rsid w:val="00C914A3"/>
    <w:rsid w:val="00C91669"/>
    <w:rsid w:val="00C93EDA"/>
    <w:rsid w:val="00C95019"/>
    <w:rsid w:val="00CA2982"/>
    <w:rsid w:val="00CA33B8"/>
    <w:rsid w:val="00CA4113"/>
    <w:rsid w:val="00CA505F"/>
    <w:rsid w:val="00CA7E2A"/>
    <w:rsid w:val="00CB3D0C"/>
    <w:rsid w:val="00CB53D9"/>
    <w:rsid w:val="00CC19CC"/>
    <w:rsid w:val="00CC5C3F"/>
    <w:rsid w:val="00CC67E2"/>
    <w:rsid w:val="00CD55CA"/>
    <w:rsid w:val="00CE36B8"/>
    <w:rsid w:val="00CE51D1"/>
    <w:rsid w:val="00CF5853"/>
    <w:rsid w:val="00D0661C"/>
    <w:rsid w:val="00D0683C"/>
    <w:rsid w:val="00D1161C"/>
    <w:rsid w:val="00D1217F"/>
    <w:rsid w:val="00D2311D"/>
    <w:rsid w:val="00D32453"/>
    <w:rsid w:val="00D64D4F"/>
    <w:rsid w:val="00D853AF"/>
    <w:rsid w:val="00D93424"/>
    <w:rsid w:val="00DA0495"/>
    <w:rsid w:val="00DB2E6B"/>
    <w:rsid w:val="00DB4945"/>
    <w:rsid w:val="00DB6952"/>
    <w:rsid w:val="00DC12AE"/>
    <w:rsid w:val="00DC258F"/>
    <w:rsid w:val="00DC337B"/>
    <w:rsid w:val="00DC6968"/>
    <w:rsid w:val="00DE1B4D"/>
    <w:rsid w:val="00DE4CBF"/>
    <w:rsid w:val="00E03BE9"/>
    <w:rsid w:val="00E16066"/>
    <w:rsid w:val="00E16E70"/>
    <w:rsid w:val="00E26E85"/>
    <w:rsid w:val="00E400F8"/>
    <w:rsid w:val="00E405A9"/>
    <w:rsid w:val="00E40653"/>
    <w:rsid w:val="00E44124"/>
    <w:rsid w:val="00E53018"/>
    <w:rsid w:val="00E60D82"/>
    <w:rsid w:val="00E77260"/>
    <w:rsid w:val="00E8204C"/>
    <w:rsid w:val="00E83B4B"/>
    <w:rsid w:val="00E91F3B"/>
    <w:rsid w:val="00E924F4"/>
    <w:rsid w:val="00E97F8D"/>
    <w:rsid w:val="00EA1C5D"/>
    <w:rsid w:val="00EA6273"/>
    <w:rsid w:val="00EC1C24"/>
    <w:rsid w:val="00EC2C5C"/>
    <w:rsid w:val="00EC7CB6"/>
    <w:rsid w:val="00EC7E28"/>
    <w:rsid w:val="00ED3421"/>
    <w:rsid w:val="00ED6FB2"/>
    <w:rsid w:val="00EE7AFA"/>
    <w:rsid w:val="00EF7D2C"/>
    <w:rsid w:val="00F039A5"/>
    <w:rsid w:val="00F04EB7"/>
    <w:rsid w:val="00F077D5"/>
    <w:rsid w:val="00F10B4D"/>
    <w:rsid w:val="00F151D8"/>
    <w:rsid w:val="00F1689C"/>
    <w:rsid w:val="00F25044"/>
    <w:rsid w:val="00F31CA1"/>
    <w:rsid w:val="00F34F91"/>
    <w:rsid w:val="00F45156"/>
    <w:rsid w:val="00F756E9"/>
    <w:rsid w:val="00F76B8D"/>
    <w:rsid w:val="00F825E1"/>
    <w:rsid w:val="00F85465"/>
    <w:rsid w:val="00F93711"/>
    <w:rsid w:val="00FB787F"/>
    <w:rsid w:val="00FC6E33"/>
    <w:rsid w:val="00FD0032"/>
    <w:rsid w:val="00FD0FB6"/>
    <w:rsid w:val="00FE21A0"/>
    <w:rsid w:val="00FF2439"/>
    <w:rsid w:val="00F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6BC52"/>
  <w14:defaultImageDpi w14:val="0"/>
  <w15:docId w15:val="{5CDAF4D2-B571-4EB6-A3D8-3D4BEA29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04EB7"/>
    <w:pPr>
      <w:keepNext/>
      <w:spacing w:after="0" w:line="360" w:lineRule="auto"/>
      <w:jc w:val="both"/>
      <w:outlineLvl w:val="0"/>
    </w:pPr>
    <w:rPr>
      <w:rFonts w:ascii="Times New Roman" w:eastAsia="Times New Roman" w:hAnsi="Times New Roman" w:cs="Times New Roman"/>
      <w:b/>
      <w:bCs/>
      <w:szCs w:val="20"/>
      <w:u w:val="single"/>
    </w:rPr>
  </w:style>
  <w:style w:type="paragraph" w:styleId="Heading2">
    <w:name w:val="heading 2"/>
    <w:basedOn w:val="Normal"/>
    <w:next w:val="Normal"/>
    <w:link w:val="Heading2Char"/>
    <w:uiPriority w:val="9"/>
    <w:unhideWhenUsed/>
    <w:qFormat/>
    <w:rsid w:val="00E03B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F44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1">
    <w:name w:val="CM1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13">
    <w:name w:val="CM13"/>
    <w:basedOn w:val="Default"/>
    <w:next w:val="Default"/>
    <w:uiPriority w:val="99"/>
    <w:rPr>
      <w:color w:val="auto"/>
    </w:rPr>
  </w:style>
  <w:style w:type="paragraph" w:customStyle="1" w:styleId="CM2">
    <w:name w:val="CM2"/>
    <w:basedOn w:val="Default"/>
    <w:next w:val="Default"/>
    <w:uiPriority w:val="99"/>
    <w:pPr>
      <w:spacing w:line="246" w:lineRule="atLeast"/>
    </w:pPr>
    <w:rPr>
      <w:color w:val="auto"/>
    </w:rPr>
  </w:style>
  <w:style w:type="paragraph" w:customStyle="1" w:styleId="CM14">
    <w:name w:val="CM14"/>
    <w:basedOn w:val="Default"/>
    <w:next w:val="Default"/>
    <w:uiPriority w:val="99"/>
    <w:rPr>
      <w:color w:val="auto"/>
    </w:rPr>
  </w:style>
  <w:style w:type="paragraph" w:customStyle="1" w:styleId="CM4">
    <w:name w:val="CM4"/>
    <w:basedOn w:val="Default"/>
    <w:next w:val="Default"/>
    <w:uiPriority w:val="99"/>
    <w:rPr>
      <w:color w:val="auto"/>
    </w:rPr>
  </w:style>
  <w:style w:type="paragraph" w:styleId="Title">
    <w:name w:val="Title"/>
    <w:basedOn w:val="Normal"/>
    <w:link w:val="TitleChar"/>
    <w:qFormat/>
    <w:rsid w:val="00E26E85"/>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E26E85"/>
    <w:rPr>
      <w:rFonts w:ascii="Times New Roman" w:eastAsia="Times New Roman" w:hAnsi="Times New Roman" w:cs="Times New Roman"/>
      <w:b/>
      <w:sz w:val="24"/>
      <w:szCs w:val="20"/>
      <w:u w:val="single"/>
    </w:rPr>
  </w:style>
  <w:style w:type="character" w:styleId="Hyperlink">
    <w:name w:val="Hyperlink"/>
    <w:uiPriority w:val="99"/>
    <w:rsid w:val="00E26E85"/>
    <w:rPr>
      <w:color w:val="0000FF"/>
      <w:u w:val="single"/>
    </w:rPr>
  </w:style>
  <w:style w:type="table" w:styleId="TableGrid">
    <w:name w:val="Table Grid"/>
    <w:basedOn w:val="TableNormal"/>
    <w:uiPriority w:val="59"/>
    <w:rsid w:val="00DB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267D1"/>
    <w:rPr>
      <w:color w:val="800080" w:themeColor="followedHyperlink"/>
      <w:u w:val="single"/>
    </w:rPr>
  </w:style>
  <w:style w:type="paragraph" w:styleId="BalloonText">
    <w:name w:val="Balloon Text"/>
    <w:basedOn w:val="Normal"/>
    <w:link w:val="BalloonTextChar"/>
    <w:uiPriority w:val="99"/>
    <w:semiHidden/>
    <w:unhideWhenUsed/>
    <w:rsid w:val="00592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A6"/>
    <w:rPr>
      <w:rFonts w:ascii="Tahoma" w:hAnsi="Tahoma" w:cs="Tahoma"/>
      <w:sz w:val="16"/>
      <w:szCs w:val="16"/>
    </w:rPr>
  </w:style>
  <w:style w:type="paragraph" w:styleId="Header">
    <w:name w:val="header"/>
    <w:basedOn w:val="Normal"/>
    <w:link w:val="HeaderChar"/>
    <w:uiPriority w:val="99"/>
    <w:unhideWhenUsed/>
    <w:rsid w:val="0074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B3F"/>
  </w:style>
  <w:style w:type="paragraph" w:styleId="Footer">
    <w:name w:val="footer"/>
    <w:basedOn w:val="Normal"/>
    <w:link w:val="FooterChar"/>
    <w:uiPriority w:val="99"/>
    <w:unhideWhenUsed/>
    <w:rsid w:val="0074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B3F"/>
  </w:style>
  <w:style w:type="character" w:customStyle="1" w:styleId="Heading1Char">
    <w:name w:val="Heading 1 Char"/>
    <w:basedOn w:val="DefaultParagraphFont"/>
    <w:link w:val="Heading1"/>
    <w:rsid w:val="00F04EB7"/>
    <w:rPr>
      <w:rFonts w:ascii="Times New Roman" w:eastAsia="Times New Roman" w:hAnsi="Times New Roman" w:cs="Times New Roman"/>
      <w:b/>
      <w:bCs/>
      <w:szCs w:val="20"/>
      <w:u w:val="single"/>
    </w:rPr>
  </w:style>
  <w:style w:type="character" w:customStyle="1" w:styleId="apple-converted-space">
    <w:name w:val="apple-converted-space"/>
    <w:basedOn w:val="DefaultParagraphFont"/>
    <w:rsid w:val="008609D1"/>
  </w:style>
  <w:style w:type="paragraph" w:styleId="HTMLPreformatted">
    <w:name w:val="HTML Preformatted"/>
    <w:basedOn w:val="Normal"/>
    <w:link w:val="HTMLPreformattedChar"/>
    <w:uiPriority w:val="99"/>
    <w:unhideWhenUsed/>
    <w:rsid w:val="006B4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0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F445A"/>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44019A"/>
    <w:rPr>
      <w:i/>
      <w:iCs/>
    </w:rPr>
  </w:style>
  <w:style w:type="character" w:customStyle="1" w:styleId="Heading2Char">
    <w:name w:val="Heading 2 Char"/>
    <w:basedOn w:val="DefaultParagraphFont"/>
    <w:link w:val="Heading2"/>
    <w:uiPriority w:val="9"/>
    <w:rsid w:val="00E03BE9"/>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E03BE9"/>
  </w:style>
  <w:style w:type="character" w:customStyle="1" w:styleId="a-size-large">
    <w:name w:val="a-size-large"/>
    <w:basedOn w:val="DefaultParagraphFont"/>
    <w:rsid w:val="00E03BE9"/>
  </w:style>
  <w:style w:type="character" w:customStyle="1" w:styleId="a-declarative">
    <w:name w:val="a-declarative"/>
    <w:basedOn w:val="DefaultParagraphFont"/>
    <w:rsid w:val="00E03BE9"/>
  </w:style>
  <w:style w:type="paragraph" w:styleId="ListParagraph">
    <w:name w:val="List Paragraph"/>
    <w:basedOn w:val="Normal"/>
    <w:uiPriority w:val="34"/>
    <w:qFormat/>
    <w:rsid w:val="00C564E4"/>
    <w:pPr>
      <w:ind w:left="720"/>
      <w:contextualSpacing/>
    </w:pPr>
  </w:style>
  <w:style w:type="character" w:styleId="UnresolvedMention">
    <w:name w:val="Unresolved Mention"/>
    <w:basedOn w:val="DefaultParagraphFont"/>
    <w:uiPriority w:val="99"/>
    <w:semiHidden/>
    <w:unhideWhenUsed/>
    <w:rsid w:val="00B20F6C"/>
    <w:rPr>
      <w:color w:val="605E5C"/>
      <w:shd w:val="clear" w:color="auto" w:fill="E1DFDD"/>
    </w:rPr>
  </w:style>
  <w:style w:type="paragraph" w:styleId="NormalWeb">
    <w:name w:val="Normal (Web)"/>
    <w:basedOn w:val="Normal"/>
    <w:uiPriority w:val="99"/>
    <w:unhideWhenUsed/>
    <w:rsid w:val="00B20F6C"/>
    <w:pPr>
      <w:spacing w:before="100" w:beforeAutospacing="1" w:after="100" w:afterAutospacing="1" w:line="240" w:lineRule="auto"/>
    </w:pPr>
    <w:rPr>
      <w:rFonts w:ascii="Arial" w:eastAsia="Times New Roman" w:hAnsi="Arial" w:cs="Arial"/>
      <w:color w:val="000000"/>
      <w:sz w:val="20"/>
      <w:szCs w:val="20"/>
    </w:rPr>
  </w:style>
  <w:style w:type="paragraph" w:styleId="BlockText">
    <w:name w:val="Block Text"/>
    <w:basedOn w:val="Normal"/>
    <w:rsid w:val="00BE7A51"/>
    <w:pPr>
      <w:tabs>
        <w:tab w:val="left" w:pos="2160"/>
      </w:tabs>
      <w:spacing w:after="0" w:line="240" w:lineRule="auto"/>
      <w:ind w:left="2160" w:right="-18" w:hanging="2160"/>
    </w:pPr>
    <w:rPr>
      <w:rFonts w:ascii="Times New Roman" w:eastAsia="Times New Roman" w:hAnsi="Times New Roman" w:cs="Times New Roman"/>
      <w:sz w:val="20"/>
      <w:szCs w:val="20"/>
    </w:rPr>
  </w:style>
  <w:style w:type="paragraph" w:customStyle="1" w:styleId="ABETInstructions">
    <w:name w:val="ABET Instructions"/>
    <w:basedOn w:val="Normal"/>
    <w:next w:val="Normal"/>
    <w:rsid w:val="00BE7A51"/>
    <w:pPr>
      <w:spacing w:after="120" w:line="240" w:lineRule="auto"/>
    </w:pPr>
    <w:rPr>
      <w:rFonts w:ascii="Times New Roman" w:eastAsia="Times New Roman" w:hAnsi="Times New Roman" w:cs="Times New Roman"/>
      <w:color w:val="0000FF"/>
      <w:sz w:val="24"/>
      <w:szCs w:val="20"/>
    </w:rPr>
  </w:style>
  <w:style w:type="paragraph" w:customStyle="1" w:styleId="courseblockdesc">
    <w:name w:val="courseblockdesc"/>
    <w:basedOn w:val="Normal"/>
    <w:rsid w:val="007C3A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590457">
      <w:bodyDiv w:val="1"/>
      <w:marLeft w:val="0"/>
      <w:marRight w:val="0"/>
      <w:marTop w:val="0"/>
      <w:marBottom w:val="0"/>
      <w:divBdr>
        <w:top w:val="none" w:sz="0" w:space="0" w:color="auto"/>
        <w:left w:val="none" w:sz="0" w:space="0" w:color="auto"/>
        <w:bottom w:val="none" w:sz="0" w:space="0" w:color="auto"/>
        <w:right w:val="none" w:sz="0" w:space="0" w:color="auto"/>
      </w:divBdr>
    </w:div>
    <w:div w:id="704476939">
      <w:bodyDiv w:val="1"/>
      <w:marLeft w:val="0"/>
      <w:marRight w:val="0"/>
      <w:marTop w:val="0"/>
      <w:marBottom w:val="0"/>
      <w:divBdr>
        <w:top w:val="none" w:sz="0" w:space="0" w:color="auto"/>
        <w:left w:val="none" w:sz="0" w:space="0" w:color="auto"/>
        <w:bottom w:val="none" w:sz="0" w:space="0" w:color="auto"/>
        <w:right w:val="none" w:sz="0" w:space="0" w:color="auto"/>
      </w:divBdr>
    </w:div>
    <w:div w:id="970943211">
      <w:bodyDiv w:val="1"/>
      <w:marLeft w:val="0"/>
      <w:marRight w:val="0"/>
      <w:marTop w:val="0"/>
      <w:marBottom w:val="0"/>
      <w:divBdr>
        <w:top w:val="none" w:sz="0" w:space="0" w:color="auto"/>
        <w:left w:val="none" w:sz="0" w:space="0" w:color="auto"/>
        <w:bottom w:val="none" w:sz="0" w:space="0" w:color="auto"/>
        <w:right w:val="none" w:sz="0" w:space="0" w:color="auto"/>
      </w:divBdr>
    </w:div>
    <w:div w:id="1264461989">
      <w:bodyDiv w:val="1"/>
      <w:marLeft w:val="0"/>
      <w:marRight w:val="0"/>
      <w:marTop w:val="0"/>
      <w:marBottom w:val="0"/>
      <w:divBdr>
        <w:top w:val="none" w:sz="0" w:space="0" w:color="auto"/>
        <w:left w:val="none" w:sz="0" w:space="0" w:color="auto"/>
        <w:bottom w:val="none" w:sz="0" w:space="0" w:color="auto"/>
        <w:right w:val="none" w:sz="0" w:space="0" w:color="auto"/>
      </w:divBdr>
    </w:div>
    <w:div w:id="1462382927">
      <w:bodyDiv w:val="1"/>
      <w:marLeft w:val="0"/>
      <w:marRight w:val="0"/>
      <w:marTop w:val="0"/>
      <w:marBottom w:val="0"/>
      <w:divBdr>
        <w:top w:val="none" w:sz="0" w:space="0" w:color="auto"/>
        <w:left w:val="none" w:sz="0" w:space="0" w:color="auto"/>
        <w:bottom w:val="none" w:sz="0" w:space="0" w:color="auto"/>
        <w:right w:val="none" w:sz="0" w:space="0" w:color="auto"/>
      </w:divBdr>
    </w:div>
    <w:div w:id="1503659475">
      <w:bodyDiv w:val="1"/>
      <w:marLeft w:val="0"/>
      <w:marRight w:val="0"/>
      <w:marTop w:val="0"/>
      <w:marBottom w:val="0"/>
      <w:divBdr>
        <w:top w:val="none" w:sz="0" w:space="0" w:color="auto"/>
        <w:left w:val="none" w:sz="0" w:space="0" w:color="auto"/>
        <w:bottom w:val="none" w:sz="0" w:space="0" w:color="auto"/>
        <w:right w:val="none" w:sz="0" w:space="0" w:color="auto"/>
      </w:divBdr>
    </w:div>
    <w:div w:id="1792943280">
      <w:bodyDiv w:val="1"/>
      <w:marLeft w:val="0"/>
      <w:marRight w:val="0"/>
      <w:marTop w:val="0"/>
      <w:marBottom w:val="0"/>
      <w:divBdr>
        <w:top w:val="none" w:sz="0" w:space="0" w:color="auto"/>
        <w:left w:val="none" w:sz="0" w:space="0" w:color="auto"/>
        <w:bottom w:val="none" w:sz="0" w:space="0" w:color="auto"/>
        <w:right w:val="none" w:sz="0" w:space="0" w:color="auto"/>
      </w:divBdr>
      <w:divsChild>
        <w:div w:id="948244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83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79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ems.uvm.edu/%7Efoote/errata_3rd_edition.pdf" TargetMode="External"/><Relationship Id="rId18" Type="http://schemas.openxmlformats.org/officeDocument/2006/relationships/hyperlink" Target="https://github.com/tdupu/submission_tools" TargetMode="External"/><Relationship Id="rId26" Type="http://schemas.openxmlformats.org/officeDocument/2006/relationships/hyperlink" Target="http://catalogue.uvm.edu/" TargetMode="External"/><Relationship Id="rId39" Type="http://schemas.openxmlformats.org/officeDocument/2006/relationships/hyperlink" Target="https://learn.uvm.edu/about/support-for-students/checklist-online-credit-courses/" TargetMode="External"/><Relationship Id="rId21" Type="http://schemas.openxmlformats.org/officeDocument/2006/relationships/hyperlink" Target="https://www.uvm.edu/it/kb/article/teams/" TargetMode="External"/><Relationship Id="rId34" Type="http://schemas.openxmlformats.org/officeDocument/2006/relationships/hyperlink" Target="http://www.uvm.edu/~chwb/" TargetMode="External"/><Relationship Id="rId42" Type="http://schemas.openxmlformats.org/officeDocument/2006/relationships/hyperlink" Target="https://www.uvm.edu/uwi/writingcenter" TargetMode="External"/><Relationship Id="rId47" Type="http://schemas.openxmlformats.org/officeDocument/2006/relationships/footer" Target="footer1.xml"/><Relationship Id="rId7" Type="http://schemas.openxmlformats.org/officeDocument/2006/relationships/hyperlink" Target="mailto:tdupuy@uvm.edu" TargetMode="External"/><Relationship Id="rId2" Type="http://schemas.openxmlformats.org/officeDocument/2006/relationships/styles" Target="styles.xml"/><Relationship Id="rId16" Type="http://schemas.openxmlformats.org/officeDocument/2006/relationships/hyperlink" Target="https://www.uvm.edu/sites/default/files/UVM-Policies/policies/studentcode.pdf" TargetMode="External"/><Relationship Id="rId29" Type="http://schemas.openxmlformats.org/officeDocument/2006/relationships/hyperlink" Target="tel://802-656-7753" TargetMode="External"/><Relationship Id="rId11" Type="http://schemas.openxmlformats.org/officeDocument/2006/relationships/hyperlink" Target="http://catalogue.uvm.edu/search/?P=MATH%20122" TargetMode="External"/><Relationship Id="rId24" Type="http://schemas.openxmlformats.org/officeDocument/2006/relationships/hyperlink" Target="https://www.uvm.edu/sconduct" TargetMode="External"/><Relationship Id="rId32" Type="http://schemas.openxmlformats.org/officeDocument/2006/relationships/hyperlink" Target="https://www.uvm.edu/academicsuccess/student_accessibility_services" TargetMode="External"/><Relationship Id="rId37" Type="http://schemas.openxmlformats.org/officeDocument/2006/relationships/hyperlink" Target="https://www.uvm.edu/deanofstudents" TargetMode="External"/><Relationship Id="rId40" Type="http://schemas.openxmlformats.org/officeDocument/2006/relationships/hyperlink" Target="https://www.uvm.edu/academicsuccess/online-learning-student-resources-remote-instruction" TargetMode="External"/><Relationship Id="rId45" Type="http://schemas.openxmlformats.org/officeDocument/2006/relationships/hyperlink" Target="https://www.uvm.edu/policies/student/gradeappeals.pdf" TargetMode="External"/><Relationship Id="rId5" Type="http://schemas.openxmlformats.org/officeDocument/2006/relationships/footnotes" Target="footnotes.xml"/><Relationship Id="rId15" Type="http://schemas.openxmlformats.org/officeDocument/2006/relationships/hyperlink" Target="https://www.uvm.edu/deanofstudents/green-and-gold-promise" TargetMode="External"/><Relationship Id="rId23" Type="http://schemas.openxmlformats.org/officeDocument/2006/relationships/hyperlink" Target="https://www.uvm.edu/sites/default/files/UVM-Policies/policies/acadintegrity.pdf" TargetMode="External"/><Relationship Id="rId28" Type="http://schemas.openxmlformats.org/officeDocument/2006/relationships/hyperlink" Target="https://www.uvm.edu/sites/default/files/UVM-Policies/policies/studentcode.pdf" TargetMode="External"/><Relationship Id="rId36" Type="http://schemas.openxmlformats.org/officeDocument/2006/relationships/hyperlink" Target="http://www.huffingtonpost.com/2013/04/08/mindfulness-meditation-benefits-health_n_3016045.html" TargetMode="External"/><Relationship Id="rId49" Type="http://schemas.openxmlformats.org/officeDocument/2006/relationships/theme" Target="theme/theme1.xml"/><Relationship Id="rId10" Type="http://schemas.openxmlformats.org/officeDocument/2006/relationships/hyperlink" Target="http://catalogue.uvm.edu/search/?P=MATH%20052" TargetMode="External"/><Relationship Id="rId19" Type="http://schemas.openxmlformats.org/officeDocument/2006/relationships/hyperlink" Target="https://www.uvm.edu/it/kb/student-technology-resources/" TargetMode="External"/><Relationship Id="rId31" Type="http://schemas.openxmlformats.org/officeDocument/2006/relationships/hyperlink" Target="mailto:access@uvm.edu" TargetMode="External"/><Relationship Id="rId44" Type="http://schemas.openxmlformats.org/officeDocument/2006/relationships/hyperlink" Target="https://www.uvm.edu/registrar/grades" TargetMode="External"/><Relationship Id="rId4" Type="http://schemas.openxmlformats.org/officeDocument/2006/relationships/webSettings" Target="webSettings.xml"/><Relationship Id="rId9" Type="http://schemas.openxmlformats.org/officeDocument/2006/relationships/hyperlink" Target="http://catalogue.uvm.edu/search/?P=MATH%20151" TargetMode="External"/><Relationship Id="rId14" Type="http://schemas.openxmlformats.org/officeDocument/2006/relationships/hyperlink" Target="http://www.cems.uvm.edu/%7Efoote/errata_3rd_edition.dvi" TargetMode="External"/><Relationship Id="rId22" Type="http://schemas.openxmlformats.org/officeDocument/2006/relationships/hyperlink" Target="http://teach.ufl.edu/wp-content/uploads/2012/08/NetiquetteGuideforOnlineCourses.pdf" TargetMode="External"/><Relationship Id="rId27" Type="http://schemas.openxmlformats.org/officeDocument/2006/relationships/hyperlink" Target="https://www.uvm.edu/deanofstudents/green-and-gold-promise" TargetMode="External"/><Relationship Id="rId30" Type="http://schemas.openxmlformats.org/officeDocument/2006/relationships/hyperlink" Target="tel://802-656-7753" TargetMode="External"/><Relationship Id="rId35" Type="http://schemas.openxmlformats.org/officeDocument/2006/relationships/hyperlink" Target="http://www.uvm.edu/~chwb/livingwell/" TargetMode="External"/><Relationship Id="rId43" Type="http://schemas.openxmlformats.org/officeDocument/2006/relationships/hyperlink" Target="https://www.uvm.edu/academicsuccess/tutoring_center" TargetMode="External"/><Relationship Id="rId48" Type="http://schemas.openxmlformats.org/officeDocument/2006/relationships/fontTable" Target="fontTable.xml"/><Relationship Id="rId8" Type="http://schemas.openxmlformats.org/officeDocument/2006/relationships/hyperlink" Target="http://catalogue.uvm.edu/search/?P=MATH%20141" TargetMode="External"/><Relationship Id="rId3" Type="http://schemas.openxmlformats.org/officeDocument/2006/relationships/settings" Target="settings.xml"/><Relationship Id="rId12" Type="http://schemas.openxmlformats.org/officeDocument/2006/relationships/hyperlink" Target="http://catalogue.uvm.edu/search/?P=MATH%20124" TargetMode="External"/><Relationship Id="rId17" Type="http://schemas.openxmlformats.org/officeDocument/2006/relationships/hyperlink" Target="https://www.uvm.edu/cems/student-services" TargetMode="External"/><Relationship Id="rId25" Type="http://schemas.openxmlformats.org/officeDocument/2006/relationships/hyperlink" Target="https://www.uvm.edu/policies/student/studentcode.pdf" TargetMode="External"/><Relationship Id="rId33" Type="http://schemas.openxmlformats.org/officeDocument/2006/relationships/hyperlink" Target="https://www.uvm.edu/policies/student/disability.pdf" TargetMode="External"/><Relationship Id="rId38" Type="http://schemas.openxmlformats.org/officeDocument/2006/relationships/hyperlink" Target="https://www.uvm.edu/health/CAPS" TargetMode="External"/><Relationship Id="rId46" Type="http://schemas.openxmlformats.org/officeDocument/2006/relationships/hyperlink" Target="https://www.uvm.edu/policies/student/ferpa.pdf" TargetMode="External"/><Relationship Id="rId20" Type="http://schemas.openxmlformats.org/officeDocument/2006/relationships/hyperlink" Target="http://www.adobe.com" TargetMode="External"/><Relationship Id="rId41" Type="http://schemas.openxmlformats.org/officeDocument/2006/relationships/hyperlink" Target="https://www.youtube.com/watch?v=Xp_MYsqQyv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CE001_FA12_Course_Syllabus</vt:lpstr>
    </vt:vector>
  </TitlesOfParts>
  <Company>University of Vermont</Company>
  <LinksUpToDate>false</LinksUpToDate>
  <CharactersWithSpaces>19469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CE001_FA12_Course_Syllabus</dc:title>
  <dc:creator>pwijesin</dc:creator>
  <cp:lastModifiedBy>Taylor Dupuy</cp:lastModifiedBy>
  <cp:revision>26</cp:revision>
  <cp:lastPrinted>2016-01-14T14:45:00Z</cp:lastPrinted>
  <dcterms:created xsi:type="dcterms:W3CDTF">2020-08-25T07:02:00Z</dcterms:created>
  <dcterms:modified xsi:type="dcterms:W3CDTF">2020-08-25T08:49:00Z</dcterms:modified>
</cp:coreProperties>
</file>