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35B08" w14:textId="06034F9C" w:rsidR="006A134F" w:rsidRDefault="006A4B1B" w:rsidP="000E3B6D">
      <w:pPr>
        <w:pStyle w:val="Heading2"/>
      </w:pPr>
      <w:r>
        <w:t>Sensitive Species Case Studies</w:t>
      </w:r>
    </w:p>
    <w:tbl>
      <w:tblPr>
        <w:tblStyle w:val="GridTable4-Accent1"/>
        <w:tblW w:w="14029" w:type="dxa"/>
        <w:tblLook w:val="04A0" w:firstRow="1" w:lastRow="0" w:firstColumn="1" w:lastColumn="0" w:noHBand="0" w:noVBand="1"/>
      </w:tblPr>
      <w:tblGrid>
        <w:gridCol w:w="6949"/>
        <w:gridCol w:w="7080"/>
      </w:tblGrid>
      <w:tr w:rsidR="00090CB9" w:rsidRPr="000E3B6D" w14:paraId="1356EC12" w14:textId="77777777" w:rsidTr="000E3B6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949" w:type="dxa"/>
          </w:tcPr>
          <w:p w14:paraId="1C868FE6" w14:textId="27010BDF" w:rsidR="00090CB9" w:rsidRPr="000E3B6D" w:rsidRDefault="00090CB9">
            <w:r w:rsidRPr="000E3B6D">
              <w:t>Case Study</w:t>
            </w:r>
          </w:p>
        </w:tc>
        <w:tc>
          <w:tcPr>
            <w:tcW w:w="7080" w:type="dxa"/>
          </w:tcPr>
          <w:p w14:paraId="6CFF25B8" w14:textId="07712379" w:rsidR="00090CB9" w:rsidRPr="000E3B6D" w:rsidRDefault="00090CB9">
            <w:pPr>
              <w:cnfStyle w:val="100000000000" w:firstRow="1" w:lastRow="0" w:firstColumn="0" w:lastColumn="0" w:oddVBand="0" w:evenVBand="0" w:oddHBand="0" w:evenHBand="0" w:firstRowFirstColumn="0" w:firstRowLastColumn="0" w:lastRowFirstColumn="0" w:lastRowLastColumn="0"/>
            </w:pPr>
            <w:r w:rsidRPr="000E3B6D">
              <w:t>Treatment(s)</w:t>
            </w:r>
          </w:p>
        </w:tc>
      </w:tr>
      <w:tr w:rsidR="00BC4191" w14:paraId="0891827D" w14:textId="77777777" w:rsidTr="000E3B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9" w:type="dxa"/>
          </w:tcPr>
          <w:p w14:paraId="0DAFF7B2" w14:textId="60C29704" w:rsidR="00BC4191" w:rsidRPr="000E3B6D" w:rsidRDefault="00BC4191" w:rsidP="00133F17">
            <w:pPr>
              <w:rPr>
                <w:b w:val="0"/>
                <w:bCs w:val="0"/>
              </w:rPr>
            </w:pPr>
            <w:r w:rsidRPr="000E3B6D">
              <w:rPr>
                <w:b w:val="0"/>
                <w:bCs w:val="0"/>
              </w:rPr>
              <w:t xml:space="preserve">Protection of </w:t>
            </w:r>
            <w:r w:rsidR="00C018AB" w:rsidRPr="000E3B6D">
              <w:rPr>
                <w:b w:val="0"/>
                <w:bCs w:val="0"/>
              </w:rPr>
              <w:t>people’s</w:t>
            </w:r>
            <w:r w:rsidRPr="000E3B6D">
              <w:rPr>
                <w:b w:val="0"/>
                <w:bCs w:val="0"/>
              </w:rPr>
              <w:t xml:space="preserve"> names, privacy considerations etc</w:t>
            </w:r>
          </w:p>
          <w:p w14:paraId="32BE196B" w14:textId="77777777" w:rsidR="00BC4191" w:rsidRPr="000E3B6D" w:rsidRDefault="00BC4191" w:rsidP="00133F17">
            <w:pPr>
              <w:rPr>
                <w:b w:val="0"/>
                <w:bCs w:val="0"/>
              </w:rPr>
            </w:pPr>
          </w:p>
          <w:p w14:paraId="41E1E8BA" w14:textId="77777777" w:rsidR="00BC4191" w:rsidRPr="000E3B6D" w:rsidRDefault="00BC4191" w:rsidP="00133F17">
            <w:pPr>
              <w:pStyle w:val="ListParagraph"/>
              <w:numPr>
                <w:ilvl w:val="0"/>
                <w:numId w:val="6"/>
              </w:numPr>
              <w:rPr>
                <w:b w:val="0"/>
                <w:bCs w:val="0"/>
              </w:rPr>
            </w:pPr>
            <w:r w:rsidRPr="000E3B6D">
              <w:rPr>
                <w:b w:val="0"/>
                <w:bCs w:val="0"/>
              </w:rPr>
              <w:t>General and legislated privacy</w:t>
            </w:r>
          </w:p>
          <w:p w14:paraId="12A9ECA8" w14:textId="41D52190" w:rsidR="00BC4191" w:rsidRPr="000E3B6D" w:rsidRDefault="00BC4191" w:rsidP="00133F17">
            <w:pPr>
              <w:pStyle w:val="ListParagraph"/>
              <w:numPr>
                <w:ilvl w:val="0"/>
                <w:numId w:val="6"/>
              </w:numPr>
              <w:rPr>
                <w:b w:val="0"/>
                <w:bCs w:val="0"/>
              </w:rPr>
            </w:pPr>
            <w:r w:rsidRPr="000E3B6D">
              <w:rPr>
                <w:b w:val="0"/>
                <w:bCs w:val="0"/>
              </w:rPr>
              <w:t>To shield people f</w:t>
            </w:r>
            <w:r w:rsidR="005B06F0" w:rsidRPr="000E3B6D">
              <w:rPr>
                <w:b w:val="0"/>
                <w:bCs w:val="0"/>
              </w:rPr>
              <w:t>r</w:t>
            </w:r>
            <w:r w:rsidRPr="000E3B6D">
              <w:rPr>
                <w:b w:val="0"/>
                <w:bCs w:val="0"/>
              </w:rPr>
              <w:t>om possible reprisals by animal-rights activists</w:t>
            </w:r>
          </w:p>
          <w:p w14:paraId="61724F33" w14:textId="77777777" w:rsidR="00C018AB" w:rsidRPr="000E3B6D" w:rsidRDefault="00BC4191" w:rsidP="00C018AB">
            <w:pPr>
              <w:numPr>
                <w:ilvl w:val="0"/>
                <w:numId w:val="8"/>
              </w:numPr>
              <w:rPr>
                <w:b w:val="0"/>
                <w:bCs w:val="0"/>
              </w:rPr>
            </w:pPr>
            <w:r w:rsidRPr="000E3B6D">
              <w:rPr>
                <w:b w:val="0"/>
                <w:bCs w:val="0"/>
              </w:rPr>
              <w:t>Observational data can be interpreted to include (possibly illegal) collecting of material, while it usually consists of photographic records only.</w:t>
            </w:r>
            <w:r w:rsidR="00C018AB" w:rsidRPr="000E3B6D">
              <w:rPr>
                <w:b w:val="0"/>
                <w:bCs w:val="0"/>
              </w:rPr>
              <w:t xml:space="preserve"> </w:t>
            </w:r>
          </w:p>
          <w:p w14:paraId="1BE8AEA4" w14:textId="1BC5562A" w:rsidR="00BC4191" w:rsidRPr="000E3B6D" w:rsidRDefault="00C018AB" w:rsidP="00C018AB">
            <w:pPr>
              <w:numPr>
                <w:ilvl w:val="0"/>
                <w:numId w:val="8"/>
              </w:numPr>
              <w:rPr>
                <w:b w:val="0"/>
                <w:bCs w:val="0"/>
              </w:rPr>
            </w:pPr>
            <w:r w:rsidRPr="000E3B6D">
              <w:rPr>
                <w:b w:val="0"/>
                <w:bCs w:val="0"/>
              </w:rPr>
              <w:t>Often landholders don't want folks to know what is on their land or even that their land has been surveyed</w:t>
            </w:r>
          </w:p>
        </w:tc>
        <w:tc>
          <w:tcPr>
            <w:tcW w:w="7080" w:type="dxa"/>
          </w:tcPr>
          <w:p w14:paraId="2BE294FB" w14:textId="77777777" w:rsidR="00C018AB" w:rsidRDefault="00BC4191" w:rsidP="00133F17">
            <w:pPr>
              <w:cnfStyle w:val="000000100000" w:firstRow="0" w:lastRow="0" w:firstColumn="0" w:lastColumn="0" w:oddVBand="0" w:evenVBand="0" w:oddHBand="1" w:evenHBand="0" w:firstRowFirstColumn="0" w:firstRowLastColumn="0" w:lastRowFirstColumn="0" w:lastRowLastColumn="0"/>
            </w:pPr>
            <w:r>
              <w:t>Restrict privacy information</w:t>
            </w:r>
            <w:r w:rsidR="00C018AB">
              <w:t xml:space="preserve"> </w:t>
            </w:r>
          </w:p>
          <w:p w14:paraId="4880999A" w14:textId="541E5CFF" w:rsidR="00BC4191" w:rsidRDefault="00C018AB" w:rsidP="00133F17">
            <w:pPr>
              <w:cnfStyle w:val="000000100000" w:firstRow="0" w:lastRow="0" w:firstColumn="0" w:lastColumn="0" w:oddVBand="0" w:evenVBand="0" w:oddHBand="1" w:evenHBand="0" w:firstRowFirstColumn="0" w:firstRowLastColumn="0" w:lastRowFirstColumn="0" w:lastRowLastColumn="0"/>
            </w:pPr>
            <w:r>
              <w:t>Obfuscate / withhold coordinates and withhold / generalise locality information</w:t>
            </w:r>
          </w:p>
        </w:tc>
      </w:tr>
      <w:tr w:rsidR="00090CB9" w14:paraId="67764F9C" w14:textId="77777777" w:rsidTr="000E3B6D">
        <w:tc>
          <w:tcPr>
            <w:cnfStyle w:val="001000000000" w:firstRow="0" w:lastRow="0" w:firstColumn="1" w:lastColumn="0" w:oddVBand="0" w:evenVBand="0" w:oddHBand="0" w:evenHBand="0" w:firstRowFirstColumn="0" w:firstRowLastColumn="0" w:lastRowFirstColumn="0" w:lastRowLastColumn="0"/>
            <w:tcW w:w="6949" w:type="dxa"/>
          </w:tcPr>
          <w:p w14:paraId="4DB08FFC" w14:textId="103B5544" w:rsidR="00090CB9" w:rsidRPr="000E3B6D" w:rsidRDefault="00090CB9">
            <w:pPr>
              <w:rPr>
                <w:b w:val="0"/>
                <w:bCs w:val="0"/>
              </w:rPr>
            </w:pPr>
            <w:r w:rsidRPr="000E3B6D">
              <w:rPr>
                <w:b w:val="0"/>
                <w:bCs w:val="0"/>
              </w:rPr>
              <w:t>Let researchers know that the material / specimen exists as does the data. They can then make a special request if they need the data. This applies to State and Federally listed species in the US as well as species on the IUCN red list that are Critically Endangered, Endangered, or Vulnerable.</w:t>
            </w:r>
          </w:p>
        </w:tc>
        <w:tc>
          <w:tcPr>
            <w:tcW w:w="7080" w:type="dxa"/>
          </w:tcPr>
          <w:p w14:paraId="07F1EF4F" w14:textId="217083C0" w:rsidR="00090CB9" w:rsidRDefault="00090CB9">
            <w:pPr>
              <w:cnfStyle w:val="000000000000" w:firstRow="0" w:lastRow="0" w:firstColumn="0" w:lastColumn="0" w:oddVBand="0" w:evenVBand="0" w:oddHBand="0" w:evenHBand="0" w:firstRowFirstColumn="0" w:firstRowLastColumn="0" w:lastRowFirstColumn="0" w:lastRowLastColumn="0"/>
            </w:pPr>
            <w:r w:rsidRPr="001264C3">
              <w:t>restrict all fields except taxonomic info and specimen accession number</w:t>
            </w:r>
          </w:p>
        </w:tc>
      </w:tr>
      <w:tr w:rsidR="00090CB9" w14:paraId="7BDB35A5" w14:textId="77777777" w:rsidTr="000E3B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9" w:type="dxa"/>
          </w:tcPr>
          <w:p w14:paraId="40D9106E" w14:textId="3A095AF9" w:rsidR="00090CB9" w:rsidRPr="000E3B6D" w:rsidRDefault="00090CB9" w:rsidP="001265FF">
            <w:pPr>
              <w:rPr>
                <w:b w:val="0"/>
                <w:bCs w:val="0"/>
              </w:rPr>
            </w:pPr>
            <w:r w:rsidRPr="000E3B6D">
              <w:rPr>
                <w:b w:val="0"/>
                <w:bCs w:val="0"/>
              </w:rPr>
              <w:t xml:space="preserve">For certain types of sensitive </w:t>
            </w:r>
            <w:r w:rsidR="001A43EB" w:rsidRPr="000E3B6D">
              <w:rPr>
                <w:b w:val="0"/>
                <w:bCs w:val="0"/>
              </w:rPr>
              <w:t>data,</w:t>
            </w:r>
            <w:r w:rsidRPr="000E3B6D">
              <w:rPr>
                <w:b w:val="0"/>
                <w:bCs w:val="0"/>
              </w:rPr>
              <w:t xml:space="preserve"> we do not display any locality information lower than county level (including geocoordinates, elevation, precise locality)</w:t>
            </w:r>
          </w:p>
        </w:tc>
        <w:tc>
          <w:tcPr>
            <w:tcW w:w="7080" w:type="dxa"/>
          </w:tcPr>
          <w:p w14:paraId="14E42078" w14:textId="37E1A268" w:rsidR="00090CB9" w:rsidRDefault="00090CB9" w:rsidP="001265FF">
            <w:pPr>
              <w:cnfStyle w:val="000000100000" w:firstRow="0" w:lastRow="0" w:firstColumn="0" w:lastColumn="0" w:oddVBand="0" w:evenVBand="0" w:oddHBand="1" w:evenHBand="0" w:firstRowFirstColumn="0" w:firstRowLastColumn="0" w:lastRowFirstColumn="0" w:lastRowLastColumn="0"/>
            </w:pPr>
            <w:r>
              <w:t>Replace locality information with county / district</w:t>
            </w:r>
          </w:p>
          <w:p w14:paraId="205C8854" w14:textId="77777777" w:rsidR="00090CB9" w:rsidRDefault="00090CB9" w:rsidP="001265FF">
            <w:pPr>
              <w:cnfStyle w:val="000000100000" w:firstRow="0" w:lastRow="0" w:firstColumn="0" w:lastColumn="0" w:oddVBand="0" w:evenVBand="0" w:oddHBand="1" w:evenHBand="0" w:firstRowFirstColumn="0" w:firstRowLastColumn="0" w:lastRowFirstColumn="0" w:lastRowLastColumn="0"/>
            </w:pPr>
            <w:r>
              <w:t>Replace provided lat longs with lat longs of the county / district centroid</w:t>
            </w:r>
          </w:p>
          <w:p w14:paraId="77D6CD37" w14:textId="068BAA39" w:rsidR="00090CB9" w:rsidRDefault="00090CB9" w:rsidP="001265FF">
            <w:pPr>
              <w:cnfStyle w:val="000000100000" w:firstRow="0" w:lastRow="0" w:firstColumn="0" w:lastColumn="0" w:oddVBand="0" w:evenVBand="0" w:oddHBand="1" w:evenHBand="0" w:firstRowFirstColumn="0" w:firstRowLastColumn="0" w:lastRowFirstColumn="0" w:lastRowLastColumn="0"/>
            </w:pPr>
            <w:r>
              <w:t>Replace elevation with elevation of county centroid?</w:t>
            </w:r>
          </w:p>
          <w:p w14:paraId="676A80C7" w14:textId="6FBC2838" w:rsidR="00090CB9" w:rsidRDefault="00090CB9" w:rsidP="000B2097">
            <w:pPr>
              <w:cnfStyle w:val="000000100000" w:firstRow="0" w:lastRow="0" w:firstColumn="0" w:lastColumn="0" w:oddVBand="0" w:evenVBand="0" w:oddHBand="1" w:evenHBand="0" w:firstRowFirstColumn="0" w:firstRowLastColumn="0" w:lastRowFirstColumn="0" w:lastRowLastColumn="0"/>
            </w:pPr>
            <w:r>
              <w:t>(this could be equivalent to state/Territory or LGA in Aust)</w:t>
            </w:r>
          </w:p>
        </w:tc>
      </w:tr>
      <w:tr w:rsidR="00A87056" w14:paraId="0DAE5590" w14:textId="77777777" w:rsidTr="000E3B6D">
        <w:tc>
          <w:tcPr>
            <w:cnfStyle w:val="001000000000" w:firstRow="0" w:lastRow="0" w:firstColumn="1" w:lastColumn="0" w:oddVBand="0" w:evenVBand="0" w:oddHBand="0" w:evenHBand="0" w:firstRowFirstColumn="0" w:firstRowLastColumn="0" w:lastRowFirstColumn="0" w:lastRowLastColumn="0"/>
            <w:tcW w:w="6949" w:type="dxa"/>
          </w:tcPr>
          <w:p w14:paraId="534FC321" w14:textId="77777777" w:rsidR="00A87056" w:rsidRPr="000E3B6D" w:rsidRDefault="00A87056" w:rsidP="00AF4592">
            <w:pPr>
              <w:rPr>
                <w:b w:val="0"/>
                <w:bCs w:val="0"/>
              </w:rPr>
            </w:pPr>
            <w:r w:rsidRPr="000E3B6D">
              <w:rPr>
                <w:b w:val="0"/>
                <w:bCs w:val="0"/>
              </w:rPr>
              <w:t>Some datasets are served with locality data finer than county redacted either for particular records or for all records - redaction of some records is usually based on name lists of threatened and endangered species. Redaction may involve the addition to the publicly accessible records of comments in square brackets or may simply be silent removal of data. Latitudes and Longitudes may be truncated (with notations or silently)</w:t>
            </w:r>
          </w:p>
        </w:tc>
        <w:tc>
          <w:tcPr>
            <w:tcW w:w="7080" w:type="dxa"/>
          </w:tcPr>
          <w:p w14:paraId="35FD9E8F" w14:textId="77777777" w:rsidR="00A87056" w:rsidRDefault="00A87056" w:rsidP="00AF4592">
            <w:pPr>
              <w:cnfStyle w:val="000000000000" w:firstRow="0" w:lastRow="0" w:firstColumn="0" w:lastColumn="0" w:oddVBand="0" w:evenVBand="0" w:oddHBand="0" w:evenHBand="0" w:firstRowFirstColumn="0" w:firstRowLastColumn="0" w:lastRowFirstColumn="0" w:lastRowLastColumn="0"/>
            </w:pPr>
            <w:r>
              <w:t>Withhold locality information</w:t>
            </w:r>
          </w:p>
          <w:p w14:paraId="5DB8980F" w14:textId="48293869" w:rsidR="00A87056" w:rsidRDefault="00B572EF" w:rsidP="00AF4592">
            <w:pPr>
              <w:cnfStyle w:val="000000000000" w:firstRow="0" w:lastRow="0" w:firstColumn="0" w:lastColumn="0" w:oddVBand="0" w:evenVBand="0" w:oddHBand="0" w:evenHBand="0" w:firstRowFirstColumn="0" w:firstRowLastColumn="0" w:lastRowFirstColumn="0" w:lastRowLastColumn="0"/>
            </w:pPr>
            <w:r>
              <w:t>obfuscate</w:t>
            </w:r>
            <w:r w:rsidR="00A87056">
              <w:t xml:space="preserve"> coordinates</w:t>
            </w:r>
          </w:p>
        </w:tc>
      </w:tr>
      <w:tr w:rsidR="00051BCB" w14:paraId="24A68B22" w14:textId="77777777" w:rsidTr="000E3B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9" w:type="dxa"/>
          </w:tcPr>
          <w:p w14:paraId="65DA19B9" w14:textId="77777777" w:rsidR="00051BCB" w:rsidRPr="000E3B6D" w:rsidRDefault="00051BCB" w:rsidP="00CC4858">
            <w:pPr>
              <w:rPr>
                <w:b w:val="0"/>
                <w:bCs w:val="0"/>
              </w:rPr>
            </w:pPr>
            <w:r w:rsidRPr="000E3B6D">
              <w:rPr>
                <w:b w:val="0"/>
                <w:bCs w:val="0"/>
              </w:rPr>
              <w:t>grids or polygons instead of points, not always because of sensitivity, but because of uncertainties on the exact location.</w:t>
            </w:r>
          </w:p>
        </w:tc>
        <w:tc>
          <w:tcPr>
            <w:tcW w:w="7080" w:type="dxa"/>
          </w:tcPr>
          <w:p w14:paraId="7B19B7A1" w14:textId="47D7F19E" w:rsidR="00051BCB" w:rsidRDefault="00051BCB" w:rsidP="00CC4858">
            <w:pPr>
              <w:cnfStyle w:val="000000100000" w:firstRow="0" w:lastRow="0" w:firstColumn="0" w:lastColumn="0" w:oddVBand="0" w:evenVBand="0" w:oddHBand="1" w:evenHBand="0" w:firstRowFirstColumn="0" w:firstRowLastColumn="0" w:lastRowFirstColumn="0" w:lastRowLastColumn="0"/>
            </w:pPr>
            <w:r>
              <w:t>Grid data rather than provide point</w:t>
            </w:r>
            <w:r w:rsidR="00483748">
              <w:t xml:space="preserve"> coordinates</w:t>
            </w:r>
          </w:p>
        </w:tc>
      </w:tr>
      <w:tr w:rsidR="00090CB9" w14:paraId="19639373" w14:textId="77777777" w:rsidTr="000E3B6D">
        <w:tc>
          <w:tcPr>
            <w:cnfStyle w:val="001000000000" w:firstRow="0" w:lastRow="0" w:firstColumn="1" w:lastColumn="0" w:oddVBand="0" w:evenVBand="0" w:oddHBand="0" w:evenHBand="0" w:firstRowFirstColumn="0" w:firstRowLastColumn="0" w:lastRowFirstColumn="0" w:lastRowLastColumn="0"/>
            <w:tcW w:w="6949" w:type="dxa"/>
          </w:tcPr>
          <w:p w14:paraId="1399E832" w14:textId="77777777" w:rsidR="00090CB9" w:rsidRPr="000E3B6D" w:rsidRDefault="00090CB9" w:rsidP="00ED553D">
            <w:pPr>
              <w:rPr>
                <w:b w:val="0"/>
                <w:bCs w:val="0"/>
              </w:rPr>
            </w:pPr>
            <w:r w:rsidRPr="000E3B6D">
              <w:rPr>
                <w:b w:val="0"/>
                <w:bCs w:val="0"/>
              </w:rPr>
              <w:lastRenderedPageBreak/>
              <w:t>We also blur the locality information from any images of sensitive specimens we make available online</w:t>
            </w:r>
          </w:p>
        </w:tc>
        <w:tc>
          <w:tcPr>
            <w:tcW w:w="7080" w:type="dxa"/>
          </w:tcPr>
          <w:p w14:paraId="0FDFD7B9" w14:textId="3425BF5D" w:rsidR="00090CB9" w:rsidRDefault="00090CB9" w:rsidP="00ED553D">
            <w:pPr>
              <w:cnfStyle w:val="000000000000" w:firstRow="0" w:lastRow="0" w:firstColumn="0" w:lastColumn="0" w:oddVBand="0" w:evenVBand="0" w:oddHBand="0" w:evenHBand="0" w:firstRowFirstColumn="0" w:firstRowLastColumn="0" w:lastRowFirstColumn="0" w:lastRowLastColumn="0"/>
            </w:pPr>
            <w:r>
              <w:t>Obfuscate/ blur locality information on specimen images</w:t>
            </w:r>
            <w:r w:rsidR="00E04ECF">
              <w:t xml:space="preserve"> – do we ne</w:t>
            </w:r>
            <w:r w:rsidR="003158A3">
              <w:t>ed a DWC field to say that the associated image has been withheld or obfuscated</w:t>
            </w:r>
          </w:p>
        </w:tc>
      </w:tr>
      <w:tr w:rsidR="00090CB9" w14:paraId="6A564635" w14:textId="77777777" w:rsidTr="000E3B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9" w:type="dxa"/>
          </w:tcPr>
          <w:p w14:paraId="23A5F59A" w14:textId="4C0DD56F" w:rsidR="00090CB9" w:rsidRPr="000E3B6D" w:rsidRDefault="00090CB9" w:rsidP="001265FF">
            <w:pPr>
              <w:rPr>
                <w:b w:val="0"/>
                <w:bCs w:val="0"/>
              </w:rPr>
            </w:pPr>
            <w:r w:rsidRPr="000E3B6D">
              <w:rPr>
                <w:b w:val="0"/>
                <w:bCs w:val="0"/>
              </w:rPr>
              <w:t>Site names that reveal the exact location of a sensitive species.</w:t>
            </w:r>
          </w:p>
        </w:tc>
        <w:tc>
          <w:tcPr>
            <w:tcW w:w="7080" w:type="dxa"/>
          </w:tcPr>
          <w:p w14:paraId="16D451E4" w14:textId="6C3BDD6E" w:rsidR="00090CB9" w:rsidRDefault="005B06F0" w:rsidP="001265FF">
            <w:pPr>
              <w:cnfStyle w:val="000000100000" w:firstRow="0" w:lastRow="0" w:firstColumn="0" w:lastColumn="0" w:oddVBand="0" w:evenVBand="0" w:oddHBand="1" w:evenHBand="0" w:firstRowFirstColumn="0" w:firstRowLastColumn="0" w:lastRowFirstColumn="0" w:lastRowLastColumn="0"/>
            </w:pPr>
            <w:r>
              <w:t>Alter site names, withhold locality information,</w:t>
            </w:r>
            <w:r w:rsidR="006F6463">
              <w:t xml:space="preserve"> or site names (withhold attributes)</w:t>
            </w:r>
          </w:p>
        </w:tc>
      </w:tr>
      <w:tr w:rsidR="00090CB9" w14:paraId="471AF649" w14:textId="77777777" w:rsidTr="000E3B6D">
        <w:tc>
          <w:tcPr>
            <w:cnfStyle w:val="001000000000" w:firstRow="0" w:lastRow="0" w:firstColumn="1" w:lastColumn="0" w:oddVBand="0" w:evenVBand="0" w:oddHBand="0" w:evenHBand="0" w:firstRowFirstColumn="0" w:firstRowLastColumn="0" w:lastRowFirstColumn="0" w:lastRowLastColumn="0"/>
            <w:tcW w:w="6949" w:type="dxa"/>
          </w:tcPr>
          <w:p w14:paraId="0AD049CE" w14:textId="23345A58" w:rsidR="00090CB9" w:rsidRPr="000E3B6D" w:rsidRDefault="00090CB9" w:rsidP="001265FF">
            <w:pPr>
              <w:rPr>
                <w:b w:val="0"/>
                <w:bCs w:val="0"/>
              </w:rPr>
            </w:pPr>
            <w:r w:rsidRPr="000E3B6D">
              <w:rPr>
                <w:b w:val="0"/>
                <w:bCs w:val="0"/>
              </w:rPr>
              <w:t>Locality for some records where the fossils needs to be protected from fossil dealers.</w:t>
            </w:r>
          </w:p>
        </w:tc>
        <w:tc>
          <w:tcPr>
            <w:tcW w:w="7080" w:type="dxa"/>
          </w:tcPr>
          <w:p w14:paraId="2DB65656" w14:textId="64E035E8" w:rsidR="00090CB9" w:rsidRDefault="00090CB9" w:rsidP="001265FF">
            <w:pPr>
              <w:cnfStyle w:val="000000000000" w:firstRow="0" w:lastRow="0" w:firstColumn="0" w:lastColumn="0" w:oddVBand="0" w:evenVBand="0" w:oddHBand="0" w:evenHBand="0" w:firstRowFirstColumn="0" w:firstRowLastColumn="0" w:lastRowFirstColumn="0" w:lastRowLastColumn="0"/>
            </w:pPr>
            <w:r>
              <w:t>Withhold locality</w:t>
            </w:r>
            <w:r w:rsidR="006F6463">
              <w:t xml:space="preserve"> /</w:t>
            </w:r>
            <w:r>
              <w:t xml:space="preserve"> Withhold coordinates</w:t>
            </w:r>
          </w:p>
        </w:tc>
      </w:tr>
      <w:tr w:rsidR="00090CB9" w14:paraId="2818F466" w14:textId="77777777" w:rsidTr="000E3B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9" w:type="dxa"/>
          </w:tcPr>
          <w:p w14:paraId="2F3D5E2F" w14:textId="41769F65" w:rsidR="00090CB9" w:rsidRPr="000E3B6D" w:rsidRDefault="00090CB9" w:rsidP="001265FF">
            <w:pPr>
              <w:rPr>
                <w:b w:val="0"/>
                <w:bCs w:val="0"/>
              </w:rPr>
            </w:pPr>
            <w:r w:rsidRPr="000E3B6D">
              <w:rPr>
                <w:b w:val="0"/>
                <w:bCs w:val="0"/>
              </w:rPr>
              <w:t>Sensitive species data not shown. Message is to contact curator for further information and access is given to legitimate concerns.</w:t>
            </w:r>
          </w:p>
        </w:tc>
        <w:tc>
          <w:tcPr>
            <w:tcW w:w="7080" w:type="dxa"/>
          </w:tcPr>
          <w:p w14:paraId="6C3E2B88" w14:textId="10B8CE01" w:rsidR="00090CB9" w:rsidRDefault="00090CB9" w:rsidP="001265FF">
            <w:pPr>
              <w:cnfStyle w:val="000000100000" w:firstRow="0" w:lastRow="0" w:firstColumn="0" w:lastColumn="0" w:oddVBand="0" w:evenVBand="0" w:oddHBand="1" w:evenHBand="0" w:firstRowFirstColumn="0" w:firstRowLastColumn="0" w:lastRowFirstColumn="0" w:lastRowLastColumn="0"/>
            </w:pPr>
            <w:r>
              <w:t>Withhold all records of sensitive species</w:t>
            </w:r>
          </w:p>
        </w:tc>
      </w:tr>
      <w:tr w:rsidR="00532813" w14:paraId="73965195" w14:textId="77777777" w:rsidTr="000E3B6D">
        <w:tc>
          <w:tcPr>
            <w:cnfStyle w:val="001000000000" w:firstRow="0" w:lastRow="0" w:firstColumn="1" w:lastColumn="0" w:oddVBand="0" w:evenVBand="0" w:oddHBand="0" w:evenHBand="0" w:firstRowFirstColumn="0" w:firstRowLastColumn="0" w:lastRowFirstColumn="0" w:lastRowLastColumn="0"/>
            <w:tcW w:w="6949" w:type="dxa"/>
          </w:tcPr>
          <w:p w14:paraId="1CAD9A78" w14:textId="38B55BF6" w:rsidR="00532813" w:rsidRPr="000E3B6D" w:rsidRDefault="008166C0" w:rsidP="001265FF">
            <w:pPr>
              <w:rPr>
                <w:b w:val="0"/>
                <w:bCs w:val="0"/>
              </w:rPr>
            </w:pPr>
            <w:r w:rsidRPr="000E3B6D">
              <w:rPr>
                <w:b w:val="0"/>
                <w:bCs w:val="0"/>
              </w:rPr>
              <w:t xml:space="preserve">Habitat information – </w:t>
            </w:r>
            <w:r w:rsidR="000B181F" w:rsidRPr="000E3B6D">
              <w:rPr>
                <w:b w:val="0"/>
                <w:bCs w:val="0"/>
              </w:rPr>
              <w:t>associations</w:t>
            </w:r>
            <w:r w:rsidRPr="000E3B6D">
              <w:rPr>
                <w:b w:val="0"/>
                <w:bCs w:val="0"/>
              </w:rPr>
              <w:t xml:space="preserve"> with key habitat </w:t>
            </w:r>
            <w:r w:rsidR="00382239" w:rsidRPr="000E3B6D">
              <w:rPr>
                <w:b w:val="0"/>
                <w:bCs w:val="0"/>
              </w:rPr>
              <w:t xml:space="preserve">types or species </w:t>
            </w:r>
            <w:r w:rsidRPr="000E3B6D">
              <w:rPr>
                <w:b w:val="0"/>
                <w:bCs w:val="0"/>
              </w:rPr>
              <w:t xml:space="preserve">or foraging </w:t>
            </w:r>
            <w:r w:rsidR="000B181F" w:rsidRPr="000E3B6D">
              <w:rPr>
                <w:b w:val="0"/>
                <w:bCs w:val="0"/>
              </w:rPr>
              <w:t>species or feed species could inadvertently disclose sensitive species locations</w:t>
            </w:r>
            <w:r w:rsidR="00E132AF" w:rsidRPr="000E3B6D">
              <w:rPr>
                <w:b w:val="0"/>
                <w:bCs w:val="0"/>
              </w:rPr>
              <w:t xml:space="preserve"> e.g</w:t>
            </w:r>
            <w:r w:rsidR="00382239" w:rsidRPr="000E3B6D">
              <w:rPr>
                <w:b w:val="0"/>
                <w:bCs w:val="0"/>
              </w:rPr>
              <w:t>:</w:t>
            </w:r>
          </w:p>
          <w:p w14:paraId="27268C40" w14:textId="2E02D1B7" w:rsidR="002108D2" w:rsidRPr="000E3B6D" w:rsidRDefault="002108D2" w:rsidP="002108D2">
            <w:pPr>
              <w:numPr>
                <w:ilvl w:val="0"/>
                <w:numId w:val="8"/>
              </w:numPr>
              <w:rPr>
                <w:b w:val="0"/>
                <w:bCs w:val="0"/>
              </w:rPr>
            </w:pPr>
            <w:r w:rsidRPr="000E3B6D">
              <w:rPr>
                <w:b w:val="0"/>
                <w:bCs w:val="0"/>
              </w:rPr>
              <w:t xml:space="preserve">Habitat type often also needs to be </w:t>
            </w:r>
            <w:r w:rsidR="005B06F0" w:rsidRPr="000E3B6D">
              <w:rPr>
                <w:b w:val="0"/>
                <w:bCs w:val="0"/>
              </w:rPr>
              <w:t>redacted (</w:t>
            </w:r>
            <w:r w:rsidRPr="000E3B6D">
              <w:rPr>
                <w:b w:val="0"/>
                <w:bCs w:val="0"/>
              </w:rPr>
              <w:t>i.e., it's pretty easy to work out where the one bog on Kauai is)</w:t>
            </w:r>
          </w:p>
          <w:p w14:paraId="775BB4D5" w14:textId="135A8E9A" w:rsidR="00E132AF" w:rsidRPr="000E3B6D" w:rsidRDefault="00E132AF" w:rsidP="00E132AF">
            <w:pPr>
              <w:pStyle w:val="ListParagraph"/>
              <w:numPr>
                <w:ilvl w:val="0"/>
                <w:numId w:val="8"/>
              </w:numPr>
              <w:rPr>
                <w:b w:val="0"/>
                <w:bCs w:val="0"/>
              </w:rPr>
            </w:pPr>
            <w:r w:rsidRPr="000E3B6D">
              <w:rPr>
                <w:b w:val="0"/>
                <w:bCs w:val="0"/>
              </w:rPr>
              <w:t xml:space="preserve">Butterfly group submit data from coastal dunes containing a sensitive species butterfly and suitable foraging </w:t>
            </w:r>
            <w:r w:rsidR="005B06F0" w:rsidRPr="000E3B6D">
              <w:rPr>
                <w:b w:val="0"/>
                <w:bCs w:val="0"/>
              </w:rPr>
              <w:t>plants.</w:t>
            </w:r>
            <w:r w:rsidRPr="000E3B6D">
              <w:rPr>
                <w:b w:val="0"/>
                <w:bCs w:val="0"/>
              </w:rPr>
              <w:t xml:space="preserve"> They are concerned about the butterfly being taken for private collections and perceive this to be a significant risk (2.1) . They are also concerned that the presence of the known foraging plant will expose collection sites as well (2.1 for associated plant species - perhaps needed in a certain region of the state </w:t>
            </w:r>
            <w:r w:rsidR="005B06F0" w:rsidRPr="000E3B6D">
              <w:rPr>
                <w:b w:val="0"/>
                <w:bCs w:val="0"/>
              </w:rPr>
              <w:t>only)</w:t>
            </w:r>
          </w:p>
          <w:p w14:paraId="14A8F344" w14:textId="45CF4752" w:rsidR="00B97387" w:rsidRPr="000E3B6D" w:rsidRDefault="00B97387" w:rsidP="00B97387">
            <w:pPr>
              <w:pStyle w:val="ListParagraph"/>
              <w:numPr>
                <w:ilvl w:val="0"/>
                <w:numId w:val="8"/>
              </w:numPr>
              <w:rPr>
                <w:b w:val="0"/>
                <w:bCs w:val="0"/>
              </w:rPr>
            </w:pPr>
            <w:r w:rsidRPr="000E3B6D">
              <w:rPr>
                <w:b w:val="0"/>
                <w:bCs w:val="0"/>
              </w:rPr>
              <w:t xml:space="preserve">Fungi researcher submits data but asks that any records of the toxic 'deathcap' are denatured in a way that makes it difficult for the public to find but allows its presence in an </w:t>
            </w:r>
            <w:r w:rsidR="005B06F0" w:rsidRPr="000E3B6D">
              <w:rPr>
                <w:b w:val="0"/>
                <w:bCs w:val="0"/>
              </w:rPr>
              <w:t>area to</w:t>
            </w:r>
            <w:r w:rsidRPr="000E3B6D">
              <w:rPr>
                <w:b w:val="0"/>
                <w:bCs w:val="0"/>
              </w:rPr>
              <w:t xml:space="preserve"> show up for researchers, land management and biosecurity staff.  This triggers  reason 2.2 (depending on whether the matrix determines 'death cap' as extreme, high or moderate) and treatment could be 2.1 (10km fuzz) or even 1.2 (embargo records) if the species was having an abundant season and suitable habitat within a 10km area may be clue enough to find the fungi.</w:t>
            </w:r>
          </w:p>
          <w:p w14:paraId="0C318EE0" w14:textId="1B51F014" w:rsidR="00984748" w:rsidRPr="000E3B6D" w:rsidRDefault="00922A8C" w:rsidP="00922A8C">
            <w:pPr>
              <w:pStyle w:val="ListParagraph"/>
              <w:numPr>
                <w:ilvl w:val="0"/>
                <w:numId w:val="8"/>
              </w:numPr>
              <w:rPr>
                <w:b w:val="0"/>
                <w:bCs w:val="0"/>
              </w:rPr>
            </w:pPr>
            <w:r w:rsidRPr="000E3B6D">
              <w:rPr>
                <w:b w:val="0"/>
                <w:bCs w:val="0"/>
              </w:rPr>
              <w:lastRenderedPageBreak/>
              <w:t xml:space="preserve">Site description attributes such as cave names; stratigraphic unit/formation names ability to inadvertently </w:t>
            </w:r>
            <w:r w:rsidR="00300A93" w:rsidRPr="000E3B6D">
              <w:rPr>
                <w:b w:val="0"/>
                <w:bCs w:val="0"/>
              </w:rPr>
              <w:t>disclose fossil locations</w:t>
            </w:r>
          </w:p>
        </w:tc>
        <w:tc>
          <w:tcPr>
            <w:tcW w:w="7080" w:type="dxa"/>
          </w:tcPr>
          <w:p w14:paraId="6442D946" w14:textId="5C220C48" w:rsidR="00532813" w:rsidRDefault="008B50FC" w:rsidP="001265FF">
            <w:pPr>
              <w:cnfStyle w:val="000000000000" w:firstRow="0" w:lastRow="0" w:firstColumn="0" w:lastColumn="0" w:oddVBand="0" w:evenVBand="0" w:oddHBand="0" w:evenHBand="0" w:firstRowFirstColumn="0" w:firstRowLastColumn="0" w:lastRowFirstColumn="0" w:lastRowLastColumn="0"/>
            </w:pPr>
            <w:r>
              <w:lastRenderedPageBreak/>
              <w:t xml:space="preserve">Withhold habitat </w:t>
            </w:r>
            <w:r w:rsidR="000B3E4F">
              <w:t xml:space="preserve">information </w:t>
            </w:r>
            <w:r w:rsidR="00210FF5">
              <w:t xml:space="preserve">/ habitat type. Obfuscate coordinates? Withhold Site </w:t>
            </w:r>
            <w:r w:rsidR="00AA7BC4">
              <w:t xml:space="preserve">ID / information. withhold or obfuscate </w:t>
            </w:r>
            <w:r>
              <w:t>records o</w:t>
            </w:r>
            <w:r w:rsidR="00AA7BC4">
              <w:t>f</w:t>
            </w:r>
            <w:r>
              <w:t xml:space="preserve"> associated taxa (need to consider where these have been collected as part of a survey as well</w:t>
            </w:r>
            <w:r w:rsidR="00E80820">
              <w:t xml:space="preserve">, as part of a </w:t>
            </w:r>
            <w:r w:rsidR="009F20B8">
              <w:t>collection</w:t>
            </w:r>
            <w:r w:rsidR="00E80820">
              <w:t xml:space="preserve"> or by the same collector</w:t>
            </w:r>
            <w:r>
              <w:t>)</w:t>
            </w:r>
          </w:p>
        </w:tc>
      </w:tr>
      <w:tr w:rsidR="005A6A38" w14:paraId="49B9CB0A" w14:textId="77777777" w:rsidTr="000E3B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9" w:type="dxa"/>
          </w:tcPr>
          <w:p w14:paraId="24722106" w14:textId="77777777" w:rsidR="005A6A38" w:rsidRPr="000E3B6D" w:rsidRDefault="005A6A38" w:rsidP="00133F17">
            <w:pPr>
              <w:rPr>
                <w:b w:val="0"/>
                <w:bCs w:val="0"/>
              </w:rPr>
            </w:pPr>
            <w:r w:rsidRPr="000E3B6D">
              <w:rPr>
                <w:b w:val="0"/>
                <w:bCs w:val="0"/>
              </w:rPr>
              <w:t>Collector’s / observer’s / Determiner’s names - Restricted for a number of reasons – privacy of living people; could be used to track itinerary, etc.; some countries have privacy legislation.</w:t>
            </w:r>
          </w:p>
          <w:p w14:paraId="4969B96C" w14:textId="77777777" w:rsidR="005A6A38" w:rsidRPr="000E3B6D" w:rsidRDefault="005A6A38" w:rsidP="00133F17">
            <w:pPr>
              <w:numPr>
                <w:ilvl w:val="0"/>
                <w:numId w:val="8"/>
              </w:numPr>
              <w:rPr>
                <w:b w:val="0"/>
                <w:bCs w:val="0"/>
              </w:rPr>
            </w:pPr>
            <w:r w:rsidRPr="000E3B6D">
              <w:rPr>
                <w:b w:val="0"/>
                <w:bCs w:val="0"/>
              </w:rPr>
              <w:t>Collector names often need to be redacted - they've had concerns with being targeted by some groups (think cat colonies)</w:t>
            </w:r>
          </w:p>
          <w:p w14:paraId="77FB40B1" w14:textId="77777777" w:rsidR="005A6A38" w:rsidRPr="000E3B6D" w:rsidRDefault="005A6A38" w:rsidP="00133F17">
            <w:pPr>
              <w:rPr>
                <w:b w:val="0"/>
                <w:bCs w:val="0"/>
              </w:rPr>
            </w:pPr>
          </w:p>
        </w:tc>
        <w:tc>
          <w:tcPr>
            <w:tcW w:w="7080" w:type="dxa"/>
          </w:tcPr>
          <w:p w14:paraId="7CEDCC0B" w14:textId="4529B46D" w:rsidR="005A6A38" w:rsidRDefault="005A6A38" w:rsidP="00133F17">
            <w:pPr>
              <w:cnfStyle w:val="000000100000" w:firstRow="0" w:lastRow="0" w:firstColumn="0" w:lastColumn="0" w:oddVBand="0" w:evenVBand="0" w:oddHBand="1" w:evenHBand="0" w:firstRowFirstColumn="0" w:firstRowLastColumn="0" w:lastRowFirstColumn="0" w:lastRowLastColumn="0"/>
            </w:pPr>
            <w:r>
              <w:t>Wit</w:t>
            </w:r>
            <w:r w:rsidR="003F4A36">
              <w:t>h</w:t>
            </w:r>
            <w:r>
              <w:t>hold attributes</w:t>
            </w:r>
          </w:p>
        </w:tc>
      </w:tr>
      <w:tr w:rsidR="00781871" w14:paraId="5BD4E12F" w14:textId="77777777" w:rsidTr="000E3B6D">
        <w:tc>
          <w:tcPr>
            <w:cnfStyle w:val="001000000000" w:firstRow="0" w:lastRow="0" w:firstColumn="1" w:lastColumn="0" w:oddVBand="0" w:evenVBand="0" w:oddHBand="0" w:evenHBand="0" w:firstRowFirstColumn="0" w:firstRowLastColumn="0" w:lastRowFirstColumn="0" w:lastRowLastColumn="0"/>
            <w:tcW w:w="6949" w:type="dxa"/>
          </w:tcPr>
          <w:p w14:paraId="6BBB21CF" w14:textId="77777777" w:rsidR="00781871" w:rsidRPr="000E3B6D" w:rsidRDefault="00781871" w:rsidP="00D66379">
            <w:pPr>
              <w:rPr>
                <w:b w:val="0"/>
                <w:bCs w:val="0"/>
              </w:rPr>
            </w:pPr>
            <w:r w:rsidRPr="000E3B6D">
              <w:rPr>
                <w:b w:val="0"/>
                <w:bCs w:val="0"/>
              </w:rPr>
              <w:t>We can't share data the contributors don't want to share, period, because not sharing them for a limited amount of time (up to two years) is a condition for them contributing the data. This is long-held and widely known organizational policy (e.g. iNat use case?)</w:t>
            </w:r>
          </w:p>
        </w:tc>
        <w:tc>
          <w:tcPr>
            <w:tcW w:w="7080" w:type="dxa"/>
          </w:tcPr>
          <w:p w14:paraId="050CEC60" w14:textId="7DD7A479" w:rsidR="00781871" w:rsidRDefault="00781871" w:rsidP="00D66379">
            <w:pPr>
              <w:cnfStyle w:val="000000000000" w:firstRow="0" w:lastRow="0" w:firstColumn="0" w:lastColumn="0" w:oddVBand="0" w:evenVBand="0" w:oddHBand="0" w:evenHBand="0" w:firstRowFirstColumn="0" w:firstRowLastColumn="0" w:lastRowFirstColumn="0" w:lastRowLastColumn="0"/>
            </w:pPr>
            <w:r>
              <w:t>Withhold data from a particular data collector / contributor</w:t>
            </w:r>
            <w:r w:rsidR="00562F98">
              <w:t xml:space="preserve"> / dataset</w:t>
            </w:r>
          </w:p>
        </w:tc>
      </w:tr>
      <w:tr w:rsidR="00A00B37" w14:paraId="59253297" w14:textId="77777777" w:rsidTr="000E3B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9" w:type="dxa"/>
          </w:tcPr>
          <w:p w14:paraId="65B7B59A" w14:textId="3556CAC1" w:rsidR="00A00B37" w:rsidRPr="000E3B6D" w:rsidRDefault="00A00B37" w:rsidP="00133F17">
            <w:pPr>
              <w:pStyle w:val="ListParagraph"/>
              <w:numPr>
                <w:ilvl w:val="0"/>
                <w:numId w:val="10"/>
              </w:numPr>
              <w:rPr>
                <w:b w:val="0"/>
                <w:bCs w:val="0"/>
              </w:rPr>
            </w:pPr>
            <w:r w:rsidRPr="000E3B6D">
              <w:rPr>
                <w:b w:val="0"/>
                <w:bCs w:val="0"/>
              </w:rPr>
              <w:t xml:space="preserve">We have experienced situations where canny users have found records by the same collector with an adjacent collector's number or date, but of a non-conservation taxon, and extrapolated the collecting locality given to apply to a collection of a conservation taxon. The only way to avoid this would be either to generalise all records, or obscure </w:t>
            </w:r>
            <w:r w:rsidR="005B06F0" w:rsidRPr="000E3B6D">
              <w:rPr>
                <w:b w:val="0"/>
                <w:bCs w:val="0"/>
              </w:rPr>
              <w:t>collectors’</w:t>
            </w:r>
            <w:r w:rsidRPr="000E3B6D">
              <w:rPr>
                <w:b w:val="0"/>
                <w:bCs w:val="0"/>
              </w:rPr>
              <w:t xml:space="preserve"> number and date along with geocode. This would leave sheet number as the only unique key reference for each </w:t>
            </w:r>
            <w:r w:rsidR="005B06F0" w:rsidRPr="000E3B6D">
              <w:rPr>
                <w:b w:val="0"/>
                <w:bCs w:val="0"/>
              </w:rPr>
              <w:t>record but</w:t>
            </w:r>
            <w:r w:rsidRPr="000E3B6D">
              <w:rPr>
                <w:b w:val="0"/>
                <w:bCs w:val="0"/>
              </w:rPr>
              <w:t xml:space="preserve"> restrict it to a single institution. (Ie. finding all the institutions holding replicates of 'Bloggs 1234' would not be available.) I am also aware of data mining of other Australian herbaria's contributions to GBIF, where that herbarium has not known or flagged the record as a conservation taxon, and so detailed locality statements for a WA endemic conservation taxon have been freely available via the GBIF portal.</w:t>
            </w:r>
          </w:p>
          <w:p w14:paraId="53BEB60D" w14:textId="77777777" w:rsidR="00A00B37" w:rsidRPr="000E3B6D" w:rsidRDefault="00A00B37" w:rsidP="00133F17">
            <w:pPr>
              <w:rPr>
                <w:b w:val="0"/>
                <w:bCs w:val="0"/>
              </w:rPr>
            </w:pPr>
          </w:p>
          <w:p w14:paraId="565AFA25" w14:textId="59367814" w:rsidR="00A00B37" w:rsidRPr="000E3B6D" w:rsidRDefault="00A00B37" w:rsidP="003A12AC">
            <w:pPr>
              <w:pStyle w:val="ListParagraph"/>
              <w:numPr>
                <w:ilvl w:val="0"/>
                <w:numId w:val="10"/>
              </w:numPr>
              <w:rPr>
                <w:b w:val="0"/>
                <w:bCs w:val="0"/>
              </w:rPr>
            </w:pPr>
            <w:r w:rsidRPr="000E3B6D">
              <w:rPr>
                <w:b w:val="0"/>
                <w:bCs w:val="0"/>
              </w:rPr>
              <w:t xml:space="preserve">Osprey nests along a prime coastal stretch are impacting development approvals. Release of the nesting data is considered high risk </w:t>
            </w:r>
            <w:r w:rsidR="003C7A83" w:rsidRPr="000E3B6D">
              <w:rPr>
                <w:b w:val="0"/>
                <w:bCs w:val="0"/>
              </w:rPr>
              <w:t>in case</w:t>
            </w:r>
            <w:r w:rsidRPr="000E3B6D">
              <w:rPr>
                <w:b w:val="0"/>
                <w:bCs w:val="0"/>
              </w:rPr>
              <w:t xml:space="preserve"> it attracts unwanted interference </w:t>
            </w:r>
            <w:r w:rsidRPr="000E3B6D">
              <w:rPr>
                <w:b w:val="0"/>
                <w:bCs w:val="0"/>
              </w:rPr>
              <w:lastRenderedPageBreak/>
              <w:t xml:space="preserve">effecting survivorship of young. Fuzzing data has limited impact as the nests stand out along linear coastal stretch and the birds are visible and often the nest locations well known in public circles. Obfuscating the date to </w:t>
            </w:r>
            <w:r w:rsidR="005B06F0" w:rsidRPr="000E3B6D">
              <w:rPr>
                <w:b w:val="0"/>
                <w:bCs w:val="0"/>
              </w:rPr>
              <w:t>year may</w:t>
            </w:r>
            <w:r w:rsidRPr="000E3B6D">
              <w:rPr>
                <w:b w:val="0"/>
                <w:bCs w:val="0"/>
              </w:rPr>
              <w:t xml:space="preserve"> make targeted interference during nesting harder (3.1). The same situation but for a species like seals which do not have an annual breeding cycle may need decade obfuscation (3.2). If this is still not adequate withholding data may be required (treatment 1.1 </w:t>
            </w:r>
            <w:r w:rsidR="005B06F0" w:rsidRPr="000E3B6D">
              <w:rPr>
                <w:b w:val="0"/>
                <w:bCs w:val="0"/>
              </w:rPr>
              <w:t>or 1.2</w:t>
            </w:r>
            <w:r w:rsidRPr="000E3B6D">
              <w:rPr>
                <w:b w:val="0"/>
                <w:bCs w:val="0"/>
              </w:rPr>
              <w:t>) – but comes at the risk of the records not being</w:t>
            </w:r>
            <w:r w:rsidR="003A12AC" w:rsidRPr="000E3B6D">
              <w:rPr>
                <w:b w:val="0"/>
                <w:bCs w:val="0"/>
              </w:rPr>
              <w:t xml:space="preserve"> </w:t>
            </w:r>
            <w:r w:rsidRPr="000E3B6D">
              <w:rPr>
                <w:b w:val="0"/>
                <w:bCs w:val="0"/>
              </w:rPr>
              <w:t>discoverable to developers.</w:t>
            </w:r>
          </w:p>
          <w:p w14:paraId="7B3B4D15" w14:textId="77777777" w:rsidR="00A00B37" w:rsidRPr="000E3B6D" w:rsidRDefault="00A00B37" w:rsidP="00133F17">
            <w:pPr>
              <w:numPr>
                <w:ilvl w:val="0"/>
                <w:numId w:val="8"/>
              </w:numPr>
              <w:rPr>
                <w:b w:val="0"/>
                <w:bCs w:val="0"/>
              </w:rPr>
            </w:pPr>
            <w:r w:rsidRPr="000E3B6D">
              <w:rPr>
                <w:b w:val="0"/>
                <w:bCs w:val="0"/>
              </w:rPr>
              <w:t>The use of redacting based on dates is useful (i.e., a data embargo on tracking live organisms - think introduced species) </w:t>
            </w:r>
          </w:p>
          <w:p w14:paraId="2D091132" w14:textId="1CDA2B45" w:rsidR="00A00B37" w:rsidRPr="000E3B6D" w:rsidRDefault="00A00B37" w:rsidP="00133F17">
            <w:pPr>
              <w:pStyle w:val="ListParagraph"/>
              <w:numPr>
                <w:ilvl w:val="0"/>
                <w:numId w:val="8"/>
              </w:numPr>
              <w:rPr>
                <w:b w:val="0"/>
                <w:bCs w:val="0"/>
              </w:rPr>
            </w:pPr>
            <w:r w:rsidRPr="000E3B6D">
              <w:rPr>
                <w:b w:val="0"/>
                <w:bCs w:val="0"/>
              </w:rPr>
              <w:t>iNaturalist generalizes date to month for sensitive observations (example</w:t>
            </w:r>
            <w:r w:rsidR="005B06F0" w:rsidRPr="000E3B6D">
              <w:rPr>
                <w:b w:val="0"/>
                <w:bCs w:val="0"/>
              </w:rPr>
              <w:t xml:space="preserve"> </w:t>
            </w:r>
            <w:hyperlink r:id="rId10" w:history="1">
              <w:r w:rsidRPr="000E3B6D">
                <w:rPr>
                  <w:rStyle w:val="Hyperlink"/>
                  <w:b w:val="0"/>
                  <w:bCs w:val="0"/>
                </w:rPr>
                <w:t>https://www.inaturalist.org/observations/129813207</w:t>
              </w:r>
            </w:hyperlink>
            <w:r w:rsidRPr="000E3B6D">
              <w:rPr>
                <w:b w:val="0"/>
                <w:bCs w:val="0"/>
              </w:rPr>
              <w:t>). We could add an option of 3.1 (</w:t>
            </w:r>
            <w:r w:rsidR="00300108" w:rsidRPr="000E3B6D">
              <w:rPr>
                <w:b w:val="0"/>
                <w:bCs w:val="0"/>
              </w:rPr>
              <w:t>relabelling</w:t>
            </w:r>
            <w:r w:rsidRPr="000E3B6D">
              <w:rPr>
                <w:b w:val="0"/>
                <w:bCs w:val="0"/>
              </w:rPr>
              <w:t xml:space="preserve"> the others as 3.2 and 3.3): “Date generalised to Month”</w:t>
            </w:r>
          </w:p>
          <w:p w14:paraId="4FE57AAA" w14:textId="77777777" w:rsidR="00A00B37" w:rsidRPr="000E3B6D" w:rsidRDefault="00A00B37" w:rsidP="00133F17">
            <w:pPr>
              <w:rPr>
                <w:b w:val="0"/>
                <w:bCs w:val="0"/>
              </w:rPr>
            </w:pPr>
          </w:p>
        </w:tc>
        <w:tc>
          <w:tcPr>
            <w:tcW w:w="7080" w:type="dxa"/>
          </w:tcPr>
          <w:p w14:paraId="319F9AE2" w14:textId="14B835B6" w:rsidR="00A00B37" w:rsidRDefault="00A00B37" w:rsidP="00133F17">
            <w:pPr>
              <w:cnfStyle w:val="000000100000" w:firstRow="0" w:lastRow="0" w:firstColumn="0" w:lastColumn="0" w:oddVBand="0" w:evenVBand="0" w:oddHBand="1" w:evenHBand="0" w:firstRowFirstColumn="0" w:firstRowLastColumn="0" w:lastRowFirstColumn="0" w:lastRowLastColumn="0"/>
            </w:pPr>
            <w:r>
              <w:lastRenderedPageBreak/>
              <w:t>Wit</w:t>
            </w:r>
            <w:r w:rsidR="00F21A15">
              <w:t>h</w:t>
            </w:r>
            <w:r>
              <w:t>hold collector names /numbers</w:t>
            </w:r>
          </w:p>
          <w:p w14:paraId="5305A2BF" w14:textId="77777777" w:rsidR="00A00B37" w:rsidRDefault="00A00B37" w:rsidP="00133F17">
            <w:pPr>
              <w:cnfStyle w:val="000000100000" w:firstRow="0" w:lastRow="0" w:firstColumn="0" w:lastColumn="0" w:oddVBand="0" w:evenVBand="0" w:oddHBand="1" w:evenHBand="0" w:firstRowFirstColumn="0" w:firstRowLastColumn="0" w:lastRowFirstColumn="0" w:lastRowLastColumn="0"/>
            </w:pPr>
            <w:r>
              <w:t>Obscure collection date</w:t>
            </w:r>
          </w:p>
          <w:p w14:paraId="1A4160A4" w14:textId="77777777" w:rsidR="00A00B37" w:rsidRDefault="00A00B37" w:rsidP="00133F17">
            <w:pPr>
              <w:cnfStyle w:val="000000100000" w:firstRow="0" w:lastRow="0" w:firstColumn="0" w:lastColumn="0" w:oddVBand="0" w:evenVBand="0" w:oddHBand="1" w:evenHBand="0" w:firstRowFirstColumn="0" w:firstRowLastColumn="0" w:lastRowFirstColumn="0" w:lastRowLastColumn="0"/>
            </w:pPr>
            <w:r>
              <w:t>Generalise coordinates of all records in a collection</w:t>
            </w:r>
          </w:p>
        </w:tc>
      </w:tr>
      <w:tr w:rsidR="00090CB9" w14:paraId="0B8650C8" w14:textId="77777777" w:rsidTr="000E3B6D">
        <w:tc>
          <w:tcPr>
            <w:cnfStyle w:val="001000000000" w:firstRow="0" w:lastRow="0" w:firstColumn="1" w:lastColumn="0" w:oddVBand="0" w:evenVBand="0" w:oddHBand="0" w:evenHBand="0" w:firstRowFirstColumn="0" w:firstRowLastColumn="0" w:lastRowFirstColumn="0" w:lastRowLastColumn="0"/>
            <w:tcW w:w="6949" w:type="dxa"/>
          </w:tcPr>
          <w:p w14:paraId="3300E45E" w14:textId="101DF456" w:rsidR="00090CB9" w:rsidRPr="000E3B6D" w:rsidRDefault="00090CB9" w:rsidP="001265FF">
            <w:pPr>
              <w:rPr>
                <w:b w:val="0"/>
                <w:bCs w:val="0"/>
              </w:rPr>
            </w:pPr>
            <w:r w:rsidRPr="000E3B6D">
              <w:rPr>
                <w:b w:val="0"/>
                <w:bCs w:val="0"/>
              </w:rPr>
              <w:t>Currently little data is publicly accessible, but we think it likely that we will not make detailed distributional data available for plants likely to be threatened by over-collection, and we will restrict traditional use information.</w:t>
            </w:r>
          </w:p>
        </w:tc>
        <w:tc>
          <w:tcPr>
            <w:tcW w:w="7080" w:type="dxa"/>
          </w:tcPr>
          <w:p w14:paraId="27E38990" w14:textId="2AA3F14C" w:rsidR="00090CB9" w:rsidRDefault="00090CB9" w:rsidP="001265FF">
            <w:pPr>
              <w:cnfStyle w:val="000000000000" w:firstRow="0" w:lastRow="0" w:firstColumn="0" w:lastColumn="0" w:oddVBand="0" w:evenVBand="0" w:oddHBand="0" w:evenHBand="0" w:firstRowFirstColumn="0" w:firstRowLastColumn="0" w:lastRowFirstColumn="0" w:lastRowLastColumn="0"/>
            </w:pPr>
            <w:r>
              <w:t>Obfuscate coordinates</w:t>
            </w:r>
          </w:p>
          <w:p w14:paraId="56ED14CE" w14:textId="09423D53" w:rsidR="00090CB9" w:rsidRDefault="00781871" w:rsidP="001265FF">
            <w:pPr>
              <w:cnfStyle w:val="000000000000" w:firstRow="0" w:lastRow="0" w:firstColumn="0" w:lastColumn="0" w:oddVBand="0" w:evenVBand="0" w:oddHBand="0" w:evenHBand="0" w:firstRowFirstColumn="0" w:firstRowLastColumn="0" w:lastRowFirstColumn="0" w:lastRowLastColumn="0"/>
            </w:pPr>
            <w:r>
              <w:t>Withhold</w:t>
            </w:r>
            <w:r w:rsidR="00090CB9">
              <w:t xml:space="preserve"> locality information?</w:t>
            </w:r>
          </w:p>
          <w:p w14:paraId="40E77BD4" w14:textId="5D80AE4A" w:rsidR="00090CB9" w:rsidRDefault="00781871" w:rsidP="001265FF">
            <w:pPr>
              <w:cnfStyle w:val="000000000000" w:firstRow="0" w:lastRow="0" w:firstColumn="0" w:lastColumn="0" w:oddVBand="0" w:evenVBand="0" w:oddHBand="0" w:evenHBand="0" w:firstRowFirstColumn="0" w:firstRowLastColumn="0" w:lastRowFirstColumn="0" w:lastRowLastColumn="0"/>
            </w:pPr>
            <w:r>
              <w:t>Withhold</w:t>
            </w:r>
            <w:r w:rsidR="00090CB9">
              <w:t xml:space="preserve"> traditional use information</w:t>
            </w:r>
          </w:p>
        </w:tc>
      </w:tr>
      <w:tr w:rsidR="00090CB9" w14:paraId="7F0019D4" w14:textId="77777777" w:rsidTr="000E3B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9" w:type="dxa"/>
          </w:tcPr>
          <w:p w14:paraId="5B14C0AF" w14:textId="0407B456" w:rsidR="00090CB9" w:rsidRPr="000E3B6D" w:rsidRDefault="00090CB9" w:rsidP="001265FF">
            <w:pPr>
              <w:rPr>
                <w:b w:val="0"/>
                <w:bCs w:val="0"/>
              </w:rPr>
            </w:pPr>
            <w:r w:rsidRPr="000E3B6D">
              <w:rPr>
                <w:b w:val="0"/>
                <w:bCs w:val="0"/>
              </w:rPr>
              <w:t xml:space="preserve">For viewing external to the Department, or for users with an </w:t>
            </w:r>
            <w:r w:rsidR="003B2A19" w:rsidRPr="000E3B6D">
              <w:rPr>
                <w:b w:val="0"/>
                <w:bCs w:val="0"/>
              </w:rPr>
              <w:t>insufficient</w:t>
            </w:r>
            <w:r w:rsidRPr="000E3B6D">
              <w:rPr>
                <w:b w:val="0"/>
                <w:bCs w:val="0"/>
              </w:rPr>
              <w:t xml:space="preserve"> privilege level for viewing our specimen data, we routinely exclude the detailed Locality statement and substitute 'Nearest named place'. If we provide a geocode in these circumstances, then it is 'generalised' to the nearest 10 minutes. (Actually, it is not necessarily the nearest 10 minutes, we simply lop off the last digit of the minutes field prior to delivery).</w:t>
            </w:r>
          </w:p>
        </w:tc>
        <w:tc>
          <w:tcPr>
            <w:tcW w:w="7080" w:type="dxa"/>
          </w:tcPr>
          <w:p w14:paraId="6E2CB391" w14:textId="77777777" w:rsidR="00090CB9" w:rsidRDefault="009B3CEF" w:rsidP="001265FF">
            <w:pPr>
              <w:cnfStyle w:val="000000100000" w:firstRow="0" w:lastRow="0" w:firstColumn="0" w:lastColumn="0" w:oddVBand="0" w:evenVBand="0" w:oddHBand="1" w:evenHBand="0" w:firstRowFirstColumn="0" w:firstRowLastColumn="0" w:lastRowFirstColumn="0" w:lastRowLastColumn="0"/>
            </w:pPr>
            <w:r>
              <w:t>Generalise coordinates to whole minutes</w:t>
            </w:r>
          </w:p>
          <w:p w14:paraId="5D617631" w14:textId="2226E293" w:rsidR="009B3CEF" w:rsidRDefault="00446907" w:rsidP="001265FF">
            <w:pPr>
              <w:cnfStyle w:val="000000100000" w:firstRow="0" w:lastRow="0" w:firstColumn="0" w:lastColumn="0" w:oddVBand="0" w:evenVBand="0" w:oddHBand="1" w:evenHBand="0" w:firstRowFirstColumn="0" w:firstRowLastColumn="0" w:lastRowFirstColumn="0" w:lastRowLastColumn="0"/>
            </w:pPr>
            <w:r>
              <w:t>Generalise Locality information to nearest named place</w:t>
            </w:r>
          </w:p>
        </w:tc>
      </w:tr>
      <w:tr w:rsidR="00090CB9" w14:paraId="12D83FCC" w14:textId="77777777" w:rsidTr="000E3B6D">
        <w:tc>
          <w:tcPr>
            <w:cnfStyle w:val="001000000000" w:firstRow="0" w:lastRow="0" w:firstColumn="1" w:lastColumn="0" w:oddVBand="0" w:evenVBand="0" w:oddHBand="0" w:evenHBand="0" w:firstRowFirstColumn="0" w:firstRowLastColumn="0" w:lastRowFirstColumn="0" w:lastRowLastColumn="0"/>
            <w:tcW w:w="6949" w:type="dxa"/>
          </w:tcPr>
          <w:p w14:paraId="68950F76" w14:textId="1384B492" w:rsidR="00090CB9" w:rsidRPr="000E3B6D" w:rsidRDefault="00090CB9" w:rsidP="001265FF">
            <w:pPr>
              <w:rPr>
                <w:b w:val="0"/>
                <w:bCs w:val="0"/>
              </w:rPr>
            </w:pPr>
            <w:commentRangeStart w:id="0"/>
            <w:commentRangeStart w:id="1"/>
            <w:r w:rsidRPr="000E3B6D">
              <w:rPr>
                <w:b w:val="0"/>
                <w:bCs w:val="0"/>
              </w:rPr>
              <w:t xml:space="preserve">Replace with alternate wording </w:t>
            </w:r>
            <w:r w:rsidR="003A12AC" w:rsidRPr="000E3B6D">
              <w:rPr>
                <w:b w:val="0"/>
                <w:bCs w:val="0"/>
              </w:rPr>
              <w:t>for</w:t>
            </w:r>
            <w:r w:rsidRPr="000E3B6D">
              <w:rPr>
                <w:b w:val="0"/>
                <w:bCs w:val="0"/>
              </w:rPr>
              <w:t xml:space="preserve"> example, "This specimen represents an endangered or threatened species. The specific locality has been removed from the on-line record to protect this species from over-collection. These data may be supplied to researchers on request."</w:t>
            </w:r>
            <w:commentRangeEnd w:id="0"/>
            <w:r w:rsidRPr="000E3B6D">
              <w:rPr>
                <w:rStyle w:val="CommentReference"/>
                <w:b w:val="0"/>
                <w:bCs w:val="0"/>
                <w:sz w:val="22"/>
                <w:szCs w:val="22"/>
              </w:rPr>
              <w:commentReference w:id="0"/>
            </w:r>
            <w:commentRangeEnd w:id="1"/>
            <w:r w:rsidR="00D92777" w:rsidRPr="000E3B6D">
              <w:rPr>
                <w:rStyle w:val="CommentReference"/>
                <w:b w:val="0"/>
                <w:bCs w:val="0"/>
                <w:sz w:val="22"/>
                <w:szCs w:val="22"/>
              </w:rPr>
              <w:commentReference w:id="1"/>
            </w:r>
          </w:p>
        </w:tc>
        <w:tc>
          <w:tcPr>
            <w:tcW w:w="7080" w:type="dxa"/>
          </w:tcPr>
          <w:p w14:paraId="5A8A9DE5" w14:textId="114B3716" w:rsidR="00090CB9" w:rsidRDefault="007335D8" w:rsidP="001265FF">
            <w:pPr>
              <w:cnfStyle w:val="000000000000" w:firstRow="0" w:lastRow="0" w:firstColumn="0" w:lastColumn="0" w:oddVBand="0" w:evenVBand="0" w:oddHBand="0" w:evenHBand="0" w:firstRowFirstColumn="0" w:firstRowLastColumn="0" w:lastRowFirstColumn="0" w:lastRowLastColumn="0"/>
            </w:pPr>
            <w:r>
              <w:t xml:space="preserve">Withhold </w:t>
            </w:r>
            <w:r w:rsidR="003436E9">
              <w:t>locality attributes</w:t>
            </w:r>
          </w:p>
        </w:tc>
      </w:tr>
      <w:tr w:rsidR="00090CB9" w14:paraId="4EC5B82D" w14:textId="77777777" w:rsidTr="000E3B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9" w:type="dxa"/>
          </w:tcPr>
          <w:p w14:paraId="2DD90F36" w14:textId="77777777" w:rsidR="00090CB9" w:rsidRPr="000E3B6D" w:rsidRDefault="00D8111A" w:rsidP="001265FF">
            <w:pPr>
              <w:rPr>
                <w:b w:val="0"/>
                <w:bCs w:val="0"/>
              </w:rPr>
            </w:pPr>
            <w:r w:rsidRPr="000E3B6D">
              <w:rPr>
                <w:b w:val="0"/>
                <w:bCs w:val="0"/>
              </w:rPr>
              <w:lastRenderedPageBreak/>
              <w:t>There</w:t>
            </w:r>
            <w:r w:rsidR="00090CB9" w:rsidRPr="000E3B6D">
              <w:rPr>
                <w:b w:val="0"/>
                <w:bCs w:val="0"/>
              </w:rPr>
              <w:t xml:space="preserve"> is concern that the nest (or nest tree) may disappear prior to permit related surveys. We consider the following to be sensitive occurrences: bat hibernacula, bat day/night roosts in caves/mines, bat maternity roosts; locations of special status (=sensitive) invertebrates; raptor nest locations; federally listed Endangered and Threatened plants. In addition, if we know that a private landowner does not want information released about an occurrence (of any special status species) on his/her land, we regard that as sensitive and do not export it (in other words, we won't generalize the location but will simply exclude the occurrence from our GIS export</w:t>
            </w:r>
          </w:p>
          <w:p w14:paraId="7AE651DE" w14:textId="77777777" w:rsidR="005C51F6" w:rsidRPr="000E3B6D" w:rsidRDefault="005C51F6" w:rsidP="001265FF">
            <w:pPr>
              <w:rPr>
                <w:b w:val="0"/>
                <w:bCs w:val="0"/>
              </w:rPr>
            </w:pPr>
          </w:p>
          <w:p w14:paraId="3AD1C44B" w14:textId="32DA1950" w:rsidR="005C51F6" w:rsidRPr="000E3B6D" w:rsidRDefault="007A63C0" w:rsidP="001265FF">
            <w:pPr>
              <w:rPr>
                <w:b w:val="0"/>
                <w:bCs w:val="0"/>
              </w:rPr>
            </w:pPr>
            <w:r w:rsidRPr="000E3B6D">
              <w:rPr>
                <w:b w:val="0"/>
                <w:bCs w:val="0"/>
              </w:rPr>
              <w:t xml:space="preserve">Sometimes obfuscation of point locality may not be enough in remote areas e.g. large lakes, land formations etc – easy to </w:t>
            </w:r>
            <w:r w:rsidR="003A12AC" w:rsidRPr="000E3B6D">
              <w:rPr>
                <w:b w:val="0"/>
                <w:bCs w:val="0"/>
              </w:rPr>
              <w:t>pinpoint</w:t>
            </w:r>
            <w:r w:rsidRPr="000E3B6D">
              <w:rPr>
                <w:b w:val="0"/>
                <w:bCs w:val="0"/>
              </w:rPr>
              <w:t xml:space="preserve"> where in the landscape the record is most likely to occur e.g. for fossils, cave dwelling or lacustrine species</w:t>
            </w:r>
          </w:p>
        </w:tc>
        <w:tc>
          <w:tcPr>
            <w:tcW w:w="7080" w:type="dxa"/>
          </w:tcPr>
          <w:p w14:paraId="4E1D229D" w14:textId="23DBDF27" w:rsidR="00090CB9" w:rsidRDefault="00781871" w:rsidP="001265FF">
            <w:pPr>
              <w:cnfStyle w:val="000000100000" w:firstRow="0" w:lastRow="0" w:firstColumn="0" w:lastColumn="0" w:oddVBand="0" w:evenVBand="0" w:oddHBand="1" w:evenHBand="0" w:firstRowFirstColumn="0" w:firstRowLastColumn="0" w:lastRowFirstColumn="0" w:lastRowLastColumn="0"/>
            </w:pPr>
            <w:r>
              <w:t>Withhold</w:t>
            </w:r>
            <w:r w:rsidR="00045144">
              <w:t xml:space="preserve"> records</w:t>
            </w:r>
          </w:p>
        </w:tc>
      </w:tr>
      <w:tr w:rsidR="00090CB9" w14:paraId="40C774FB" w14:textId="77777777" w:rsidTr="000E3B6D">
        <w:tc>
          <w:tcPr>
            <w:cnfStyle w:val="001000000000" w:firstRow="0" w:lastRow="0" w:firstColumn="1" w:lastColumn="0" w:oddVBand="0" w:evenVBand="0" w:oddHBand="0" w:evenHBand="0" w:firstRowFirstColumn="0" w:firstRowLastColumn="0" w:lastRowFirstColumn="0" w:lastRowLastColumn="0"/>
            <w:tcW w:w="6949" w:type="dxa"/>
          </w:tcPr>
          <w:p w14:paraId="61F929F1" w14:textId="77777777" w:rsidR="00090CB9" w:rsidRPr="000E3B6D" w:rsidRDefault="00090CB9" w:rsidP="001265FF">
            <w:pPr>
              <w:rPr>
                <w:b w:val="0"/>
                <w:bCs w:val="0"/>
              </w:rPr>
            </w:pPr>
            <w:r w:rsidRPr="000E3B6D">
              <w:rPr>
                <w:b w:val="0"/>
                <w:bCs w:val="0"/>
              </w:rPr>
              <w:t>Preclude deliberate sabotage or collection by unscrupulous and commercial collectors, poaching, hunting, disturbance, over exploitation, etc.</w:t>
            </w:r>
          </w:p>
          <w:p w14:paraId="39E85DCF" w14:textId="77777777" w:rsidR="00090CB9" w:rsidRPr="000E3B6D" w:rsidRDefault="00090CB9" w:rsidP="001265FF">
            <w:pPr>
              <w:rPr>
                <w:b w:val="0"/>
                <w:bCs w:val="0"/>
              </w:rPr>
            </w:pPr>
          </w:p>
          <w:p w14:paraId="6B52F179" w14:textId="77777777" w:rsidR="00090CB9" w:rsidRPr="000E3B6D" w:rsidRDefault="00090CB9" w:rsidP="001265FF">
            <w:pPr>
              <w:pStyle w:val="ListParagraph"/>
              <w:numPr>
                <w:ilvl w:val="0"/>
                <w:numId w:val="2"/>
              </w:numPr>
              <w:rPr>
                <w:b w:val="0"/>
                <w:bCs w:val="0"/>
              </w:rPr>
            </w:pPr>
            <w:r w:rsidRPr="000E3B6D">
              <w:rPr>
                <w:b w:val="0"/>
                <w:bCs w:val="0"/>
              </w:rPr>
              <w:t xml:space="preserve">Protect populations of ferns, orchids and cycads from plant collectors </w:t>
            </w:r>
          </w:p>
          <w:p w14:paraId="16E5FDF5" w14:textId="1FF977D6" w:rsidR="00090CB9" w:rsidRPr="000E3B6D" w:rsidRDefault="00090CB9" w:rsidP="001265FF">
            <w:pPr>
              <w:pStyle w:val="ListParagraph"/>
              <w:numPr>
                <w:ilvl w:val="0"/>
                <w:numId w:val="2"/>
              </w:numPr>
              <w:rPr>
                <w:b w:val="0"/>
                <w:bCs w:val="0"/>
              </w:rPr>
            </w:pPr>
            <w:r w:rsidRPr="000E3B6D">
              <w:rPr>
                <w:b w:val="0"/>
                <w:bCs w:val="0"/>
              </w:rPr>
              <w:t xml:space="preserve">There is a history of egg thefts from falcon-nests and although digging up of rare plants has not been a problem until now in </w:t>
            </w:r>
            <w:r w:rsidR="003A12AC" w:rsidRPr="000E3B6D">
              <w:rPr>
                <w:b w:val="0"/>
                <w:bCs w:val="0"/>
              </w:rPr>
              <w:t>Iceland,</w:t>
            </w:r>
            <w:r w:rsidRPr="000E3B6D">
              <w:rPr>
                <w:b w:val="0"/>
                <w:bCs w:val="0"/>
              </w:rPr>
              <w:t xml:space="preserve"> we choose to mask the accurate coordinates of plants on red-lists.</w:t>
            </w:r>
          </w:p>
          <w:p w14:paraId="517C4B6D" w14:textId="77777777" w:rsidR="00090CB9" w:rsidRPr="000E3B6D" w:rsidRDefault="00090CB9" w:rsidP="001265FF">
            <w:pPr>
              <w:pStyle w:val="ListParagraph"/>
              <w:numPr>
                <w:ilvl w:val="0"/>
                <w:numId w:val="2"/>
              </w:numPr>
              <w:rPr>
                <w:b w:val="0"/>
                <w:bCs w:val="0"/>
              </w:rPr>
            </w:pPr>
            <w:r w:rsidRPr="000E3B6D">
              <w:rPr>
                <w:b w:val="0"/>
                <w:bCs w:val="0"/>
              </w:rPr>
              <w:t>We are concentrating on succulent plants incl. cacti, and a majority of our holdings is of CITES-c overed taxa, so conservation is the primary reason to withhold data.</w:t>
            </w:r>
          </w:p>
          <w:p w14:paraId="129FA353" w14:textId="02512204" w:rsidR="00090CB9" w:rsidRPr="000E3B6D" w:rsidRDefault="00090CB9" w:rsidP="001265FF">
            <w:pPr>
              <w:pStyle w:val="ListParagraph"/>
              <w:numPr>
                <w:ilvl w:val="0"/>
                <w:numId w:val="2"/>
              </w:numPr>
              <w:rPr>
                <w:b w:val="0"/>
                <w:bCs w:val="0"/>
              </w:rPr>
            </w:pPr>
            <w:r w:rsidRPr="000E3B6D">
              <w:rPr>
                <w:b w:val="0"/>
                <w:bCs w:val="0"/>
              </w:rPr>
              <w:t xml:space="preserve">Many of Arizona's plant species (esp. cacti) have value on the market, are located on wide open public lands, and illegitimate collecting is </w:t>
            </w:r>
            <w:r w:rsidR="003C7A83" w:rsidRPr="000E3B6D">
              <w:rPr>
                <w:b w:val="0"/>
                <w:bCs w:val="0"/>
              </w:rPr>
              <w:t>easy.</w:t>
            </w:r>
            <w:r w:rsidRPr="000E3B6D">
              <w:rPr>
                <w:b w:val="0"/>
                <w:bCs w:val="0"/>
              </w:rPr>
              <w:t xml:space="preserve"> </w:t>
            </w:r>
          </w:p>
          <w:p w14:paraId="2607E8B9" w14:textId="30021C76" w:rsidR="00090CB9" w:rsidRPr="000E3B6D" w:rsidRDefault="00090CB9" w:rsidP="001265FF">
            <w:pPr>
              <w:pStyle w:val="ListParagraph"/>
              <w:numPr>
                <w:ilvl w:val="0"/>
                <w:numId w:val="2"/>
              </w:numPr>
              <w:rPr>
                <w:b w:val="0"/>
                <w:bCs w:val="0"/>
              </w:rPr>
            </w:pPr>
            <w:r w:rsidRPr="000E3B6D">
              <w:rPr>
                <w:b w:val="0"/>
                <w:bCs w:val="0"/>
              </w:rPr>
              <w:t>Commercial and illegal fishing</w:t>
            </w:r>
          </w:p>
        </w:tc>
        <w:tc>
          <w:tcPr>
            <w:tcW w:w="7080" w:type="dxa"/>
          </w:tcPr>
          <w:p w14:paraId="4EB57CD0" w14:textId="77777777" w:rsidR="00090CB9" w:rsidRDefault="00760595" w:rsidP="001265FF">
            <w:pPr>
              <w:cnfStyle w:val="000000000000" w:firstRow="0" w:lastRow="0" w:firstColumn="0" w:lastColumn="0" w:oddVBand="0" w:evenVBand="0" w:oddHBand="0" w:evenHBand="0" w:firstRowFirstColumn="0" w:firstRowLastColumn="0" w:lastRowFirstColumn="0" w:lastRowLastColumn="0"/>
            </w:pPr>
            <w:r>
              <w:t>Withhold data</w:t>
            </w:r>
          </w:p>
          <w:p w14:paraId="43D440D1" w14:textId="145EB844" w:rsidR="002E4C2D" w:rsidRDefault="002E4C2D" w:rsidP="001265FF">
            <w:pPr>
              <w:cnfStyle w:val="000000000000" w:firstRow="0" w:lastRow="0" w:firstColumn="0" w:lastColumn="0" w:oddVBand="0" w:evenVBand="0" w:oddHBand="0" w:evenHBand="0" w:firstRowFirstColumn="0" w:firstRowLastColumn="0" w:lastRowFirstColumn="0" w:lastRowLastColumn="0"/>
            </w:pPr>
            <w:r>
              <w:t>“Mask” coordinates</w:t>
            </w:r>
            <w:r w:rsidR="00570AE2">
              <w:t xml:space="preserve"> -Obfuscate, withhold, </w:t>
            </w:r>
            <w:r w:rsidR="0043378D">
              <w:t>grid, centroid of region etc.</w:t>
            </w:r>
          </w:p>
        </w:tc>
      </w:tr>
      <w:tr w:rsidR="00090CB9" w14:paraId="228E84DE" w14:textId="77777777" w:rsidTr="000E3B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9" w:type="dxa"/>
          </w:tcPr>
          <w:p w14:paraId="5895F806" w14:textId="31838C7B" w:rsidR="00090CB9" w:rsidRPr="000E3B6D" w:rsidRDefault="00090CB9" w:rsidP="001265FF">
            <w:pPr>
              <w:rPr>
                <w:b w:val="0"/>
                <w:bCs w:val="0"/>
              </w:rPr>
            </w:pPr>
            <w:r w:rsidRPr="000E3B6D">
              <w:rPr>
                <w:b w:val="0"/>
                <w:bCs w:val="0"/>
              </w:rPr>
              <w:lastRenderedPageBreak/>
              <w:t xml:space="preserve">Allow for publication of research </w:t>
            </w:r>
            <w:r w:rsidR="003C7A83" w:rsidRPr="000E3B6D">
              <w:rPr>
                <w:b w:val="0"/>
                <w:bCs w:val="0"/>
              </w:rPr>
              <w:t>results.</w:t>
            </w:r>
          </w:p>
          <w:p w14:paraId="499A5003" w14:textId="77777777" w:rsidR="00090CB9" w:rsidRPr="000E3B6D" w:rsidRDefault="00090CB9" w:rsidP="001265FF">
            <w:pPr>
              <w:rPr>
                <w:b w:val="0"/>
                <w:bCs w:val="0"/>
              </w:rPr>
            </w:pPr>
          </w:p>
          <w:p w14:paraId="19D6625B" w14:textId="77777777" w:rsidR="00090CB9" w:rsidRPr="000E3B6D" w:rsidRDefault="00090CB9" w:rsidP="001265FF">
            <w:pPr>
              <w:pStyle w:val="ListParagraph"/>
              <w:numPr>
                <w:ilvl w:val="0"/>
                <w:numId w:val="7"/>
              </w:numPr>
              <w:rPr>
                <w:b w:val="0"/>
                <w:bCs w:val="0"/>
              </w:rPr>
            </w:pPr>
            <w:r w:rsidRPr="000E3B6D">
              <w:rPr>
                <w:b w:val="0"/>
                <w:bCs w:val="0"/>
              </w:rPr>
              <w:t>To prevent stealing of unpublished data</w:t>
            </w:r>
          </w:p>
          <w:p w14:paraId="4B2C0FF4" w14:textId="341EAA2D" w:rsidR="00090CB9" w:rsidRPr="000E3B6D" w:rsidRDefault="00090CB9" w:rsidP="001265FF">
            <w:pPr>
              <w:pStyle w:val="ListParagraph"/>
              <w:numPr>
                <w:ilvl w:val="0"/>
                <w:numId w:val="7"/>
              </w:numPr>
              <w:rPr>
                <w:b w:val="0"/>
                <w:bCs w:val="0"/>
              </w:rPr>
            </w:pPr>
            <w:r w:rsidRPr="000E3B6D">
              <w:rPr>
                <w:b w:val="0"/>
                <w:bCs w:val="0"/>
              </w:rPr>
              <w:t>Data are a “resource”. The most immediate way of getting benefit from them (after having spent energy in data-gathering) is publication. This is an effective pressure, since the researchers are evaluated for publishing results in scientific journals, not for making the data available to others. Thus a “quarantine” period to analyse the data first, then (second) make the available to others is by now the pattern that might enhance “survival</w:t>
            </w:r>
            <w:r w:rsidR="003A12AC" w:rsidRPr="000E3B6D">
              <w:rPr>
                <w:b w:val="0"/>
                <w:bCs w:val="0"/>
              </w:rPr>
              <w:t>.”</w:t>
            </w:r>
          </w:p>
        </w:tc>
        <w:tc>
          <w:tcPr>
            <w:tcW w:w="7080" w:type="dxa"/>
          </w:tcPr>
          <w:p w14:paraId="12D222D2" w14:textId="628C497D" w:rsidR="00090CB9" w:rsidRDefault="00822334" w:rsidP="001265FF">
            <w:pPr>
              <w:cnfStyle w:val="000000100000" w:firstRow="0" w:lastRow="0" w:firstColumn="0" w:lastColumn="0" w:oddVBand="0" w:evenVBand="0" w:oddHBand="1" w:evenHBand="0" w:firstRowFirstColumn="0" w:firstRowLastColumn="0" w:lastRowFirstColumn="0" w:lastRowLastColumn="0"/>
            </w:pPr>
            <w:r>
              <w:t xml:space="preserve">Embargo data for defined period prior to publication </w:t>
            </w:r>
          </w:p>
        </w:tc>
      </w:tr>
      <w:tr w:rsidR="00090CB9" w14:paraId="4E655CBB" w14:textId="77777777" w:rsidTr="000E3B6D">
        <w:tc>
          <w:tcPr>
            <w:cnfStyle w:val="001000000000" w:firstRow="0" w:lastRow="0" w:firstColumn="1" w:lastColumn="0" w:oddVBand="0" w:evenVBand="0" w:oddHBand="0" w:evenHBand="0" w:firstRowFirstColumn="0" w:firstRowLastColumn="0" w:lastRowFirstColumn="0" w:lastRowLastColumn="0"/>
            <w:tcW w:w="6949" w:type="dxa"/>
          </w:tcPr>
          <w:p w14:paraId="3E95686E" w14:textId="1EDA10D6" w:rsidR="00090CB9" w:rsidRPr="000E3B6D" w:rsidRDefault="00090CB9" w:rsidP="001265FF">
            <w:pPr>
              <w:rPr>
                <w:b w:val="0"/>
                <w:bCs w:val="0"/>
              </w:rPr>
            </w:pPr>
            <w:r w:rsidRPr="000E3B6D">
              <w:rPr>
                <w:b w:val="0"/>
                <w:bCs w:val="0"/>
              </w:rPr>
              <w:t xml:space="preserve">Biosecurity, </w:t>
            </w:r>
            <w:r w:rsidR="003C7A83" w:rsidRPr="000E3B6D">
              <w:rPr>
                <w:b w:val="0"/>
                <w:bCs w:val="0"/>
              </w:rPr>
              <w:t>Quarantine,</w:t>
            </w:r>
            <w:r w:rsidRPr="000E3B6D">
              <w:rPr>
                <w:b w:val="0"/>
                <w:bCs w:val="0"/>
              </w:rPr>
              <w:t xml:space="preserve"> and trade considerations</w:t>
            </w:r>
          </w:p>
          <w:p w14:paraId="590F2D11" w14:textId="77777777" w:rsidR="00090CB9" w:rsidRPr="000E3B6D" w:rsidRDefault="00090CB9" w:rsidP="001265FF">
            <w:pPr>
              <w:rPr>
                <w:b w:val="0"/>
                <w:bCs w:val="0"/>
              </w:rPr>
            </w:pPr>
          </w:p>
          <w:p w14:paraId="233B7AEF" w14:textId="174C448C" w:rsidR="00090CB9" w:rsidRPr="000E3B6D" w:rsidRDefault="00090CB9" w:rsidP="001265FF">
            <w:pPr>
              <w:pStyle w:val="ListParagraph"/>
              <w:numPr>
                <w:ilvl w:val="0"/>
                <w:numId w:val="4"/>
              </w:numPr>
              <w:rPr>
                <w:b w:val="0"/>
                <w:bCs w:val="0"/>
              </w:rPr>
            </w:pPr>
            <w:r w:rsidRPr="000E3B6D">
              <w:rPr>
                <w:b w:val="0"/>
                <w:bCs w:val="0"/>
              </w:rPr>
              <w:t xml:space="preserve">Sensitive data being quarantine inception data – if released this would have market access and biosecurity </w:t>
            </w:r>
            <w:r w:rsidR="003C7A83" w:rsidRPr="000E3B6D">
              <w:rPr>
                <w:b w:val="0"/>
                <w:bCs w:val="0"/>
              </w:rPr>
              <w:t>consequences.</w:t>
            </w:r>
          </w:p>
          <w:p w14:paraId="059CF81F" w14:textId="6F98A2BB" w:rsidR="00090CB9" w:rsidRPr="000E3B6D" w:rsidRDefault="00090CB9" w:rsidP="001265FF">
            <w:pPr>
              <w:pStyle w:val="ListParagraph"/>
              <w:numPr>
                <w:ilvl w:val="0"/>
                <w:numId w:val="4"/>
              </w:numPr>
              <w:rPr>
                <w:b w:val="0"/>
                <w:bCs w:val="0"/>
              </w:rPr>
            </w:pPr>
            <w:r w:rsidRPr="000E3B6D">
              <w:rPr>
                <w:b w:val="0"/>
                <w:bCs w:val="0"/>
              </w:rPr>
              <w:t xml:space="preserve">We would be </w:t>
            </w:r>
            <w:r w:rsidR="003C7A83" w:rsidRPr="000E3B6D">
              <w:rPr>
                <w:b w:val="0"/>
                <w:bCs w:val="0"/>
              </w:rPr>
              <w:t>overly concerned</w:t>
            </w:r>
            <w:r w:rsidRPr="000E3B6D">
              <w:rPr>
                <w:b w:val="0"/>
                <w:bCs w:val="0"/>
              </w:rPr>
              <w:t xml:space="preserve"> about making data from quarantine interceptions publicly available because it could create an international trade incident if our collection </w:t>
            </w:r>
            <w:r w:rsidR="00217DB4" w:rsidRPr="000E3B6D">
              <w:rPr>
                <w:b w:val="0"/>
                <w:bCs w:val="0"/>
              </w:rPr>
              <w:t>were</w:t>
            </w:r>
            <w:r w:rsidRPr="000E3B6D">
              <w:rPr>
                <w:b w:val="0"/>
                <w:bCs w:val="0"/>
              </w:rPr>
              <w:t xml:space="preserve"> to tell the world about the presence of an exotic pest in Australia or a trading partner</w:t>
            </w:r>
            <w:r w:rsidR="00217DB4" w:rsidRPr="000E3B6D">
              <w:rPr>
                <w:b w:val="0"/>
                <w:bCs w:val="0"/>
              </w:rPr>
              <w:t xml:space="preserve">. </w:t>
            </w:r>
            <w:r w:rsidRPr="000E3B6D">
              <w:rPr>
                <w:b w:val="0"/>
                <w:bCs w:val="0"/>
              </w:rPr>
              <w:t>These records are tagged. We also have some highly desirable and protect records of jewel beetles and we would not like the exact location of these to be public</w:t>
            </w:r>
            <w:r w:rsidR="00217DB4" w:rsidRPr="000E3B6D">
              <w:rPr>
                <w:b w:val="0"/>
                <w:bCs w:val="0"/>
              </w:rPr>
              <w:t xml:space="preserve">. </w:t>
            </w:r>
            <w:r w:rsidRPr="000E3B6D">
              <w:rPr>
                <w:b w:val="0"/>
                <w:bCs w:val="0"/>
              </w:rPr>
              <w:t>(not tagged)</w:t>
            </w:r>
          </w:p>
          <w:p w14:paraId="5D72FFD6" w14:textId="3AC55F0A" w:rsidR="00090CB9" w:rsidRPr="000E3B6D" w:rsidRDefault="00090CB9" w:rsidP="001265FF">
            <w:pPr>
              <w:pStyle w:val="ListParagraph"/>
              <w:numPr>
                <w:ilvl w:val="0"/>
                <w:numId w:val="4"/>
              </w:numPr>
              <w:rPr>
                <w:b w:val="0"/>
                <w:bCs w:val="0"/>
              </w:rPr>
            </w:pPr>
            <w:r w:rsidRPr="000E3B6D">
              <w:rPr>
                <w:b w:val="0"/>
                <w:bCs w:val="0"/>
              </w:rPr>
              <w:t>Some quarantine records not publicly available</w:t>
            </w:r>
          </w:p>
        </w:tc>
        <w:tc>
          <w:tcPr>
            <w:tcW w:w="7080" w:type="dxa"/>
          </w:tcPr>
          <w:p w14:paraId="2E92BCE5" w14:textId="6D44131E" w:rsidR="00090CB9" w:rsidRDefault="004410F3" w:rsidP="001265FF">
            <w:pPr>
              <w:cnfStyle w:val="000000000000" w:firstRow="0" w:lastRow="0" w:firstColumn="0" w:lastColumn="0" w:oddVBand="0" w:evenVBand="0" w:oddHBand="0" w:evenHBand="0" w:firstRowFirstColumn="0" w:firstRowLastColumn="0" w:lastRowFirstColumn="0" w:lastRowLastColumn="0"/>
            </w:pPr>
            <w:r>
              <w:t>Withhold records / datasets?</w:t>
            </w:r>
          </w:p>
        </w:tc>
      </w:tr>
      <w:tr w:rsidR="00090CB9" w14:paraId="12DBDB2B" w14:textId="77777777" w:rsidTr="000E3B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9" w:type="dxa"/>
          </w:tcPr>
          <w:p w14:paraId="166BA429" w14:textId="77777777" w:rsidR="00090CB9" w:rsidRPr="000E3B6D" w:rsidRDefault="00090CB9" w:rsidP="001265FF">
            <w:pPr>
              <w:rPr>
                <w:b w:val="0"/>
                <w:bCs w:val="0"/>
              </w:rPr>
            </w:pPr>
            <w:r w:rsidRPr="000E3B6D">
              <w:rPr>
                <w:b w:val="0"/>
                <w:bCs w:val="0"/>
              </w:rPr>
              <w:t>Benefit sharing – need to maintain good relations with countries of origin etc.</w:t>
            </w:r>
          </w:p>
          <w:p w14:paraId="2D4D56A8" w14:textId="77777777" w:rsidR="00090CB9" w:rsidRPr="000E3B6D" w:rsidRDefault="00090CB9" w:rsidP="001265FF">
            <w:pPr>
              <w:rPr>
                <w:b w:val="0"/>
                <w:bCs w:val="0"/>
              </w:rPr>
            </w:pPr>
          </w:p>
          <w:p w14:paraId="3C3216CE" w14:textId="77777777" w:rsidR="00090CB9" w:rsidRPr="000E3B6D" w:rsidRDefault="00090CB9" w:rsidP="001265FF">
            <w:pPr>
              <w:pStyle w:val="ListParagraph"/>
              <w:numPr>
                <w:ilvl w:val="0"/>
                <w:numId w:val="3"/>
              </w:numPr>
              <w:rPr>
                <w:b w:val="0"/>
                <w:bCs w:val="0"/>
              </w:rPr>
            </w:pPr>
            <w:r w:rsidRPr="000E3B6D">
              <w:rPr>
                <w:b w:val="0"/>
                <w:bCs w:val="0"/>
              </w:rPr>
              <w:t>The main reason to limit access to monitoring data (phenotype) is competitive advantage in the development of new food crops.</w:t>
            </w:r>
          </w:p>
          <w:p w14:paraId="3CF07E89" w14:textId="6481D3D7" w:rsidR="008D5AC1" w:rsidRPr="000E3B6D" w:rsidRDefault="008D5AC1" w:rsidP="001265FF">
            <w:pPr>
              <w:pStyle w:val="ListParagraph"/>
              <w:numPr>
                <w:ilvl w:val="0"/>
                <w:numId w:val="3"/>
              </w:numPr>
              <w:rPr>
                <w:b w:val="0"/>
                <w:bCs w:val="0"/>
              </w:rPr>
            </w:pPr>
            <w:r w:rsidRPr="000E3B6D">
              <w:rPr>
                <w:b w:val="0"/>
                <w:bCs w:val="0"/>
              </w:rPr>
              <w:t>Highly desirable fossil species such as Megalodon and other sharks, Horodyskia, stromatolites, ammonites</w:t>
            </w:r>
          </w:p>
        </w:tc>
        <w:tc>
          <w:tcPr>
            <w:tcW w:w="7080" w:type="dxa"/>
          </w:tcPr>
          <w:p w14:paraId="5149AF6D" w14:textId="3E38DA2D" w:rsidR="00090CB9" w:rsidRDefault="00C70A89" w:rsidP="001265FF">
            <w:pPr>
              <w:cnfStyle w:val="000000100000" w:firstRow="0" w:lastRow="0" w:firstColumn="0" w:lastColumn="0" w:oddVBand="0" w:evenVBand="0" w:oddHBand="1" w:evenHBand="0" w:firstRowFirstColumn="0" w:firstRowLastColumn="0" w:lastRowFirstColumn="0" w:lastRowLastColumn="0"/>
            </w:pPr>
            <w:r>
              <w:t>Withhold data for economically important species / research?</w:t>
            </w:r>
          </w:p>
        </w:tc>
      </w:tr>
      <w:tr w:rsidR="0043378D" w14:paraId="7F94B088" w14:textId="77777777" w:rsidTr="000E3B6D">
        <w:tc>
          <w:tcPr>
            <w:cnfStyle w:val="001000000000" w:firstRow="0" w:lastRow="0" w:firstColumn="1" w:lastColumn="0" w:oddVBand="0" w:evenVBand="0" w:oddHBand="0" w:evenHBand="0" w:firstRowFirstColumn="0" w:firstRowLastColumn="0" w:lastRowFirstColumn="0" w:lastRowLastColumn="0"/>
            <w:tcW w:w="6949" w:type="dxa"/>
          </w:tcPr>
          <w:p w14:paraId="0593851D" w14:textId="77777777" w:rsidR="0043378D" w:rsidRPr="000E3B6D" w:rsidRDefault="0043378D" w:rsidP="00133F17">
            <w:pPr>
              <w:rPr>
                <w:b w:val="0"/>
                <w:bCs w:val="0"/>
              </w:rPr>
            </w:pPr>
            <w:commentRangeStart w:id="2"/>
            <w:r w:rsidRPr="000E3B6D">
              <w:rPr>
                <w:b w:val="0"/>
                <w:bCs w:val="0"/>
              </w:rPr>
              <w:t>Data used to derive income: Images are the main category here, these include rotifers, which due to conflict with CD sold as publication are only served at low resolution over the web</w:t>
            </w:r>
          </w:p>
        </w:tc>
        <w:tc>
          <w:tcPr>
            <w:tcW w:w="7080" w:type="dxa"/>
          </w:tcPr>
          <w:p w14:paraId="07666DF3" w14:textId="77777777" w:rsidR="0043378D" w:rsidRDefault="0043378D" w:rsidP="00133F17">
            <w:pPr>
              <w:cnfStyle w:val="000000000000" w:firstRow="0" w:lastRow="0" w:firstColumn="0" w:lastColumn="0" w:oddVBand="0" w:evenVBand="0" w:oddHBand="0" w:evenHBand="0" w:firstRowFirstColumn="0" w:firstRowLastColumn="0" w:lastRowFirstColumn="0" w:lastRowLastColumn="0"/>
            </w:pPr>
            <w:r>
              <w:t>Decrease resolution of images</w:t>
            </w:r>
            <w:commentRangeEnd w:id="2"/>
            <w:r>
              <w:rPr>
                <w:rStyle w:val="CommentReference"/>
                <w:sz w:val="22"/>
                <w:szCs w:val="22"/>
              </w:rPr>
              <w:commentReference w:id="2"/>
            </w:r>
          </w:p>
        </w:tc>
      </w:tr>
    </w:tbl>
    <w:p w14:paraId="122F1EDE" w14:textId="2847C599" w:rsidR="006A4B1B" w:rsidRDefault="006A4B1B"/>
    <w:p w14:paraId="4638FA46" w14:textId="2C3CAF1D" w:rsidR="000F388C" w:rsidRDefault="000F388C"/>
    <w:p w14:paraId="7EB84743" w14:textId="44664539" w:rsidR="00D37A1A" w:rsidRDefault="000D3275" w:rsidP="000E3B6D">
      <w:pPr>
        <w:pStyle w:val="Heading2"/>
      </w:pPr>
      <w:r>
        <w:t>OTHER CONSIDERATIONS</w:t>
      </w:r>
    </w:p>
    <w:tbl>
      <w:tblPr>
        <w:tblStyle w:val="TableGrid"/>
        <w:tblW w:w="14029" w:type="dxa"/>
        <w:tblLook w:val="04A0" w:firstRow="1" w:lastRow="0" w:firstColumn="1" w:lastColumn="0" w:noHBand="0" w:noVBand="1"/>
      </w:tblPr>
      <w:tblGrid>
        <w:gridCol w:w="6949"/>
        <w:gridCol w:w="7080"/>
      </w:tblGrid>
      <w:tr w:rsidR="000D3275" w14:paraId="7A623869" w14:textId="77777777" w:rsidTr="00133F17">
        <w:tc>
          <w:tcPr>
            <w:tcW w:w="6949" w:type="dxa"/>
          </w:tcPr>
          <w:p w14:paraId="0EB91C7E" w14:textId="77777777" w:rsidR="000D3275" w:rsidRDefault="000D3275" w:rsidP="00133F17">
            <w:r>
              <w:t>Fear the user may make inappropriate use of the data: not knowing purpose to which data will be put; fear of misinterpretation.</w:t>
            </w:r>
          </w:p>
          <w:p w14:paraId="6E86C3B8" w14:textId="77777777" w:rsidR="000D3275" w:rsidRDefault="000D3275" w:rsidP="00133F17"/>
          <w:p w14:paraId="430F61A7" w14:textId="77777777" w:rsidR="000D3275" w:rsidRPr="00733D23" w:rsidRDefault="000D3275" w:rsidP="00133F17">
            <w:pPr>
              <w:pStyle w:val="ListParagraph"/>
              <w:numPr>
                <w:ilvl w:val="0"/>
                <w:numId w:val="5"/>
              </w:numPr>
            </w:pPr>
            <w:r>
              <w:t>Data incomplete or fragmentary or representative of only partial population distributions or relative protection on conservation estate. Occasionally it is incompletely identified, misidentified, or not provided with the most recent applicable name. Without adequate knowledge and usually discussion of the project for which the data is sought cannot guarantee that it is fit for purpose.</w:t>
            </w:r>
          </w:p>
        </w:tc>
        <w:tc>
          <w:tcPr>
            <w:tcW w:w="7080" w:type="dxa"/>
          </w:tcPr>
          <w:p w14:paraId="40222E97" w14:textId="1A8F365C" w:rsidR="000D3275" w:rsidRDefault="000D3275" w:rsidP="00133F17">
            <w:r>
              <w:t>Discussion with data requestor prior to release to ensure fitness for use of data for the requested purpose</w:t>
            </w:r>
            <w:r w:rsidR="004F56D3">
              <w:t xml:space="preserve"> – improve metadata</w:t>
            </w:r>
          </w:p>
        </w:tc>
      </w:tr>
      <w:tr w:rsidR="000D3275" w14:paraId="3E9063D5" w14:textId="77777777" w:rsidTr="00133F17">
        <w:tc>
          <w:tcPr>
            <w:tcW w:w="6949" w:type="dxa"/>
          </w:tcPr>
          <w:p w14:paraId="251B0104" w14:textId="77777777" w:rsidR="000D3275" w:rsidRPr="00733D23" w:rsidRDefault="000D3275" w:rsidP="00133F17">
            <w:r>
              <w:t>Protection of IP rights, including need for proper attribution and citation</w:t>
            </w:r>
          </w:p>
        </w:tc>
        <w:tc>
          <w:tcPr>
            <w:tcW w:w="7080" w:type="dxa"/>
          </w:tcPr>
          <w:p w14:paraId="1802CD73" w14:textId="77777777" w:rsidR="000D3275" w:rsidRDefault="000D3275" w:rsidP="00133F17">
            <w:r>
              <w:t>Legal agreement to ensure proper citation and attribution of products using or derived from data</w:t>
            </w:r>
          </w:p>
        </w:tc>
      </w:tr>
      <w:tr w:rsidR="00821DAC" w14:paraId="46DECC1B" w14:textId="77777777" w:rsidTr="00821DAC">
        <w:tc>
          <w:tcPr>
            <w:tcW w:w="6949" w:type="dxa"/>
          </w:tcPr>
          <w:p w14:paraId="60704318" w14:textId="77777777" w:rsidR="00821DAC" w:rsidRDefault="00821DAC" w:rsidP="00133F17">
            <w:r w:rsidRPr="00EB7C49">
              <w:t>If the selection of a sub-category is necessary, one worry here is that not all data custodians gradate data restrictions by species or threat level (extreme, high, moderate). Reptile and amphibian databases in North America (e.g., HerpMapper, H.E.R.P., Michigan Herp Atlas) often generalize all species locations to county or state given that common species locations may allow for inferences about rare species, and prevalent species are also targeted for the pet trade or personal collections. Some species may be at a greater risk of exploitation than others, but the databases don't always assess species individually or account for different threat levels in treatments. HerpMapper makes some exceptions in generalizing to state rather than county for certain higher risk species. But in cases where data custodians don't assess species individually, they would need to select one category from 2.1-2.3, which may not accurately capture differences in the risk of exploitation at the species level. Some non-helping databases (e.g., TreeSnap) also generalize all species locations to mitigate exploitation, without accounting for differences in threats across species.</w:t>
            </w:r>
          </w:p>
          <w:p w14:paraId="4DCAE86D" w14:textId="77777777" w:rsidR="00821DAC" w:rsidRDefault="00821DAC" w:rsidP="00133F17">
            <w:r w:rsidRPr="00A7533A">
              <w:lastRenderedPageBreak/>
              <w:t>Other databases import conservation lists, e.g., IUCN Red List, and treat all species with certain conservation statuses as sensitive. Pl@ntNet does this as an example. Here too, they're not assessing species individually, so if they had to select a single code from 2.1-2.3, it would not capture differences in the true degree of risk facing species.</w:t>
            </w:r>
          </w:p>
        </w:tc>
        <w:tc>
          <w:tcPr>
            <w:tcW w:w="7080" w:type="dxa"/>
          </w:tcPr>
          <w:p w14:paraId="7C438F56" w14:textId="77777777" w:rsidR="00821DAC" w:rsidRDefault="00821DAC" w:rsidP="00133F17"/>
        </w:tc>
      </w:tr>
      <w:tr w:rsidR="004F56D3" w14:paraId="149ABDE9" w14:textId="77777777" w:rsidTr="00821DAC">
        <w:tc>
          <w:tcPr>
            <w:tcW w:w="6949" w:type="dxa"/>
          </w:tcPr>
          <w:p w14:paraId="57776345" w14:textId="5B996A51" w:rsidR="004F56D3" w:rsidRPr="00EB7C49" w:rsidRDefault="004F56D3" w:rsidP="00133F17">
            <w:r w:rsidRPr="004F56D3">
              <w:t>Do the sensitivity reason numbers align with the treatment numbers ?. If not perhaps make them very different (ie alpha instead of numerical) so they are not confused/linked. If they are aligned then does that mean that reason 2.2 -high risk, aligns with treatment 2.2- 1km fuzzing - which is typically not considered enough in most states for high risk species</w:t>
            </w:r>
          </w:p>
        </w:tc>
        <w:tc>
          <w:tcPr>
            <w:tcW w:w="7080" w:type="dxa"/>
          </w:tcPr>
          <w:p w14:paraId="1A283C37" w14:textId="77777777" w:rsidR="004F56D3" w:rsidRDefault="004F56D3" w:rsidP="00133F17"/>
        </w:tc>
      </w:tr>
    </w:tbl>
    <w:p w14:paraId="508EBB6D" w14:textId="77777777" w:rsidR="000D3275" w:rsidRDefault="000D3275"/>
    <w:p w14:paraId="4F36A05C" w14:textId="6F46BA3A" w:rsidR="004C698F" w:rsidRDefault="004C698F">
      <w:r>
        <w:lastRenderedPageBreak/>
        <w:t>Treatment use cases</w:t>
      </w:r>
      <w:r w:rsidR="00C70A89" w:rsidRPr="004C698F">
        <w:rPr>
          <w:noProof/>
        </w:rPr>
        <w:drawing>
          <wp:anchor distT="0" distB="0" distL="114300" distR="114300" simplePos="0" relativeHeight="251658240" behindDoc="0" locked="0" layoutInCell="1" allowOverlap="1" wp14:anchorId="680ED930" wp14:editId="5A4E1948">
            <wp:simplePos x="0" y="0"/>
            <wp:positionH relativeFrom="column">
              <wp:posOffset>146685</wp:posOffset>
            </wp:positionH>
            <wp:positionV relativeFrom="paragraph">
              <wp:posOffset>595630</wp:posOffset>
            </wp:positionV>
            <wp:extent cx="8101330" cy="3509645"/>
            <wp:effectExtent l="0" t="0" r="0" b="0"/>
            <wp:wrapTopAndBottom/>
            <wp:docPr id="182598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84076" name=""/>
                    <pic:cNvPicPr/>
                  </pic:nvPicPr>
                  <pic:blipFill>
                    <a:blip r:embed="rId15">
                      <a:extLst>
                        <a:ext uri="{28A0092B-C50C-407E-A947-70E740481C1C}">
                          <a14:useLocalDpi xmlns:a14="http://schemas.microsoft.com/office/drawing/2010/main" val="0"/>
                        </a:ext>
                      </a:extLst>
                    </a:blip>
                    <a:stretch>
                      <a:fillRect/>
                    </a:stretch>
                  </pic:blipFill>
                  <pic:spPr>
                    <a:xfrm>
                      <a:off x="0" y="0"/>
                      <a:ext cx="8101330" cy="3509645"/>
                    </a:xfrm>
                    <a:prstGeom prst="rect">
                      <a:avLst/>
                    </a:prstGeom>
                  </pic:spPr>
                </pic:pic>
              </a:graphicData>
            </a:graphic>
            <wp14:sizeRelH relativeFrom="page">
              <wp14:pctWidth>0</wp14:pctWidth>
            </wp14:sizeRelH>
            <wp14:sizeRelV relativeFrom="page">
              <wp14:pctHeight>0</wp14:pctHeight>
            </wp14:sizeRelV>
          </wp:anchor>
        </w:drawing>
      </w:r>
      <w:r w:rsidR="00FF18F6">
        <w:t xml:space="preserve"> (</w:t>
      </w:r>
      <w:r w:rsidR="006C6B1C">
        <w:t>from Chapman)</w:t>
      </w:r>
    </w:p>
    <w:sectPr w:rsidR="004C698F" w:rsidSect="006A4B1B">
      <w:headerReference w:type="even" r:id="rId16"/>
      <w:headerReference w:type="default" r:id="rId17"/>
      <w:footerReference w:type="even" r:id="rId18"/>
      <w:footerReference w:type="default" r:id="rId19"/>
      <w:headerReference w:type="first" r:id="rId20"/>
      <w:footerReference w:type="first" r:id="rId21"/>
      <w:pgSz w:w="16838" w:h="11906"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aity, Tania (NCMI, Black Mountain)" w:date="2025-01-09T14:09:00Z" w:initials="TL">
    <w:p w14:paraId="2353A0C7" w14:textId="77777777" w:rsidR="00090CB9" w:rsidRDefault="00090CB9" w:rsidP="004C698F">
      <w:pPr>
        <w:pStyle w:val="CommentText"/>
      </w:pPr>
      <w:r>
        <w:rPr>
          <w:rStyle w:val="CommentReference"/>
        </w:rPr>
        <w:annotationRef/>
      </w:r>
      <w:r>
        <w:t>Do we include suggested replacement wording?</w:t>
      </w:r>
    </w:p>
  </w:comment>
  <w:comment w:id="1" w:author="Laity, Tania (NCMI, Black Mountain)" w:date="2025-02-21T15:30:00Z" w:initials="TL">
    <w:p w14:paraId="43CD4A6D" w14:textId="77777777" w:rsidR="00D92777" w:rsidRDefault="00D92777" w:rsidP="00D92777">
      <w:pPr>
        <w:pStyle w:val="CommentText"/>
      </w:pPr>
      <w:r>
        <w:rPr>
          <w:rStyle w:val="CommentReference"/>
        </w:rPr>
        <w:annotationRef/>
      </w:r>
      <w:r>
        <w:t>Or is this another subsequent task once we get the vocabs near-final?</w:t>
      </w:r>
    </w:p>
  </w:comment>
  <w:comment w:id="2" w:author="Laity, Tania (NCMI, Black Mountain)" w:date="2025-01-14T11:50:00Z" w:initials="TL">
    <w:p w14:paraId="06454686" w14:textId="77777777" w:rsidR="0043378D" w:rsidRDefault="0043378D" w:rsidP="0043378D">
      <w:pPr>
        <w:pStyle w:val="CommentText"/>
      </w:pPr>
      <w:r>
        <w:rPr>
          <w:rStyle w:val="CommentReference"/>
        </w:rPr>
        <w:annotationRef/>
      </w:r>
      <w:r>
        <w:t>Not sure we’re considering Images in the Task Group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53A0C7" w15:done="0"/>
  <w15:commentEx w15:paraId="43CD4A6D" w15:paraIdParent="2353A0C7" w15:done="0"/>
  <w15:commentEx w15:paraId="064546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044552" w16cex:dateUtc="2025-01-09T03:09:00Z"/>
  <w16cex:commentExtensible w16cex:durableId="2F28CA7B" w16cex:dateUtc="2025-02-21T04:30:00Z"/>
  <w16cex:commentExtensible w16cex:durableId="6B040B62" w16cex:dateUtc="2025-01-14T00: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53A0C7" w16cid:durableId="70044552"/>
  <w16cid:commentId w16cid:paraId="43CD4A6D" w16cid:durableId="2F28CA7B"/>
  <w16cid:commentId w16cid:paraId="06454686" w16cid:durableId="6B040B6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9F1B1" w14:textId="77777777" w:rsidR="009857B1" w:rsidRDefault="009857B1" w:rsidP="004C10C6">
      <w:pPr>
        <w:spacing w:after="0" w:line="240" w:lineRule="auto"/>
      </w:pPr>
      <w:r>
        <w:separator/>
      </w:r>
    </w:p>
  </w:endnote>
  <w:endnote w:type="continuationSeparator" w:id="0">
    <w:p w14:paraId="3F870B4C" w14:textId="77777777" w:rsidR="009857B1" w:rsidRDefault="009857B1" w:rsidP="004C1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19B58" w14:textId="719F7534" w:rsidR="004C10C6" w:rsidRDefault="004C10C6">
    <w:pPr>
      <w:pStyle w:val="Footer"/>
    </w:pPr>
    <w:r>
      <w:rPr>
        <w:noProof/>
      </w:rPr>
      <mc:AlternateContent>
        <mc:Choice Requires="wps">
          <w:drawing>
            <wp:anchor distT="0" distB="0" distL="0" distR="0" simplePos="0" relativeHeight="251662336" behindDoc="0" locked="0" layoutInCell="1" allowOverlap="1" wp14:anchorId="0D603A0A" wp14:editId="77FE1726">
              <wp:simplePos x="635" y="635"/>
              <wp:positionH relativeFrom="page">
                <wp:align>center</wp:align>
              </wp:positionH>
              <wp:positionV relativeFrom="page">
                <wp:align>bottom</wp:align>
              </wp:positionV>
              <wp:extent cx="622300" cy="391160"/>
              <wp:effectExtent l="0" t="0" r="6350" b="0"/>
              <wp:wrapNone/>
              <wp:docPr id="1596851355"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91160"/>
                      </a:xfrm>
                      <a:prstGeom prst="rect">
                        <a:avLst/>
                      </a:prstGeom>
                      <a:noFill/>
                      <a:ln>
                        <a:noFill/>
                      </a:ln>
                    </wps:spPr>
                    <wps:txbx>
                      <w:txbxContent>
                        <w:p w14:paraId="6DFECAFB" w14:textId="62BDF6C4" w:rsidR="004C10C6" w:rsidRPr="004C10C6" w:rsidRDefault="004C10C6" w:rsidP="004C10C6">
                          <w:pPr>
                            <w:spacing w:after="0"/>
                            <w:rPr>
                              <w:rFonts w:ascii="Aptos" w:eastAsia="Aptos" w:hAnsi="Aptos" w:cs="Aptos"/>
                              <w:noProof/>
                              <w:color w:val="FF0000"/>
                              <w:sz w:val="24"/>
                              <w:szCs w:val="24"/>
                            </w:rPr>
                          </w:pPr>
                          <w:r w:rsidRPr="004C10C6">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D603A0A" id="_x0000_t202" coordsize="21600,21600" o:spt="202" path="m,l,21600r21600,l21600,xe">
              <v:stroke joinstyle="miter"/>
              <v:path gradientshapeok="t" o:connecttype="rect"/>
            </v:shapetype>
            <v:shape id="Text Box 5" o:spid="_x0000_s1028" type="#_x0000_t202" alt="OFFICIAL" style="position:absolute;margin-left:0;margin-top:0;width:49pt;height:30.8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" filled="f" stroked="f">
              <v:fill o:detectmouseclick="t"/>
              <v:textbox style="mso-fit-shape-to-text:t" inset="0,0,0,15pt">
                <w:txbxContent>
                  <w:p w14:paraId="6DFECAFB" w14:textId="62BDF6C4" w:rsidR="004C10C6" w:rsidRPr="004C10C6" w:rsidRDefault="004C10C6" w:rsidP="004C10C6">
                    <w:pPr>
                      <w:spacing w:after="0"/>
                      <w:rPr>
                        <w:rFonts w:ascii="Aptos" w:eastAsia="Aptos" w:hAnsi="Aptos" w:cs="Aptos"/>
                        <w:noProof/>
                        <w:color w:val="FF0000"/>
                        <w:sz w:val="24"/>
                        <w:szCs w:val="24"/>
                      </w:rPr>
                    </w:pPr>
                    <w:r w:rsidRPr="004C10C6">
                      <w:rPr>
                        <w:rFonts w:ascii="Aptos" w:eastAsia="Aptos" w:hAnsi="Aptos" w:cs="Aptos"/>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820E9" w14:textId="2BB3BA8D" w:rsidR="004C10C6" w:rsidRDefault="004C10C6">
    <w:pPr>
      <w:pStyle w:val="Footer"/>
    </w:pPr>
    <w:r>
      <w:rPr>
        <w:noProof/>
      </w:rPr>
      <mc:AlternateContent>
        <mc:Choice Requires="wps">
          <w:drawing>
            <wp:anchor distT="0" distB="0" distL="0" distR="0" simplePos="0" relativeHeight="251663360" behindDoc="0" locked="0" layoutInCell="1" allowOverlap="1" wp14:anchorId="2908814D" wp14:editId="760DC082">
              <wp:simplePos x="914400" y="6943725"/>
              <wp:positionH relativeFrom="page">
                <wp:align>center</wp:align>
              </wp:positionH>
              <wp:positionV relativeFrom="page">
                <wp:align>bottom</wp:align>
              </wp:positionV>
              <wp:extent cx="622300" cy="391160"/>
              <wp:effectExtent l="0" t="0" r="6350" b="0"/>
              <wp:wrapNone/>
              <wp:docPr id="1133312892"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91160"/>
                      </a:xfrm>
                      <a:prstGeom prst="rect">
                        <a:avLst/>
                      </a:prstGeom>
                      <a:noFill/>
                      <a:ln>
                        <a:noFill/>
                      </a:ln>
                    </wps:spPr>
                    <wps:txbx>
                      <w:txbxContent>
                        <w:p w14:paraId="4FEF4D14" w14:textId="2A6CD3D4" w:rsidR="004C10C6" w:rsidRPr="004C10C6" w:rsidRDefault="004C10C6" w:rsidP="004C10C6">
                          <w:pPr>
                            <w:spacing w:after="0"/>
                            <w:rPr>
                              <w:rFonts w:ascii="Aptos" w:eastAsia="Aptos" w:hAnsi="Aptos" w:cs="Aptos"/>
                              <w:noProof/>
                              <w:color w:val="FF0000"/>
                              <w:sz w:val="24"/>
                              <w:szCs w:val="24"/>
                            </w:rPr>
                          </w:pPr>
                          <w:r w:rsidRPr="004C10C6">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908814D" id="_x0000_t202" coordsize="21600,21600" o:spt="202" path="m,l,21600r21600,l21600,xe">
              <v:stroke joinstyle="miter"/>
              <v:path gradientshapeok="t" o:connecttype="rect"/>
            </v:shapetype>
            <v:shape id="Text Box 6" o:spid="_x0000_s1029" type="#_x0000_t202" alt="OFFICIAL" style="position:absolute;margin-left:0;margin-top:0;width:49pt;height:30.8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" filled="f" stroked="f">
              <v:fill o:detectmouseclick="t"/>
              <v:textbox style="mso-fit-shape-to-text:t" inset="0,0,0,15pt">
                <w:txbxContent>
                  <w:p w14:paraId="4FEF4D14" w14:textId="2A6CD3D4" w:rsidR="004C10C6" w:rsidRPr="004C10C6" w:rsidRDefault="004C10C6" w:rsidP="004C10C6">
                    <w:pPr>
                      <w:spacing w:after="0"/>
                      <w:rPr>
                        <w:rFonts w:ascii="Aptos" w:eastAsia="Aptos" w:hAnsi="Aptos" w:cs="Aptos"/>
                        <w:noProof/>
                        <w:color w:val="FF0000"/>
                        <w:sz w:val="24"/>
                        <w:szCs w:val="24"/>
                      </w:rPr>
                    </w:pPr>
                    <w:r w:rsidRPr="004C10C6">
                      <w:rPr>
                        <w:rFonts w:ascii="Aptos" w:eastAsia="Aptos" w:hAnsi="Aptos" w:cs="Aptos"/>
                        <w:noProof/>
                        <w:color w:val="FF0000"/>
                        <w:sz w:val="24"/>
                        <w:szCs w:val="24"/>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4DD43" w14:textId="6C98A1B8" w:rsidR="004C10C6" w:rsidRDefault="004C10C6">
    <w:pPr>
      <w:pStyle w:val="Footer"/>
    </w:pPr>
    <w:r>
      <w:rPr>
        <w:noProof/>
      </w:rPr>
      <mc:AlternateContent>
        <mc:Choice Requires="wps">
          <w:drawing>
            <wp:anchor distT="0" distB="0" distL="0" distR="0" simplePos="0" relativeHeight="251661312" behindDoc="0" locked="0" layoutInCell="1" allowOverlap="1" wp14:anchorId="3680F3C3" wp14:editId="2B46A675">
              <wp:simplePos x="635" y="635"/>
              <wp:positionH relativeFrom="page">
                <wp:align>center</wp:align>
              </wp:positionH>
              <wp:positionV relativeFrom="page">
                <wp:align>bottom</wp:align>
              </wp:positionV>
              <wp:extent cx="622300" cy="391160"/>
              <wp:effectExtent l="0" t="0" r="6350" b="0"/>
              <wp:wrapNone/>
              <wp:docPr id="143092263"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91160"/>
                      </a:xfrm>
                      <a:prstGeom prst="rect">
                        <a:avLst/>
                      </a:prstGeom>
                      <a:noFill/>
                      <a:ln>
                        <a:noFill/>
                      </a:ln>
                    </wps:spPr>
                    <wps:txbx>
                      <w:txbxContent>
                        <w:p w14:paraId="1F3ADC3D" w14:textId="301FCECE" w:rsidR="004C10C6" w:rsidRPr="004C10C6" w:rsidRDefault="004C10C6" w:rsidP="004C10C6">
                          <w:pPr>
                            <w:spacing w:after="0"/>
                            <w:rPr>
                              <w:rFonts w:ascii="Aptos" w:eastAsia="Aptos" w:hAnsi="Aptos" w:cs="Aptos"/>
                              <w:noProof/>
                              <w:color w:val="FF0000"/>
                              <w:sz w:val="24"/>
                              <w:szCs w:val="24"/>
                            </w:rPr>
                          </w:pPr>
                          <w:r w:rsidRPr="004C10C6">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680F3C3" id="_x0000_t202" coordsize="21600,21600" o:spt="202" path="m,l,21600r21600,l21600,xe">
              <v:stroke joinstyle="miter"/>
              <v:path gradientshapeok="t" o:connecttype="rect"/>
            </v:shapetype>
            <v:shape id="Text Box 4" o:spid="_x0000_s1031" type="#_x0000_t202" alt="OFFICIAL" style="position:absolute;margin-left:0;margin-top:0;width:49pt;height:30.8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" filled="f" stroked="f">
              <v:fill o:detectmouseclick="t"/>
              <v:textbox style="mso-fit-shape-to-text:t" inset="0,0,0,15pt">
                <w:txbxContent>
                  <w:p w14:paraId="1F3ADC3D" w14:textId="301FCECE" w:rsidR="004C10C6" w:rsidRPr="004C10C6" w:rsidRDefault="004C10C6" w:rsidP="004C10C6">
                    <w:pPr>
                      <w:spacing w:after="0"/>
                      <w:rPr>
                        <w:rFonts w:ascii="Aptos" w:eastAsia="Aptos" w:hAnsi="Aptos" w:cs="Aptos"/>
                        <w:noProof/>
                        <w:color w:val="FF0000"/>
                        <w:sz w:val="24"/>
                        <w:szCs w:val="24"/>
                      </w:rPr>
                    </w:pPr>
                    <w:r w:rsidRPr="004C10C6">
                      <w:rPr>
                        <w:rFonts w:ascii="Aptos" w:eastAsia="Aptos" w:hAnsi="Aptos" w:cs="Aptos"/>
                        <w:noProof/>
                        <w:color w:val="FF0000"/>
                        <w:sz w:val="24"/>
                        <w:szCs w:val="24"/>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2622D" w14:textId="77777777" w:rsidR="009857B1" w:rsidRDefault="009857B1" w:rsidP="004C10C6">
      <w:pPr>
        <w:spacing w:after="0" w:line="240" w:lineRule="auto"/>
      </w:pPr>
      <w:r>
        <w:separator/>
      </w:r>
    </w:p>
  </w:footnote>
  <w:footnote w:type="continuationSeparator" w:id="0">
    <w:p w14:paraId="586945FF" w14:textId="77777777" w:rsidR="009857B1" w:rsidRDefault="009857B1" w:rsidP="004C10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A11EB" w14:textId="68BED008" w:rsidR="004C10C6" w:rsidRDefault="004C10C6">
    <w:pPr>
      <w:pStyle w:val="Header"/>
    </w:pPr>
    <w:r>
      <w:rPr>
        <w:noProof/>
      </w:rPr>
      <mc:AlternateContent>
        <mc:Choice Requires="wps">
          <w:drawing>
            <wp:anchor distT="0" distB="0" distL="0" distR="0" simplePos="0" relativeHeight="251659264" behindDoc="0" locked="0" layoutInCell="1" allowOverlap="1" wp14:anchorId="7B3FA3A3" wp14:editId="2D19AA57">
              <wp:simplePos x="635" y="635"/>
              <wp:positionH relativeFrom="page">
                <wp:align>center</wp:align>
              </wp:positionH>
              <wp:positionV relativeFrom="page">
                <wp:align>top</wp:align>
              </wp:positionV>
              <wp:extent cx="622300" cy="391160"/>
              <wp:effectExtent l="0" t="0" r="6350" b="8890"/>
              <wp:wrapNone/>
              <wp:docPr id="85573652"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91160"/>
                      </a:xfrm>
                      <a:prstGeom prst="rect">
                        <a:avLst/>
                      </a:prstGeom>
                      <a:noFill/>
                      <a:ln>
                        <a:noFill/>
                      </a:ln>
                    </wps:spPr>
                    <wps:txbx>
                      <w:txbxContent>
                        <w:p w14:paraId="45C015BA" w14:textId="750E595C" w:rsidR="004C10C6" w:rsidRPr="004C10C6" w:rsidRDefault="004C10C6" w:rsidP="004C10C6">
                          <w:pPr>
                            <w:spacing w:after="0"/>
                            <w:rPr>
                              <w:rFonts w:ascii="Aptos" w:eastAsia="Aptos" w:hAnsi="Aptos" w:cs="Aptos"/>
                              <w:noProof/>
                              <w:color w:val="FF0000"/>
                              <w:sz w:val="24"/>
                              <w:szCs w:val="24"/>
                            </w:rPr>
                          </w:pPr>
                          <w:r w:rsidRPr="004C10C6">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B3FA3A3" id="_x0000_t202" coordsize="21600,21600" o:spt="202" path="m,l,21600r21600,l21600,xe">
              <v:stroke joinstyle="miter"/>
              <v:path gradientshapeok="t" o:connecttype="rect"/>
            </v:shapetype>
            <v:shape id="Text Box 2" o:spid="_x0000_s1026" type="#_x0000_t202" alt="OFFICIAL" style="position:absolute;margin-left:0;margin-top:0;width:49pt;height:30.8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" filled="f" stroked="f">
              <v:fill o:detectmouseclick="t"/>
              <v:textbox style="mso-fit-shape-to-text:t" inset="0,15pt,0,0">
                <w:txbxContent>
                  <w:p w14:paraId="45C015BA" w14:textId="750E595C" w:rsidR="004C10C6" w:rsidRPr="004C10C6" w:rsidRDefault="004C10C6" w:rsidP="004C10C6">
                    <w:pPr>
                      <w:spacing w:after="0"/>
                      <w:rPr>
                        <w:rFonts w:ascii="Aptos" w:eastAsia="Aptos" w:hAnsi="Aptos" w:cs="Aptos"/>
                        <w:noProof/>
                        <w:color w:val="FF0000"/>
                        <w:sz w:val="24"/>
                        <w:szCs w:val="24"/>
                      </w:rPr>
                    </w:pPr>
                    <w:r w:rsidRPr="004C10C6">
                      <w:rPr>
                        <w:rFonts w:ascii="Aptos" w:eastAsia="Aptos" w:hAnsi="Aptos" w:cs="Aptos"/>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60CC6" w14:textId="78C98728" w:rsidR="004C10C6" w:rsidRDefault="004C10C6">
    <w:pPr>
      <w:pStyle w:val="Header"/>
    </w:pPr>
    <w:r>
      <w:rPr>
        <w:noProof/>
      </w:rPr>
      <mc:AlternateContent>
        <mc:Choice Requires="wps">
          <w:drawing>
            <wp:anchor distT="0" distB="0" distL="0" distR="0" simplePos="0" relativeHeight="251660288" behindDoc="0" locked="0" layoutInCell="1" allowOverlap="1" wp14:anchorId="66530D2E" wp14:editId="0B92AF47">
              <wp:simplePos x="914400" y="447675"/>
              <wp:positionH relativeFrom="page">
                <wp:align>center</wp:align>
              </wp:positionH>
              <wp:positionV relativeFrom="page">
                <wp:align>top</wp:align>
              </wp:positionV>
              <wp:extent cx="622300" cy="391160"/>
              <wp:effectExtent l="0" t="0" r="6350" b="8890"/>
              <wp:wrapNone/>
              <wp:docPr id="1122654112"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91160"/>
                      </a:xfrm>
                      <a:prstGeom prst="rect">
                        <a:avLst/>
                      </a:prstGeom>
                      <a:noFill/>
                      <a:ln>
                        <a:noFill/>
                      </a:ln>
                    </wps:spPr>
                    <wps:txbx>
                      <w:txbxContent>
                        <w:p w14:paraId="11581F7E" w14:textId="7CBCE85B" w:rsidR="004C10C6" w:rsidRPr="004C10C6" w:rsidRDefault="004C10C6" w:rsidP="004C10C6">
                          <w:pPr>
                            <w:spacing w:after="0"/>
                            <w:rPr>
                              <w:rFonts w:ascii="Aptos" w:eastAsia="Aptos" w:hAnsi="Aptos" w:cs="Aptos"/>
                              <w:noProof/>
                              <w:color w:val="FF0000"/>
                              <w:sz w:val="24"/>
                              <w:szCs w:val="24"/>
                            </w:rPr>
                          </w:pPr>
                          <w:r w:rsidRPr="004C10C6">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6530D2E" id="_x0000_t202" coordsize="21600,21600" o:spt="202" path="m,l,21600r21600,l21600,xe">
              <v:stroke joinstyle="miter"/>
              <v:path gradientshapeok="t" o:connecttype="rect"/>
            </v:shapetype>
            <v:shape id="Text Box 3" o:spid="_x0000_s1027" type="#_x0000_t202" alt="OFFICIAL" style="position:absolute;margin-left:0;margin-top:0;width:49pt;height:30.8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" filled="f" stroked="f">
              <v:fill o:detectmouseclick="t"/>
              <v:textbox style="mso-fit-shape-to-text:t" inset="0,15pt,0,0">
                <w:txbxContent>
                  <w:p w14:paraId="11581F7E" w14:textId="7CBCE85B" w:rsidR="004C10C6" w:rsidRPr="004C10C6" w:rsidRDefault="004C10C6" w:rsidP="004C10C6">
                    <w:pPr>
                      <w:spacing w:after="0"/>
                      <w:rPr>
                        <w:rFonts w:ascii="Aptos" w:eastAsia="Aptos" w:hAnsi="Aptos" w:cs="Aptos"/>
                        <w:noProof/>
                        <w:color w:val="FF0000"/>
                        <w:sz w:val="24"/>
                        <w:szCs w:val="24"/>
                      </w:rPr>
                    </w:pPr>
                    <w:r w:rsidRPr="004C10C6">
                      <w:rPr>
                        <w:rFonts w:ascii="Aptos" w:eastAsia="Aptos" w:hAnsi="Aptos" w:cs="Aptos"/>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CAF7B" w14:textId="2CFD02A7" w:rsidR="004C10C6" w:rsidRDefault="004C10C6">
    <w:pPr>
      <w:pStyle w:val="Header"/>
    </w:pPr>
    <w:r>
      <w:rPr>
        <w:noProof/>
      </w:rPr>
      <mc:AlternateContent>
        <mc:Choice Requires="wps">
          <w:drawing>
            <wp:anchor distT="0" distB="0" distL="0" distR="0" simplePos="0" relativeHeight="251658240" behindDoc="0" locked="0" layoutInCell="1" allowOverlap="1" wp14:anchorId="015B9E55" wp14:editId="58C01AFC">
              <wp:simplePos x="635" y="635"/>
              <wp:positionH relativeFrom="page">
                <wp:align>center</wp:align>
              </wp:positionH>
              <wp:positionV relativeFrom="page">
                <wp:align>top</wp:align>
              </wp:positionV>
              <wp:extent cx="622300" cy="391160"/>
              <wp:effectExtent l="0" t="0" r="6350" b="8890"/>
              <wp:wrapNone/>
              <wp:docPr id="253811648"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91160"/>
                      </a:xfrm>
                      <a:prstGeom prst="rect">
                        <a:avLst/>
                      </a:prstGeom>
                      <a:noFill/>
                      <a:ln>
                        <a:noFill/>
                      </a:ln>
                    </wps:spPr>
                    <wps:txbx>
                      <w:txbxContent>
                        <w:p w14:paraId="0706D5FC" w14:textId="2C4BE4D6" w:rsidR="004C10C6" w:rsidRPr="004C10C6" w:rsidRDefault="004C10C6" w:rsidP="004C10C6">
                          <w:pPr>
                            <w:spacing w:after="0"/>
                            <w:rPr>
                              <w:rFonts w:ascii="Aptos" w:eastAsia="Aptos" w:hAnsi="Aptos" w:cs="Aptos"/>
                              <w:noProof/>
                              <w:color w:val="FF0000"/>
                              <w:sz w:val="24"/>
                              <w:szCs w:val="24"/>
                            </w:rPr>
                          </w:pPr>
                          <w:r w:rsidRPr="004C10C6">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15B9E55" id="_x0000_t202" coordsize="21600,21600" o:spt="202" path="m,l,21600r21600,l21600,xe">
              <v:stroke joinstyle="miter"/>
              <v:path gradientshapeok="t" o:connecttype="rect"/>
            </v:shapetype>
            <v:shape id="Text Box 1" o:spid="_x0000_s1030" type="#_x0000_t202" alt="OFFICIAL" style="position:absolute;margin-left:0;margin-top:0;width:49pt;height:30.8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" filled="f" stroked="f">
              <v:fill o:detectmouseclick="t"/>
              <v:textbox style="mso-fit-shape-to-text:t" inset="0,15pt,0,0">
                <w:txbxContent>
                  <w:p w14:paraId="0706D5FC" w14:textId="2C4BE4D6" w:rsidR="004C10C6" w:rsidRPr="004C10C6" w:rsidRDefault="004C10C6" w:rsidP="004C10C6">
                    <w:pPr>
                      <w:spacing w:after="0"/>
                      <w:rPr>
                        <w:rFonts w:ascii="Aptos" w:eastAsia="Aptos" w:hAnsi="Aptos" w:cs="Aptos"/>
                        <w:noProof/>
                        <w:color w:val="FF0000"/>
                        <w:sz w:val="24"/>
                        <w:szCs w:val="24"/>
                      </w:rPr>
                    </w:pPr>
                    <w:r w:rsidRPr="004C10C6">
                      <w:rPr>
                        <w:rFonts w:ascii="Aptos" w:eastAsia="Aptos" w:hAnsi="Aptos" w:cs="Aptos"/>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172E6"/>
    <w:multiLevelType w:val="multilevel"/>
    <w:tmpl w:val="5BE2429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 w15:restartNumberingAfterBreak="0">
    <w:nsid w:val="145960C9"/>
    <w:multiLevelType w:val="hybridMultilevel"/>
    <w:tmpl w:val="A2A05E1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2FFF05AD"/>
    <w:multiLevelType w:val="hybridMultilevel"/>
    <w:tmpl w:val="DF6A76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31E01B72"/>
    <w:multiLevelType w:val="hybridMultilevel"/>
    <w:tmpl w:val="57A25ED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44937890"/>
    <w:multiLevelType w:val="hybridMultilevel"/>
    <w:tmpl w:val="0D9EA57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4F5A67FD"/>
    <w:multiLevelType w:val="hybridMultilevel"/>
    <w:tmpl w:val="565EA8B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57855749"/>
    <w:multiLevelType w:val="multilevel"/>
    <w:tmpl w:val="5BE24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EA10D0F"/>
    <w:multiLevelType w:val="hybridMultilevel"/>
    <w:tmpl w:val="3786A01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60AC763E"/>
    <w:multiLevelType w:val="hybridMultilevel"/>
    <w:tmpl w:val="15D6394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70CE5EDD"/>
    <w:multiLevelType w:val="multilevel"/>
    <w:tmpl w:val="0C3A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98024789">
    <w:abstractNumId w:val="7"/>
  </w:num>
  <w:num w:numId="2" w16cid:durableId="1375890406">
    <w:abstractNumId w:val="3"/>
  </w:num>
  <w:num w:numId="3" w16cid:durableId="276252421">
    <w:abstractNumId w:val="4"/>
  </w:num>
  <w:num w:numId="4" w16cid:durableId="1453554828">
    <w:abstractNumId w:val="5"/>
  </w:num>
  <w:num w:numId="5" w16cid:durableId="885261701">
    <w:abstractNumId w:val="8"/>
  </w:num>
  <w:num w:numId="6" w16cid:durableId="941110045">
    <w:abstractNumId w:val="2"/>
  </w:num>
  <w:num w:numId="7" w16cid:durableId="1602689636">
    <w:abstractNumId w:val="1"/>
  </w:num>
  <w:num w:numId="8" w16cid:durableId="787042092">
    <w:abstractNumId w:val="0"/>
  </w:num>
  <w:num w:numId="9" w16cid:durableId="411901336">
    <w:abstractNumId w:val="9"/>
  </w:num>
  <w:num w:numId="10" w16cid:durableId="1179583976">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ity, Tania (NCMI, Black Mountain)">
    <w15:presenceInfo w15:providerId="AD" w15:userId="S::lai065@csiro.au::6bb1040d-7684-4f29-bf0c-3de43c7525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B1B"/>
    <w:rsid w:val="00035DEB"/>
    <w:rsid w:val="00045144"/>
    <w:rsid w:val="00051BCB"/>
    <w:rsid w:val="000735F2"/>
    <w:rsid w:val="00090CB9"/>
    <w:rsid w:val="000A5647"/>
    <w:rsid w:val="000B181F"/>
    <w:rsid w:val="000B2097"/>
    <w:rsid w:val="000B3E4F"/>
    <w:rsid w:val="000B5CB0"/>
    <w:rsid w:val="000D0123"/>
    <w:rsid w:val="000D3275"/>
    <w:rsid w:val="000E3B6D"/>
    <w:rsid w:val="000E4DF2"/>
    <w:rsid w:val="000F388C"/>
    <w:rsid w:val="00113605"/>
    <w:rsid w:val="001264C3"/>
    <w:rsid w:val="001265FF"/>
    <w:rsid w:val="00144861"/>
    <w:rsid w:val="001A43EB"/>
    <w:rsid w:val="001B02C6"/>
    <w:rsid w:val="002108D2"/>
    <w:rsid w:val="00210FF5"/>
    <w:rsid w:val="00217341"/>
    <w:rsid w:val="00217DB4"/>
    <w:rsid w:val="002356AD"/>
    <w:rsid w:val="002425B4"/>
    <w:rsid w:val="00253D7C"/>
    <w:rsid w:val="00292C98"/>
    <w:rsid w:val="0029334E"/>
    <w:rsid w:val="00293B6D"/>
    <w:rsid w:val="002B63AD"/>
    <w:rsid w:val="002C7DC5"/>
    <w:rsid w:val="002E4C2D"/>
    <w:rsid w:val="002E7EDF"/>
    <w:rsid w:val="002F1D78"/>
    <w:rsid w:val="00300108"/>
    <w:rsid w:val="00300A93"/>
    <w:rsid w:val="003158A3"/>
    <w:rsid w:val="003326B1"/>
    <w:rsid w:val="003436E9"/>
    <w:rsid w:val="00350C73"/>
    <w:rsid w:val="00361E34"/>
    <w:rsid w:val="00366ECD"/>
    <w:rsid w:val="00374113"/>
    <w:rsid w:val="00382239"/>
    <w:rsid w:val="00390FE6"/>
    <w:rsid w:val="00393F01"/>
    <w:rsid w:val="003A12AC"/>
    <w:rsid w:val="003B2A19"/>
    <w:rsid w:val="003B568A"/>
    <w:rsid w:val="003B5AF2"/>
    <w:rsid w:val="003C45B1"/>
    <w:rsid w:val="003C7A83"/>
    <w:rsid w:val="003F4822"/>
    <w:rsid w:val="003F4A36"/>
    <w:rsid w:val="003F747B"/>
    <w:rsid w:val="00411081"/>
    <w:rsid w:val="0043378D"/>
    <w:rsid w:val="004410F3"/>
    <w:rsid w:val="00446907"/>
    <w:rsid w:val="00451F33"/>
    <w:rsid w:val="0047643B"/>
    <w:rsid w:val="00477FE8"/>
    <w:rsid w:val="00483748"/>
    <w:rsid w:val="004A56D1"/>
    <w:rsid w:val="004A7BA1"/>
    <w:rsid w:val="004C10C6"/>
    <w:rsid w:val="004C698F"/>
    <w:rsid w:val="004F2814"/>
    <w:rsid w:val="004F56D3"/>
    <w:rsid w:val="004F6188"/>
    <w:rsid w:val="00504CB4"/>
    <w:rsid w:val="00516533"/>
    <w:rsid w:val="00532813"/>
    <w:rsid w:val="00562F98"/>
    <w:rsid w:val="00570AE2"/>
    <w:rsid w:val="005A6A38"/>
    <w:rsid w:val="005B06F0"/>
    <w:rsid w:val="005C51F6"/>
    <w:rsid w:val="005D5946"/>
    <w:rsid w:val="005E084E"/>
    <w:rsid w:val="00623629"/>
    <w:rsid w:val="006A134F"/>
    <w:rsid w:val="006A4B1B"/>
    <w:rsid w:val="006C6B1C"/>
    <w:rsid w:val="006D13AA"/>
    <w:rsid w:val="006F6463"/>
    <w:rsid w:val="007335D8"/>
    <w:rsid w:val="00733D23"/>
    <w:rsid w:val="00760595"/>
    <w:rsid w:val="0076554A"/>
    <w:rsid w:val="007755D7"/>
    <w:rsid w:val="00781871"/>
    <w:rsid w:val="007A63C0"/>
    <w:rsid w:val="007B44EC"/>
    <w:rsid w:val="007C0332"/>
    <w:rsid w:val="007E2537"/>
    <w:rsid w:val="008166C0"/>
    <w:rsid w:val="00821DAC"/>
    <w:rsid w:val="00822334"/>
    <w:rsid w:val="00844D72"/>
    <w:rsid w:val="008B50FC"/>
    <w:rsid w:val="008D5AC1"/>
    <w:rsid w:val="00922A8C"/>
    <w:rsid w:val="00984748"/>
    <w:rsid w:val="009857B1"/>
    <w:rsid w:val="009B3CEF"/>
    <w:rsid w:val="009D19C9"/>
    <w:rsid w:val="009F20B8"/>
    <w:rsid w:val="00A00B37"/>
    <w:rsid w:val="00A26415"/>
    <w:rsid w:val="00A7533A"/>
    <w:rsid w:val="00A8158A"/>
    <w:rsid w:val="00A8470A"/>
    <w:rsid w:val="00A85DD6"/>
    <w:rsid w:val="00A87056"/>
    <w:rsid w:val="00A960A2"/>
    <w:rsid w:val="00AA7BC4"/>
    <w:rsid w:val="00B159B1"/>
    <w:rsid w:val="00B37BEE"/>
    <w:rsid w:val="00B430B4"/>
    <w:rsid w:val="00B572EF"/>
    <w:rsid w:val="00B97387"/>
    <w:rsid w:val="00BC4191"/>
    <w:rsid w:val="00BD4F4A"/>
    <w:rsid w:val="00BE49EF"/>
    <w:rsid w:val="00C018AB"/>
    <w:rsid w:val="00C5268B"/>
    <w:rsid w:val="00C70A89"/>
    <w:rsid w:val="00C9010F"/>
    <w:rsid w:val="00CE03AE"/>
    <w:rsid w:val="00CE6033"/>
    <w:rsid w:val="00CF3EA3"/>
    <w:rsid w:val="00D02D39"/>
    <w:rsid w:val="00D25890"/>
    <w:rsid w:val="00D27E3E"/>
    <w:rsid w:val="00D37A1A"/>
    <w:rsid w:val="00D445EA"/>
    <w:rsid w:val="00D53490"/>
    <w:rsid w:val="00D8111A"/>
    <w:rsid w:val="00D85CFC"/>
    <w:rsid w:val="00D92777"/>
    <w:rsid w:val="00DD25C3"/>
    <w:rsid w:val="00E04ECF"/>
    <w:rsid w:val="00E07100"/>
    <w:rsid w:val="00E132AF"/>
    <w:rsid w:val="00E30568"/>
    <w:rsid w:val="00E332BD"/>
    <w:rsid w:val="00E80820"/>
    <w:rsid w:val="00E83313"/>
    <w:rsid w:val="00E8388F"/>
    <w:rsid w:val="00EB4557"/>
    <w:rsid w:val="00EB7C49"/>
    <w:rsid w:val="00EC0526"/>
    <w:rsid w:val="00ED6539"/>
    <w:rsid w:val="00F21A15"/>
    <w:rsid w:val="00FA699B"/>
    <w:rsid w:val="00FB7E47"/>
    <w:rsid w:val="00FC07C8"/>
    <w:rsid w:val="00FF18F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FF779"/>
  <w15:chartTrackingRefBased/>
  <w15:docId w15:val="{EB8B1523-9EC5-4AE5-B33F-0EA0D97B6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4B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4B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4B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4B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4B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4B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B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B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B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B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4B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4B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4B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4B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4B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B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B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B1B"/>
    <w:rPr>
      <w:rFonts w:eastAsiaTheme="majorEastAsia" w:cstheme="majorBidi"/>
      <w:color w:val="272727" w:themeColor="text1" w:themeTint="D8"/>
    </w:rPr>
  </w:style>
  <w:style w:type="paragraph" w:styleId="Title">
    <w:name w:val="Title"/>
    <w:basedOn w:val="Normal"/>
    <w:next w:val="Normal"/>
    <w:link w:val="TitleChar"/>
    <w:uiPriority w:val="10"/>
    <w:qFormat/>
    <w:rsid w:val="006A4B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B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B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B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B1B"/>
    <w:pPr>
      <w:spacing w:before="160"/>
      <w:jc w:val="center"/>
    </w:pPr>
    <w:rPr>
      <w:i/>
      <w:iCs/>
      <w:color w:val="404040" w:themeColor="text1" w:themeTint="BF"/>
    </w:rPr>
  </w:style>
  <w:style w:type="character" w:customStyle="1" w:styleId="QuoteChar">
    <w:name w:val="Quote Char"/>
    <w:basedOn w:val="DefaultParagraphFont"/>
    <w:link w:val="Quote"/>
    <w:uiPriority w:val="29"/>
    <w:rsid w:val="006A4B1B"/>
    <w:rPr>
      <w:i/>
      <w:iCs/>
      <w:color w:val="404040" w:themeColor="text1" w:themeTint="BF"/>
    </w:rPr>
  </w:style>
  <w:style w:type="paragraph" w:styleId="ListParagraph">
    <w:name w:val="List Paragraph"/>
    <w:basedOn w:val="Normal"/>
    <w:uiPriority w:val="34"/>
    <w:qFormat/>
    <w:rsid w:val="006A4B1B"/>
    <w:pPr>
      <w:ind w:left="720"/>
      <w:contextualSpacing/>
    </w:pPr>
  </w:style>
  <w:style w:type="character" w:styleId="IntenseEmphasis">
    <w:name w:val="Intense Emphasis"/>
    <w:basedOn w:val="DefaultParagraphFont"/>
    <w:uiPriority w:val="21"/>
    <w:qFormat/>
    <w:rsid w:val="006A4B1B"/>
    <w:rPr>
      <w:i/>
      <w:iCs/>
      <w:color w:val="0F4761" w:themeColor="accent1" w:themeShade="BF"/>
    </w:rPr>
  </w:style>
  <w:style w:type="paragraph" w:styleId="IntenseQuote">
    <w:name w:val="Intense Quote"/>
    <w:basedOn w:val="Normal"/>
    <w:next w:val="Normal"/>
    <w:link w:val="IntenseQuoteChar"/>
    <w:uiPriority w:val="30"/>
    <w:qFormat/>
    <w:rsid w:val="006A4B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4B1B"/>
    <w:rPr>
      <w:i/>
      <w:iCs/>
      <w:color w:val="0F4761" w:themeColor="accent1" w:themeShade="BF"/>
    </w:rPr>
  </w:style>
  <w:style w:type="character" w:styleId="IntenseReference">
    <w:name w:val="Intense Reference"/>
    <w:basedOn w:val="DefaultParagraphFont"/>
    <w:uiPriority w:val="32"/>
    <w:qFormat/>
    <w:rsid w:val="006A4B1B"/>
    <w:rPr>
      <w:b/>
      <w:bCs/>
      <w:smallCaps/>
      <w:color w:val="0F4761" w:themeColor="accent1" w:themeShade="BF"/>
      <w:spacing w:val="5"/>
    </w:rPr>
  </w:style>
  <w:style w:type="table" w:styleId="TableGrid">
    <w:name w:val="Table Grid"/>
    <w:basedOn w:val="TableNormal"/>
    <w:uiPriority w:val="39"/>
    <w:rsid w:val="006A4B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C698F"/>
    <w:rPr>
      <w:sz w:val="16"/>
      <w:szCs w:val="16"/>
    </w:rPr>
  </w:style>
  <w:style w:type="paragraph" w:styleId="CommentText">
    <w:name w:val="annotation text"/>
    <w:basedOn w:val="Normal"/>
    <w:link w:val="CommentTextChar"/>
    <w:uiPriority w:val="99"/>
    <w:unhideWhenUsed/>
    <w:rsid w:val="004C698F"/>
    <w:pPr>
      <w:spacing w:line="240" w:lineRule="auto"/>
    </w:pPr>
    <w:rPr>
      <w:sz w:val="20"/>
      <w:szCs w:val="20"/>
    </w:rPr>
  </w:style>
  <w:style w:type="character" w:customStyle="1" w:styleId="CommentTextChar">
    <w:name w:val="Comment Text Char"/>
    <w:basedOn w:val="DefaultParagraphFont"/>
    <w:link w:val="CommentText"/>
    <w:uiPriority w:val="99"/>
    <w:rsid w:val="004C698F"/>
    <w:rPr>
      <w:sz w:val="20"/>
      <w:szCs w:val="20"/>
    </w:rPr>
  </w:style>
  <w:style w:type="paragraph" w:styleId="CommentSubject">
    <w:name w:val="annotation subject"/>
    <w:basedOn w:val="CommentText"/>
    <w:next w:val="CommentText"/>
    <w:link w:val="CommentSubjectChar"/>
    <w:uiPriority w:val="99"/>
    <w:semiHidden/>
    <w:unhideWhenUsed/>
    <w:rsid w:val="004C698F"/>
    <w:rPr>
      <w:b/>
      <w:bCs/>
    </w:rPr>
  </w:style>
  <w:style w:type="character" w:customStyle="1" w:styleId="CommentSubjectChar">
    <w:name w:val="Comment Subject Char"/>
    <w:basedOn w:val="CommentTextChar"/>
    <w:link w:val="CommentSubject"/>
    <w:uiPriority w:val="99"/>
    <w:semiHidden/>
    <w:rsid w:val="004C698F"/>
    <w:rPr>
      <w:b/>
      <w:bCs/>
      <w:sz w:val="20"/>
      <w:szCs w:val="20"/>
    </w:rPr>
  </w:style>
  <w:style w:type="character" w:styleId="Hyperlink">
    <w:name w:val="Hyperlink"/>
    <w:basedOn w:val="DefaultParagraphFont"/>
    <w:uiPriority w:val="99"/>
    <w:unhideWhenUsed/>
    <w:rsid w:val="00C9010F"/>
    <w:rPr>
      <w:color w:val="467886" w:themeColor="hyperlink"/>
      <w:u w:val="single"/>
    </w:rPr>
  </w:style>
  <w:style w:type="character" w:styleId="UnresolvedMention">
    <w:name w:val="Unresolved Mention"/>
    <w:basedOn w:val="DefaultParagraphFont"/>
    <w:uiPriority w:val="99"/>
    <w:semiHidden/>
    <w:unhideWhenUsed/>
    <w:rsid w:val="00C9010F"/>
    <w:rPr>
      <w:color w:val="605E5C"/>
      <w:shd w:val="clear" w:color="auto" w:fill="E1DFDD"/>
    </w:rPr>
  </w:style>
  <w:style w:type="character" w:styleId="Strong">
    <w:name w:val="Strong"/>
    <w:basedOn w:val="DefaultParagraphFont"/>
    <w:uiPriority w:val="22"/>
    <w:qFormat/>
    <w:rsid w:val="00C9010F"/>
    <w:rPr>
      <w:b/>
      <w:bCs/>
    </w:rPr>
  </w:style>
  <w:style w:type="table" w:styleId="GridTable4-Accent1">
    <w:name w:val="Grid Table 4 Accent 1"/>
    <w:basedOn w:val="TableNormal"/>
    <w:uiPriority w:val="49"/>
    <w:rsid w:val="000E3B6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uiPriority w:val="99"/>
    <w:unhideWhenUsed/>
    <w:rsid w:val="004C10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10C6"/>
  </w:style>
  <w:style w:type="paragraph" w:styleId="Footer">
    <w:name w:val="footer"/>
    <w:basedOn w:val="Normal"/>
    <w:link w:val="FooterChar"/>
    <w:uiPriority w:val="99"/>
    <w:unhideWhenUsed/>
    <w:rsid w:val="004C10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10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298544">
      <w:bodyDiv w:val="1"/>
      <w:marLeft w:val="0"/>
      <w:marRight w:val="0"/>
      <w:marTop w:val="0"/>
      <w:marBottom w:val="0"/>
      <w:divBdr>
        <w:top w:val="none" w:sz="0" w:space="0" w:color="auto"/>
        <w:left w:val="none" w:sz="0" w:space="0" w:color="auto"/>
        <w:bottom w:val="none" w:sz="0" w:space="0" w:color="auto"/>
        <w:right w:val="none" w:sz="0" w:space="0" w:color="auto"/>
      </w:divBdr>
      <w:divsChild>
        <w:div w:id="1167670305">
          <w:marLeft w:val="0"/>
          <w:marRight w:val="0"/>
          <w:marTop w:val="0"/>
          <w:marBottom w:val="0"/>
          <w:divBdr>
            <w:top w:val="none" w:sz="0" w:space="0" w:color="auto"/>
            <w:left w:val="none" w:sz="0" w:space="0" w:color="auto"/>
            <w:bottom w:val="none" w:sz="0" w:space="0" w:color="auto"/>
            <w:right w:val="none" w:sz="0" w:space="0" w:color="auto"/>
          </w:divBdr>
        </w:div>
        <w:div w:id="1160922787">
          <w:marLeft w:val="0"/>
          <w:marRight w:val="0"/>
          <w:marTop w:val="0"/>
          <w:marBottom w:val="0"/>
          <w:divBdr>
            <w:top w:val="none" w:sz="0" w:space="0" w:color="auto"/>
            <w:left w:val="none" w:sz="0" w:space="0" w:color="auto"/>
            <w:bottom w:val="none" w:sz="0" w:space="0" w:color="auto"/>
            <w:right w:val="none" w:sz="0" w:space="0" w:color="auto"/>
          </w:divBdr>
        </w:div>
      </w:divsChild>
    </w:div>
    <w:div w:id="235172289">
      <w:bodyDiv w:val="1"/>
      <w:marLeft w:val="0"/>
      <w:marRight w:val="0"/>
      <w:marTop w:val="0"/>
      <w:marBottom w:val="0"/>
      <w:divBdr>
        <w:top w:val="none" w:sz="0" w:space="0" w:color="auto"/>
        <w:left w:val="none" w:sz="0" w:space="0" w:color="auto"/>
        <w:bottom w:val="none" w:sz="0" w:space="0" w:color="auto"/>
        <w:right w:val="none" w:sz="0" w:space="0" w:color="auto"/>
      </w:divBdr>
    </w:div>
    <w:div w:id="916087342">
      <w:bodyDiv w:val="1"/>
      <w:marLeft w:val="0"/>
      <w:marRight w:val="0"/>
      <w:marTop w:val="0"/>
      <w:marBottom w:val="0"/>
      <w:divBdr>
        <w:top w:val="none" w:sz="0" w:space="0" w:color="auto"/>
        <w:left w:val="none" w:sz="0" w:space="0" w:color="auto"/>
        <w:bottom w:val="none" w:sz="0" w:space="0" w:color="auto"/>
        <w:right w:val="none" w:sz="0" w:space="0" w:color="auto"/>
      </w:divBdr>
    </w:div>
    <w:div w:id="1115519339">
      <w:bodyDiv w:val="1"/>
      <w:marLeft w:val="0"/>
      <w:marRight w:val="0"/>
      <w:marTop w:val="0"/>
      <w:marBottom w:val="0"/>
      <w:divBdr>
        <w:top w:val="none" w:sz="0" w:space="0" w:color="auto"/>
        <w:left w:val="none" w:sz="0" w:space="0" w:color="auto"/>
        <w:bottom w:val="none" w:sz="0" w:space="0" w:color="auto"/>
        <w:right w:val="none" w:sz="0" w:space="0" w:color="auto"/>
      </w:divBdr>
    </w:div>
    <w:div w:id="1116831039">
      <w:bodyDiv w:val="1"/>
      <w:marLeft w:val="0"/>
      <w:marRight w:val="0"/>
      <w:marTop w:val="0"/>
      <w:marBottom w:val="0"/>
      <w:divBdr>
        <w:top w:val="none" w:sz="0" w:space="0" w:color="auto"/>
        <w:left w:val="none" w:sz="0" w:space="0" w:color="auto"/>
        <w:bottom w:val="none" w:sz="0" w:space="0" w:color="auto"/>
        <w:right w:val="none" w:sz="0" w:space="0" w:color="auto"/>
      </w:divBdr>
      <w:divsChild>
        <w:div w:id="954092912">
          <w:marLeft w:val="0"/>
          <w:marRight w:val="0"/>
          <w:marTop w:val="0"/>
          <w:marBottom w:val="0"/>
          <w:divBdr>
            <w:top w:val="none" w:sz="0" w:space="0" w:color="auto"/>
            <w:left w:val="none" w:sz="0" w:space="0" w:color="auto"/>
            <w:bottom w:val="none" w:sz="0" w:space="0" w:color="auto"/>
            <w:right w:val="none" w:sz="0" w:space="0" w:color="auto"/>
          </w:divBdr>
        </w:div>
        <w:div w:id="1311058865">
          <w:marLeft w:val="0"/>
          <w:marRight w:val="0"/>
          <w:marTop w:val="0"/>
          <w:marBottom w:val="0"/>
          <w:divBdr>
            <w:top w:val="none" w:sz="0" w:space="0" w:color="auto"/>
            <w:left w:val="none" w:sz="0" w:space="0" w:color="auto"/>
            <w:bottom w:val="none" w:sz="0" w:space="0" w:color="auto"/>
            <w:right w:val="none" w:sz="0" w:space="0" w:color="auto"/>
          </w:divBdr>
        </w:div>
      </w:divsChild>
    </w:div>
    <w:div w:id="1296256133">
      <w:bodyDiv w:val="1"/>
      <w:marLeft w:val="0"/>
      <w:marRight w:val="0"/>
      <w:marTop w:val="0"/>
      <w:marBottom w:val="0"/>
      <w:divBdr>
        <w:top w:val="none" w:sz="0" w:space="0" w:color="auto"/>
        <w:left w:val="none" w:sz="0" w:space="0" w:color="auto"/>
        <w:bottom w:val="none" w:sz="0" w:space="0" w:color="auto"/>
        <w:right w:val="none" w:sz="0" w:space="0" w:color="auto"/>
      </w:divBdr>
      <w:divsChild>
        <w:div w:id="563762935">
          <w:marLeft w:val="0"/>
          <w:marRight w:val="0"/>
          <w:marTop w:val="0"/>
          <w:marBottom w:val="0"/>
          <w:divBdr>
            <w:top w:val="none" w:sz="0" w:space="0" w:color="auto"/>
            <w:left w:val="none" w:sz="0" w:space="0" w:color="auto"/>
            <w:bottom w:val="none" w:sz="0" w:space="0" w:color="auto"/>
            <w:right w:val="none" w:sz="0" w:space="0" w:color="auto"/>
          </w:divBdr>
        </w:div>
        <w:div w:id="1943994836">
          <w:marLeft w:val="0"/>
          <w:marRight w:val="0"/>
          <w:marTop w:val="0"/>
          <w:marBottom w:val="0"/>
          <w:divBdr>
            <w:top w:val="none" w:sz="0" w:space="0" w:color="auto"/>
            <w:left w:val="none" w:sz="0" w:space="0" w:color="auto"/>
            <w:bottom w:val="none" w:sz="0" w:space="0" w:color="auto"/>
            <w:right w:val="none" w:sz="0" w:space="0" w:color="auto"/>
          </w:divBdr>
        </w:div>
        <w:div w:id="545486257">
          <w:marLeft w:val="0"/>
          <w:marRight w:val="0"/>
          <w:marTop w:val="0"/>
          <w:marBottom w:val="0"/>
          <w:divBdr>
            <w:top w:val="none" w:sz="0" w:space="0" w:color="auto"/>
            <w:left w:val="none" w:sz="0" w:space="0" w:color="auto"/>
            <w:bottom w:val="none" w:sz="0" w:space="0" w:color="auto"/>
            <w:right w:val="none" w:sz="0" w:space="0" w:color="auto"/>
          </w:divBdr>
        </w:div>
        <w:div w:id="905528561">
          <w:marLeft w:val="0"/>
          <w:marRight w:val="0"/>
          <w:marTop w:val="0"/>
          <w:marBottom w:val="0"/>
          <w:divBdr>
            <w:top w:val="none" w:sz="0" w:space="0" w:color="auto"/>
            <w:left w:val="none" w:sz="0" w:space="0" w:color="auto"/>
            <w:bottom w:val="none" w:sz="0" w:space="0" w:color="auto"/>
            <w:right w:val="none" w:sz="0" w:space="0" w:color="auto"/>
          </w:divBdr>
        </w:div>
        <w:div w:id="1959723845">
          <w:marLeft w:val="0"/>
          <w:marRight w:val="0"/>
          <w:marTop w:val="0"/>
          <w:marBottom w:val="0"/>
          <w:divBdr>
            <w:top w:val="none" w:sz="0" w:space="0" w:color="auto"/>
            <w:left w:val="none" w:sz="0" w:space="0" w:color="auto"/>
            <w:bottom w:val="none" w:sz="0" w:space="0" w:color="auto"/>
            <w:right w:val="none" w:sz="0" w:space="0" w:color="auto"/>
          </w:divBdr>
        </w:div>
        <w:div w:id="2034258249">
          <w:marLeft w:val="0"/>
          <w:marRight w:val="0"/>
          <w:marTop w:val="0"/>
          <w:marBottom w:val="0"/>
          <w:divBdr>
            <w:top w:val="none" w:sz="0" w:space="0" w:color="auto"/>
            <w:left w:val="none" w:sz="0" w:space="0" w:color="auto"/>
            <w:bottom w:val="none" w:sz="0" w:space="0" w:color="auto"/>
            <w:right w:val="none" w:sz="0" w:space="0" w:color="auto"/>
          </w:divBdr>
        </w:div>
        <w:div w:id="175846981">
          <w:marLeft w:val="0"/>
          <w:marRight w:val="0"/>
          <w:marTop w:val="0"/>
          <w:marBottom w:val="0"/>
          <w:divBdr>
            <w:top w:val="none" w:sz="0" w:space="0" w:color="auto"/>
            <w:left w:val="none" w:sz="0" w:space="0" w:color="auto"/>
            <w:bottom w:val="none" w:sz="0" w:space="0" w:color="auto"/>
            <w:right w:val="none" w:sz="0" w:space="0" w:color="auto"/>
          </w:divBdr>
        </w:div>
        <w:div w:id="2064132636">
          <w:marLeft w:val="0"/>
          <w:marRight w:val="0"/>
          <w:marTop w:val="0"/>
          <w:marBottom w:val="0"/>
          <w:divBdr>
            <w:top w:val="none" w:sz="0" w:space="0" w:color="auto"/>
            <w:left w:val="none" w:sz="0" w:space="0" w:color="auto"/>
            <w:bottom w:val="none" w:sz="0" w:space="0" w:color="auto"/>
            <w:right w:val="none" w:sz="0" w:space="0" w:color="auto"/>
          </w:divBdr>
        </w:div>
        <w:div w:id="418912938">
          <w:marLeft w:val="0"/>
          <w:marRight w:val="0"/>
          <w:marTop w:val="0"/>
          <w:marBottom w:val="0"/>
          <w:divBdr>
            <w:top w:val="none" w:sz="0" w:space="0" w:color="auto"/>
            <w:left w:val="none" w:sz="0" w:space="0" w:color="auto"/>
            <w:bottom w:val="none" w:sz="0" w:space="0" w:color="auto"/>
            <w:right w:val="none" w:sz="0" w:space="0" w:color="auto"/>
          </w:divBdr>
        </w:div>
        <w:div w:id="2031879874">
          <w:marLeft w:val="0"/>
          <w:marRight w:val="0"/>
          <w:marTop w:val="0"/>
          <w:marBottom w:val="0"/>
          <w:divBdr>
            <w:top w:val="none" w:sz="0" w:space="0" w:color="auto"/>
            <w:left w:val="none" w:sz="0" w:space="0" w:color="auto"/>
            <w:bottom w:val="none" w:sz="0" w:space="0" w:color="auto"/>
            <w:right w:val="none" w:sz="0" w:space="0" w:color="auto"/>
          </w:divBdr>
        </w:div>
        <w:div w:id="1424841389">
          <w:marLeft w:val="0"/>
          <w:marRight w:val="0"/>
          <w:marTop w:val="0"/>
          <w:marBottom w:val="0"/>
          <w:divBdr>
            <w:top w:val="none" w:sz="0" w:space="0" w:color="auto"/>
            <w:left w:val="none" w:sz="0" w:space="0" w:color="auto"/>
            <w:bottom w:val="none" w:sz="0" w:space="0" w:color="auto"/>
            <w:right w:val="none" w:sz="0" w:space="0" w:color="auto"/>
          </w:divBdr>
        </w:div>
        <w:div w:id="1001395580">
          <w:marLeft w:val="0"/>
          <w:marRight w:val="0"/>
          <w:marTop w:val="0"/>
          <w:marBottom w:val="0"/>
          <w:divBdr>
            <w:top w:val="none" w:sz="0" w:space="0" w:color="auto"/>
            <w:left w:val="none" w:sz="0" w:space="0" w:color="auto"/>
            <w:bottom w:val="none" w:sz="0" w:space="0" w:color="auto"/>
            <w:right w:val="none" w:sz="0" w:space="0" w:color="auto"/>
          </w:divBdr>
        </w:div>
      </w:divsChild>
    </w:div>
    <w:div w:id="1438864326">
      <w:bodyDiv w:val="1"/>
      <w:marLeft w:val="0"/>
      <w:marRight w:val="0"/>
      <w:marTop w:val="0"/>
      <w:marBottom w:val="0"/>
      <w:divBdr>
        <w:top w:val="none" w:sz="0" w:space="0" w:color="auto"/>
        <w:left w:val="none" w:sz="0" w:space="0" w:color="auto"/>
        <w:bottom w:val="none" w:sz="0" w:space="0" w:color="auto"/>
        <w:right w:val="none" w:sz="0" w:space="0" w:color="auto"/>
      </w:divBdr>
    </w:div>
    <w:div w:id="1483619784">
      <w:bodyDiv w:val="1"/>
      <w:marLeft w:val="0"/>
      <w:marRight w:val="0"/>
      <w:marTop w:val="0"/>
      <w:marBottom w:val="0"/>
      <w:divBdr>
        <w:top w:val="none" w:sz="0" w:space="0" w:color="auto"/>
        <w:left w:val="none" w:sz="0" w:space="0" w:color="auto"/>
        <w:bottom w:val="none" w:sz="0" w:space="0" w:color="auto"/>
        <w:right w:val="none" w:sz="0" w:space="0" w:color="auto"/>
      </w:divBdr>
    </w:div>
    <w:div w:id="1658999887">
      <w:bodyDiv w:val="1"/>
      <w:marLeft w:val="0"/>
      <w:marRight w:val="0"/>
      <w:marTop w:val="0"/>
      <w:marBottom w:val="0"/>
      <w:divBdr>
        <w:top w:val="none" w:sz="0" w:space="0" w:color="auto"/>
        <w:left w:val="none" w:sz="0" w:space="0" w:color="auto"/>
        <w:bottom w:val="none" w:sz="0" w:space="0" w:color="auto"/>
        <w:right w:val="none" w:sz="0" w:space="0" w:color="auto"/>
      </w:divBdr>
      <w:divsChild>
        <w:div w:id="1912419629">
          <w:marLeft w:val="0"/>
          <w:marRight w:val="0"/>
          <w:marTop w:val="0"/>
          <w:marBottom w:val="0"/>
          <w:divBdr>
            <w:top w:val="none" w:sz="0" w:space="0" w:color="auto"/>
            <w:left w:val="none" w:sz="0" w:space="0" w:color="auto"/>
            <w:bottom w:val="none" w:sz="0" w:space="0" w:color="auto"/>
            <w:right w:val="none" w:sz="0" w:space="0" w:color="auto"/>
          </w:divBdr>
        </w:div>
        <w:div w:id="530730088">
          <w:marLeft w:val="0"/>
          <w:marRight w:val="0"/>
          <w:marTop w:val="0"/>
          <w:marBottom w:val="0"/>
          <w:divBdr>
            <w:top w:val="none" w:sz="0" w:space="0" w:color="auto"/>
            <w:left w:val="none" w:sz="0" w:space="0" w:color="auto"/>
            <w:bottom w:val="none" w:sz="0" w:space="0" w:color="auto"/>
            <w:right w:val="none" w:sz="0" w:space="0" w:color="auto"/>
          </w:divBdr>
        </w:div>
        <w:div w:id="1290165845">
          <w:marLeft w:val="0"/>
          <w:marRight w:val="0"/>
          <w:marTop w:val="0"/>
          <w:marBottom w:val="0"/>
          <w:divBdr>
            <w:top w:val="none" w:sz="0" w:space="0" w:color="auto"/>
            <w:left w:val="none" w:sz="0" w:space="0" w:color="auto"/>
            <w:bottom w:val="none" w:sz="0" w:space="0" w:color="auto"/>
            <w:right w:val="none" w:sz="0" w:space="0" w:color="auto"/>
          </w:divBdr>
        </w:div>
        <w:div w:id="2031442906">
          <w:marLeft w:val="0"/>
          <w:marRight w:val="0"/>
          <w:marTop w:val="0"/>
          <w:marBottom w:val="0"/>
          <w:divBdr>
            <w:top w:val="none" w:sz="0" w:space="0" w:color="auto"/>
            <w:left w:val="none" w:sz="0" w:space="0" w:color="auto"/>
            <w:bottom w:val="none" w:sz="0" w:space="0" w:color="auto"/>
            <w:right w:val="none" w:sz="0" w:space="0" w:color="auto"/>
          </w:divBdr>
        </w:div>
      </w:divsChild>
    </w:div>
    <w:div w:id="1718973500">
      <w:bodyDiv w:val="1"/>
      <w:marLeft w:val="0"/>
      <w:marRight w:val="0"/>
      <w:marTop w:val="0"/>
      <w:marBottom w:val="0"/>
      <w:divBdr>
        <w:top w:val="none" w:sz="0" w:space="0" w:color="auto"/>
        <w:left w:val="none" w:sz="0" w:space="0" w:color="auto"/>
        <w:bottom w:val="none" w:sz="0" w:space="0" w:color="auto"/>
        <w:right w:val="none" w:sz="0" w:space="0" w:color="auto"/>
      </w:divBdr>
      <w:divsChild>
        <w:div w:id="103771156">
          <w:marLeft w:val="0"/>
          <w:marRight w:val="0"/>
          <w:marTop w:val="0"/>
          <w:marBottom w:val="0"/>
          <w:divBdr>
            <w:top w:val="none" w:sz="0" w:space="0" w:color="auto"/>
            <w:left w:val="none" w:sz="0" w:space="0" w:color="auto"/>
            <w:bottom w:val="none" w:sz="0" w:space="0" w:color="auto"/>
            <w:right w:val="none" w:sz="0" w:space="0" w:color="auto"/>
          </w:divBdr>
        </w:div>
        <w:div w:id="1585264784">
          <w:marLeft w:val="0"/>
          <w:marRight w:val="0"/>
          <w:marTop w:val="0"/>
          <w:marBottom w:val="0"/>
          <w:divBdr>
            <w:top w:val="none" w:sz="0" w:space="0" w:color="auto"/>
            <w:left w:val="none" w:sz="0" w:space="0" w:color="auto"/>
            <w:bottom w:val="none" w:sz="0" w:space="0" w:color="auto"/>
            <w:right w:val="none" w:sz="0" w:space="0" w:color="auto"/>
          </w:divBdr>
        </w:div>
        <w:div w:id="366102881">
          <w:marLeft w:val="0"/>
          <w:marRight w:val="0"/>
          <w:marTop w:val="0"/>
          <w:marBottom w:val="0"/>
          <w:divBdr>
            <w:top w:val="none" w:sz="0" w:space="0" w:color="auto"/>
            <w:left w:val="none" w:sz="0" w:space="0" w:color="auto"/>
            <w:bottom w:val="none" w:sz="0" w:space="0" w:color="auto"/>
            <w:right w:val="none" w:sz="0" w:space="0" w:color="auto"/>
          </w:divBdr>
        </w:div>
        <w:div w:id="778063296">
          <w:marLeft w:val="0"/>
          <w:marRight w:val="0"/>
          <w:marTop w:val="0"/>
          <w:marBottom w:val="0"/>
          <w:divBdr>
            <w:top w:val="none" w:sz="0" w:space="0" w:color="auto"/>
            <w:left w:val="none" w:sz="0" w:space="0" w:color="auto"/>
            <w:bottom w:val="none" w:sz="0" w:space="0" w:color="auto"/>
            <w:right w:val="none" w:sz="0" w:space="0" w:color="auto"/>
          </w:divBdr>
        </w:div>
      </w:divsChild>
    </w:div>
    <w:div w:id="1845195452">
      <w:bodyDiv w:val="1"/>
      <w:marLeft w:val="0"/>
      <w:marRight w:val="0"/>
      <w:marTop w:val="0"/>
      <w:marBottom w:val="0"/>
      <w:divBdr>
        <w:top w:val="none" w:sz="0" w:space="0" w:color="auto"/>
        <w:left w:val="none" w:sz="0" w:space="0" w:color="auto"/>
        <w:bottom w:val="none" w:sz="0" w:space="0" w:color="auto"/>
        <w:right w:val="none" w:sz="0" w:space="0" w:color="auto"/>
      </w:divBdr>
    </w:div>
    <w:div w:id="2129546623">
      <w:bodyDiv w:val="1"/>
      <w:marLeft w:val="0"/>
      <w:marRight w:val="0"/>
      <w:marTop w:val="0"/>
      <w:marBottom w:val="0"/>
      <w:divBdr>
        <w:top w:val="none" w:sz="0" w:space="0" w:color="auto"/>
        <w:left w:val="none" w:sz="0" w:space="0" w:color="auto"/>
        <w:bottom w:val="none" w:sz="0" w:space="0" w:color="auto"/>
        <w:right w:val="none" w:sz="0" w:space="0" w:color="auto"/>
      </w:divBdr>
      <w:divsChild>
        <w:div w:id="282424684">
          <w:marLeft w:val="0"/>
          <w:marRight w:val="0"/>
          <w:marTop w:val="0"/>
          <w:marBottom w:val="0"/>
          <w:divBdr>
            <w:top w:val="none" w:sz="0" w:space="0" w:color="auto"/>
            <w:left w:val="none" w:sz="0" w:space="0" w:color="auto"/>
            <w:bottom w:val="none" w:sz="0" w:space="0" w:color="auto"/>
            <w:right w:val="none" w:sz="0" w:space="0" w:color="auto"/>
          </w:divBdr>
        </w:div>
        <w:div w:id="1285698266">
          <w:marLeft w:val="0"/>
          <w:marRight w:val="0"/>
          <w:marTop w:val="0"/>
          <w:marBottom w:val="0"/>
          <w:divBdr>
            <w:top w:val="none" w:sz="0" w:space="0" w:color="auto"/>
            <w:left w:val="none" w:sz="0" w:space="0" w:color="auto"/>
            <w:bottom w:val="none" w:sz="0" w:space="0" w:color="auto"/>
            <w:right w:val="none" w:sz="0" w:space="0" w:color="auto"/>
          </w:divBdr>
        </w:div>
        <w:div w:id="1730305519">
          <w:marLeft w:val="0"/>
          <w:marRight w:val="0"/>
          <w:marTop w:val="0"/>
          <w:marBottom w:val="0"/>
          <w:divBdr>
            <w:top w:val="none" w:sz="0" w:space="0" w:color="auto"/>
            <w:left w:val="none" w:sz="0" w:space="0" w:color="auto"/>
            <w:bottom w:val="none" w:sz="0" w:space="0" w:color="auto"/>
            <w:right w:val="none" w:sz="0" w:space="0" w:color="auto"/>
          </w:divBdr>
        </w:div>
        <w:div w:id="1290283296">
          <w:marLeft w:val="0"/>
          <w:marRight w:val="0"/>
          <w:marTop w:val="0"/>
          <w:marBottom w:val="0"/>
          <w:divBdr>
            <w:top w:val="none" w:sz="0" w:space="0" w:color="auto"/>
            <w:left w:val="none" w:sz="0" w:space="0" w:color="auto"/>
            <w:bottom w:val="none" w:sz="0" w:space="0" w:color="auto"/>
            <w:right w:val="none" w:sz="0" w:space="0" w:color="auto"/>
          </w:divBdr>
        </w:div>
        <w:div w:id="1336768481">
          <w:marLeft w:val="0"/>
          <w:marRight w:val="0"/>
          <w:marTop w:val="0"/>
          <w:marBottom w:val="0"/>
          <w:divBdr>
            <w:top w:val="none" w:sz="0" w:space="0" w:color="auto"/>
            <w:left w:val="none" w:sz="0" w:space="0" w:color="auto"/>
            <w:bottom w:val="none" w:sz="0" w:space="0" w:color="auto"/>
            <w:right w:val="none" w:sz="0" w:space="0" w:color="auto"/>
          </w:divBdr>
        </w:div>
        <w:div w:id="279652047">
          <w:marLeft w:val="0"/>
          <w:marRight w:val="0"/>
          <w:marTop w:val="0"/>
          <w:marBottom w:val="0"/>
          <w:divBdr>
            <w:top w:val="none" w:sz="0" w:space="0" w:color="auto"/>
            <w:left w:val="none" w:sz="0" w:space="0" w:color="auto"/>
            <w:bottom w:val="none" w:sz="0" w:space="0" w:color="auto"/>
            <w:right w:val="none" w:sz="0" w:space="0" w:color="auto"/>
          </w:divBdr>
        </w:div>
        <w:div w:id="1647511827">
          <w:marLeft w:val="0"/>
          <w:marRight w:val="0"/>
          <w:marTop w:val="0"/>
          <w:marBottom w:val="0"/>
          <w:divBdr>
            <w:top w:val="none" w:sz="0" w:space="0" w:color="auto"/>
            <w:left w:val="none" w:sz="0" w:space="0" w:color="auto"/>
            <w:bottom w:val="none" w:sz="0" w:space="0" w:color="auto"/>
            <w:right w:val="none" w:sz="0" w:space="0" w:color="auto"/>
          </w:divBdr>
        </w:div>
        <w:div w:id="502819069">
          <w:marLeft w:val="0"/>
          <w:marRight w:val="0"/>
          <w:marTop w:val="0"/>
          <w:marBottom w:val="0"/>
          <w:divBdr>
            <w:top w:val="none" w:sz="0" w:space="0" w:color="auto"/>
            <w:left w:val="none" w:sz="0" w:space="0" w:color="auto"/>
            <w:bottom w:val="none" w:sz="0" w:space="0" w:color="auto"/>
            <w:right w:val="none" w:sz="0" w:space="0" w:color="auto"/>
          </w:divBdr>
        </w:div>
        <w:div w:id="1584483910">
          <w:marLeft w:val="0"/>
          <w:marRight w:val="0"/>
          <w:marTop w:val="0"/>
          <w:marBottom w:val="0"/>
          <w:divBdr>
            <w:top w:val="none" w:sz="0" w:space="0" w:color="auto"/>
            <w:left w:val="none" w:sz="0" w:space="0" w:color="auto"/>
            <w:bottom w:val="none" w:sz="0" w:space="0" w:color="auto"/>
            <w:right w:val="none" w:sz="0" w:space="0" w:color="auto"/>
          </w:divBdr>
        </w:div>
        <w:div w:id="101264378">
          <w:marLeft w:val="0"/>
          <w:marRight w:val="0"/>
          <w:marTop w:val="0"/>
          <w:marBottom w:val="0"/>
          <w:divBdr>
            <w:top w:val="none" w:sz="0" w:space="0" w:color="auto"/>
            <w:left w:val="none" w:sz="0" w:space="0" w:color="auto"/>
            <w:bottom w:val="none" w:sz="0" w:space="0" w:color="auto"/>
            <w:right w:val="none" w:sz="0" w:space="0" w:color="auto"/>
          </w:divBdr>
        </w:div>
        <w:div w:id="980690940">
          <w:marLeft w:val="0"/>
          <w:marRight w:val="0"/>
          <w:marTop w:val="0"/>
          <w:marBottom w:val="0"/>
          <w:divBdr>
            <w:top w:val="none" w:sz="0" w:space="0" w:color="auto"/>
            <w:left w:val="none" w:sz="0" w:space="0" w:color="auto"/>
            <w:bottom w:val="none" w:sz="0" w:space="0" w:color="auto"/>
            <w:right w:val="none" w:sz="0" w:space="0" w:color="auto"/>
          </w:divBdr>
        </w:div>
        <w:div w:id="843508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1.png"/><Relationship Id="rId23" Type="http://schemas.microsoft.com/office/2011/relationships/people" Target="people.xml"/><Relationship Id="rId10" Type="http://schemas.openxmlformats.org/officeDocument/2006/relationships/hyperlink" Target="https://urldefense.com/v3/__https:/www.inaturalist.org/observations/129813207__;!!Mak6IKo!MABgOI4oXV7go785_h8tGLU8DGr_0RjIY2rHk6T4mL_IKR9fqWsvOigHVA6fTE26-Uid4jjdWLH0k-53eS497w$" TargetMode="External"/><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4D5BE2D257A74C8BE9C0197279FA2E" ma:contentTypeVersion="17" ma:contentTypeDescription="Create a new document." ma:contentTypeScope="" ma:versionID="cf975d3bcddbd96011dd23fbfd511eb8">
  <xsd:schema xmlns:xsd="http://www.w3.org/2001/XMLSchema" xmlns:xs="http://www.w3.org/2001/XMLSchema" xmlns:p="http://schemas.microsoft.com/office/2006/metadata/properties" xmlns:ns2="5a630895-09c5-46d0-9917-4443c4540440" xmlns:ns3="9d125aa1-49d0-4648-98cf-8d92e85c621f" targetNamespace="http://schemas.microsoft.com/office/2006/metadata/properties" ma:root="true" ma:fieldsID="b0e2a8dfb68a48588d46d579fda7b04e" ns2:_="" ns3:_="">
    <xsd:import namespace="5a630895-09c5-46d0-9917-4443c4540440"/>
    <xsd:import namespace="9d125aa1-49d0-4648-98cf-8d92e85c621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SearchProperties" minOccurs="0"/>
                <xsd:element ref="ns2:MediaServiceBillingMetadata"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630895-09c5-46d0-9917-4443c45404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9513c6f-d7d3-4bba-9430-ae338114780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Notes" ma:index="24" nillable="true" ma:displayName="Notes" ma:description="Notes on changes, etc. For example- template updated with new taxonIDs" ma:format="Dropdown" ma:internalName="Note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d125aa1-49d0-4648-98cf-8d92e85c621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c13dd3ff-c5ae-43c5-a8ed-d21ef3c5fca0}" ma:internalName="TaxCatchAll" ma:showField="CatchAllData" ma:web="9d125aa1-49d0-4648-98cf-8d92e85c62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a630895-09c5-46d0-9917-4443c4540440">
      <Terms xmlns="http://schemas.microsoft.com/office/infopath/2007/PartnerControls"/>
    </lcf76f155ced4ddcb4097134ff3c332f>
    <TaxCatchAll xmlns="9d125aa1-49d0-4648-98cf-8d92e85c621f" xsi:nil="true"/>
    <SharedWithUsers xmlns="9d125aa1-49d0-4648-98cf-8d92e85c621f">
      <UserInfo>
        <DisplayName/>
        <AccountId xsi:nil="true"/>
        <AccountType/>
      </UserInfo>
    </SharedWithUsers>
    <Notes xmlns="5a630895-09c5-46d0-9917-4443c454044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152A8BE-270B-408B-A8F6-BFF3E09162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630895-09c5-46d0-9917-4443c4540440"/>
    <ds:schemaRef ds:uri="9d125aa1-49d0-4648-98cf-8d92e85c62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6A9FBEB-319D-443E-AB5F-4BAE12486F94}">
  <ds:schemaRefs>
    <ds:schemaRef ds:uri="http://schemas.microsoft.com/office/2006/metadata/properties"/>
    <ds:schemaRef ds:uri="http://schemas.microsoft.com/office/infopath/2007/PartnerControls"/>
    <ds:schemaRef ds:uri="5a630895-09c5-46d0-9917-4443c4540440"/>
    <ds:schemaRef ds:uri="9d125aa1-49d0-4648-98cf-8d92e85c621f"/>
  </ds:schemaRefs>
</ds:datastoreItem>
</file>

<file path=customXml/itemProps3.xml><?xml version="1.0" encoding="utf-8"?>
<ds:datastoreItem xmlns:ds="http://schemas.openxmlformats.org/officeDocument/2006/customXml" ds:itemID="{E8CA0E3D-6AFA-413F-B208-4659811D6F3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2298</Words>
  <Characters>12665</Characters>
  <Application>Microsoft Office Word</Application>
  <DocSecurity>0</DocSecurity>
  <Lines>281</Lines>
  <Paragraphs>110</Paragraphs>
  <ScaleCrop>false</ScaleCrop>
  <HeadingPairs>
    <vt:vector size="2" baseType="variant">
      <vt:variant>
        <vt:lpstr>Title</vt:lpstr>
      </vt:variant>
      <vt:variant>
        <vt:i4>1</vt:i4>
      </vt:variant>
    </vt:vector>
  </HeadingPairs>
  <TitlesOfParts>
    <vt:vector size="1" baseType="lpstr">
      <vt:lpstr/>
    </vt:vector>
  </TitlesOfParts>
  <Company>CSIRO</Company>
  <LinksUpToDate>false</LinksUpToDate>
  <CharactersWithSpaces>14853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Laity, Tania (NCMI, Black Mountain)</dc:creator>
  <cp:keywords/>
  <dc:description/>
  <cp:lastModifiedBy>Laity, Tania (NCMI, Black Mountain)</cp:lastModifiedBy>
  <cp:revision>2</cp:revision>
  <dcterms:created xsi:type="dcterms:W3CDTF">2026-04-22T03:24:00Z</dcterms:created>
  <dcterms:modified xsi:type="dcterms:W3CDTF">2026-04-22T03:24:00Z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0x010100894D5BE2D257A74C8BE9C0197279FA2E</vt:lpwstr>
  </property>
  <property fmtid="{D5CDD505-2E9C-101B-9397-08002B2CF9AE}" pid="3" name="MediaServiceImageTags">
    <vt:lpwstr/>
  </property>
  <property fmtid="{D5CDD505-2E9C-101B-9397-08002B2CF9AE}" pid="4" name="_dlc_DocIdItemGuid">
    <vt:lpwstr>f04db391-81ee-45d2-89dd-79b82488ff45</vt:lpwstr>
  </property>
  <property fmtid="{D5CDD505-2E9C-101B-9397-08002B2CF9AE}" pid="5" name="Order">
    <vt:r8>95000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ClassificationContentMarkingHeaderShapeIds">
    <vt:lpwstr>f20dbc0,519c014,42ea57a0</vt:lpwstr>
  </property>
  <property fmtid="{D5CDD505-2E9C-101B-9397-08002B2CF9AE}" pid="13" name="ClassificationContentMarkingHeaderFontProps">
    <vt:lpwstr>#ff0000,12,Aptos</vt:lpwstr>
  </property>
  <property fmtid="{D5CDD505-2E9C-101B-9397-08002B2CF9AE}" pid="14" name="ClassificationContentMarkingHeaderText">
    <vt:lpwstr>OFFICIAL</vt:lpwstr>
  </property>
  <property fmtid="{D5CDD505-2E9C-101B-9397-08002B2CF9AE}" pid="15" name="ClassificationContentMarkingFooterShapeIds">
    <vt:lpwstr>8876a27,5f2e049b,438cfb7c</vt:lpwstr>
  </property>
  <property fmtid="{D5CDD505-2E9C-101B-9397-08002B2CF9AE}" pid="16" name="ClassificationContentMarkingFooterFontProps">
    <vt:lpwstr>#ff0000,12,Aptos</vt:lpwstr>
  </property>
  <property fmtid="{D5CDD505-2E9C-101B-9397-08002B2CF9AE}" pid="17" name="ClassificationContentMarkingFooterText">
    <vt:lpwstr>OFFICIAL</vt:lpwstr>
  </property>
  <property fmtid="{D5CDD505-2E9C-101B-9397-08002B2CF9AE}" pid="18" name="MSIP_Label_0ad370f1-5840-4c36-bb65-89acaaf849ca_Enabled">
    <vt:lpwstr>true</vt:lpwstr>
  </property>
  <property fmtid="{D5CDD505-2E9C-101B-9397-08002B2CF9AE}" pid="19" name="MSIP_Label_0ad370f1-5840-4c36-bb65-89acaaf849ca_SetDate">
    <vt:lpwstr>2026-04-22T03:20:51Z</vt:lpwstr>
  </property>
  <property fmtid="{D5CDD505-2E9C-101B-9397-08002B2CF9AE}" pid="20" name="MSIP_Label_0ad370f1-5840-4c36-bb65-89acaaf849ca_Method">
    <vt:lpwstr>Privileged</vt:lpwstr>
  </property>
  <property fmtid="{D5CDD505-2E9C-101B-9397-08002B2CF9AE}" pid="21" name="MSIP_Label_0ad370f1-5840-4c36-bb65-89acaaf849ca_Name">
    <vt:lpwstr>OFFICIAL</vt:lpwstr>
  </property>
  <property fmtid="{D5CDD505-2E9C-101B-9397-08002B2CF9AE}" pid="22" name="MSIP_Label_0ad370f1-5840-4c36-bb65-89acaaf849ca_SiteId">
    <vt:lpwstr>0fe05593-19ac-4f98-adbf-0375fce7f160</vt:lpwstr>
  </property>
  <property fmtid="{D5CDD505-2E9C-101B-9397-08002B2CF9AE}" pid="23" name="MSIP_Label_0ad370f1-5840-4c36-bb65-89acaaf849ca_ActionId">
    <vt:lpwstr>0422bf35-6313-4a6a-b728-4501790deb9e</vt:lpwstr>
  </property>
  <property fmtid="{D5CDD505-2E9C-101B-9397-08002B2CF9AE}" pid="24" name="MSIP_Label_0ad370f1-5840-4c36-bb65-89acaaf849ca_ContentBits">
    <vt:lpwstr>3</vt:lpwstr>
  </property>
  <property fmtid="{D5CDD505-2E9C-101B-9397-08002B2CF9AE}" pid="25" name="MSIP_Label_0ad370f1-5840-4c36-bb65-89acaaf849ca_Tag">
    <vt:lpwstr>10, 0, 1, 1</vt:lpwstr>
  </property>
</Properties>
</file>