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9046C7" w14:textId="77777777" w:rsidR="000051C2" w:rsidRDefault="001773EA">
      <w:pPr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4E90473C" wp14:editId="4E90473D">
            <wp:extent cx="2857500" cy="8382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9046C8" w14:textId="77777777" w:rsidR="000051C2" w:rsidRDefault="000051C2">
      <w:pPr>
        <w:jc w:val="center"/>
        <w:rPr>
          <w:b/>
        </w:rPr>
      </w:pPr>
    </w:p>
    <w:p w14:paraId="4E9046C9" w14:textId="77777777" w:rsidR="000051C2" w:rsidRDefault="001773EA">
      <w:pPr>
        <w:jc w:val="center"/>
        <w:rPr>
          <w:b/>
        </w:rPr>
      </w:pPr>
      <w:r>
        <w:rPr>
          <w:rFonts w:ascii="Koh Santepheap" w:eastAsia="Koh Santepheap" w:hAnsi="Koh Santepheap" w:cs="Koh Santepheap"/>
          <w:b/>
          <w:color w:val="3D5B66"/>
          <w:sz w:val="28"/>
          <w:szCs w:val="28"/>
        </w:rPr>
        <w:t>INTERNAL MEETING MINUTES</w:t>
      </w:r>
    </w:p>
    <w:p w14:paraId="4E9046CA" w14:textId="77777777" w:rsidR="000051C2" w:rsidRDefault="000051C2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30"/>
        <w:gridCol w:w="7230"/>
      </w:tblGrid>
      <w:tr w:rsidR="000051C2" w14:paraId="4E9046CD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046CB" w14:textId="77777777" w:rsidR="000051C2" w:rsidRDefault="001773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Meeting Purpose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046CC" w14:textId="77777777" w:rsidR="000051C2" w:rsidRDefault="001773EA">
            <w:pPr>
              <w:widowControl w:val="0"/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TDWG Sensitive Species Extension Task Group Meeting</w:t>
            </w:r>
          </w:p>
        </w:tc>
      </w:tr>
      <w:tr w:rsidR="000051C2" w14:paraId="4E9046D0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046CE" w14:textId="77777777" w:rsidR="000051C2" w:rsidRDefault="001773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Time and Date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046CF" w14:textId="77777777" w:rsidR="000051C2" w:rsidRDefault="001773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19th December 2024 from 1700 AEDT</w:t>
            </w:r>
          </w:p>
        </w:tc>
      </w:tr>
      <w:tr w:rsidR="000051C2" w14:paraId="4E9046DB" w14:textId="77777777">
        <w:tc>
          <w:tcPr>
            <w:tcW w:w="21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046D1" w14:textId="77777777" w:rsidR="000051C2" w:rsidRDefault="001773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Attendees</w:t>
            </w:r>
          </w:p>
        </w:tc>
        <w:tc>
          <w:tcPr>
            <w:tcW w:w="7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9046D2" w14:textId="77777777" w:rsidR="000051C2" w:rsidRDefault="001773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Tania Laity</w:t>
            </w:r>
          </w:p>
          <w:p w14:paraId="4E9046D3" w14:textId="77777777" w:rsidR="000051C2" w:rsidRDefault="001773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Cam Slatyer</w:t>
            </w:r>
          </w:p>
          <w:p w14:paraId="4E9046D4" w14:textId="77777777" w:rsidR="000051C2" w:rsidRDefault="001773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Piers Higgs</w:t>
            </w:r>
          </w:p>
          <w:p w14:paraId="4E9046D5" w14:textId="77777777" w:rsidR="000051C2" w:rsidRDefault="001773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Arthur Chapman</w:t>
            </w:r>
          </w:p>
          <w:p w14:paraId="4E9046D6" w14:textId="77777777" w:rsidR="000051C2" w:rsidRDefault="001773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Helen Owens</w:t>
            </w:r>
          </w:p>
          <w:p w14:paraId="4E9046D7" w14:textId="77777777" w:rsidR="000051C2" w:rsidRDefault="001773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William K Morris</w:t>
            </w:r>
          </w:p>
          <w:p w14:paraId="4E9046D8" w14:textId="77777777" w:rsidR="000051C2" w:rsidRDefault="001773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 xml:space="preserve">Julia Percy </w:t>
            </w:r>
            <w:r>
              <w:rPr>
                <w:rFonts w:ascii="Open Sans" w:eastAsia="Open Sans" w:hAnsi="Open Sans" w:cs="Open Sans"/>
              </w:rPr>
              <w:t>Bower</w:t>
            </w:r>
          </w:p>
          <w:p w14:paraId="4E9046D9" w14:textId="0E2421D8" w:rsidR="000051C2" w:rsidRDefault="001773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 xml:space="preserve">James </w:t>
            </w:r>
            <w:r w:rsidR="009F27CE">
              <w:rPr>
                <w:rFonts w:ascii="Open Sans" w:eastAsia="Open Sans" w:hAnsi="Open Sans" w:cs="Open Sans"/>
              </w:rPr>
              <w:t>Wilson</w:t>
            </w:r>
          </w:p>
          <w:p w14:paraId="4E9046DA" w14:textId="77777777" w:rsidR="000051C2" w:rsidRDefault="001773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Peggy Newman</w:t>
            </w:r>
          </w:p>
        </w:tc>
      </w:tr>
    </w:tbl>
    <w:p w14:paraId="4E9046DC" w14:textId="77777777" w:rsidR="000051C2" w:rsidRDefault="000051C2"/>
    <w:p w14:paraId="4E9046DD" w14:textId="77777777" w:rsidR="000051C2" w:rsidRDefault="001773EA">
      <w:pPr>
        <w:rPr>
          <w:rFonts w:ascii="Open Sans" w:eastAsia="Open Sans" w:hAnsi="Open Sans" w:cs="Open Sans"/>
          <w:b/>
        </w:rPr>
      </w:pPr>
      <w:r>
        <w:rPr>
          <w:rFonts w:ascii="Open Sans" w:eastAsia="Open Sans" w:hAnsi="Open Sans" w:cs="Open Sans"/>
          <w:b/>
        </w:rPr>
        <w:t>Minutes</w:t>
      </w:r>
    </w:p>
    <w:p w14:paraId="4E9046DE" w14:textId="77777777" w:rsidR="000051C2" w:rsidRDefault="000051C2">
      <w:pPr>
        <w:rPr>
          <w:rFonts w:ascii="Open Sans" w:eastAsia="Open Sans" w:hAnsi="Open Sans" w:cs="Open Sans"/>
          <w:b/>
        </w:rPr>
      </w:pPr>
    </w:p>
    <w:p w14:paraId="4E9046DF" w14:textId="77777777" w:rsidR="000051C2" w:rsidRDefault="001773EA">
      <w:pPr>
        <w:rPr>
          <w:rFonts w:ascii="Open Sans" w:eastAsia="Open Sans" w:hAnsi="Open Sans" w:cs="Open Sans"/>
          <w:u w:val="single"/>
        </w:rPr>
      </w:pPr>
      <w:r>
        <w:rPr>
          <w:rFonts w:ascii="Open Sans" w:eastAsia="Open Sans" w:hAnsi="Open Sans" w:cs="Open Sans"/>
          <w:u w:val="single"/>
        </w:rPr>
        <w:t>Previous actions</w:t>
      </w:r>
    </w:p>
    <w:p w14:paraId="4E9046E0" w14:textId="77777777" w:rsidR="000051C2" w:rsidRDefault="001773EA">
      <w:pPr>
        <w:numPr>
          <w:ilvl w:val="0"/>
          <w:numId w:val="1"/>
        </w:num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Cam and Tania </w:t>
      </w:r>
      <w:proofErr w:type="gramStart"/>
      <w:r>
        <w:rPr>
          <w:rFonts w:ascii="Open Sans" w:eastAsia="Open Sans" w:hAnsi="Open Sans" w:cs="Open Sans"/>
        </w:rPr>
        <w:t>to look</w:t>
      </w:r>
      <w:proofErr w:type="gramEnd"/>
      <w:r>
        <w:rPr>
          <w:rFonts w:ascii="Open Sans" w:eastAsia="Open Sans" w:hAnsi="Open Sans" w:cs="Open Sans"/>
        </w:rPr>
        <w:t xml:space="preserve"> at restructuring this into a logical table that separates these two concepts out for the group to review in the future</w:t>
      </w:r>
    </w:p>
    <w:p w14:paraId="4E9046E1" w14:textId="77777777" w:rsidR="000051C2" w:rsidRDefault="001773EA">
      <w:pPr>
        <w:numPr>
          <w:ilvl w:val="0"/>
          <w:numId w:val="1"/>
        </w:num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Cam to find out if Nagoya is being reviewed </w:t>
      </w:r>
      <w:r>
        <w:rPr>
          <w:rFonts w:ascii="Open Sans" w:eastAsia="Open Sans" w:hAnsi="Open Sans" w:cs="Open Sans"/>
        </w:rPr>
        <w:t>elsewhere</w:t>
      </w:r>
    </w:p>
    <w:p w14:paraId="4E9046E2" w14:textId="77777777" w:rsidR="000051C2" w:rsidRDefault="000051C2">
      <w:pPr>
        <w:rPr>
          <w:rFonts w:ascii="Open Sans" w:eastAsia="Open Sans" w:hAnsi="Open Sans" w:cs="Open Sans"/>
          <w:b/>
        </w:rPr>
      </w:pPr>
    </w:p>
    <w:p w14:paraId="4E9046E3" w14:textId="77777777" w:rsidR="000051C2" w:rsidRDefault="001773EA">
      <w:pPr>
        <w:rPr>
          <w:rFonts w:ascii="Open Sans" w:eastAsia="Open Sans" w:hAnsi="Open Sans" w:cs="Open Sans"/>
          <w:u w:val="single"/>
        </w:rPr>
      </w:pPr>
      <w:r>
        <w:rPr>
          <w:rFonts w:ascii="Open Sans" w:eastAsia="Open Sans" w:hAnsi="Open Sans" w:cs="Open Sans"/>
          <w:u w:val="single"/>
        </w:rPr>
        <w:t>Agenda</w:t>
      </w:r>
    </w:p>
    <w:p w14:paraId="4E9046E4" w14:textId="77777777" w:rsidR="000051C2" w:rsidRDefault="000051C2">
      <w:pPr>
        <w:rPr>
          <w:rFonts w:ascii="Open Sans" w:eastAsia="Open Sans" w:hAnsi="Open Sans" w:cs="Open Sans"/>
          <w:u w:val="single"/>
        </w:rPr>
      </w:pPr>
    </w:p>
    <w:p w14:paraId="4E9046E5" w14:textId="77777777" w:rsidR="000051C2" w:rsidRDefault="001773EA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Welcome from Cam, and acknowledgement of country.</w:t>
      </w:r>
    </w:p>
    <w:p w14:paraId="4E9046E6" w14:textId="77777777" w:rsidR="000051C2" w:rsidRDefault="000051C2">
      <w:pPr>
        <w:rPr>
          <w:rFonts w:ascii="Open Sans" w:eastAsia="Open Sans" w:hAnsi="Open Sans" w:cs="Open Sans"/>
        </w:rPr>
      </w:pPr>
    </w:p>
    <w:p w14:paraId="4E9046E7" w14:textId="50768FBC" w:rsidR="000051C2" w:rsidRPr="00757181" w:rsidRDefault="001773EA">
      <w:pPr>
        <w:rPr>
          <w:rFonts w:ascii="Open Sans" w:eastAsia="Open Sans" w:hAnsi="Open Sans" w:cs="Open Sans"/>
          <w:b/>
          <w:bCs/>
          <w:i/>
          <w:iCs/>
        </w:rPr>
      </w:pPr>
      <w:r>
        <w:rPr>
          <w:rFonts w:ascii="Open Sans" w:eastAsia="Open Sans" w:hAnsi="Open Sans" w:cs="Open Sans"/>
        </w:rPr>
        <w:t>Cam recapping the last meeting; an email was sent out with</w:t>
      </w:r>
      <w:r w:rsidR="002A7093">
        <w:rPr>
          <w:rFonts w:ascii="Open Sans" w:eastAsia="Open Sans" w:hAnsi="Open Sans" w:cs="Open Sans"/>
        </w:rPr>
        <w:t xml:space="preserve"> proposed</w:t>
      </w:r>
      <w:r>
        <w:rPr>
          <w:rFonts w:ascii="Open Sans" w:eastAsia="Open Sans" w:hAnsi="Open Sans" w:cs="Open Sans"/>
        </w:rPr>
        <w:t xml:space="preserve"> </w:t>
      </w:r>
      <w:r w:rsidR="003506C9">
        <w:rPr>
          <w:rFonts w:ascii="Open Sans" w:eastAsia="Open Sans" w:hAnsi="Open Sans" w:cs="Open Sans"/>
        </w:rPr>
        <w:t>Sensitivity Treatments or Reasons</w:t>
      </w:r>
      <w:r w:rsidR="002A7093">
        <w:rPr>
          <w:rFonts w:ascii="Open Sans" w:eastAsia="Open Sans" w:hAnsi="Open Sans" w:cs="Open Sans"/>
        </w:rPr>
        <w:t xml:space="preserve"> for discussion. (</w:t>
      </w:r>
      <w:r w:rsidR="00704E5E">
        <w:rPr>
          <w:rFonts w:ascii="Open Sans" w:eastAsia="Open Sans" w:hAnsi="Open Sans" w:cs="Open Sans"/>
        </w:rPr>
        <w:t>due to CSIRO having issues with email this was not circulated to external attendees prior to the meeting)</w:t>
      </w:r>
      <w:r w:rsidR="000804A4">
        <w:rPr>
          <w:rFonts w:ascii="Open Sans" w:eastAsia="Open Sans" w:hAnsi="Open Sans" w:cs="Open Sans"/>
        </w:rPr>
        <w:t xml:space="preserve"> </w:t>
      </w:r>
      <w:r w:rsidR="000804A4" w:rsidRPr="00757181">
        <w:rPr>
          <w:rFonts w:ascii="Open Sans" w:eastAsia="Open Sans" w:hAnsi="Open Sans" w:cs="Open Sans"/>
          <w:b/>
          <w:bCs/>
          <w:i/>
          <w:iCs/>
        </w:rPr>
        <w:t>– See Attachment A</w:t>
      </w:r>
    </w:p>
    <w:p w14:paraId="331BC2E1" w14:textId="3D323122" w:rsidR="00261352" w:rsidRDefault="00261352">
      <w:pPr>
        <w:rPr>
          <w:rFonts w:ascii="Open Sans" w:eastAsia="Open Sans" w:hAnsi="Open Sans" w:cs="Open Sans"/>
        </w:rPr>
      </w:pPr>
    </w:p>
    <w:p w14:paraId="4E9046E9" w14:textId="52FDEE8C" w:rsidR="000051C2" w:rsidRDefault="001773EA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Tania </w:t>
      </w:r>
      <w:r w:rsidR="00C95C16">
        <w:rPr>
          <w:rFonts w:ascii="Open Sans" w:eastAsia="Open Sans" w:hAnsi="Open Sans" w:cs="Open Sans"/>
        </w:rPr>
        <w:t>ran through the</w:t>
      </w:r>
      <w:r>
        <w:rPr>
          <w:rFonts w:ascii="Open Sans" w:eastAsia="Open Sans" w:hAnsi="Open Sans" w:cs="Open Sans"/>
        </w:rPr>
        <w:t xml:space="preserve"> </w:t>
      </w:r>
      <w:r w:rsidR="000A694B">
        <w:rPr>
          <w:rFonts w:ascii="Open Sans" w:eastAsia="Open Sans" w:hAnsi="Open Sans" w:cs="Open Sans"/>
        </w:rPr>
        <w:t>document and</w:t>
      </w:r>
      <w:r w:rsidR="00C95C16">
        <w:rPr>
          <w:rFonts w:ascii="Open Sans" w:eastAsia="Open Sans" w:hAnsi="Open Sans" w:cs="Open Sans"/>
        </w:rPr>
        <w:t xml:space="preserve"> noted that</w:t>
      </w:r>
      <w:r>
        <w:rPr>
          <w:rFonts w:ascii="Open Sans" w:eastAsia="Open Sans" w:hAnsi="Open Sans" w:cs="Open Sans"/>
        </w:rPr>
        <w:t xml:space="preserve"> you could </w:t>
      </w:r>
      <w:r w:rsidR="000A694B">
        <w:rPr>
          <w:rFonts w:ascii="Open Sans" w:eastAsia="Open Sans" w:hAnsi="Open Sans" w:cs="Open Sans"/>
        </w:rPr>
        <w:t xml:space="preserve">potentially </w:t>
      </w:r>
      <w:r>
        <w:rPr>
          <w:rFonts w:ascii="Open Sans" w:eastAsia="Open Sans" w:hAnsi="Open Sans" w:cs="Open Sans"/>
        </w:rPr>
        <w:t xml:space="preserve">have multiple treatments to a dataset </w:t>
      </w:r>
      <w:r w:rsidR="000A694B">
        <w:rPr>
          <w:rFonts w:ascii="Open Sans" w:eastAsia="Open Sans" w:hAnsi="Open Sans" w:cs="Open Sans"/>
        </w:rPr>
        <w:t xml:space="preserve">or record </w:t>
      </w:r>
      <w:r>
        <w:rPr>
          <w:rFonts w:ascii="Open Sans" w:eastAsia="Open Sans" w:hAnsi="Open Sans" w:cs="Open Sans"/>
        </w:rPr>
        <w:t xml:space="preserve">or multiple sensitivity reasons for a particular single </w:t>
      </w:r>
      <w:r>
        <w:rPr>
          <w:rFonts w:ascii="Open Sans" w:eastAsia="Open Sans" w:hAnsi="Open Sans" w:cs="Open Sans"/>
        </w:rPr>
        <w:lastRenderedPageBreak/>
        <w:t>record or across a full dataset</w:t>
      </w:r>
      <w:r w:rsidR="000A694B">
        <w:rPr>
          <w:rFonts w:ascii="Open Sans" w:eastAsia="Open Sans" w:hAnsi="Open Sans" w:cs="Open Sans"/>
        </w:rPr>
        <w:t>.</w:t>
      </w:r>
      <w:r w:rsidR="00261352">
        <w:rPr>
          <w:rFonts w:ascii="Open Sans" w:eastAsia="Open Sans" w:hAnsi="Open Sans" w:cs="Open Sans"/>
        </w:rPr>
        <w:t xml:space="preserve"> </w:t>
      </w:r>
      <w:r w:rsidR="00CC53D5">
        <w:rPr>
          <w:rFonts w:ascii="Open Sans" w:eastAsia="Open Sans" w:hAnsi="Open Sans" w:cs="Open Sans"/>
        </w:rPr>
        <w:t>Instead of having every possible combination of treatment and / or reason</w:t>
      </w:r>
      <w:r w:rsidR="00B22891">
        <w:rPr>
          <w:rFonts w:ascii="Open Sans" w:eastAsia="Open Sans" w:hAnsi="Open Sans" w:cs="Open Sans"/>
        </w:rPr>
        <w:t xml:space="preserve"> we</w:t>
      </w:r>
      <w:r>
        <w:rPr>
          <w:rFonts w:ascii="Open Sans" w:eastAsia="Open Sans" w:hAnsi="Open Sans" w:cs="Open Sans"/>
        </w:rPr>
        <w:t xml:space="preserve"> would like to propose that these could be provided in a 1-to-many approach</w:t>
      </w:r>
      <w:r w:rsidR="00B22891">
        <w:rPr>
          <w:rFonts w:ascii="Open Sans" w:eastAsia="Open Sans" w:hAnsi="Open Sans" w:cs="Open Sans"/>
        </w:rPr>
        <w:t xml:space="preserve"> either at record or dataset level – </w:t>
      </w:r>
      <w:proofErr w:type="gramStart"/>
      <w:r w:rsidR="00B22891">
        <w:rPr>
          <w:rFonts w:ascii="Open Sans" w:eastAsia="Open Sans" w:hAnsi="Open Sans" w:cs="Open Sans"/>
        </w:rPr>
        <w:t>similar to</w:t>
      </w:r>
      <w:proofErr w:type="gramEnd"/>
      <w:r w:rsidR="00B22891">
        <w:rPr>
          <w:rFonts w:ascii="Open Sans" w:eastAsia="Open Sans" w:hAnsi="Open Sans" w:cs="Open Sans"/>
        </w:rPr>
        <w:t xml:space="preserve"> </w:t>
      </w:r>
      <w:r w:rsidR="00183A6E">
        <w:rPr>
          <w:rFonts w:ascii="Open Sans" w:eastAsia="Open Sans" w:hAnsi="Open Sans" w:cs="Open Sans"/>
        </w:rPr>
        <w:t xml:space="preserve">how </w:t>
      </w:r>
      <w:proofErr w:type="spellStart"/>
      <w:r w:rsidR="00183A6E">
        <w:rPr>
          <w:rFonts w:ascii="Open Sans" w:eastAsia="Open Sans" w:hAnsi="Open Sans" w:cs="Open Sans"/>
        </w:rPr>
        <w:t>M</w:t>
      </w:r>
      <w:r>
        <w:rPr>
          <w:rFonts w:ascii="Open Sans" w:eastAsia="Open Sans" w:hAnsi="Open Sans" w:cs="Open Sans"/>
        </w:rPr>
        <w:t>easurementofFact</w:t>
      </w:r>
      <w:proofErr w:type="spellEnd"/>
      <w:r>
        <w:rPr>
          <w:rFonts w:ascii="Open Sans" w:eastAsia="Open Sans" w:hAnsi="Open Sans" w:cs="Open Sans"/>
        </w:rPr>
        <w:t xml:space="preserve"> </w:t>
      </w:r>
      <w:r w:rsidR="00183A6E">
        <w:rPr>
          <w:rFonts w:ascii="Open Sans" w:eastAsia="Open Sans" w:hAnsi="Open Sans" w:cs="Open Sans"/>
        </w:rPr>
        <w:t>is structured and applied to DWC datasets and records</w:t>
      </w:r>
      <w:r>
        <w:rPr>
          <w:rFonts w:ascii="Open Sans" w:eastAsia="Open Sans" w:hAnsi="Open Sans" w:cs="Open Sans"/>
        </w:rPr>
        <w:t>.</w:t>
      </w:r>
    </w:p>
    <w:p w14:paraId="4E9046EA" w14:textId="77777777" w:rsidR="000051C2" w:rsidRDefault="000051C2">
      <w:pPr>
        <w:rPr>
          <w:rFonts w:ascii="Open Sans" w:eastAsia="Open Sans" w:hAnsi="Open Sans" w:cs="Open Sans"/>
        </w:rPr>
      </w:pPr>
    </w:p>
    <w:p w14:paraId="39B8E9B2" w14:textId="261F2A9C" w:rsidR="00261352" w:rsidRDefault="00261352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We have included </w:t>
      </w:r>
      <w:r w:rsidR="00F47F9B">
        <w:rPr>
          <w:rFonts w:ascii="Open Sans" w:eastAsia="Open Sans" w:hAnsi="Open Sans" w:cs="Open Sans"/>
        </w:rPr>
        <w:t>placeholders for indigenous data sensitivity reasons and treatments so that these can be used straight away regardless of not being defined more specifically at this point.</w:t>
      </w:r>
    </w:p>
    <w:p w14:paraId="195A9913" w14:textId="77777777" w:rsidR="00F47F9B" w:rsidRDefault="00F47F9B">
      <w:pPr>
        <w:rPr>
          <w:rFonts w:ascii="Open Sans" w:eastAsia="Open Sans" w:hAnsi="Open Sans" w:cs="Open Sans"/>
        </w:rPr>
      </w:pPr>
    </w:p>
    <w:p w14:paraId="4E9046EC" w14:textId="5B5864E1" w:rsidR="000051C2" w:rsidRDefault="001773EA" w:rsidP="00BA2BEF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Arthur</w:t>
      </w:r>
      <w:r w:rsidR="00720753">
        <w:rPr>
          <w:rFonts w:ascii="Open Sans" w:eastAsia="Open Sans" w:hAnsi="Open Sans" w:cs="Open Sans"/>
        </w:rPr>
        <w:t xml:space="preserve"> </w:t>
      </w:r>
      <w:r w:rsidR="009E5380">
        <w:rPr>
          <w:rFonts w:ascii="Open Sans" w:eastAsia="Open Sans" w:hAnsi="Open Sans" w:cs="Open Sans"/>
        </w:rPr>
        <w:t>questioned</w:t>
      </w:r>
      <w:r w:rsidR="00720753">
        <w:rPr>
          <w:rFonts w:ascii="Open Sans" w:eastAsia="Open Sans" w:hAnsi="Open Sans" w:cs="Open Sans"/>
        </w:rPr>
        <w:t xml:space="preserve"> the need to have another</w:t>
      </w:r>
      <w:r w:rsidR="009E5380">
        <w:rPr>
          <w:rFonts w:ascii="Open Sans" w:eastAsia="Open Sans" w:hAnsi="Open Sans" w:cs="Open Sans"/>
        </w:rPr>
        <w:t xml:space="preserve"> category of treatment -</w:t>
      </w:r>
      <w:r>
        <w:rPr>
          <w:rFonts w:ascii="Open Sans" w:eastAsia="Open Sans" w:hAnsi="Open Sans" w:cs="Open Sans"/>
        </w:rPr>
        <w:t xml:space="preserve"> “</w:t>
      </w:r>
      <w:r w:rsidR="00623934">
        <w:rPr>
          <w:rFonts w:ascii="Open Sans" w:eastAsia="Open Sans" w:hAnsi="Open Sans" w:cs="Open Sans"/>
        </w:rPr>
        <w:t>withhold</w:t>
      </w:r>
      <w:r>
        <w:rPr>
          <w:rFonts w:ascii="Open Sans" w:eastAsia="Open Sans" w:hAnsi="Open Sans" w:cs="Open Sans"/>
        </w:rPr>
        <w:t xml:space="preserve"> species”?</w:t>
      </w:r>
      <w:r w:rsidR="009E5380">
        <w:rPr>
          <w:rFonts w:ascii="Open Sans" w:eastAsia="Open Sans" w:hAnsi="Open Sans" w:cs="Open Sans"/>
        </w:rPr>
        <w:t xml:space="preserve"> This could possibly be </w:t>
      </w:r>
      <w:r w:rsidR="008B49A9">
        <w:rPr>
          <w:rFonts w:ascii="Open Sans" w:eastAsia="Open Sans" w:hAnsi="Open Sans" w:cs="Open Sans"/>
        </w:rPr>
        <w:t xml:space="preserve">dealt with under sensitivity reasons and then treatment of withhold </w:t>
      </w:r>
      <w:r w:rsidR="00BA2BEF">
        <w:rPr>
          <w:rFonts w:ascii="Open Sans" w:eastAsia="Open Sans" w:hAnsi="Open Sans" w:cs="Open Sans"/>
        </w:rPr>
        <w:t xml:space="preserve">records e.g. treatment 1.2 with a </w:t>
      </w:r>
      <w:r>
        <w:rPr>
          <w:rFonts w:ascii="Open Sans" w:eastAsia="Open Sans" w:hAnsi="Open Sans" w:cs="Open Sans"/>
        </w:rPr>
        <w:t>sensitivity reason that is “species of significance”</w:t>
      </w:r>
      <w:r w:rsidR="00BA2BEF">
        <w:rPr>
          <w:rFonts w:ascii="Open Sans" w:eastAsia="Open Sans" w:hAnsi="Open Sans" w:cs="Open Sans"/>
        </w:rPr>
        <w:t>.</w:t>
      </w:r>
    </w:p>
    <w:p w14:paraId="4C7EABF1" w14:textId="77777777" w:rsidR="00BA2BEF" w:rsidRDefault="00BA2BEF" w:rsidP="00BA2BEF">
      <w:pPr>
        <w:rPr>
          <w:rFonts w:ascii="Open Sans" w:eastAsia="Open Sans" w:hAnsi="Open Sans" w:cs="Open Sans"/>
        </w:rPr>
      </w:pPr>
    </w:p>
    <w:p w14:paraId="634AC2E4" w14:textId="784F9261" w:rsidR="00481069" w:rsidRPr="00481069" w:rsidRDefault="00481069" w:rsidP="00BA2BEF">
      <w:pPr>
        <w:rPr>
          <w:rFonts w:ascii="Open Sans" w:eastAsia="Open Sans" w:hAnsi="Open Sans" w:cs="Open Sans"/>
          <w:b/>
          <w:bCs/>
          <w:sz w:val="24"/>
          <w:szCs w:val="24"/>
        </w:rPr>
      </w:pPr>
      <w:r w:rsidRPr="00481069">
        <w:rPr>
          <w:rFonts w:ascii="Open Sans" w:eastAsia="Open Sans" w:hAnsi="Open Sans" w:cs="Open Sans"/>
          <w:b/>
          <w:bCs/>
          <w:sz w:val="24"/>
          <w:szCs w:val="24"/>
        </w:rPr>
        <w:t>Sensitivity Reasons</w:t>
      </w:r>
    </w:p>
    <w:p w14:paraId="2ECC1B62" w14:textId="77777777" w:rsidR="00481069" w:rsidRDefault="00481069" w:rsidP="00BA2BEF">
      <w:pPr>
        <w:rPr>
          <w:rFonts w:ascii="Open Sans" w:eastAsia="Open Sans" w:hAnsi="Open Sans" w:cs="Open Sans"/>
        </w:rPr>
      </w:pPr>
    </w:p>
    <w:p w14:paraId="4E9046F1" w14:textId="57D21CAF" w:rsidR="000051C2" w:rsidRDefault="00BA2BEF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The Sensitivity reasons were predominantly drawn from the RASD framework, nothing else added apart from </w:t>
      </w:r>
      <w:r w:rsidR="00360D24">
        <w:rPr>
          <w:rFonts w:ascii="Open Sans" w:eastAsia="Open Sans" w:hAnsi="Open Sans" w:cs="Open Sans"/>
        </w:rPr>
        <w:t>indigenous reason categories.</w:t>
      </w:r>
      <w:r w:rsidR="00082B6A">
        <w:rPr>
          <w:rFonts w:ascii="Open Sans" w:eastAsia="Open Sans" w:hAnsi="Open Sans" w:cs="Open Sans"/>
        </w:rPr>
        <w:t xml:space="preserve">  We’ve also tried to be flexible so that if there </w:t>
      </w:r>
      <w:proofErr w:type="gramStart"/>
      <w:r w:rsidR="00082B6A">
        <w:rPr>
          <w:rFonts w:ascii="Open Sans" w:eastAsia="Open Sans" w:hAnsi="Open Sans" w:cs="Open Sans"/>
        </w:rPr>
        <w:t>is</w:t>
      </w:r>
      <w:proofErr w:type="gramEnd"/>
      <w:r w:rsidR="00082B6A">
        <w:rPr>
          <w:rFonts w:ascii="Open Sans" w:eastAsia="Open Sans" w:hAnsi="Open Sans" w:cs="Open Sans"/>
        </w:rPr>
        <w:t xml:space="preserve"> things that are missed we’ve included</w:t>
      </w:r>
      <w:r w:rsidR="00C20B46">
        <w:rPr>
          <w:rFonts w:ascii="Open Sans" w:eastAsia="Open Sans" w:hAnsi="Open Sans" w:cs="Open Sans"/>
        </w:rPr>
        <w:t xml:space="preserve"> “other” categories to catch these.</w:t>
      </w:r>
    </w:p>
    <w:p w14:paraId="4E9046F2" w14:textId="77777777" w:rsidR="000051C2" w:rsidRDefault="000051C2">
      <w:pPr>
        <w:rPr>
          <w:rFonts w:ascii="Open Sans" w:eastAsia="Open Sans" w:hAnsi="Open Sans" w:cs="Open Sans"/>
        </w:rPr>
      </w:pPr>
    </w:p>
    <w:p w14:paraId="4E9046F6" w14:textId="37BC7030" w:rsidR="000051C2" w:rsidRDefault="00360D2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Each category was described</w:t>
      </w:r>
      <w:r w:rsidR="000E5650">
        <w:rPr>
          <w:rFonts w:ascii="Open Sans" w:eastAsia="Open Sans" w:hAnsi="Open Sans" w:cs="Open Sans"/>
        </w:rPr>
        <w:t>:</w:t>
      </w:r>
    </w:p>
    <w:p w14:paraId="4E9046F8" w14:textId="77777777" w:rsidR="000051C2" w:rsidRDefault="001773EA">
      <w:pPr>
        <w:numPr>
          <w:ilvl w:val="0"/>
          <w:numId w:val="2"/>
        </w:num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Personal Identifiable Information - can use the top level (1) if they want, or can say specifically what they’re obscuring otherwise</w:t>
      </w:r>
    </w:p>
    <w:p w14:paraId="4E9046F9" w14:textId="77777777" w:rsidR="000051C2" w:rsidRDefault="001773EA">
      <w:pPr>
        <w:numPr>
          <w:ilvl w:val="1"/>
          <w:numId w:val="2"/>
        </w:num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Names and addresses (</w:t>
      </w:r>
      <w:proofErr w:type="gramStart"/>
      <w:r>
        <w:rPr>
          <w:rFonts w:ascii="Open Sans" w:eastAsia="Open Sans" w:hAnsi="Open Sans" w:cs="Open Sans"/>
        </w:rPr>
        <w:t>pretty simple</w:t>
      </w:r>
      <w:proofErr w:type="gramEnd"/>
      <w:r>
        <w:rPr>
          <w:rFonts w:ascii="Open Sans" w:eastAsia="Open Sans" w:hAnsi="Open Sans" w:cs="Open Sans"/>
        </w:rPr>
        <w:t>)</w:t>
      </w:r>
    </w:p>
    <w:p w14:paraId="4E9046FA" w14:textId="77777777" w:rsidR="000051C2" w:rsidRDefault="001773EA">
      <w:pPr>
        <w:numPr>
          <w:ilvl w:val="1"/>
          <w:numId w:val="2"/>
        </w:numPr>
        <w:rPr>
          <w:rFonts w:ascii="Open Sans" w:eastAsia="Open Sans" w:hAnsi="Open Sans" w:cs="Open Sans"/>
        </w:rPr>
      </w:pPr>
      <w:proofErr w:type="spellStart"/>
      <w:r>
        <w:rPr>
          <w:rFonts w:ascii="Open Sans" w:eastAsia="Open Sans" w:hAnsi="Open Sans" w:cs="Open Sans"/>
        </w:rPr>
        <w:t>CollectorIDS</w:t>
      </w:r>
      <w:proofErr w:type="spellEnd"/>
      <w:r>
        <w:rPr>
          <w:rFonts w:ascii="Open Sans" w:eastAsia="Open Sans" w:hAnsi="Open Sans" w:cs="Open Sans"/>
        </w:rPr>
        <w:t xml:space="preserve"> - can be used across all the </w:t>
      </w:r>
      <w:r>
        <w:rPr>
          <w:rFonts w:ascii="Open Sans" w:eastAsia="Open Sans" w:hAnsi="Open Sans" w:cs="Open Sans"/>
        </w:rPr>
        <w:t>collections, so that can be found from the other collections that use that ID (e.g. some places use the same ID across multiple collections)</w:t>
      </w:r>
    </w:p>
    <w:p w14:paraId="4E9046FB" w14:textId="77777777" w:rsidR="000051C2" w:rsidRDefault="001773EA">
      <w:pPr>
        <w:numPr>
          <w:ilvl w:val="1"/>
          <w:numId w:val="2"/>
        </w:num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Other personal information (catch anything else)</w:t>
      </w:r>
    </w:p>
    <w:p w14:paraId="4E9046FC" w14:textId="77777777" w:rsidR="000051C2" w:rsidRDefault="001773EA">
      <w:pPr>
        <w:numPr>
          <w:ilvl w:val="0"/>
          <w:numId w:val="3"/>
        </w:num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Species-Location</w:t>
      </w:r>
    </w:p>
    <w:p w14:paraId="4E904700" w14:textId="489706D4" w:rsidR="000051C2" w:rsidRDefault="00940282">
      <w:pPr>
        <w:numPr>
          <w:ilvl w:val="1"/>
          <w:numId w:val="3"/>
        </w:num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This is largely </w:t>
      </w:r>
      <w:r w:rsidR="000E72E2">
        <w:rPr>
          <w:rFonts w:ascii="Open Sans" w:eastAsia="Open Sans" w:hAnsi="Open Sans" w:cs="Open Sans"/>
        </w:rPr>
        <w:t xml:space="preserve">broken down to have regard </w:t>
      </w:r>
      <w:proofErr w:type="gramStart"/>
      <w:r w:rsidR="000E72E2">
        <w:rPr>
          <w:rFonts w:ascii="Open Sans" w:eastAsia="Open Sans" w:hAnsi="Open Sans" w:cs="Open Sans"/>
        </w:rPr>
        <w:t>of</w:t>
      </w:r>
      <w:proofErr w:type="gramEnd"/>
      <w:r w:rsidR="000E72E2">
        <w:rPr>
          <w:rFonts w:ascii="Open Sans" w:eastAsia="Open Sans" w:hAnsi="Open Sans" w:cs="Open Sans"/>
        </w:rPr>
        <w:t xml:space="preserve"> the relative</w:t>
      </w:r>
      <w:r>
        <w:rPr>
          <w:rFonts w:ascii="Open Sans" w:eastAsia="Open Sans" w:hAnsi="Open Sans" w:cs="Open Sans"/>
        </w:rPr>
        <w:t xml:space="preserve"> degrees of harm e.g. extreme to moderate risk of harm</w:t>
      </w:r>
    </w:p>
    <w:p w14:paraId="74A5106A" w14:textId="5AFA8067" w:rsidR="008B07B7" w:rsidRDefault="008B07B7">
      <w:pPr>
        <w:numPr>
          <w:ilvl w:val="1"/>
          <w:numId w:val="3"/>
        </w:num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Other categories include </w:t>
      </w:r>
      <w:proofErr w:type="gramStart"/>
      <w:r>
        <w:rPr>
          <w:rFonts w:ascii="Open Sans" w:eastAsia="Open Sans" w:hAnsi="Open Sans" w:cs="Open Sans"/>
        </w:rPr>
        <w:t>where</w:t>
      </w:r>
      <w:proofErr w:type="gramEnd"/>
      <w:r>
        <w:rPr>
          <w:rFonts w:ascii="Open Sans" w:eastAsia="Open Sans" w:hAnsi="Open Sans" w:cs="Open Sans"/>
        </w:rPr>
        <w:t xml:space="preserve"> landholders</w:t>
      </w:r>
    </w:p>
    <w:p w14:paraId="4E904701" w14:textId="77777777" w:rsidR="000051C2" w:rsidRDefault="001773EA">
      <w:pPr>
        <w:numPr>
          <w:ilvl w:val="0"/>
          <w:numId w:val="5"/>
        </w:num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Species - identification </w:t>
      </w:r>
    </w:p>
    <w:p w14:paraId="4E904702" w14:textId="77777777" w:rsidR="000051C2" w:rsidRDefault="001773EA">
      <w:pPr>
        <w:numPr>
          <w:ilvl w:val="1"/>
          <w:numId w:val="5"/>
        </w:num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Only one - biosecurity species as an example</w:t>
      </w:r>
    </w:p>
    <w:p w14:paraId="4E904703" w14:textId="77777777" w:rsidR="000051C2" w:rsidRDefault="001773EA">
      <w:pPr>
        <w:numPr>
          <w:ilvl w:val="0"/>
          <w:numId w:val="5"/>
        </w:num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Species - attributes </w:t>
      </w:r>
    </w:p>
    <w:p w14:paraId="4E904704" w14:textId="77777777" w:rsidR="000051C2" w:rsidRDefault="001773EA">
      <w:pPr>
        <w:numPr>
          <w:ilvl w:val="0"/>
          <w:numId w:val="5"/>
        </w:num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Usage-restrictions</w:t>
      </w:r>
    </w:p>
    <w:p w14:paraId="4E904705" w14:textId="77777777" w:rsidR="000051C2" w:rsidRDefault="001773EA">
      <w:pPr>
        <w:numPr>
          <w:ilvl w:val="0"/>
          <w:numId w:val="4"/>
        </w:num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Indigenous Data</w:t>
      </w:r>
    </w:p>
    <w:p w14:paraId="4E904706" w14:textId="77777777" w:rsidR="000051C2" w:rsidRDefault="000051C2">
      <w:pPr>
        <w:rPr>
          <w:rFonts w:ascii="Open Sans" w:eastAsia="Open Sans" w:hAnsi="Open Sans" w:cs="Open Sans"/>
        </w:rPr>
      </w:pPr>
    </w:p>
    <w:p w14:paraId="4E904707" w14:textId="4DB58E8F" w:rsidR="000051C2" w:rsidRDefault="001773EA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James</w:t>
      </w:r>
      <w:r w:rsidR="004F6F27">
        <w:rPr>
          <w:rFonts w:ascii="Open Sans" w:eastAsia="Open Sans" w:hAnsi="Open Sans" w:cs="Open Sans"/>
        </w:rPr>
        <w:t xml:space="preserve"> suggested </w:t>
      </w:r>
      <w:r w:rsidR="003A485A">
        <w:rPr>
          <w:rFonts w:ascii="Open Sans" w:eastAsia="Open Sans" w:hAnsi="Open Sans" w:cs="Open Sans"/>
        </w:rPr>
        <w:t>rewording</w:t>
      </w:r>
      <w:r w:rsidR="005C220E">
        <w:rPr>
          <w:rFonts w:ascii="Open Sans" w:eastAsia="Open Sans" w:hAnsi="Open Sans" w:cs="Open Sans"/>
        </w:rPr>
        <w:t xml:space="preserve"> “not permitting release” in the usage restrictions </w:t>
      </w:r>
      <w:proofErr w:type="gramStart"/>
      <w:r w:rsidR="005C220E">
        <w:rPr>
          <w:rFonts w:ascii="Open Sans" w:eastAsia="Open Sans" w:hAnsi="Open Sans" w:cs="Open Sans"/>
        </w:rPr>
        <w:t>sub categories</w:t>
      </w:r>
      <w:proofErr w:type="gramEnd"/>
      <w:r w:rsidR="005C220E">
        <w:rPr>
          <w:rFonts w:ascii="Open Sans" w:eastAsia="Open Sans" w:hAnsi="Open Sans" w:cs="Open Sans"/>
        </w:rPr>
        <w:t xml:space="preserve"> to “</w:t>
      </w:r>
      <w:r w:rsidR="00261691">
        <w:rPr>
          <w:rFonts w:ascii="Open Sans" w:eastAsia="Open Sans" w:hAnsi="Open Sans" w:cs="Open Sans"/>
        </w:rPr>
        <w:t>restricting release”</w:t>
      </w:r>
      <w:r>
        <w:rPr>
          <w:rFonts w:ascii="Open Sans" w:eastAsia="Open Sans" w:hAnsi="Open Sans" w:cs="Open Sans"/>
        </w:rPr>
        <w:t xml:space="preserve"> because you don’t want to conflate it with the treatment </w:t>
      </w:r>
      <w:r>
        <w:rPr>
          <w:rFonts w:ascii="Open Sans" w:eastAsia="Open Sans" w:hAnsi="Open Sans" w:cs="Open Sans"/>
        </w:rPr>
        <w:t>(</w:t>
      </w:r>
      <w:r w:rsidR="00EC1D5B">
        <w:rPr>
          <w:rFonts w:ascii="Open Sans" w:eastAsia="Open Sans" w:hAnsi="Open Sans" w:cs="Open Sans"/>
        </w:rPr>
        <w:t xml:space="preserve">i.e. </w:t>
      </w:r>
      <w:r w:rsidR="00624422">
        <w:rPr>
          <w:rFonts w:ascii="Open Sans" w:eastAsia="Open Sans" w:hAnsi="Open Sans" w:cs="Open Sans"/>
        </w:rPr>
        <w:t xml:space="preserve">for </w:t>
      </w:r>
      <w:r w:rsidR="00EC1D5B">
        <w:rPr>
          <w:rFonts w:ascii="Open Sans" w:eastAsia="Open Sans" w:hAnsi="Open Sans" w:cs="Open Sans"/>
        </w:rPr>
        <w:t>sensitivity reason</w:t>
      </w:r>
      <w:r w:rsidR="00624422">
        <w:rPr>
          <w:rFonts w:ascii="Open Sans" w:eastAsia="Open Sans" w:hAnsi="Open Sans" w:cs="Open Sans"/>
        </w:rPr>
        <w:t>s</w:t>
      </w:r>
      <w:r>
        <w:rPr>
          <w:rFonts w:ascii="Open Sans" w:eastAsia="Open Sans" w:hAnsi="Open Sans" w:cs="Open Sans"/>
        </w:rPr>
        <w:t xml:space="preserve"> 5.1, 5.2, 5.3).</w:t>
      </w:r>
    </w:p>
    <w:p w14:paraId="5E37782B" w14:textId="77777777" w:rsidR="00B80147" w:rsidRDefault="00B80147">
      <w:pPr>
        <w:rPr>
          <w:rFonts w:ascii="Open Sans" w:eastAsia="Open Sans" w:hAnsi="Open Sans" w:cs="Open Sans"/>
        </w:rPr>
      </w:pPr>
    </w:p>
    <w:p w14:paraId="346B35D4" w14:textId="656294C0" w:rsidR="007055B6" w:rsidRPr="0071486A" w:rsidRDefault="007055B6">
      <w:pPr>
        <w:rPr>
          <w:rFonts w:ascii="Open Sans" w:eastAsia="Open Sans" w:hAnsi="Open Sans" w:cs="Open Sans"/>
        </w:rPr>
      </w:pPr>
      <w:r w:rsidRPr="007055B6">
        <w:rPr>
          <w:rFonts w:ascii="Open Sans" w:eastAsia="Open Sans" w:hAnsi="Open Sans" w:cs="Open Sans"/>
          <w:b/>
          <w:bCs/>
        </w:rPr>
        <w:t>Action</w:t>
      </w:r>
      <w:r w:rsidR="0071486A">
        <w:rPr>
          <w:rFonts w:ascii="Open Sans" w:eastAsia="Open Sans" w:hAnsi="Open Sans" w:cs="Open Sans"/>
          <w:b/>
          <w:bCs/>
        </w:rPr>
        <w:t xml:space="preserve">: </w:t>
      </w:r>
      <w:r w:rsidR="0071486A" w:rsidRPr="0071486A">
        <w:rPr>
          <w:rFonts w:ascii="Open Sans" w:eastAsia="Open Sans" w:hAnsi="Open Sans" w:cs="Open Sans"/>
        </w:rPr>
        <w:t>Reword “not permitting release” to “restricting release” in sensitivity reasons 5.1, 5.2, 5.3</w:t>
      </w:r>
    </w:p>
    <w:p w14:paraId="39F88933" w14:textId="77777777" w:rsidR="007055B6" w:rsidRDefault="007055B6">
      <w:pPr>
        <w:rPr>
          <w:rFonts w:ascii="Open Sans" w:eastAsia="Open Sans" w:hAnsi="Open Sans" w:cs="Open Sans"/>
        </w:rPr>
      </w:pPr>
    </w:p>
    <w:p w14:paraId="4E904709" w14:textId="41EED7BC" w:rsidR="000051C2" w:rsidRDefault="001773EA" w:rsidP="002278E1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Arthur</w:t>
      </w:r>
      <w:r w:rsidR="00986DA6">
        <w:rPr>
          <w:rFonts w:ascii="Open Sans" w:eastAsia="Open Sans" w:hAnsi="Open Sans" w:cs="Open Sans"/>
        </w:rPr>
        <w:t xml:space="preserve"> also suggested an edit to the </w:t>
      </w:r>
      <w:r w:rsidR="00CA2A97">
        <w:rPr>
          <w:rFonts w:ascii="Open Sans" w:eastAsia="Open Sans" w:hAnsi="Open Sans" w:cs="Open Sans"/>
        </w:rPr>
        <w:t>usage</w:t>
      </w:r>
      <w:r>
        <w:rPr>
          <w:rFonts w:ascii="Open Sans" w:eastAsia="Open Sans" w:hAnsi="Open Sans" w:cs="Open Sans"/>
        </w:rPr>
        <w:t xml:space="preserve"> restrictions </w:t>
      </w:r>
      <w:r w:rsidR="00986DA6">
        <w:rPr>
          <w:rFonts w:ascii="Open Sans" w:eastAsia="Open Sans" w:hAnsi="Open Sans" w:cs="Open Sans"/>
        </w:rPr>
        <w:t>categories -</w:t>
      </w:r>
      <w:r>
        <w:rPr>
          <w:rFonts w:ascii="Open Sans" w:eastAsia="Open Sans" w:hAnsi="Open Sans" w:cs="Open Sans"/>
        </w:rPr>
        <w:t xml:space="preserve"> some of th</w:t>
      </w:r>
      <w:r w:rsidR="00B80147">
        <w:rPr>
          <w:rFonts w:ascii="Open Sans" w:eastAsia="Open Sans" w:hAnsi="Open Sans" w:cs="Open Sans"/>
        </w:rPr>
        <w:t>ese</w:t>
      </w:r>
      <w:r>
        <w:rPr>
          <w:rFonts w:ascii="Open Sans" w:eastAsia="Open Sans" w:hAnsi="Open Sans" w:cs="Open Sans"/>
        </w:rPr>
        <w:t xml:space="preserve"> might be tempor</w:t>
      </w:r>
      <w:r w:rsidR="004E3A37">
        <w:rPr>
          <w:rFonts w:ascii="Open Sans" w:eastAsia="Open Sans" w:hAnsi="Open Sans" w:cs="Open Sans"/>
        </w:rPr>
        <w:t xml:space="preserve">al </w:t>
      </w:r>
      <w:proofErr w:type="spellStart"/>
      <w:r w:rsidR="004E3A37">
        <w:rPr>
          <w:rFonts w:ascii="Open Sans" w:eastAsia="Open Sans" w:hAnsi="Open Sans" w:cs="Open Sans"/>
        </w:rPr>
        <w:t>ie</w:t>
      </w:r>
      <w:proofErr w:type="spellEnd"/>
      <w:r>
        <w:rPr>
          <w:rFonts w:ascii="Open Sans" w:eastAsia="Open Sans" w:hAnsi="Open Sans" w:cs="Open Sans"/>
        </w:rPr>
        <w:t xml:space="preserve"> will have a time stamp on it</w:t>
      </w:r>
      <w:r w:rsidR="00E901B8">
        <w:rPr>
          <w:rFonts w:ascii="Open Sans" w:eastAsia="Open Sans" w:hAnsi="Open Sans" w:cs="Open Sans"/>
        </w:rPr>
        <w:t xml:space="preserve"> or may be</w:t>
      </w:r>
      <w:r>
        <w:rPr>
          <w:rFonts w:ascii="Open Sans" w:eastAsia="Open Sans" w:hAnsi="Open Sans" w:cs="Open Sans"/>
        </w:rPr>
        <w:t xml:space="preserve"> “subject to publication”</w:t>
      </w:r>
      <w:r w:rsidR="00E901B8">
        <w:rPr>
          <w:rFonts w:ascii="Open Sans" w:eastAsia="Open Sans" w:hAnsi="Open Sans" w:cs="Open Sans"/>
        </w:rPr>
        <w:t xml:space="preserve">.  </w:t>
      </w:r>
      <w:r w:rsidR="000825FA">
        <w:rPr>
          <w:rFonts w:ascii="Open Sans" w:eastAsia="Open Sans" w:hAnsi="Open Sans" w:cs="Open Sans"/>
        </w:rPr>
        <w:t>Category 5.3 should be split to include categories that include temporal periods.</w:t>
      </w:r>
      <w:r w:rsidR="002278E1">
        <w:rPr>
          <w:rFonts w:ascii="Open Sans" w:eastAsia="Open Sans" w:hAnsi="Open Sans" w:cs="Open Sans"/>
        </w:rPr>
        <w:t xml:space="preserve">   James agreed to split categories as it makes it easier when managing temporal restrictions to data.</w:t>
      </w:r>
    </w:p>
    <w:p w14:paraId="6139A378" w14:textId="77777777" w:rsidR="007055B6" w:rsidRDefault="007055B6">
      <w:pPr>
        <w:rPr>
          <w:rFonts w:ascii="Open Sans" w:eastAsia="Open Sans" w:hAnsi="Open Sans" w:cs="Open Sans"/>
        </w:rPr>
      </w:pPr>
    </w:p>
    <w:p w14:paraId="4305ED18" w14:textId="5EA351AD" w:rsidR="007055B6" w:rsidRPr="00E72202" w:rsidRDefault="007055B6">
      <w:pPr>
        <w:rPr>
          <w:rFonts w:ascii="Open Sans" w:eastAsia="Open Sans" w:hAnsi="Open Sans" w:cs="Open Sans"/>
        </w:rPr>
      </w:pPr>
      <w:r w:rsidRPr="004810D6">
        <w:rPr>
          <w:rFonts w:ascii="Open Sans" w:eastAsia="Open Sans" w:hAnsi="Open Sans" w:cs="Open Sans"/>
          <w:b/>
          <w:bCs/>
        </w:rPr>
        <w:t>Action</w:t>
      </w:r>
      <w:r w:rsidR="0071486A" w:rsidRPr="004810D6">
        <w:rPr>
          <w:rFonts w:ascii="Open Sans" w:eastAsia="Open Sans" w:hAnsi="Open Sans" w:cs="Open Sans"/>
          <w:b/>
          <w:bCs/>
        </w:rPr>
        <w:t xml:space="preserve">: </w:t>
      </w:r>
      <w:r w:rsidR="004810D6" w:rsidRPr="00E72202">
        <w:rPr>
          <w:rFonts w:ascii="Open Sans" w:eastAsia="Open Sans" w:hAnsi="Open Sans" w:cs="Open Sans"/>
        </w:rPr>
        <w:t xml:space="preserve">Split sensitivity reason category 5.3 </w:t>
      </w:r>
      <w:r w:rsidR="00E72202" w:rsidRPr="00E72202">
        <w:rPr>
          <w:rFonts w:ascii="Open Sans" w:eastAsia="Open Sans" w:hAnsi="Open Sans" w:cs="Open Sans"/>
        </w:rPr>
        <w:t>in</w:t>
      </w:r>
      <w:r w:rsidR="004810D6" w:rsidRPr="00E72202">
        <w:rPr>
          <w:rFonts w:ascii="Open Sans" w:eastAsia="Open Sans" w:hAnsi="Open Sans" w:cs="Open Sans"/>
        </w:rPr>
        <w:t>to</w:t>
      </w:r>
      <w:r w:rsidR="00C21C86" w:rsidRPr="00E72202">
        <w:rPr>
          <w:rFonts w:ascii="Open Sans" w:eastAsia="Open Sans" w:hAnsi="Open Sans" w:cs="Open Sans"/>
        </w:rPr>
        <w:t xml:space="preserve"> temporal</w:t>
      </w:r>
      <w:r w:rsidR="00E72202" w:rsidRPr="00E72202">
        <w:rPr>
          <w:rFonts w:ascii="Open Sans" w:eastAsia="Open Sans" w:hAnsi="Open Sans" w:cs="Open Sans"/>
        </w:rPr>
        <w:t xml:space="preserve"> (e.g. embargo) or non-temporal (informal)</w:t>
      </w:r>
    </w:p>
    <w:p w14:paraId="4E90470C" w14:textId="77777777" w:rsidR="000051C2" w:rsidRDefault="000051C2">
      <w:pPr>
        <w:rPr>
          <w:rFonts w:ascii="Open Sans" w:eastAsia="Open Sans" w:hAnsi="Open Sans" w:cs="Open Sans"/>
        </w:rPr>
      </w:pPr>
    </w:p>
    <w:p w14:paraId="4E90470F" w14:textId="5C5B96F6" w:rsidR="000051C2" w:rsidRDefault="001773EA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Cam</w:t>
      </w:r>
      <w:r w:rsidR="00620BF9">
        <w:rPr>
          <w:rFonts w:ascii="Open Sans" w:eastAsia="Open Sans" w:hAnsi="Open Sans" w:cs="Open Sans"/>
        </w:rPr>
        <w:t xml:space="preserve"> mentioned that</w:t>
      </w:r>
      <w:r>
        <w:rPr>
          <w:rFonts w:ascii="Open Sans" w:eastAsia="Open Sans" w:hAnsi="Open Sans" w:cs="Open Sans"/>
        </w:rPr>
        <w:t xml:space="preserve"> 2.5 is included to pick up survey data where you can pick up the location </w:t>
      </w:r>
      <w:r w:rsidR="00A65453">
        <w:rPr>
          <w:rFonts w:ascii="Open Sans" w:eastAsia="Open Sans" w:hAnsi="Open Sans" w:cs="Open Sans"/>
        </w:rPr>
        <w:t xml:space="preserve">of sensitive species </w:t>
      </w:r>
      <w:r>
        <w:rPr>
          <w:rFonts w:ascii="Open Sans" w:eastAsia="Open Sans" w:hAnsi="Open Sans" w:cs="Open Sans"/>
        </w:rPr>
        <w:t>through</w:t>
      </w:r>
      <w:r w:rsidR="00A65453">
        <w:rPr>
          <w:rFonts w:ascii="Open Sans" w:eastAsia="Open Sans" w:hAnsi="Open Sans" w:cs="Open Sans"/>
        </w:rPr>
        <w:t xml:space="preserve"> association with</w:t>
      </w:r>
      <w:r>
        <w:rPr>
          <w:rFonts w:ascii="Open Sans" w:eastAsia="Open Sans" w:hAnsi="Open Sans" w:cs="Open Sans"/>
        </w:rPr>
        <w:t xml:space="preserve"> the survey points themselves</w:t>
      </w:r>
      <w:r w:rsidR="00D603E3">
        <w:rPr>
          <w:rFonts w:ascii="Open Sans" w:eastAsia="Open Sans" w:hAnsi="Open Sans" w:cs="Open Sans"/>
        </w:rPr>
        <w:t xml:space="preserve">. For example, you can flag all species </w:t>
      </w:r>
      <w:r w:rsidR="007C0118">
        <w:rPr>
          <w:rFonts w:ascii="Open Sans" w:eastAsia="Open Sans" w:hAnsi="Open Sans" w:cs="Open Sans"/>
        </w:rPr>
        <w:t>within</w:t>
      </w:r>
      <w:r w:rsidR="00D603E3">
        <w:rPr>
          <w:rFonts w:ascii="Open Sans" w:eastAsia="Open Sans" w:hAnsi="Open Sans" w:cs="Open Sans"/>
        </w:rPr>
        <w:t xml:space="preserve"> the same survey point </w:t>
      </w:r>
      <w:r w:rsidR="007C0118">
        <w:rPr>
          <w:rFonts w:ascii="Open Sans" w:eastAsia="Open Sans" w:hAnsi="Open Sans" w:cs="Open Sans"/>
        </w:rPr>
        <w:t xml:space="preserve">and obfuscate the records </w:t>
      </w:r>
      <w:r w:rsidR="00D603E3">
        <w:rPr>
          <w:rFonts w:ascii="Open Sans" w:eastAsia="Open Sans" w:hAnsi="Open Sans" w:cs="Open Sans"/>
        </w:rPr>
        <w:t xml:space="preserve">or </w:t>
      </w:r>
      <w:r w:rsidR="007C0118">
        <w:rPr>
          <w:rFonts w:ascii="Open Sans" w:eastAsia="Open Sans" w:hAnsi="Open Sans" w:cs="Open Sans"/>
        </w:rPr>
        <w:t>exclude sensitive species record entirely.</w:t>
      </w:r>
      <w:r w:rsidR="004A5A1B">
        <w:rPr>
          <w:rFonts w:ascii="Open Sans" w:eastAsia="Open Sans" w:hAnsi="Open Sans" w:cs="Open Sans"/>
        </w:rPr>
        <w:t xml:space="preserve"> The NSW DCCEEW (Aust)</w:t>
      </w:r>
      <w:r>
        <w:rPr>
          <w:rFonts w:ascii="Open Sans" w:eastAsia="Open Sans" w:hAnsi="Open Sans" w:cs="Open Sans"/>
        </w:rPr>
        <w:t xml:space="preserve"> are handling this quite nicely </w:t>
      </w:r>
      <w:proofErr w:type="gramStart"/>
      <w:r>
        <w:rPr>
          <w:rFonts w:ascii="Open Sans" w:eastAsia="Open Sans" w:hAnsi="Open Sans" w:cs="Open Sans"/>
        </w:rPr>
        <w:t>and</w:t>
      </w:r>
      <w:proofErr w:type="gramEnd"/>
      <w:r w:rsidR="006B61A6">
        <w:rPr>
          <w:rFonts w:ascii="Open Sans" w:eastAsia="Open Sans" w:hAnsi="Open Sans" w:cs="Open Sans"/>
        </w:rPr>
        <w:t xml:space="preserve"> may be</w:t>
      </w:r>
      <w:r>
        <w:rPr>
          <w:rFonts w:ascii="Open Sans" w:eastAsia="Open Sans" w:hAnsi="Open Sans" w:cs="Open Sans"/>
        </w:rPr>
        <w:t xml:space="preserve"> worth further discussion</w:t>
      </w:r>
      <w:r w:rsidR="006B61A6">
        <w:rPr>
          <w:rFonts w:ascii="Open Sans" w:eastAsia="Open Sans" w:hAnsi="Open Sans" w:cs="Open Sans"/>
        </w:rPr>
        <w:t xml:space="preserve"> or a presentation to describe their process.</w:t>
      </w:r>
    </w:p>
    <w:p w14:paraId="69C9BA5A" w14:textId="77777777" w:rsidR="006B61A6" w:rsidRDefault="006B61A6">
      <w:pPr>
        <w:rPr>
          <w:rFonts w:ascii="Open Sans" w:eastAsia="Open Sans" w:hAnsi="Open Sans" w:cs="Open Sans"/>
        </w:rPr>
      </w:pPr>
    </w:p>
    <w:p w14:paraId="2624DCA4" w14:textId="5F56ADDB" w:rsidR="006B61A6" w:rsidRDefault="006B61A6">
      <w:pPr>
        <w:rPr>
          <w:rFonts w:ascii="Open Sans" w:eastAsia="Open Sans" w:hAnsi="Open Sans" w:cs="Open Sans"/>
        </w:rPr>
      </w:pPr>
      <w:r w:rsidRPr="006A63E7">
        <w:rPr>
          <w:rFonts w:ascii="Open Sans" w:eastAsia="Open Sans" w:hAnsi="Open Sans" w:cs="Open Sans"/>
          <w:b/>
          <w:bCs/>
        </w:rPr>
        <w:t>Action:</w:t>
      </w:r>
      <w:r>
        <w:rPr>
          <w:rFonts w:ascii="Open Sans" w:eastAsia="Open Sans" w:hAnsi="Open Sans" w:cs="Open Sans"/>
        </w:rPr>
        <w:t xml:space="preserve"> Invite</w:t>
      </w:r>
      <w:r w:rsidR="006A63E7">
        <w:rPr>
          <w:rFonts w:ascii="Open Sans" w:eastAsia="Open Sans" w:hAnsi="Open Sans" w:cs="Open Sans"/>
        </w:rPr>
        <w:t xml:space="preserve"> Ron Avery (NSW DCCEEW) to a future meeting of the WG to describe how they are handling survey data with sensitive species.</w:t>
      </w:r>
    </w:p>
    <w:p w14:paraId="4E904710" w14:textId="77777777" w:rsidR="000051C2" w:rsidRDefault="000051C2">
      <w:pPr>
        <w:rPr>
          <w:rFonts w:ascii="Open Sans" w:eastAsia="Open Sans" w:hAnsi="Open Sans" w:cs="Open Sans"/>
        </w:rPr>
      </w:pPr>
    </w:p>
    <w:p w14:paraId="4E904711" w14:textId="0B60E5D8" w:rsidR="000051C2" w:rsidRDefault="001773EA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Arthur</w:t>
      </w:r>
      <w:r w:rsidR="00105492">
        <w:rPr>
          <w:rFonts w:ascii="Open Sans" w:eastAsia="Open Sans" w:hAnsi="Open Sans" w:cs="Open Sans"/>
        </w:rPr>
        <w:t xml:space="preserve"> mentioned that </w:t>
      </w:r>
      <w:r w:rsidR="00471F34">
        <w:rPr>
          <w:rFonts w:ascii="Open Sans" w:eastAsia="Open Sans" w:hAnsi="Open Sans" w:cs="Open Sans"/>
        </w:rPr>
        <w:t>another consideration in 2.5 is that if c</w:t>
      </w:r>
      <w:r>
        <w:rPr>
          <w:rFonts w:ascii="Open Sans" w:eastAsia="Open Sans" w:hAnsi="Open Sans" w:cs="Open Sans"/>
        </w:rPr>
        <w:t>ollector</w:t>
      </w:r>
      <w:r w:rsidR="00471F34">
        <w:rPr>
          <w:rFonts w:ascii="Open Sans" w:eastAsia="Open Sans" w:hAnsi="Open Sans" w:cs="Open Sans"/>
        </w:rPr>
        <w:t>’</w:t>
      </w:r>
      <w:r>
        <w:rPr>
          <w:rFonts w:ascii="Open Sans" w:eastAsia="Open Sans" w:hAnsi="Open Sans" w:cs="Open Sans"/>
        </w:rPr>
        <w:t>s names</w:t>
      </w:r>
      <w:r w:rsidR="00471F34">
        <w:rPr>
          <w:rFonts w:ascii="Open Sans" w:eastAsia="Open Sans" w:hAnsi="Open Sans" w:cs="Open Sans"/>
        </w:rPr>
        <w:t xml:space="preserve"> where they are in a sequence</w:t>
      </w:r>
      <w:r w:rsidR="00EF1E29">
        <w:rPr>
          <w:rFonts w:ascii="Open Sans" w:eastAsia="Open Sans" w:hAnsi="Open Sans" w:cs="Open Sans"/>
        </w:rPr>
        <w:t xml:space="preserve"> and a sensitive species has been recorded / collected – it’s a process of elimination to work out where the missing point would be.</w:t>
      </w:r>
      <w:r w:rsidR="00A722EF">
        <w:rPr>
          <w:rFonts w:ascii="Open Sans" w:eastAsia="Open Sans" w:hAnsi="Open Sans" w:cs="Open Sans"/>
        </w:rPr>
        <w:t xml:space="preserve"> This is di</w:t>
      </w:r>
      <w:r>
        <w:rPr>
          <w:rFonts w:ascii="Open Sans" w:eastAsia="Open Sans" w:hAnsi="Open Sans" w:cs="Open Sans"/>
        </w:rPr>
        <w:t xml:space="preserve">fficult to handle and </w:t>
      </w:r>
      <w:proofErr w:type="gramStart"/>
      <w:r w:rsidR="00A722EF">
        <w:rPr>
          <w:rFonts w:ascii="Open Sans" w:eastAsia="Open Sans" w:hAnsi="Open Sans" w:cs="Open Sans"/>
        </w:rPr>
        <w:t>unsure</w:t>
      </w:r>
      <w:proofErr w:type="gramEnd"/>
      <w:r w:rsidR="00A722EF">
        <w:rPr>
          <w:rFonts w:ascii="Open Sans" w:eastAsia="Open Sans" w:hAnsi="Open Sans" w:cs="Open Sans"/>
        </w:rPr>
        <w:t xml:space="preserve"> how </w:t>
      </w:r>
      <w:r>
        <w:rPr>
          <w:rFonts w:ascii="Open Sans" w:eastAsia="Open Sans" w:hAnsi="Open Sans" w:cs="Open Sans"/>
        </w:rPr>
        <w:t>to do this without leaving the whole collector</w:t>
      </w:r>
      <w:r w:rsidR="00A722EF">
        <w:rPr>
          <w:rFonts w:ascii="Open Sans" w:eastAsia="Open Sans" w:hAnsi="Open Sans" w:cs="Open Sans"/>
        </w:rPr>
        <w:t>’</w:t>
      </w:r>
      <w:r>
        <w:rPr>
          <w:rFonts w:ascii="Open Sans" w:eastAsia="Open Sans" w:hAnsi="Open Sans" w:cs="Open Sans"/>
        </w:rPr>
        <w:t xml:space="preserve">s name out across the whole </w:t>
      </w:r>
      <w:r w:rsidR="00A722EF">
        <w:rPr>
          <w:rFonts w:ascii="Open Sans" w:eastAsia="Open Sans" w:hAnsi="Open Sans" w:cs="Open Sans"/>
        </w:rPr>
        <w:t>dataset.</w:t>
      </w:r>
    </w:p>
    <w:p w14:paraId="160E7743" w14:textId="77777777" w:rsidR="00D61CE0" w:rsidRDefault="00D61CE0">
      <w:pPr>
        <w:rPr>
          <w:rFonts w:ascii="Open Sans" w:eastAsia="Open Sans" w:hAnsi="Open Sans" w:cs="Open Sans"/>
        </w:rPr>
      </w:pPr>
    </w:p>
    <w:p w14:paraId="19CA7D14" w14:textId="43956C86" w:rsidR="00D61CE0" w:rsidRDefault="00D61CE0">
      <w:pPr>
        <w:rPr>
          <w:rFonts w:ascii="Open Sans" w:eastAsia="Open Sans" w:hAnsi="Open Sans" w:cs="Open Sans"/>
        </w:rPr>
      </w:pPr>
      <w:r w:rsidRPr="007F6D34">
        <w:rPr>
          <w:rFonts w:ascii="Open Sans" w:eastAsia="Open Sans" w:hAnsi="Open Sans" w:cs="Open Sans"/>
          <w:b/>
          <w:bCs/>
        </w:rPr>
        <w:t>Action:</w:t>
      </w:r>
      <w:r>
        <w:rPr>
          <w:rFonts w:ascii="Open Sans" w:eastAsia="Open Sans" w:hAnsi="Open Sans" w:cs="Open Sans"/>
        </w:rPr>
        <w:t xml:space="preserve"> </w:t>
      </w:r>
      <w:r w:rsidR="00640460">
        <w:rPr>
          <w:rFonts w:ascii="Open Sans" w:eastAsia="Open Sans" w:hAnsi="Open Sans" w:cs="Open Sans"/>
        </w:rPr>
        <w:t>Ensure 2.5 also includes the</w:t>
      </w:r>
      <w:r w:rsidR="007F6D34">
        <w:rPr>
          <w:rFonts w:ascii="Open Sans" w:eastAsia="Open Sans" w:hAnsi="Open Sans" w:cs="Open Sans"/>
        </w:rPr>
        <w:t xml:space="preserve"> reason </w:t>
      </w:r>
      <w:proofErr w:type="gramStart"/>
      <w:r w:rsidR="007F6D34">
        <w:rPr>
          <w:rFonts w:ascii="Open Sans" w:eastAsia="Open Sans" w:hAnsi="Open Sans" w:cs="Open Sans"/>
        </w:rPr>
        <w:t>of</w:t>
      </w:r>
      <w:proofErr w:type="gramEnd"/>
      <w:r w:rsidR="007F6D34">
        <w:rPr>
          <w:rFonts w:ascii="Open Sans" w:eastAsia="Open Sans" w:hAnsi="Open Sans" w:cs="Open Sans"/>
        </w:rPr>
        <w:t xml:space="preserve"> sequences of collector’s names / ids to enable identification of location of sensitive species.</w:t>
      </w:r>
    </w:p>
    <w:p w14:paraId="2C40EC77" w14:textId="77777777" w:rsidR="007F6D34" w:rsidRDefault="007F6D34">
      <w:pPr>
        <w:rPr>
          <w:rFonts w:ascii="Open Sans" w:eastAsia="Open Sans" w:hAnsi="Open Sans" w:cs="Open Sans"/>
        </w:rPr>
      </w:pPr>
    </w:p>
    <w:p w14:paraId="1762DAAE" w14:textId="77777777" w:rsidR="00481069" w:rsidRDefault="00481069">
      <w:pPr>
        <w:rPr>
          <w:rFonts w:ascii="Open Sans" w:eastAsia="Open Sans" w:hAnsi="Open Sans" w:cs="Open Sans"/>
          <w:b/>
          <w:bCs/>
          <w:sz w:val="24"/>
          <w:szCs w:val="24"/>
        </w:rPr>
      </w:pPr>
      <w:r>
        <w:rPr>
          <w:rFonts w:ascii="Open Sans" w:eastAsia="Open Sans" w:hAnsi="Open Sans" w:cs="Open Sans"/>
          <w:b/>
          <w:bCs/>
          <w:sz w:val="24"/>
          <w:szCs w:val="24"/>
        </w:rPr>
        <w:br w:type="page"/>
      </w:r>
    </w:p>
    <w:p w14:paraId="0B2DCB47" w14:textId="7D8C224A" w:rsidR="00481069" w:rsidRPr="00481069" w:rsidRDefault="001306A2" w:rsidP="00481069">
      <w:pPr>
        <w:rPr>
          <w:rFonts w:ascii="Open Sans" w:eastAsia="Open Sans" w:hAnsi="Open Sans" w:cs="Open Sans"/>
          <w:b/>
          <w:bCs/>
          <w:sz w:val="24"/>
          <w:szCs w:val="24"/>
        </w:rPr>
      </w:pPr>
      <w:r>
        <w:rPr>
          <w:rFonts w:ascii="Open Sans" w:eastAsia="Open Sans" w:hAnsi="Open Sans" w:cs="Open Sans"/>
          <w:b/>
          <w:bCs/>
          <w:sz w:val="24"/>
          <w:szCs w:val="24"/>
        </w:rPr>
        <w:lastRenderedPageBreak/>
        <w:t>Treatments</w:t>
      </w:r>
    </w:p>
    <w:p w14:paraId="68CBF3CF" w14:textId="77777777" w:rsidR="001306A2" w:rsidRDefault="001306A2">
      <w:pPr>
        <w:rPr>
          <w:rFonts w:ascii="Open Sans" w:eastAsia="Open Sans" w:hAnsi="Open Sans" w:cs="Open Sans"/>
        </w:rPr>
      </w:pPr>
    </w:p>
    <w:p w14:paraId="4E904715" w14:textId="031F5360" w:rsidR="000051C2" w:rsidRDefault="001773EA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James</w:t>
      </w:r>
      <w:r w:rsidR="002B67EA">
        <w:rPr>
          <w:rFonts w:ascii="Open Sans" w:eastAsia="Open Sans" w:hAnsi="Open Sans" w:cs="Open Sans"/>
        </w:rPr>
        <w:t xml:space="preserve"> questioned if there should always be a reason and where there is </w:t>
      </w:r>
      <w:proofErr w:type="gramStart"/>
      <w:r w:rsidR="002B67EA">
        <w:rPr>
          <w:rFonts w:ascii="Open Sans" w:eastAsia="Open Sans" w:hAnsi="Open Sans" w:cs="Open Sans"/>
        </w:rPr>
        <w:t>a treatment</w:t>
      </w:r>
      <w:proofErr w:type="gramEnd"/>
      <w:r w:rsidR="002B67EA">
        <w:rPr>
          <w:rFonts w:ascii="Open Sans" w:eastAsia="Open Sans" w:hAnsi="Open Sans" w:cs="Open Sans"/>
        </w:rPr>
        <w:t xml:space="preserve"> and vice versa.</w:t>
      </w:r>
      <w:r w:rsidR="00790C80">
        <w:rPr>
          <w:rFonts w:ascii="Open Sans" w:eastAsia="Open Sans" w:hAnsi="Open Sans" w:cs="Open Sans"/>
        </w:rPr>
        <w:t xml:space="preserve">  He also questioned if there could be multiple reasons and one treatment or multiple treatments and one reason.  This is both at a dataset and / or record level.</w:t>
      </w:r>
    </w:p>
    <w:p w14:paraId="7B760776" w14:textId="77777777" w:rsidR="00790C80" w:rsidRDefault="00790C80">
      <w:pPr>
        <w:rPr>
          <w:rFonts w:ascii="Open Sans" w:eastAsia="Open Sans" w:hAnsi="Open Sans" w:cs="Open Sans"/>
        </w:rPr>
      </w:pPr>
    </w:p>
    <w:p w14:paraId="4E904716" w14:textId="7B7AC3D8" w:rsidR="000051C2" w:rsidRDefault="001773EA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Tani</w:t>
      </w:r>
      <w:r w:rsidR="00916692">
        <w:rPr>
          <w:rFonts w:ascii="Open Sans" w:eastAsia="Open Sans" w:hAnsi="Open Sans" w:cs="Open Sans"/>
        </w:rPr>
        <w:t>a responded to say yes – if you have a treatment there should be a reason associated with it and</w:t>
      </w:r>
      <w:r>
        <w:rPr>
          <w:rFonts w:ascii="Open Sans" w:eastAsia="Open Sans" w:hAnsi="Open Sans" w:cs="Open Sans"/>
        </w:rPr>
        <w:t xml:space="preserve"> vice versa.  </w:t>
      </w:r>
      <w:r w:rsidR="00916692">
        <w:rPr>
          <w:rFonts w:ascii="Open Sans" w:eastAsia="Open Sans" w:hAnsi="Open Sans" w:cs="Open Sans"/>
        </w:rPr>
        <w:t>The w</w:t>
      </w:r>
      <w:r>
        <w:rPr>
          <w:rFonts w:ascii="Open Sans" w:eastAsia="Open Sans" w:hAnsi="Open Sans" w:cs="Open Sans"/>
        </w:rPr>
        <w:t>hole point</w:t>
      </w:r>
      <w:r w:rsidR="00916692">
        <w:rPr>
          <w:rFonts w:ascii="Open Sans" w:eastAsia="Open Sans" w:hAnsi="Open Sans" w:cs="Open Sans"/>
        </w:rPr>
        <w:t xml:space="preserve"> of </w:t>
      </w:r>
      <w:proofErr w:type="spellStart"/>
      <w:r w:rsidR="00916692">
        <w:rPr>
          <w:rFonts w:ascii="Open Sans" w:eastAsia="Open Sans" w:hAnsi="Open Sans" w:cs="Open Sans"/>
        </w:rPr>
        <w:t>standard</w:t>
      </w:r>
      <w:r w:rsidR="002E4BF5">
        <w:rPr>
          <w:rFonts w:ascii="Open Sans" w:eastAsia="Open Sans" w:hAnsi="Open Sans" w:cs="Open Sans"/>
        </w:rPr>
        <w:t>ising</w:t>
      </w:r>
      <w:proofErr w:type="spellEnd"/>
      <w:r w:rsidR="002E4BF5">
        <w:rPr>
          <w:rFonts w:ascii="Open Sans" w:eastAsia="Open Sans" w:hAnsi="Open Sans" w:cs="Open Sans"/>
        </w:rPr>
        <w:t xml:space="preserve"> this</w:t>
      </w:r>
      <w:r>
        <w:rPr>
          <w:rFonts w:ascii="Open Sans" w:eastAsia="Open Sans" w:hAnsi="Open Sans" w:cs="Open Sans"/>
        </w:rPr>
        <w:t xml:space="preserve"> is to make it clearer to users as to what’s been done to a record</w:t>
      </w:r>
      <w:r w:rsidR="002E4BF5">
        <w:rPr>
          <w:rFonts w:ascii="Open Sans" w:eastAsia="Open Sans" w:hAnsi="Open Sans" w:cs="Open Sans"/>
        </w:rPr>
        <w:t xml:space="preserve"> / dataset</w:t>
      </w:r>
      <w:r>
        <w:rPr>
          <w:rFonts w:ascii="Open Sans" w:eastAsia="Open Sans" w:hAnsi="Open Sans" w:cs="Open Sans"/>
        </w:rPr>
        <w:t xml:space="preserve"> a</w:t>
      </w:r>
      <w:r w:rsidR="002E4BF5">
        <w:rPr>
          <w:rFonts w:ascii="Open Sans" w:eastAsia="Open Sans" w:hAnsi="Open Sans" w:cs="Open Sans"/>
        </w:rPr>
        <w:t>nd</w:t>
      </w:r>
      <w:r>
        <w:rPr>
          <w:rFonts w:ascii="Open Sans" w:eastAsia="Open Sans" w:hAnsi="Open Sans" w:cs="Open Sans"/>
        </w:rPr>
        <w:t xml:space="preserve"> why - so would need both.  And you could have a reason and multiple treatments </w:t>
      </w:r>
      <w:r w:rsidR="0079194D">
        <w:rPr>
          <w:rFonts w:ascii="Open Sans" w:eastAsia="Open Sans" w:hAnsi="Open Sans" w:cs="Open Sans"/>
        </w:rPr>
        <w:t>–</w:t>
      </w:r>
      <w:r>
        <w:rPr>
          <w:rFonts w:ascii="Open Sans" w:eastAsia="Open Sans" w:hAnsi="Open Sans" w:cs="Open Sans"/>
        </w:rPr>
        <w:t xml:space="preserve"> </w:t>
      </w:r>
      <w:r w:rsidR="0079194D">
        <w:rPr>
          <w:rFonts w:ascii="Open Sans" w:eastAsia="Open Sans" w:hAnsi="Open Sans" w:cs="Open Sans"/>
        </w:rPr>
        <w:t xml:space="preserve">for example, you </w:t>
      </w:r>
      <w:r>
        <w:rPr>
          <w:rFonts w:ascii="Open Sans" w:eastAsia="Open Sans" w:hAnsi="Open Sans" w:cs="Open Sans"/>
        </w:rPr>
        <w:t xml:space="preserve">could </w:t>
      </w:r>
      <w:r w:rsidR="0079194D">
        <w:rPr>
          <w:rFonts w:ascii="Open Sans" w:eastAsia="Open Sans" w:hAnsi="Open Sans" w:cs="Open Sans"/>
        </w:rPr>
        <w:t>apply</w:t>
      </w:r>
      <w:r>
        <w:rPr>
          <w:rFonts w:ascii="Open Sans" w:eastAsia="Open Sans" w:hAnsi="Open Sans" w:cs="Open Sans"/>
        </w:rPr>
        <w:t xml:space="preserve"> multiple</w:t>
      </w:r>
      <w:r w:rsidR="0079194D">
        <w:rPr>
          <w:rFonts w:ascii="Open Sans" w:eastAsia="Open Sans" w:hAnsi="Open Sans" w:cs="Open Sans"/>
        </w:rPr>
        <w:t xml:space="preserve"> treatments</w:t>
      </w:r>
      <w:r>
        <w:rPr>
          <w:rFonts w:ascii="Open Sans" w:eastAsia="Open Sans" w:hAnsi="Open Sans" w:cs="Open Sans"/>
        </w:rPr>
        <w:t xml:space="preserve"> for one reason.</w:t>
      </w:r>
      <w:r w:rsidR="00735B71">
        <w:rPr>
          <w:rFonts w:ascii="Open Sans" w:eastAsia="Open Sans" w:hAnsi="Open Sans" w:cs="Open Sans"/>
        </w:rPr>
        <w:t xml:space="preserve"> Arthur agreed and mentioned the use case where you would obfuscate coordinates </w:t>
      </w:r>
      <w:proofErr w:type="gramStart"/>
      <w:r w:rsidR="00735B71">
        <w:rPr>
          <w:rFonts w:ascii="Open Sans" w:eastAsia="Open Sans" w:hAnsi="Open Sans" w:cs="Open Sans"/>
        </w:rPr>
        <w:t xml:space="preserve">and </w:t>
      </w:r>
      <w:r w:rsidR="000B0227">
        <w:rPr>
          <w:rFonts w:ascii="Open Sans" w:eastAsia="Open Sans" w:hAnsi="Open Sans" w:cs="Open Sans"/>
        </w:rPr>
        <w:t>also</w:t>
      </w:r>
      <w:proofErr w:type="gramEnd"/>
      <w:r w:rsidR="000B0227">
        <w:rPr>
          <w:rFonts w:ascii="Open Sans" w:eastAsia="Open Sans" w:hAnsi="Open Sans" w:cs="Open Sans"/>
        </w:rPr>
        <w:t xml:space="preserve"> do something with </w:t>
      </w:r>
      <w:proofErr w:type="gramStart"/>
      <w:r w:rsidR="000B0227">
        <w:rPr>
          <w:rFonts w:ascii="Open Sans" w:eastAsia="Open Sans" w:hAnsi="Open Sans" w:cs="Open Sans"/>
        </w:rPr>
        <w:t>locality</w:t>
      </w:r>
      <w:proofErr w:type="gramEnd"/>
      <w:r w:rsidR="000B0227">
        <w:rPr>
          <w:rFonts w:ascii="Open Sans" w:eastAsia="Open Sans" w:hAnsi="Open Sans" w:cs="Open Sans"/>
        </w:rPr>
        <w:t xml:space="preserve"> field such as withhold that attribute as well.</w:t>
      </w:r>
      <w:r w:rsidR="009D0185">
        <w:rPr>
          <w:rFonts w:ascii="Open Sans" w:eastAsia="Open Sans" w:hAnsi="Open Sans" w:cs="Open Sans"/>
        </w:rPr>
        <w:t xml:space="preserve">  He also stressed that it’s important to </w:t>
      </w:r>
      <w:r w:rsidR="009D0185">
        <w:rPr>
          <w:rFonts w:ascii="Open Sans" w:eastAsia="Open Sans" w:hAnsi="Open Sans" w:cs="Open Sans"/>
        </w:rPr>
        <w:t xml:space="preserve">document what has been obfuscated - telling people that there is more </w:t>
      </w:r>
      <w:proofErr w:type="gramStart"/>
      <w:r w:rsidR="009D0185">
        <w:rPr>
          <w:rFonts w:ascii="Open Sans" w:eastAsia="Open Sans" w:hAnsi="Open Sans" w:cs="Open Sans"/>
        </w:rPr>
        <w:t>information</w:t>
      </w:r>
      <w:proofErr w:type="gramEnd"/>
      <w:r w:rsidR="009D0185">
        <w:rPr>
          <w:rFonts w:ascii="Open Sans" w:eastAsia="Open Sans" w:hAnsi="Open Sans" w:cs="Open Sans"/>
        </w:rPr>
        <w:t xml:space="preserve"> but you can’t have it and then </w:t>
      </w:r>
      <w:r w:rsidR="009045FD">
        <w:rPr>
          <w:rFonts w:ascii="Open Sans" w:eastAsia="Open Sans" w:hAnsi="Open Sans" w:cs="Open Sans"/>
        </w:rPr>
        <w:t xml:space="preserve">you can request access to </w:t>
      </w:r>
      <w:r w:rsidR="009D0185">
        <w:rPr>
          <w:rFonts w:ascii="Open Sans" w:eastAsia="Open Sans" w:hAnsi="Open Sans" w:cs="Open Sans"/>
        </w:rPr>
        <w:t>it</w:t>
      </w:r>
      <w:r w:rsidR="00723B59">
        <w:rPr>
          <w:rFonts w:ascii="Open Sans" w:eastAsia="Open Sans" w:hAnsi="Open Sans" w:cs="Open Sans"/>
        </w:rPr>
        <w:t>.</w:t>
      </w:r>
    </w:p>
    <w:p w14:paraId="4E904717" w14:textId="77777777" w:rsidR="000051C2" w:rsidRDefault="000051C2">
      <w:pPr>
        <w:rPr>
          <w:rFonts w:ascii="Open Sans" w:eastAsia="Open Sans" w:hAnsi="Open Sans" w:cs="Open Sans"/>
        </w:rPr>
      </w:pPr>
    </w:p>
    <w:p w14:paraId="4E90471A" w14:textId="17340435" w:rsidR="000051C2" w:rsidRDefault="001773EA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Will</w:t>
      </w:r>
      <w:r w:rsidR="00DD4870">
        <w:rPr>
          <w:rFonts w:ascii="Open Sans" w:eastAsia="Open Sans" w:hAnsi="Open Sans" w:cs="Open Sans"/>
        </w:rPr>
        <w:t xml:space="preserve"> flagged that one treatment is missing</w:t>
      </w:r>
      <w:r w:rsidR="00C72779">
        <w:rPr>
          <w:rFonts w:ascii="Open Sans" w:eastAsia="Open Sans" w:hAnsi="Open Sans" w:cs="Open Sans"/>
        </w:rPr>
        <w:t xml:space="preserve"> from the list. In </w:t>
      </w:r>
      <w:r>
        <w:rPr>
          <w:rFonts w:ascii="Open Sans" w:eastAsia="Open Sans" w:hAnsi="Open Sans" w:cs="Open Sans"/>
        </w:rPr>
        <w:t xml:space="preserve">Finland </w:t>
      </w:r>
      <w:r w:rsidR="00C72779">
        <w:rPr>
          <w:rFonts w:ascii="Open Sans" w:eastAsia="Open Sans" w:hAnsi="Open Sans" w:cs="Open Sans"/>
        </w:rPr>
        <w:t xml:space="preserve">they obfuscate (not withhold) time </w:t>
      </w:r>
      <w:r w:rsidR="00CB1685">
        <w:rPr>
          <w:rFonts w:ascii="Open Sans" w:eastAsia="Open Sans" w:hAnsi="Open Sans" w:cs="Open Sans"/>
        </w:rPr>
        <w:t xml:space="preserve">as well as location in some instances </w:t>
      </w:r>
      <w:proofErr w:type="spellStart"/>
      <w:r w:rsidR="00CB1685">
        <w:rPr>
          <w:rFonts w:ascii="Open Sans" w:eastAsia="Open Sans" w:hAnsi="Open Sans" w:cs="Open Sans"/>
        </w:rPr>
        <w:t>e.g</w:t>
      </w:r>
      <w:proofErr w:type="spellEnd"/>
      <w:r w:rsidR="00CB1685">
        <w:rPr>
          <w:rFonts w:ascii="Open Sans" w:eastAsia="Open Sans" w:hAnsi="Open Sans" w:cs="Open Sans"/>
        </w:rPr>
        <w:t xml:space="preserve"> they</w:t>
      </w:r>
      <w:r>
        <w:rPr>
          <w:rFonts w:ascii="Open Sans" w:eastAsia="Open Sans" w:hAnsi="Open Sans" w:cs="Open Sans"/>
        </w:rPr>
        <w:t xml:space="preserve"> provide a year or decade but not a precise time</w:t>
      </w:r>
      <w:r w:rsidR="00BF1838">
        <w:rPr>
          <w:rFonts w:ascii="Open Sans" w:eastAsia="Open Sans" w:hAnsi="Open Sans" w:cs="Open Sans"/>
        </w:rPr>
        <w:t>.  James asked if there was</w:t>
      </w:r>
      <w:r>
        <w:rPr>
          <w:rFonts w:ascii="Open Sans" w:eastAsia="Open Sans" w:hAnsi="Open Sans" w:cs="Open Sans"/>
        </w:rPr>
        <w:t xml:space="preserve"> a set of rules around </w:t>
      </w:r>
      <w:r>
        <w:rPr>
          <w:rFonts w:ascii="Open Sans" w:eastAsia="Open Sans" w:hAnsi="Open Sans" w:cs="Open Sans"/>
        </w:rPr>
        <w:t>when a year, when a decade</w:t>
      </w:r>
      <w:r w:rsidR="00BF1838">
        <w:rPr>
          <w:rFonts w:ascii="Open Sans" w:eastAsia="Open Sans" w:hAnsi="Open Sans" w:cs="Open Sans"/>
        </w:rPr>
        <w:t xml:space="preserve"> is chosen.  Will mentioned that they have an</w:t>
      </w:r>
      <w:r>
        <w:rPr>
          <w:rFonts w:ascii="Open Sans" w:eastAsia="Open Sans" w:hAnsi="Open Sans" w:cs="Open Sans"/>
        </w:rPr>
        <w:t xml:space="preserve"> independent body/panel of experts from various stakeholder groups (mainly </w:t>
      </w:r>
      <w:r w:rsidR="00850636">
        <w:rPr>
          <w:rFonts w:ascii="Open Sans" w:eastAsia="Open Sans" w:hAnsi="Open Sans" w:cs="Open Sans"/>
        </w:rPr>
        <w:t>government</w:t>
      </w:r>
      <w:r>
        <w:rPr>
          <w:rFonts w:ascii="Open Sans" w:eastAsia="Open Sans" w:hAnsi="Open Sans" w:cs="Open Sans"/>
        </w:rPr>
        <w:t xml:space="preserve">) that go through this </w:t>
      </w:r>
      <w:r w:rsidR="00850636">
        <w:rPr>
          <w:rFonts w:ascii="Open Sans" w:eastAsia="Open Sans" w:hAnsi="Open Sans" w:cs="Open Sans"/>
        </w:rPr>
        <w:t>and recommend restrictions / treatments to taxa.</w:t>
      </w:r>
      <w:r w:rsidR="0024560D">
        <w:rPr>
          <w:rFonts w:ascii="Open Sans" w:eastAsia="Open Sans" w:hAnsi="Open Sans" w:cs="Open Sans"/>
        </w:rPr>
        <w:t xml:space="preserve"> Arthur mentioned the use case of obscuring month </w:t>
      </w:r>
      <w:r w:rsidR="00735B71">
        <w:rPr>
          <w:rFonts w:ascii="Open Sans" w:eastAsia="Open Sans" w:hAnsi="Open Sans" w:cs="Open Sans"/>
        </w:rPr>
        <w:t xml:space="preserve">for </w:t>
      </w:r>
      <w:proofErr w:type="gramStart"/>
      <w:r w:rsidR="00735B71">
        <w:rPr>
          <w:rFonts w:ascii="Open Sans" w:eastAsia="Open Sans" w:hAnsi="Open Sans" w:cs="Open Sans"/>
        </w:rPr>
        <w:t>particular species</w:t>
      </w:r>
      <w:proofErr w:type="gramEnd"/>
      <w:r w:rsidR="00735B71">
        <w:rPr>
          <w:rFonts w:ascii="Open Sans" w:eastAsia="Open Sans" w:hAnsi="Open Sans" w:cs="Open Sans"/>
        </w:rPr>
        <w:t xml:space="preserve"> due to nesting times etc.</w:t>
      </w:r>
    </w:p>
    <w:p w14:paraId="4E90471B" w14:textId="77777777" w:rsidR="000051C2" w:rsidRDefault="000051C2">
      <w:pPr>
        <w:rPr>
          <w:rFonts w:ascii="Open Sans" w:eastAsia="Open Sans" w:hAnsi="Open Sans" w:cs="Open Sans"/>
        </w:rPr>
      </w:pPr>
    </w:p>
    <w:p w14:paraId="35EAE803" w14:textId="4E762DC0" w:rsidR="001310D3" w:rsidRDefault="001310D3">
      <w:pPr>
        <w:rPr>
          <w:rFonts w:ascii="Open Sans" w:eastAsia="Open Sans" w:hAnsi="Open Sans" w:cs="Open Sans"/>
        </w:rPr>
      </w:pPr>
      <w:r w:rsidRPr="001D7801">
        <w:rPr>
          <w:rFonts w:ascii="Open Sans" w:eastAsia="Open Sans" w:hAnsi="Open Sans" w:cs="Open Sans"/>
          <w:b/>
          <w:bCs/>
        </w:rPr>
        <w:t>Action:</w:t>
      </w:r>
      <w:r>
        <w:rPr>
          <w:rFonts w:ascii="Open Sans" w:eastAsia="Open Sans" w:hAnsi="Open Sans" w:cs="Open Sans"/>
        </w:rPr>
        <w:t xml:space="preserve"> </w:t>
      </w:r>
      <w:r w:rsidR="001D7801">
        <w:rPr>
          <w:rFonts w:ascii="Open Sans" w:eastAsia="Open Sans" w:hAnsi="Open Sans" w:cs="Open Sans"/>
        </w:rPr>
        <w:t>Add a time obfuscation category to Treatment Vocabulary</w:t>
      </w:r>
    </w:p>
    <w:p w14:paraId="6AEE0933" w14:textId="77777777" w:rsidR="001D7801" w:rsidRDefault="001D7801">
      <w:pPr>
        <w:rPr>
          <w:rFonts w:ascii="Open Sans" w:eastAsia="Open Sans" w:hAnsi="Open Sans" w:cs="Open Sans"/>
        </w:rPr>
      </w:pPr>
    </w:p>
    <w:p w14:paraId="4E904723" w14:textId="6BB9DEED" w:rsidR="000051C2" w:rsidRDefault="001773EA" w:rsidP="004F01B4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James</w:t>
      </w:r>
      <w:r w:rsidR="00E52141">
        <w:rPr>
          <w:rFonts w:ascii="Open Sans" w:eastAsia="Open Sans" w:hAnsi="Open Sans" w:cs="Open Sans"/>
        </w:rPr>
        <w:t xml:space="preserve"> asked for </w:t>
      </w:r>
      <w:r w:rsidR="00DD65EA">
        <w:rPr>
          <w:rFonts w:ascii="Open Sans" w:eastAsia="Open Sans" w:hAnsi="Open Sans" w:cs="Open Sans"/>
        </w:rPr>
        <w:t>clarification</w:t>
      </w:r>
      <w:r w:rsidR="00E52141">
        <w:rPr>
          <w:rFonts w:ascii="Open Sans" w:eastAsia="Open Sans" w:hAnsi="Open Sans" w:cs="Open Sans"/>
        </w:rPr>
        <w:t xml:space="preserve"> </w:t>
      </w:r>
      <w:r w:rsidR="00621B7F">
        <w:rPr>
          <w:rFonts w:ascii="Open Sans" w:eastAsia="Open Sans" w:hAnsi="Open Sans" w:cs="Open Sans"/>
        </w:rPr>
        <w:t>that if there were treatments and reasons attached to a record / dataset that there would be a reference list of taxa and recommended treatments for uses to refer to.  Cam</w:t>
      </w:r>
      <w:r w:rsidR="00DD65EA">
        <w:rPr>
          <w:rFonts w:ascii="Open Sans" w:eastAsia="Open Sans" w:hAnsi="Open Sans" w:cs="Open Sans"/>
        </w:rPr>
        <w:t xml:space="preserve"> clarified the</w:t>
      </w:r>
      <w:r>
        <w:rPr>
          <w:rFonts w:ascii="Open Sans" w:eastAsia="Open Sans" w:hAnsi="Open Sans" w:cs="Open Sans"/>
        </w:rPr>
        <w:t xml:space="preserve"> need to link to a </w:t>
      </w:r>
      <w:proofErr w:type="gramStart"/>
      <w:r w:rsidR="00E6763C">
        <w:rPr>
          <w:rFonts w:ascii="Open Sans" w:eastAsia="Open Sans" w:hAnsi="Open Sans" w:cs="Open Sans"/>
        </w:rPr>
        <w:t>live sensitive species list / lists</w:t>
      </w:r>
      <w:proofErr w:type="gramEnd"/>
      <w:r w:rsidR="00E6763C">
        <w:rPr>
          <w:rFonts w:ascii="Open Sans" w:eastAsia="Open Sans" w:hAnsi="Open Sans" w:cs="Open Sans"/>
        </w:rPr>
        <w:t>.  Data custodians / aggregators and users want to</w:t>
      </w:r>
      <w:r>
        <w:rPr>
          <w:rFonts w:ascii="Open Sans" w:eastAsia="Open Sans" w:hAnsi="Open Sans" w:cs="Open Sans"/>
        </w:rPr>
        <w:t xml:space="preserve"> know what was being obfuscated otherwise it’s impossible to know if their records were being treated properly</w:t>
      </w:r>
      <w:r w:rsidR="00341574">
        <w:rPr>
          <w:rFonts w:ascii="Open Sans" w:eastAsia="Open Sans" w:hAnsi="Open Sans" w:cs="Open Sans"/>
        </w:rPr>
        <w:t>.</w:t>
      </w:r>
      <w:r w:rsidR="00202812">
        <w:rPr>
          <w:rFonts w:ascii="Open Sans" w:eastAsia="Open Sans" w:hAnsi="Open Sans" w:cs="Open Sans"/>
        </w:rPr>
        <w:t xml:space="preserve">  </w:t>
      </w:r>
      <w:r w:rsidR="004F01B4">
        <w:rPr>
          <w:rFonts w:ascii="Open Sans" w:eastAsia="Open Sans" w:hAnsi="Open Sans" w:cs="Open Sans"/>
        </w:rPr>
        <w:t>Arthur suggested that o</w:t>
      </w:r>
      <w:r w:rsidR="00D6310F">
        <w:rPr>
          <w:rFonts w:ascii="Open Sans" w:eastAsia="Open Sans" w:hAnsi="Open Sans" w:cs="Open Sans"/>
        </w:rPr>
        <w:t xml:space="preserve">ne way of making it more obvious to users where data has been withheld is to replace values in </w:t>
      </w:r>
      <w:r w:rsidR="004F01B4">
        <w:rPr>
          <w:rFonts w:ascii="Open Sans" w:eastAsia="Open Sans" w:hAnsi="Open Sans" w:cs="Open Sans"/>
        </w:rPr>
        <w:t>attributes</w:t>
      </w:r>
      <w:r w:rsidR="00D6310F">
        <w:rPr>
          <w:rFonts w:ascii="Open Sans" w:eastAsia="Open Sans" w:hAnsi="Open Sans" w:cs="Open Sans"/>
        </w:rPr>
        <w:t xml:space="preserve"> fields e.g</w:t>
      </w:r>
      <w:r w:rsidR="004F01B4">
        <w:rPr>
          <w:rFonts w:ascii="Open Sans" w:eastAsia="Open Sans" w:hAnsi="Open Sans" w:cs="Open Sans"/>
        </w:rPr>
        <w:t xml:space="preserve">. if location is withheld – include text saying </w:t>
      </w:r>
      <w:r w:rsidR="004F01B4">
        <w:rPr>
          <w:rFonts w:ascii="Open Sans" w:eastAsia="Open Sans" w:hAnsi="Open Sans" w:cs="Open Sans"/>
        </w:rPr>
        <w:t xml:space="preserve">location </w:t>
      </w:r>
      <w:r w:rsidR="004F01B4">
        <w:rPr>
          <w:rFonts w:ascii="Open Sans" w:eastAsia="Open Sans" w:hAnsi="Open Sans" w:cs="Open Sans"/>
        </w:rPr>
        <w:t>information</w:t>
      </w:r>
      <w:r w:rsidR="004F01B4">
        <w:rPr>
          <w:rFonts w:ascii="Open Sans" w:eastAsia="Open Sans" w:hAnsi="Open Sans" w:cs="Open Sans"/>
        </w:rPr>
        <w:t xml:space="preserve"> is restricted due to sensitivity reasons</w:t>
      </w:r>
      <w:r w:rsidR="004F01B4">
        <w:rPr>
          <w:rFonts w:ascii="Open Sans" w:eastAsia="Open Sans" w:hAnsi="Open Sans" w:cs="Open Sans"/>
        </w:rPr>
        <w:t xml:space="preserve"> or include </w:t>
      </w:r>
      <w:r>
        <w:rPr>
          <w:rFonts w:ascii="Open Sans" w:eastAsia="Open Sans" w:hAnsi="Open Sans" w:cs="Open Sans"/>
        </w:rPr>
        <w:t>a free text field</w:t>
      </w:r>
      <w:r w:rsidR="004F01B4">
        <w:rPr>
          <w:rFonts w:ascii="Open Sans" w:eastAsia="Open Sans" w:hAnsi="Open Sans" w:cs="Open Sans"/>
        </w:rPr>
        <w:t xml:space="preserve"> where this is not appropriate. </w:t>
      </w:r>
      <w:r w:rsidR="00BB10F8">
        <w:rPr>
          <w:rFonts w:ascii="Open Sans" w:eastAsia="Open Sans" w:hAnsi="Open Sans" w:cs="Open Sans"/>
        </w:rPr>
        <w:t xml:space="preserve">Helen mentioned that this </w:t>
      </w:r>
      <w:r w:rsidR="00555548">
        <w:rPr>
          <w:rFonts w:ascii="Open Sans" w:eastAsia="Open Sans" w:hAnsi="Open Sans" w:cs="Open Sans"/>
        </w:rPr>
        <w:t>needs</w:t>
      </w:r>
      <w:r w:rsidR="00BB10F8">
        <w:rPr>
          <w:rFonts w:ascii="Open Sans" w:eastAsia="Open Sans" w:hAnsi="Open Sans" w:cs="Open Sans"/>
        </w:rPr>
        <w:t xml:space="preserve"> to be articulated </w:t>
      </w:r>
      <w:proofErr w:type="gramStart"/>
      <w:r w:rsidR="00BB10F8">
        <w:rPr>
          <w:rFonts w:ascii="Open Sans" w:eastAsia="Open Sans" w:hAnsi="Open Sans" w:cs="Open Sans"/>
        </w:rPr>
        <w:t>in</w:t>
      </w:r>
      <w:proofErr w:type="gramEnd"/>
      <w:r w:rsidR="00BB10F8">
        <w:rPr>
          <w:rFonts w:ascii="Open Sans" w:eastAsia="Open Sans" w:hAnsi="Open Sans" w:cs="Open Sans"/>
        </w:rPr>
        <w:t xml:space="preserve"> the metadata level where treatments have been applied to records within a dataset or a whole dataset.</w:t>
      </w:r>
    </w:p>
    <w:p w14:paraId="4E904725" w14:textId="77777777" w:rsidR="000051C2" w:rsidRDefault="000051C2">
      <w:pPr>
        <w:rPr>
          <w:rFonts w:ascii="Open Sans" w:eastAsia="Open Sans" w:hAnsi="Open Sans" w:cs="Open Sans"/>
        </w:rPr>
      </w:pPr>
    </w:p>
    <w:p w14:paraId="4E904726" w14:textId="283306E8" w:rsidR="000051C2" w:rsidRDefault="001773EA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Helen</w:t>
      </w:r>
      <w:r w:rsidR="000F6B78">
        <w:rPr>
          <w:rFonts w:ascii="Open Sans" w:eastAsia="Open Sans" w:hAnsi="Open Sans" w:cs="Open Sans"/>
        </w:rPr>
        <w:t xml:space="preserve"> suggested that the treatment table should include where notifications to users regarding treatments applied e.g. either at dataset / record / attribute level</w:t>
      </w:r>
      <w:r>
        <w:rPr>
          <w:rFonts w:ascii="Open Sans" w:eastAsia="Open Sans" w:hAnsi="Open Sans" w:cs="Open Sans"/>
        </w:rPr>
        <w:t xml:space="preserve"> (e.g. which ones need a dataset alert and which ones need a record alert - use asterisks or hashes to put that into the table)</w:t>
      </w:r>
    </w:p>
    <w:p w14:paraId="4E904727" w14:textId="77777777" w:rsidR="000051C2" w:rsidRDefault="000051C2">
      <w:pPr>
        <w:rPr>
          <w:rFonts w:ascii="Open Sans" w:eastAsia="Open Sans" w:hAnsi="Open Sans" w:cs="Open Sans"/>
        </w:rPr>
      </w:pPr>
    </w:p>
    <w:p w14:paraId="4E904728" w14:textId="09055239" w:rsidR="000051C2" w:rsidRPr="00BE1D17" w:rsidRDefault="001773EA">
      <w:pPr>
        <w:rPr>
          <w:rFonts w:ascii="Open Sans" w:eastAsia="Open Sans" w:hAnsi="Open Sans" w:cs="Open Sans"/>
          <w:bCs/>
        </w:rPr>
      </w:pPr>
      <w:r>
        <w:rPr>
          <w:rFonts w:ascii="Open Sans" w:eastAsia="Open Sans" w:hAnsi="Open Sans" w:cs="Open Sans"/>
          <w:b/>
        </w:rPr>
        <w:t xml:space="preserve">Action: </w:t>
      </w:r>
      <w:r w:rsidR="00BE1D17" w:rsidRPr="00BE1D17">
        <w:rPr>
          <w:rFonts w:ascii="Open Sans" w:eastAsia="Open Sans" w:hAnsi="Open Sans" w:cs="Open Sans"/>
          <w:bCs/>
        </w:rPr>
        <w:t>Modify treatment table to indicate what level user alerts should appear.</w:t>
      </w:r>
    </w:p>
    <w:p w14:paraId="4E904729" w14:textId="77777777" w:rsidR="000051C2" w:rsidRDefault="000051C2">
      <w:pPr>
        <w:rPr>
          <w:rFonts w:ascii="Open Sans" w:eastAsia="Open Sans" w:hAnsi="Open Sans" w:cs="Open Sans"/>
        </w:rPr>
      </w:pPr>
    </w:p>
    <w:p w14:paraId="7283E7AC" w14:textId="77777777" w:rsidR="003649F2" w:rsidRPr="003649F2" w:rsidRDefault="003649F2">
      <w:pPr>
        <w:rPr>
          <w:rFonts w:ascii="Open Sans" w:eastAsia="Open Sans" w:hAnsi="Open Sans" w:cs="Open Sans"/>
          <w:b/>
          <w:bCs/>
          <w:sz w:val="24"/>
          <w:szCs w:val="24"/>
        </w:rPr>
      </w:pPr>
      <w:r w:rsidRPr="003649F2">
        <w:rPr>
          <w:rFonts w:ascii="Open Sans" w:eastAsia="Open Sans" w:hAnsi="Open Sans" w:cs="Open Sans"/>
          <w:b/>
          <w:bCs/>
          <w:sz w:val="24"/>
          <w:szCs w:val="24"/>
        </w:rPr>
        <w:t>Wrap Up and Next Steps</w:t>
      </w:r>
    </w:p>
    <w:p w14:paraId="598F2ECB" w14:textId="77777777" w:rsidR="003649F2" w:rsidRDefault="003649F2">
      <w:pPr>
        <w:rPr>
          <w:rFonts w:ascii="Open Sans" w:eastAsia="Open Sans" w:hAnsi="Open Sans" w:cs="Open Sans"/>
        </w:rPr>
      </w:pPr>
    </w:p>
    <w:p w14:paraId="08C16072" w14:textId="74EE1ADA" w:rsidR="004B3FDC" w:rsidRDefault="003649F2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We will</w:t>
      </w:r>
      <w:r w:rsidR="001773EA">
        <w:rPr>
          <w:rFonts w:ascii="Open Sans" w:eastAsia="Open Sans" w:hAnsi="Open Sans" w:cs="Open Sans"/>
        </w:rPr>
        <w:t xml:space="preserve"> work on editing this table </w:t>
      </w:r>
      <w:r>
        <w:rPr>
          <w:rFonts w:ascii="Open Sans" w:eastAsia="Open Sans" w:hAnsi="Open Sans" w:cs="Open Sans"/>
        </w:rPr>
        <w:t xml:space="preserve">and provide a </w:t>
      </w:r>
      <w:r w:rsidR="001773EA">
        <w:rPr>
          <w:rFonts w:ascii="Open Sans" w:eastAsia="Open Sans" w:hAnsi="Open Sans" w:cs="Open Sans"/>
        </w:rPr>
        <w:t xml:space="preserve">before and after </w:t>
      </w:r>
      <w:proofErr w:type="gramStart"/>
      <w:r w:rsidR="001773EA">
        <w:rPr>
          <w:rFonts w:ascii="Open Sans" w:eastAsia="Open Sans" w:hAnsi="Open Sans" w:cs="Open Sans"/>
        </w:rPr>
        <w:t>version</w:t>
      </w:r>
      <w:proofErr w:type="gramEnd"/>
      <w:r>
        <w:rPr>
          <w:rFonts w:ascii="Open Sans" w:eastAsia="Open Sans" w:hAnsi="Open Sans" w:cs="Open Sans"/>
        </w:rPr>
        <w:t xml:space="preserve"> to the working group</w:t>
      </w:r>
      <w:r w:rsidR="00422EF9">
        <w:rPr>
          <w:rFonts w:ascii="Open Sans" w:eastAsia="Open Sans" w:hAnsi="Open Sans" w:cs="Open Sans"/>
        </w:rPr>
        <w:t xml:space="preserve"> for further comment prior to the next meeting.  We will request use cases to illustrate where and how reasons and treatments could be applied and why.</w:t>
      </w:r>
      <w:r w:rsidR="00FD6A95">
        <w:rPr>
          <w:rFonts w:ascii="Open Sans" w:eastAsia="Open Sans" w:hAnsi="Open Sans" w:cs="Open Sans"/>
        </w:rPr>
        <w:t xml:space="preserve">  This will help us test the reasons and treatments.</w:t>
      </w:r>
      <w:r w:rsidR="009D623F">
        <w:rPr>
          <w:rFonts w:ascii="Open Sans" w:eastAsia="Open Sans" w:hAnsi="Open Sans" w:cs="Open Sans"/>
        </w:rPr>
        <w:t xml:space="preserve"> James is </w:t>
      </w:r>
      <w:r w:rsidR="004947CA">
        <w:rPr>
          <w:rFonts w:ascii="Open Sans" w:eastAsia="Open Sans" w:hAnsi="Open Sans" w:cs="Open Sans"/>
        </w:rPr>
        <w:t>interested</w:t>
      </w:r>
      <w:r w:rsidR="009D623F">
        <w:rPr>
          <w:rFonts w:ascii="Open Sans" w:eastAsia="Open Sans" w:hAnsi="Open Sans" w:cs="Open Sans"/>
        </w:rPr>
        <w:t xml:space="preserve"> in testing the use cases against Arthur’s document and RASD.  Aurthur suggested that </w:t>
      </w:r>
      <w:r w:rsidR="004947CA">
        <w:rPr>
          <w:rFonts w:ascii="Open Sans" w:eastAsia="Open Sans" w:hAnsi="Open Sans" w:cs="Open Sans"/>
        </w:rPr>
        <w:t xml:space="preserve">we look at a survey he did with GBIF years ago that includes </w:t>
      </w:r>
      <w:proofErr w:type="gramStart"/>
      <w:r w:rsidR="004947CA">
        <w:rPr>
          <w:rFonts w:ascii="Open Sans" w:eastAsia="Open Sans" w:hAnsi="Open Sans" w:cs="Open Sans"/>
        </w:rPr>
        <w:t>a number of</w:t>
      </w:r>
      <w:proofErr w:type="gramEnd"/>
      <w:r w:rsidR="004947CA">
        <w:rPr>
          <w:rFonts w:ascii="Open Sans" w:eastAsia="Open Sans" w:hAnsi="Open Sans" w:cs="Open Sans"/>
        </w:rPr>
        <w:t xml:space="preserve"> use cases.</w:t>
      </w:r>
    </w:p>
    <w:p w14:paraId="4E90472C" w14:textId="77777777" w:rsidR="000051C2" w:rsidRDefault="000051C2">
      <w:pPr>
        <w:rPr>
          <w:rFonts w:ascii="Open Sans" w:eastAsia="Open Sans" w:hAnsi="Open Sans" w:cs="Open Sans"/>
        </w:rPr>
      </w:pPr>
    </w:p>
    <w:p w14:paraId="491CE8A7" w14:textId="77777777" w:rsidR="001773EA" w:rsidRDefault="001773EA" w:rsidP="001773EA">
      <w:pPr>
        <w:rPr>
          <w:rFonts w:ascii="Open Sans" w:eastAsia="Open Sans" w:hAnsi="Open Sans" w:cs="Open Sans"/>
          <w:bCs/>
        </w:rPr>
      </w:pPr>
      <w:r w:rsidRPr="001773EA">
        <w:rPr>
          <w:rFonts w:ascii="Open Sans" w:eastAsia="Open Sans" w:hAnsi="Open Sans" w:cs="Open Sans"/>
          <w:b/>
        </w:rPr>
        <w:t>Action:</w:t>
      </w:r>
      <w:r>
        <w:rPr>
          <w:rFonts w:ascii="Open Sans" w:eastAsia="Open Sans" w:hAnsi="Open Sans" w:cs="Open Sans"/>
          <w:bCs/>
        </w:rPr>
        <w:t xml:space="preserve"> Tania to make Arthur’s earlier documents available and compile some initial use cases from these.</w:t>
      </w:r>
    </w:p>
    <w:p w14:paraId="7516195E" w14:textId="77777777" w:rsidR="001773EA" w:rsidRDefault="001773EA" w:rsidP="001773EA">
      <w:pPr>
        <w:rPr>
          <w:rFonts w:ascii="Open Sans" w:eastAsia="Open Sans" w:hAnsi="Open Sans" w:cs="Open Sans"/>
          <w:bCs/>
        </w:rPr>
      </w:pPr>
    </w:p>
    <w:p w14:paraId="4E90472D" w14:textId="672A48A8" w:rsidR="000051C2" w:rsidRDefault="001773EA">
      <w:pPr>
        <w:rPr>
          <w:rFonts w:ascii="Open Sans" w:eastAsia="Open Sans" w:hAnsi="Open Sans" w:cs="Open Sans"/>
          <w:bCs/>
        </w:rPr>
      </w:pPr>
      <w:r>
        <w:rPr>
          <w:rFonts w:ascii="Open Sans" w:eastAsia="Open Sans" w:hAnsi="Open Sans" w:cs="Open Sans"/>
          <w:b/>
        </w:rPr>
        <w:t xml:space="preserve">Action: </w:t>
      </w:r>
      <w:r w:rsidR="004B3FDC" w:rsidRPr="001E1097">
        <w:rPr>
          <w:rFonts w:ascii="Open Sans" w:eastAsia="Open Sans" w:hAnsi="Open Sans" w:cs="Open Sans"/>
          <w:bCs/>
        </w:rPr>
        <w:t>Task Group Members to</w:t>
      </w:r>
      <w:r w:rsidRPr="001E1097">
        <w:rPr>
          <w:rFonts w:ascii="Open Sans" w:eastAsia="Open Sans" w:hAnsi="Open Sans" w:cs="Open Sans"/>
          <w:bCs/>
        </w:rPr>
        <w:t xml:space="preserve"> send through use cases to Piers to collate</w:t>
      </w:r>
      <w:r w:rsidR="004B3FDC" w:rsidRPr="001E1097">
        <w:rPr>
          <w:rFonts w:ascii="Open Sans" w:eastAsia="Open Sans" w:hAnsi="Open Sans" w:cs="Open Sans"/>
          <w:bCs/>
        </w:rPr>
        <w:t xml:space="preserve"> </w:t>
      </w:r>
      <w:r w:rsidR="001E1097" w:rsidRPr="001E1097">
        <w:rPr>
          <w:rFonts w:ascii="Open Sans" w:eastAsia="Open Sans" w:hAnsi="Open Sans" w:cs="Open Sans"/>
          <w:bCs/>
        </w:rPr>
        <w:t>by end of January 2025</w:t>
      </w:r>
    </w:p>
    <w:p w14:paraId="79A4F5D6" w14:textId="77777777" w:rsidR="00A82E13" w:rsidRDefault="00A82E13">
      <w:pPr>
        <w:rPr>
          <w:rFonts w:ascii="Open Sans" w:eastAsia="Open Sans" w:hAnsi="Open Sans" w:cs="Open Sans"/>
          <w:bCs/>
        </w:rPr>
      </w:pPr>
    </w:p>
    <w:p w14:paraId="4272D48A" w14:textId="2C55E690" w:rsidR="00A82E13" w:rsidRPr="001E1097" w:rsidRDefault="00A82E13">
      <w:pPr>
        <w:rPr>
          <w:rFonts w:ascii="Open Sans" w:eastAsia="Open Sans" w:hAnsi="Open Sans" w:cs="Open Sans"/>
          <w:bCs/>
        </w:rPr>
      </w:pPr>
      <w:r w:rsidRPr="00A82E13">
        <w:rPr>
          <w:rFonts w:ascii="Open Sans" w:eastAsia="Open Sans" w:hAnsi="Open Sans" w:cs="Open Sans"/>
          <w:b/>
        </w:rPr>
        <w:t>Action:</w:t>
      </w:r>
      <w:r>
        <w:rPr>
          <w:rFonts w:ascii="Open Sans" w:eastAsia="Open Sans" w:hAnsi="Open Sans" w:cs="Open Sans"/>
          <w:bCs/>
        </w:rPr>
        <w:t xml:space="preserve"> James to test </w:t>
      </w:r>
      <w:r>
        <w:rPr>
          <w:rFonts w:ascii="Open Sans" w:eastAsia="Open Sans" w:hAnsi="Open Sans" w:cs="Open Sans"/>
        </w:rPr>
        <w:t xml:space="preserve">the use cases </w:t>
      </w:r>
      <w:r>
        <w:rPr>
          <w:rFonts w:ascii="Open Sans" w:eastAsia="Open Sans" w:hAnsi="Open Sans" w:cs="Open Sans"/>
        </w:rPr>
        <w:t>against</w:t>
      </w:r>
      <w:r>
        <w:rPr>
          <w:rFonts w:ascii="Open Sans" w:eastAsia="Open Sans" w:hAnsi="Open Sans" w:cs="Open Sans"/>
        </w:rPr>
        <w:t xml:space="preserve"> the risk assessment in Arthur’s document and the treatment process in RASD</w:t>
      </w:r>
    </w:p>
    <w:p w14:paraId="4E90472E" w14:textId="77777777" w:rsidR="000051C2" w:rsidRDefault="000051C2">
      <w:pPr>
        <w:rPr>
          <w:rFonts w:ascii="Open Sans" w:eastAsia="Open Sans" w:hAnsi="Open Sans" w:cs="Open Sans"/>
        </w:rPr>
      </w:pPr>
    </w:p>
    <w:p w14:paraId="4E904737" w14:textId="7DE721A8" w:rsidR="000051C2" w:rsidRPr="00624DB6" w:rsidRDefault="00315DE0">
      <w:pPr>
        <w:rPr>
          <w:rFonts w:ascii="Open Sans" w:eastAsia="Open Sans" w:hAnsi="Open Sans" w:cs="Open Sans"/>
          <w:b/>
          <w:bCs/>
        </w:rPr>
      </w:pPr>
      <w:r w:rsidRPr="00624DB6">
        <w:rPr>
          <w:rFonts w:ascii="Open Sans" w:eastAsia="Open Sans" w:hAnsi="Open Sans" w:cs="Open Sans"/>
          <w:b/>
          <w:bCs/>
        </w:rPr>
        <w:t xml:space="preserve">Next Meeting: </w:t>
      </w:r>
      <w:r w:rsidR="001773EA" w:rsidRPr="00624DB6">
        <w:rPr>
          <w:rFonts w:ascii="Open Sans" w:eastAsia="Open Sans" w:hAnsi="Open Sans" w:cs="Open Sans"/>
          <w:b/>
          <w:bCs/>
        </w:rPr>
        <w:t>February the 6th</w:t>
      </w:r>
    </w:p>
    <w:p w14:paraId="4E904738" w14:textId="77777777" w:rsidR="000051C2" w:rsidRDefault="001773EA">
      <w:pPr>
        <w:rPr>
          <w:rFonts w:ascii="Open Sans" w:eastAsia="Open Sans" w:hAnsi="Open Sans" w:cs="Open Sans"/>
        </w:rPr>
      </w:pPr>
      <w:r>
        <w:br w:type="page"/>
      </w:r>
    </w:p>
    <w:p w14:paraId="22F4341A" w14:textId="18BFE0AC" w:rsidR="004D6EB2" w:rsidRDefault="004D6EB2" w:rsidP="004D6EB2">
      <w:pPr>
        <w:pStyle w:val="Heading2"/>
      </w:pPr>
      <w:r>
        <w:lastRenderedPageBreak/>
        <w:t xml:space="preserve">Attachment A: </w:t>
      </w:r>
      <w:r w:rsidR="00546AC1">
        <w:t>Proposed Sensitivity Treatments and Reasons</w:t>
      </w:r>
    </w:p>
    <w:p w14:paraId="0D7F882A" w14:textId="77777777" w:rsidR="004D6EB2" w:rsidRDefault="004D6EB2" w:rsidP="004D6EB2">
      <w:r>
        <w:t xml:space="preserve">It is proposed that these vocabularies will be applied in a one-to-many relationship with a DWC record or dataset </w:t>
      </w:r>
      <w:proofErr w:type="gramStart"/>
      <w:r>
        <w:t>similar to</w:t>
      </w:r>
      <w:proofErr w:type="gramEnd"/>
      <w:r>
        <w:t xml:space="preserve"> the measurement of fact DWC extension </w:t>
      </w:r>
    </w:p>
    <w:p w14:paraId="4446A33F" w14:textId="77777777" w:rsidR="004D6EB2" w:rsidRPr="006B7205" w:rsidRDefault="004D6EB2" w:rsidP="006B7205">
      <w:pPr>
        <w:pStyle w:val="Heading2"/>
        <w:spacing w:before="160" w:after="80" w:line="259" w:lineRule="auto"/>
        <w:rPr>
          <w:rFonts w:asciiTheme="majorHAnsi" w:eastAsiaTheme="majorEastAsia" w:hAnsiTheme="majorHAnsi" w:cstheme="majorBidi"/>
          <w:color w:val="365F91" w:themeColor="accent1" w:themeShade="BF"/>
          <w:kern w:val="2"/>
          <w:lang w:val="en-AU" w:eastAsia="en-US"/>
          <w14:ligatures w14:val="standardContextual"/>
        </w:rPr>
      </w:pPr>
      <w:r w:rsidRPr="006B7205">
        <w:rPr>
          <w:rFonts w:asciiTheme="majorHAnsi" w:eastAsiaTheme="majorEastAsia" w:hAnsiTheme="majorHAnsi" w:cstheme="majorBidi"/>
          <w:color w:val="365F91" w:themeColor="accent1" w:themeShade="BF"/>
          <w:kern w:val="2"/>
          <w:lang w:val="en-AU" w:eastAsia="en-US"/>
          <w14:ligatures w14:val="standardContextual"/>
        </w:rPr>
        <w:t>Sensitivity Reason Vocabulary</w:t>
      </w:r>
    </w:p>
    <w:tbl>
      <w:tblPr>
        <w:tblStyle w:val="GridTable4-Accent1"/>
        <w:tblW w:w="9560" w:type="dxa"/>
        <w:tblLook w:val="04A0" w:firstRow="1" w:lastRow="0" w:firstColumn="1" w:lastColumn="0" w:noHBand="0" w:noVBand="1"/>
      </w:tblPr>
      <w:tblGrid>
        <w:gridCol w:w="2245"/>
        <w:gridCol w:w="2126"/>
        <w:gridCol w:w="5189"/>
      </w:tblGrid>
      <w:tr w:rsidR="004D6EB2" w14:paraId="0900E393" w14:textId="77777777" w:rsidTr="00EB25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64F16FBE" w14:textId="77777777" w:rsidR="004D6EB2" w:rsidRDefault="004D6EB2" w:rsidP="00EB2557">
            <w:proofErr w:type="spellStart"/>
            <w:r>
              <w:t>SensitivityReasonID</w:t>
            </w:r>
            <w:proofErr w:type="spellEnd"/>
          </w:p>
        </w:tc>
        <w:tc>
          <w:tcPr>
            <w:tcW w:w="2146" w:type="dxa"/>
          </w:tcPr>
          <w:p w14:paraId="1D58AD48" w14:textId="77777777" w:rsidR="004D6EB2" w:rsidRDefault="004D6EB2" w:rsidP="00EB25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Sensitivity Category</w:t>
            </w:r>
          </w:p>
        </w:tc>
        <w:tc>
          <w:tcPr>
            <w:tcW w:w="5306" w:type="dxa"/>
          </w:tcPr>
          <w:p w14:paraId="6DFC7427" w14:textId="77777777" w:rsidR="004D6EB2" w:rsidRDefault="004D6EB2" w:rsidP="00EB25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Sensitivity Sub-category</w:t>
            </w:r>
          </w:p>
        </w:tc>
      </w:tr>
      <w:tr w:rsidR="004D6EB2" w14:paraId="7116311F" w14:textId="77777777" w:rsidTr="00EB2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022724FF" w14:textId="77777777" w:rsidR="004D6EB2" w:rsidRDefault="004D6EB2" w:rsidP="00EB2557">
            <w:r>
              <w:t>1</w:t>
            </w:r>
          </w:p>
        </w:tc>
        <w:tc>
          <w:tcPr>
            <w:tcW w:w="2146" w:type="dxa"/>
          </w:tcPr>
          <w:p w14:paraId="32C2ECA8" w14:textId="77777777" w:rsidR="004D6EB2" w:rsidRDefault="004D6EB2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Personal Identifiable Information</w:t>
            </w:r>
          </w:p>
        </w:tc>
        <w:tc>
          <w:tcPr>
            <w:tcW w:w="5306" w:type="dxa"/>
          </w:tcPr>
          <w:p w14:paraId="7AFDAE57" w14:textId="77777777" w:rsidR="004D6EB2" w:rsidRDefault="004D6EB2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D6EB2" w14:paraId="0EFB6557" w14:textId="77777777" w:rsidTr="00EB25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7B67534A" w14:textId="77777777" w:rsidR="004D6EB2" w:rsidRDefault="004D6EB2" w:rsidP="00EB2557">
            <w:r>
              <w:t>1.1</w:t>
            </w:r>
          </w:p>
        </w:tc>
        <w:tc>
          <w:tcPr>
            <w:tcW w:w="2146" w:type="dxa"/>
          </w:tcPr>
          <w:p w14:paraId="45F346C7" w14:textId="77777777" w:rsidR="004D6EB2" w:rsidRDefault="004D6EB2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06" w:type="dxa"/>
          </w:tcPr>
          <w:p w14:paraId="20EF14BD" w14:textId="77777777" w:rsidR="004D6EB2" w:rsidRDefault="004D6EB2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Names and addresses of individuals</w:t>
            </w:r>
          </w:p>
        </w:tc>
      </w:tr>
      <w:tr w:rsidR="004D6EB2" w14:paraId="7A414D4A" w14:textId="77777777" w:rsidTr="00EB2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5D6B6371" w14:textId="77777777" w:rsidR="004D6EB2" w:rsidRDefault="004D6EB2" w:rsidP="00EB2557">
            <w:r>
              <w:t>1.2</w:t>
            </w:r>
          </w:p>
        </w:tc>
        <w:tc>
          <w:tcPr>
            <w:tcW w:w="2146" w:type="dxa"/>
          </w:tcPr>
          <w:p w14:paraId="7BD2BFA9" w14:textId="77777777" w:rsidR="004D6EB2" w:rsidRDefault="004D6EB2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306" w:type="dxa"/>
          </w:tcPr>
          <w:p w14:paraId="5F0FBFE3" w14:textId="77777777" w:rsidR="004D6EB2" w:rsidRDefault="004D6EB2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Collector IDs of individuals (where this can be reconciled with collector)</w:t>
            </w:r>
          </w:p>
        </w:tc>
      </w:tr>
      <w:tr w:rsidR="004D6EB2" w14:paraId="52B47033" w14:textId="77777777" w:rsidTr="00EB25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363F0A51" w14:textId="77777777" w:rsidR="004D6EB2" w:rsidRDefault="004D6EB2" w:rsidP="00EB2557">
            <w:r>
              <w:t>1.3</w:t>
            </w:r>
          </w:p>
        </w:tc>
        <w:tc>
          <w:tcPr>
            <w:tcW w:w="2146" w:type="dxa"/>
          </w:tcPr>
          <w:p w14:paraId="2B7B97C6" w14:textId="77777777" w:rsidR="004D6EB2" w:rsidRDefault="004D6EB2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06" w:type="dxa"/>
          </w:tcPr>
          <w:p w14:paraId="3F7A524F" w14:textId="77777777" w:rsidR="004D6EB2" w:rsidRDefault="004D6EB2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Other personal information</w:t>
            </w:r>
          </w:p>
        </w:tc>
      </w:tr>
      <w:tr w:rsidR="004D6EB2" w14:paraId="3688A650" w14:textId="77777777" w:rsidTr="00EB2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6F4123A6" w14:textId="77777777" w:rsidR="004D6EB2" w:rsidRDefault="004D6EB2" w:rsidP="00EB2557">
            <w:r>
              <w:t>2</w:t>
            </w:r>
          </w:p>
        </w:tc>
        <w:tc>
          <w:tcPr>
            <w:tcW w:w="2146" w:type="dxa"/>
          </w:tcPr>
          <w:p w14:paraId="31019051" w14:textId="77777777" w:rsidR="004D6EB2" w:rsidRDefault="004D6EB2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Species-Location</w:t>
            </w:r>
          </w:p>
        </w:tc>
        <w:tc>
          <w:tcPr>
            <w:tcW w:w="5306" w:type="dxa"/>
          </w:tcPr>
          <w:p w14:paraId="240A3464" w14:textId="77777777" w:rsidR="004D6EB2" w:rsidRDefault="004D6EB2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D6EB2" w14:paraId="2F3CA805" w14:textId="77777777" w:rsidTr="00EB25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33611791" w14:textId="77777777" w:rsidR="004D6EB2" w:rsidRDefault="004D6EB2" w:rsidP="00EB2557">
            <w:r>
              <w:t>2.1</w:t>
            </w:r>
          </w:p>
        </w:tc>
        <w:tc>
          <w:tcPr>
            <w:tcW w:w="2146" w:type="dxa"/>
          </w:tcPr>
          <w:p w14:paraId="2ED1DA9C" w14:textId="77777777" w:rsidR="004D6EB2" w:rsidRDefault="004D6EB2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06" w:type="dxa"/>
          </w:tcPr>
          <w:p w14:paraId="43BC70B5" w14:textId="77777777" w:rsidR="004D6EB2" w:rsidRDefault="004D6EB2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66E6">
              <w:t>Species under extreme risk of exploitation / harm</w:t>
            </w:r>
          </w:p>
        </w:tc>
      </w:tr>
      <w:tr w:rsidR="004D6EB2" w14:paraId="4CE5410B" w14:textId="77777777" w:rsidTr="00EB2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4506A09B" w14:textId="77777777" w:rsidR="004D6EB2" w:rsidRDefault="004D6EB2" w:rsidP="00EB2557">
            <w:r>
              <w:t>2.2</w:t>
            </w:r>
          </w:p>
        </w:tc>
        <w:tc>
          <w:tcPr>
            <w:tcW w:w="2146" w:type="dxa"/>
          </w:tcPr>
          <w:p w14:paraId="2A4C3D84" w14:textId="77777777" w:rsidR="004D6EB2" w:rsidRDefault="004D6EB2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306" w:type="dxa"/>
          </w:tcPr>
          <w:p w14:paraId="49E0B74F" w14:textId="77777777" w:rsidR="004D6EB2" w:rsidRDefault="004D6EB2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Release of precise locations would result in high risk of exploitation / harm / disturbance</w:t>
            </w:r>
          </w:p>
        </w:tc>
      </w:tr>
      <w:tr w:rsidR="004D6EB2" w14:paraId="3082D344" w14:textId="77777777" w:rsidTr="00EB25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11FD19B1" w14:textId="77777777" w:rsidR="004D6EB2" w:rsidRDefault="004D6EB2" w:rsidP="00EB2557">
            <w:r>
              <w:t>2.3</w:t>
            </w:r>
          </w:p>
        </w:tc>
        <w:tc>
          <w:tcPr>
            <w:tcW w:w="2146" w:type="dxa"/>
          </w:tcPr>
          <w:p w14:paraId="35CF54D9" w14:textId="77777777" w:rsidR="004D6EB2" w:rsidRDefault="004D6EB2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06" w:type="dxa"/>
          </w:tcPr>
          <w:p w14:paraId="6DF6CF7D" w14:textId="77777777" w:rsidR="004D6EB2" w:rsidRDefault="004D6EB2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Release of precise locations would result in moderate risk of exploitation / harm / disturbance</w:t>
            </w:r>
          </w:p>
        </w:tc>
      </w:tr>
      <w:tr w:rsidR="004D6EB2" w14:paraId="569FD6AB" w14:textId="77777777" w:rsidTr="00EB2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25EF9E10" w14:textId="77777777" w:rsidR="004D6EB2" w:rsidRDefault="004D6EB2" w:rsidP="00EB2557">
            <w:r>
              <w:t>2.4</w:t>
            </w:r>
          </w:p>
        </w:tc>
        <w:tc>
          <w:tcPr>
            <w:tcW w:w="2146" w:type="dxa"/>
          </w:tcPr>
          <w:p w14:paraId="748F94CA" w14:textId="77777777" w:rsidR="004D6EB2" w:rsidRDefault="004D6EB2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306" w:type="dxa"/>
          </w:tcPr>
          <w:p w14:paraId="434C0670" w14:textId="77777777" w:rsidR="004D6EB2" w:rsidRDefault="004D6EB2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66E6">
              <w:t>species information that the landholder or land manager considers sensitive from a privacy perspective</w:t>
            </w:r>
          </w:p>
        </w:tc>
      </w:tr>
      <w:tr w:rsidR="004D6EB2" w14:paraId="51A4A218" w14:textId="77777777" w:rsidTr="00EB25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4CFB521C" w14:textId="77777777" w:rsidR="004D6EB2" w:rsidRDefault="004D6EB2" w:rsidP="00EB2557">
            <w:r>
              <w:t>2.5</w:t>
            </w:r>
          </w:p>
        </w:tc>
        <w:tc>
          <w:tcPr>
            <w:tcW w:w="2146" w:type="dxa"/>
          </w:tcPr>
          <w:p w14:paraId="6089DCE7" w14:textId="77777777" w:rsidR="004D6EB2" w:rsidRDefault="004D6EB2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06" w:type="dxa"/>
          </w:tcPr>
          <w:p w14:paraId="1FF69451" w14:textId="37E0052B" w:rsidR="004D6EB2" w:rsidRDefault="004D6EB2" w:rsidP="008434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Species at a high to moderate risk of exploitation that have been recorded as part of a survey where a survey identifier can be resolved to a precise locality</w:t>
            </w:r>
          </w:p>
        </w:tc>
      </w:tr>
      <w:tr w:rsidR="004D6EB2" w14:paraId="76BA79B5" w14:textId="77777777" w:rsidTr="00EB2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33EB552D" w14:textId="77777777" w:rsidR="004D6EB2" w:rsidRDefault="004D6EB2" w:rsidP="00EB2557">
            <w:r>
              <w:t>3</w:t>
            </w:r>
          </w:p>
        </w:tc>
        <w:tc>
          <w:tcPr>
            <w:tcW w:w="2146" w:type="dxa"/>
          </w:tcPr>
          <w:p w14:paraId="662F6CBF" w14:textId="77777777" w:rsidR="004D6EB2" w:rsidRDefault="004D6EB2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Species - Identification</w:t>
            </w:r>
          </w:p>
        </w:tc>
        <w:tc>
          <w:tcPr>
            <w:tcW w:w="5306" w:type="dxa"/>
          </w:tcPr>
          <w:p w14:paraId="446BCD94" w14:textId="77777777" w:rsidR="004D6EB2" w:rsidRPr="007966E6" w:rsidRDefault="004D6EB2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D6EB2" w14:paraId="7BF7F7F1" w14:textId="77777777" w:rsidTr="00EB25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6ADC17E0" w14:textId="77777777" w:rsidR="004D6EB2" w:rsidRDefault="004D6EB2" w:rsidP="00EB2557">
            <w:r>
              <w:t>3.1</w:t>
            </w:r>
          </w:p>
        </w:tc>
        <w:tc>
          <w:tcPr>
            <w:tcW w:w="2146" w:type="dxa"/>
          </w:tcPr>
          <w:p w14:paraId="188CE7C9" w14:textId="77777777" w:rsidR="004D6EB2" w:rsidRDefault="004D6EB2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06" w:type="dxa"/>
          </w:tcPr>
          <w:p w14:paraId="70A4C3C9" w14:textId="77777777" w:rsidR="004D6EB2" w:rsidRPr="007966E6" w:rsidRDefault="004D6EB2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66E6">
              <w:t>Data contains declared biosecurity species which may be of concern to biosecurity or trade e.g. a species of concern recorded as a quarantine intercept</w:t>
            </w:r>
          </w:p>
        </w:tc>
      </w:tr>
      <w:tr w:rsidR="004D6EB2" w14:paraId="62CA85F6" w14:textId="77777777" w:rsidTr="00EB2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72EFD78D" w14:textId="77777777" w:rsidR="004D6EB2" w:rsidRDefault="004D6EB2" w:rsidP="00EB2557">
            <w:r>
              <w:t>4</w:t>
            </w:r>
          </w:p>
        </w:tc>
        <w:tc>
          <w:tcPr>
            <w:tcW w:w="2146" w:type="dxa"/>
          </w:tcPr>
          <w:p w14:paraId="762D37ED" w14:textId="77777777" w:rsidR="004D6EB2" w:rsidRDefault="004D6EB2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Species - Attributes</w:t>
            </w:r>
          </w:p>
        </w:tc>
        <w:tc>
          <w:tcPr>
            <w:tcW w:w="5306" w:type="dxa"/>
          </w:tcPr>
          <w:p w14:paraId="3FC77B1B" w14:textId="77777777" w:rsidR="004D6EB2" w:rsidRPr="007966E6" w:rsidRDefault="004D6EB2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D6EB2" w14:paraId="2E218FE6" w14:textId="77777777" w:rsidTr="00EB25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0E820F54" w14:textId="77777777" w:rsidR="004D6EB2" w:rsidRDefault="004D6EB2" w:rsidP="00EB2557">
            <w:r>
              <w:t>4.1</w:t>
            </w:r>
          </w:p>
        </w:tc>
        <w:tc>
          <w:tcPr>
            <w:tcW w:w="2146" w:type="dxa"/>
          </w:tcPr>
          <w:p w14:paraId="2E92BEA4" w14:textId="77777777" w:rsidR="004D6EB2" w:rsidRDefault="004D6EB2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06" w:type="dxa"/>
          </w:tcPr>
          <w:p w14:paraId="4EA86B19" w14:textId="77777777" w:rsidR="004D6EB2" w:rsidRPr="007966E6" w:rsidRDefault="004D6EB2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966E6">
              <w:t xml:space="preserve">information about species regarding their habitat or physical attributes which could result in exploitation or increased risk to populations </w:t>
            </w:r>
            <w:r>
              <w:t xml:space="preserve">if released </w:t>
            </w:r>
            <w:r w:rsidRPr="007966E6">
              <w:t>e.g. nesting sites, reproductive status etc.</w:t>
            </w:r>
          </w:p>
        </w:tc>
      </w:tr>
      <w:tr w:rsidR="004D6EB2" w14:paraId="1D746073" w14:textId="77777777" w:rsidTr="00EB2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589A4105" w14:textId="77777777" w:rsidR="004D6EB2" w:rsidRDefault="004D6EB2" w:rsidP="00EB2557">
            <w:r>
              <w:t>4.2</w:t>
            </w:r>
          </w:p>
        </w:tc>
        <w:tc>
          <w:tcPr>
            <w:tcW w:w="2146" w:type="dxa"/>
          </w:tcPr>
          <w:p w14:paraId="30BD4E2F" w14:textId="77777777" w:rsidR="004D6EB2" w:rsidRDefault="004D6EB2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306" w:type="dxa"/>
          </w:tcPr>
          <w:p w14:paraId="696D3418" w14:textId="77777777" w:rsidR="004D6EB2" w:rsidRDefault="004D6EB2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966E6">
              <w:t xml:space="preserve">information regarding the management of species that the land manager considers sensitive e.g. pest control </w:t>
            </w:r>
            <w:r>
              <w:t xml:space="preserve">activities </w:t>
            </w:r>
            <w:r w:rsidRPr="007966E6">
              <w:t>on private property</w:t>
            </w:r>
          </w:p>
        </w:tc>
      </w:tr>
      <w:tr w:rsidR="004D6EB2" w14:paraId="67718F26" w14:textId="77777777" w:rsidTr="00EB25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14A4EC8E" w14:textId="77777777" w:rsidR="004D6EB2" w:rsidRDefault="004D6EB2" w:rsidP="00EB2557">
            <w:r>
              <w:t>5</w:t>
            </w:r>
          </w:p>
        </w:tc>
        <w:tc>
          <w:tcPr>
            <w:tcW w:w="2146" w:type="dxa"/>
          </w:tcPr>
          <w:p w14:paraId="1613AFB9" w14:textId="77777777" w:rsidR="004D6EB2" w:rsidRDefault="004D6EB2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Usage-restrictions</w:t>
            </w:r>
          </w:p>
        </w:tc>
        <w:tc>
          <w:tcPr>
            <w:tcW w:w="5306" w:type="dxa"/>
          </w:tcPr>
          <w:p w14:paraId="0C48FF29" w14:textId="77777777" w:rsidR="004D6EB2" w:rsidRDefault="004D6EB2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D6EB2" w14:paraId="15DB59AD" w14:textId="77777777" w:rsidTr="00EB2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0A8D9B0C" w14:textId="77777777" w:rsidR="004D6EB2" w:rsidRDefault="004D6EB2" w:rsidP="00EB2557">
            <w:r>
              <w:t>5.1</w:t>
            </w:r>
          </w:p>
        </w:tc>
        <w:tc>
          <w:tcPr>
            <w:tcW w:w="2146" w:type="dxa"/>
          </w:tcPr>
          <w:p w14:paraId="7581C099" w14:textId="77777777" w:rsidR="004D6EB2" w:rsidRDefault="004D6EB2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306" w:type="dxa"/>
          </w:tcPr>
          <w:p w14:paraId="0DC691FD" w14:textId="77777777" w:rsidR="004D6EB2" w:rsidRDefault="004D6EB2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Legal contract not permitting release of raw data</w:t>
            </w:r>
          </w:p>
        </w:tc>
      </w:tr>
      <w:tr w:rsidR="004D6EB2" w14:paraId="41557DCC" w14:textId="77777777" w:rsidTr="00EB25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1B0BEF42" w14:textId="77777777" w:rsidR="004D6EB2" w:rsidRDefault="004D6EB2" w:rsidP="00EB2557">
            <w:r>
              <w:t>5.2</w:t>
            </w:r>
          </w:p>
        </w:tc>
        <w:tc>
          <w:tcPr>
            <w:tcW w:w="2146" w:type="dxa"/>
          </w:tcPr>
          <w:p w14:paraId="33E66D4D" w14:textId="77777777" w:rsidR="004D6EB2" w:rsidRDefault="004D6EB2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06" w:type="dxa"/>
          </w:tcPr>
          <w:p w14:paraId="29FBF0E6" w14:textId="77777777" w:rsidR="004D6EB2" w:rsidRDefault="004D6EB2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Commercial in confidence (legal-financial) reasons not permitting release of raw data</w:t>
            </w:r>
          </w:p>
        </w:tc>
      </w:tr>
      <w:tr w:rsidR="004D6EB2" w14:paraId="772A3371" w14:textId="77777777" w:rsidTr="00EB2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07C7D793" w14:textId="77777777" w:rsidR="004D6EB2" w:rsidRDefault="004D6EB2" w:rsidP="00EB2557">
            <w:r>
              <w:lastRenderedPageBreak/>
              <w:t>5.3</w:t>
            </w:r>
          </w:p>
        </w:tc>
        <w:tc>
          <w:tcPr>
            <w:tcW w:w="2146" w:type="dxa"/>
          </w:tcPr>
          <w:p w14:paraId="18A5DB6D" w14:textId="77777777" w:rsidR="004D6EB2" w:rsidRDefault="004D6EB2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306" w:type="dxa"/>
          </w:tcPr>
          <w:p w14:paraId="2DDFA0D7" w14:textId="77777777" w:rsidR="004D6EB2" w:rsidRDefault="004D6EB2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Non-Legal – other restrictions not permitting the release of raw data e.g. embargoed data, informal agreement between parties</w:t>
            </w:r>
          </w:p>
        </w:tc>
      </w:tr>
      <w:tr w:rsidR="004D6EB2" w14:paraId="2C3D1A6E" w14:textId="77777777" w:rsidTr="00EB25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29046000" w14:textId="77777777" w:rsidR="004D6EB2" w:rsidRDefault="004D6EB2" w:rsidP="00EB2557">
            <w:r>
              <w:t>6</w:t>
            </w:r>
          </w:p>
        </w:tc>
        <w:tc>
          <w:tcPr>
            <w:tcW w:w="2146" w:type="dxa"/>
          </w:tcPr>
          <w:p w14:paraId="27E3B3D9" w14:textId="77777777" w:rsidR="004D6EB2" w:rsidRDefault="004D6EB2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Indigenous data</w:t>
            </w:r>
          </w:p>
        </w:tc>
        <w:tc>
          <w:tcPr>
            <w:tcW w:w="5306" w:type="dxa"/>
          </w:tcPr>
          <w:p w14:paraId="6577491F" w14:textId="77777777" w:rsidR="004D6EB2" w:rsidRDefault="004D6EB2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D6EB2" w14:paraId="0245D1E4" w14:textId="77777777" w:rsidTr="00EB2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3F2BC494" w14:textId="77777777" w:rsidR="004D6EB2" w:rsidRDefault="004D6EB2" w:rsidP="00EB2557">
            <w:r>
              <w:t>6.1</w:t>
            </w:r>
          </w:p>
        </w:tc>
        <w:tc>
          <w:tcPr>
            <w:tcW w:w="2146" w:type="dxa"/>
          </w:tcPr>
          <w:p w14:paraId="0D213AB5" w14:textId="77777777" w:rsidR="004D6EB2" w:rsidRDefault="004D6EB2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306" w:type="dxa"/>
          </w:tcPr>
          <w:p w14:paraId="4ED5FC88" w14:textId="77777777" w:rsidR="004D6EB2" w:rsidRDefault="004D6EB2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Cultural sensitivities relating to entire dataset</w:t>
            </w:r>
          </w:p>
        </w:tc>
      </w:tr>
      <w:tr w:rsidR="004D6EB2" w14:paraId="2E8040D4" w14:textId="77777777" w:rsidTr="00EB25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4B91BB32" w14:textId="77777777" w:rsidR="004D6EB2" w:rsidRDefault="004D6EB2" w:rsidP="00EB2557">
            <w:r>
              <w:t>6.2</w:t>
            </w:r>
          </w:p>
        </w:tc>
        <w:tc>
          <w:tcPr>
            <w:tcW w:w="2146" w:type="dxa"/>
          </w:tcPr>
          <w:p w14:paraId="30C73CD1" w14:textId="77777777" w:rsidR="004D6EB2" w:rsidRDefault="004D6EB2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06" w:type="dxa"/>
          </w:tcPr>
          <w:p w14:paraId="6674EBA0" w14:textId="77777777" w:rsidR="004D6EB2" w:rsidRDefault="004D6EB2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Cultural sensitivities relating to species</w:t>
            </w:r>
          </w:p>
        </w:tc>
      </w:tr>
      <w:tr w:rsidR="004D6EB2" w14:paraId="781AEE9C" w14:textId="77777777" w:rsidTr="00EB2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0943C77B" w14:textId="77777777" w:rsidR="004D6EB2" w:rsidRDefault="004D6EB2" w:rsidP="00EB2557">
            <w:r>
              <w:t>6.3</w:t>
            </w:r>
          </w:p>
        </w:tc>
        <w:tc>
          <w:tcPr>
            <w:tcW w:w="2146" w:type="dxa"/>
          </w:tcPr>
          <w:p w14:paraId="08487195" w14:textId="77777777" w:rsidR="004D6EB2" w:rsidRDefault="004D6EB2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306" w:type="dxa"/>
          </w:tcPr>
          <w:p w14:paraId="5E3A27EF" w14:textId="77777777" w:rsidR="004D6EB2" w:rsidRDefault="004D6EB2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Cultural sensitivities relating to location</w:t>
            </w:r>
          </w:p>
        </w:tc>
      </w:tr>
      <w:tr w:rsidR="004D6EB2" w14:paraId="01F2B442" w14:textId="77777777" w:rsidTr="00EB25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8" w:type="dxa"/>
          </w:tcPr>
          <w:p w14:paraId="3C40E15D" w14:textId="77777777" w:rsidR="004D6EB2" w:rsidRDefault="004D6EB2" w:rsidP="00EB2557">
            <w:r>
              <w:t>6.4</w:t>
            </w:r>
          </w:p>
        </w:tc>
        <w:tc>
          <w:tcPr>
            <w:tcW w:w="2146" w:type="dxa"/>
          </w:tcPr>
          <w:p w14:paraId="20128F05" w14:textId="77777777" w:rsidR="004D6EB2" w:rsidRDefault="004D6EB2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06" w:type="dxa"/>
          </w:tcPr>
          <w:p w14:paraId="03056B51" w14:textId="77777777" w:rsidR="004D6EB2" w:rsidRDefault="004D6EB2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Cultural sensitivities relating to other attributes</w:t>
            </w:r>
          </w:p>
        </w:tc>
      </w:tr>
    </w:tbl>
    <w:p w14:paraId="4E904739" w14:textId="77777777" w:rsidR="000051C2" w:rsidRDefault="000051C2">
      <w:pPr>
        <w:rPr>
          <w:rFonts w:ascii="Open Sans" w:eastAsia="Open Sans" w:hAnsi="Open Sans" w:cs="Open Sans"/>
        </w:rPr>
      </w:pPr>
    </w:p>
    <w:p w14:paraId="375A6382" w14:textId="77777777" w:rsidR="00546AC1" w:rsidRDefault="00546AC1" w:rsidP="00546AC1">
      <w:pPr>
        <w:pStyle w:val="Heading2"/>
      </w:pPr>
      <w:r>
        <w:t>Treatment Vocabulary</w:t>
      </w:r>
    </w:p>
    <w:tbl>
      <w:tblPr>
        <w:tblStyle w:val="GridTable4-Accent1"/>
        <w:tblW w:w="9560" w:type="dxa"/>
        <w:tblLook w:val="04A0" w:firstRow="1" w:lastRow="0" w:firstColumn="1" w:lastColumn="0" w:noHBand="0" w:noVBand="1"/>
      </w:tblPr>
      <w:tblGrid>
        <w:gridCol w:w="1520"/>
        <w:gridCol w:w="2512"/>
        <w:gridCol w:w="5528"/>
      </w:tblGrid>
      <w:tr w:rsidR="00546AC1" w14:paraId="5193AD50" w14:textId="77777777" w:rsidTr="00EB25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9" w:type="dxa"/>
          </w:tcPr>
          <w:p w14:paraId="21A85103" w14:textId="77777777" w:rsidR="00546AC1" w:rsidRDefault="00546AC1" w:rsidP="00EB2557">
            <w:proofErr w:type="spellStart"/>
            <w:r>
              <w:t>TreatmentID</w:t>
            </w:r>
            <w:proofErr w:type="spellEnd"/>
          </w:p>
        </w:tc>
        <w:tc>
          <w:tcPr>
            <w:tcW w:w="2542" w:type="dxa"/>
          </w:tcPr>
          <w:p w14:paraId="5138B150" w14:textId="77777777" w:rsidR="00546AC1" w:rsidRDefault="00546AC1" w:rsidP="00EB25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Treatment Category</w:t>
            </w:r>
          </w:p>
        </w:tc>
        <w:tc>
          <w:tcPr>
            <w:tcW w:w="5629" w:type="dxa"/>
          </w:tcPr>
          <w:p w14:paraId="06F72002" w14:textId="77777777" w:rsidR="00546AC1" w:rsidRDefault="00546AC1" w:rsidP="00EB255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Treatment sub-category</w:t>
            </w:r>
          </w:p>
        </w:tc>
      </w:tr>
      <w:tr w:rsidR="00546AC1" w14:paraId="27C23EBA" w14:textId="77777777" w:rsidTr="00EB2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9" w:type="dxa"/>
          </w:tcPr>
          <w:p w14:paraId="296CC5EF" w14:textId="77777777" w:rsidR="00546AC1" w:rsidRDefault="00546AC1" w:rsidP="00EB2557">
            <w:r>
              <w:t>1</w:t>
            </w:r>
          </w:p>
        </w:tc>
        <w:tc>
          <w:tcPr>
            <w:tcW w:w="2542" w:type="dxa"/>
          </w:tcPr>
          <w:p w14:paraId="4CF21C91" w14:textId="77777777" w:rsidR="00546AC1" w:rsidRDefault="00546AC1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Withhold data</w:t>
            </w:r>
          </w:p>
        </w:tc>
        <w:tc>
          <w:tcPr>
            <w:tcW w:w="5629" w:type="dxa"/>
          </w:tcPr>
          <w:p w14:paraId="7F3ED019" w14:textId="77777777" w:rsidR="00546AC1" w:rsidRDefault="00546AC1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46AC1" w14:paraId="773C1C26" w14:textId="77777777" w:rsidTr="00EB25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9" w:type="dxa"/>
          </w:tcPr>
          <w:p w14:paraId="61ED31EC" w14:textId="77777777" w:rsidR="00546AC1" w:rsidRDefault="00546AC1" w:rsidP="00EB2557">
            <w:r>
              <w:t>1.1</w:t>
            </w:r>
          </w:p>
        </w:tc>
        <w:tc>
          <w:tcPr>
            <w:tcW w:w="2542" w:type="dxa"/>
          </w:tcPr>
          <w:p w14:paraId="63A10818" w14:textId="77777777" w:rsidR="00546AC1" w:rsidRDefault="00546AC1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9" w:type="dxa"/>
          </w:tcPr>
          <w:p w14:paraId="33C066FF" w14:textId="77777777" w:rsidR="00546AC1" w:rsidRDefault="00546AC1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Withhold entire dataset</w:t>
            </w:r>
          </w:p>
        </w:tc>
      </w:tr>
      <w:tr w:rsidR="00546AC1" w14:paraId="45B89BC0" w14:textId="77777777" w:rsidTr="00EB2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9" w:type="dxa"/>
          </w:tcPr>
          <w:p w14:paraId="5810E400" w14:textId="77777777" w:rsidR="00546AC1" w:rsidRDefault="00546AC1" w:rsidP="00EB2557">
            <w:r>
              <w:t>1.2</w:t>
            </w:r>
          </w:p>
        </w:tc>
        <w:tc>
          <w:tcPr>
            <w:tcW w:w="2542" w:type="dxa"/>
          </w:tcPr>
          <w:p w14:paraId="1B07BA21" w14:textId="77777777" w:rsidR="00546AC1" w:rsidRDefault="00546AC1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9" w:type="dxa"/>
          </w:tcPr>
          <w:p w14:paraId="127C4D92" w14:textId="77777777" w:rsidR="00546AC1" w:rsidRDefault="00546AC1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Withhold records</w:t>
            </w:r>
          </w:p>
        </w:tc>
      </w:tr>
      <w:tr w:rsidR="00546AC1" w14:paraId="0ACFCB94" w14:textId="77777777" w:rsidTr="00EB25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9" w:type="dxa"/>
          </w:tcPr>
          <w:p w14:paraId="563BFA0D" w14:textId="77777777" w:rsidR="00546AC1" w:rsidRDefault="00546AC1" w:rsidP="00EB2557">
            <w:r>
              <w:t>1.3</w:t>
            </w:r>
          </w:p>
        </w:tc>
        <w:tc>
          <w:tcPr>
            <w:tcW w:w="2542" w:type="dxa"/>
          </w:tcPr>
          <w:p w14:paraId="55F4B4BD" w14:textId="77777777" w:rsidR="00546AC1" w:rsidRDefault="00546AC1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9" w:type="dxa"/>
          </w:tcPr>
          <w:p w14:paraId="27C6A5B5" w14:textId="77777777" w:rsidR="00546AC1" w:rsidRDefault="00546AC1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Withhold attributes</w:t>
            </w:r>
          </w:p>
        </w:tc>
      </w:tr>
      <w:tr w:rsidR="00546AC1" w14:paraId="4259B22D" w14:textId="77777777" w:rsidTr="00EB2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9" w:type="dxa"/>
          </w:tcPr>
          <w:p w14:paraId="60C1906E" w14:textId="77777777" w:rsidR="00546AC1" w:rsidRDefault="00546AC1" w:rsidP="00EB2557">
            <w:r>
              <w:t>1.4</w:t>
            </w:r>
          </w:p>
        </w:tc>
        <w:tc>
          <w:tcPr>
            <w:tcW w:w="2542" w:type="dxa"/>
          </w:tcPr>
          <w:p w14:paraId="7CCEB77B" w14:textId="77777777" w:rsidR="00546AC1" w:rsidRDefault="00546AC1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9" w:type="dxa"/>
          </w:tcPr>
          <w:p w14:paraId="2161DCA0" w14:textId="77777777" w:rsidR="00546AC1" w:rsidRDefault="00546AC1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Withhold entire dataset for Embargo period</w:t>
            </w:r>
          </w:p>
        </w:tc>
      </w:tr>
      <w:tr w:rsidR="00546AC1" w14:paraId="469B9C74" w14:textId="77777777" w:rsidTr="00EB25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9" w:type="dxa"/>
          </w:tcPr>
          <w:p w14:paraId="06155034" w14:textId="77777777" w:rsidR="00546AC1" w:rsidRDefault="00546AC1" w:rsidP="00EB2557">
            <w:r>
              <w:t>1.5</w:t>
            </w:r>
          </w:p>
        </w:tc>
        <w:tc>
          <w:tcPr>
            <w:tcW w:w="2542" w:type="dxa"/>
          </w:tcPr>
          <w:p w14:paraId="7AB284EC" w14:textId="77777777" w:rsidR="00546AC1" w:rsidRDefault="00546AC1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9" w:type="dxa"/>
          </w:tcPr>
          <w:p w14:paraId="2DA24E1E" w14:textId="77777777" w:rsidR="00546AC1" w:rsidRDefault="00546AC1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Withhold specific records for Embargo period</w:t>
            </w:r>
          </w:p>
        </w:tc>
      </w:tr>
      <w:tr w:rsidR="00546AC1" w14:paraId="058EBBF8" w14:textId="77777777" w:rsidTr="00EB2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9" w:type="dxa"/>
          </w:tcPr>
          <w:p w14:paraId="5ACDF9E3" w14:textId="77777777" w:rsidR="00546AC1" w:rsidRDefault="00546AC1" w:rsidP="00EB2557">
            <w:r>
              <w:t>1.6</w:t>
            </w:r>
          </w:p>
        </w:tc>
        <w:tc>
          <w:tcPr>
            <w:tcW w:w="2542" w:type="dxa"/>
          </w:tcPr>
          <w:p w14:paraId="2AF85AF3" w14:textId="77777777" w:rsidR="00546AC1" w:rsidRDefault="00546AC1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9" w:type="dxa"/>
          </w:tcPr>
          <w:p w14:paraId="14C5DBD2" w14:textId="77777777" w:rsidR="00546AC1" w:rsidRDefault="00546AC1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Withhold specific attributes for Embargo period</w:t>
            </w:r>
          </w:p>
        </w:tc>
      </w:tr>
      <w:tr w:rsidR="00546AC1" w14:paraId="1B8D1A9F" w14:textId="77777777" w:rsidTr="00EB25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9" w:type="dxa"/>
          </w:tcPr>
          <w:p w14:paraId="4FCDC0CE" w14:textId="77777777" w:rsidR="00546AC1" w:rsidRDefault="00546AC1" w:rsidP="00EB2557">
            <w:r>
              <w:t>2</w:t>
            </w:r>
          </w:p>
        </w:tc>
        <w:tc>
          <w:tcPr>
            <w:tcW w:w="2542" w:type="dxa"/>
          </w:tcPr>
          <w:p w14:paraId="236A8304" w14:textId="77777777" w:rsidR="00546AC1" w:rsidRDefault="00546AC1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Obfuscate Coordinates</w:t>
            </w:r>
          </w:p>
        </w:tc>
        <w:tc>
          <w:tcPr>
            <w:tcW w:w="5629" w:type="dxa"/>
          </w:tcPr>
          <w:p w14:paraId="483104AC" w14:textId="77777777" w:rsidR="00546AC1" w:rsidRDefault="00546AC1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6AC1" w14:paraId="0A55F675" w14:textId="77777777" w:rsidTr="00EB2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9" w:type="dxa"/>
          </w:tcPr>
          <w:p w14:paraId="0F42FAF7" w14:textId="77777777" w:rsidR="00546AC1" w:rsidRDefault="00546AC1" w:rsidP="00EB2557">
            <w:r>
              <w:t>2.1</w:t>
            </w:r>
          </w:p>
        </w:tc>
        <w:tc>
          <w:tcPr>
            <w:tcW w:w="2542" w:type="dxa"/>
          </w:tcPr>
          <w:p w14:paraId="17A287DC" w14:textId="77777777" w:rsidR="00546AC1" w:rsidRDefault="00546AC1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9" w:type="dxa"/>
          </w:tcPr>
          <w:p w14:paraId="5142CA41" w14:textId="77777777" w:rsidR="00546AC1" w:rsidRDefault="00546AC1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Location coordinates generalised to 1 decimal place</w:t>
            </w:r>
          </w:p>
        </w:tc>
      </w:tr>
      <w:tr w:rsidR="00546AC1" w14:paraId="6740FBA4" w14:textId="77777777" w:rsidTr="00EB25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9" w:type="dxa"/>
          </w:tcPr>
          <w:p w14:paraId="1EDCADFD" w14:textId="77777777" w:rsidR="00546AC1" w:rsidRDefault="00546AC1" w:rsidP="00EB2557">
            <w:r>
              <w:t>2.2</w:t>
            </w:r>
          </w:p>
        </w:tc>
        <w:tc>
          <w:tcPr>
            <w:tcW w:w="2542" w:type="dxa"/>
          </w:tcPr>
          <w:p w14:paraId="130B8154" w14:textId="77777777" w:rsidR="00546AC1" w:rsidRDefault="00546AC1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629" w:type="dxa"/>
          </w:tcPr>
          <w:p w14:paraId="3B6D32C1" w14:textId="77777777" w:rsidR="00546AC1" w:rsidRDefault="00546AC1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Location coordinates generalised to 2 decimal places</w:t>
            </w:r>
          </w:p>
        </w:tc>
      </w:tr>
      <w:tr w:rsidR="00546AC1" w14:paraId="6F669E76" w14:textId="77777777" w:rsidTr="00EB2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9" w:type="dxa"/>
          </w:tcPr>
          <w:p w14:paraId="4302A123" w14:textId="77777777" w:rsidR="00546AC1" w:rsidRDefault="00546AC1" w:rsidP="00EB2557">
            <w:r>
              <w:t>2.3</w:t>
            </w:r>
          </w:p>
        </w:tc>
        <w:tc>
          <w:tcPr>
            <w:tcW w:w="2542" w:type="dxa"/>
          </w:tcPr>
          <w:p w14:paraId="56EC9E65" w14:textId="77777777" w:rsidR="00546AC1" w:rsidRDefault="00546AC1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9" w:type="dxa"/>
          </w:tcPr>
          <w:p w14:paraId="4E856AFF" w14:textId="77777777" w:rsidR="00546AC1" w:rsidRDefault="00546AC1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Other method of generalisation / obfuscation of coordinates</w:t>
            </w:r>
          </w:p>
        </w:tc>
      </w:tr>
      <w:tr w:rsidR="00546AC1" w14:paraId="5554691E" w14:textId="77777777" w:rsidTr="00EB255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9" w:type="dxa"/>
          </w:tcPr>
          <w:p w14:paraId="4EDA0F4D" w14:textId="77777777" w:rsidR="00546AC1" w:rsidRDefault="00546AC1" w:rsidP="00EB2557">
            <w:r>
              <w:t>3</w:t>
            </w:r>
          </w:p>
        </w:tc>
        <w:tc>
          <w:tcPr>
            <w:tcW w:w="2542" w:type="dxa"/>
          </w:tcPr>
          <w:p w14:paraId="1E89CF52" w14:textId="77777777" w:rsidR="00546AC1" w:rsidRDefault="00546AC1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Other treatments</w:t>
            </w:r>
          </w:p>
        </w:tc>
        <w:tc>
          <w:tcPr>
            <w:tcW w:w="5629" w:type="dxa"/>
          </w:tcPr>
          <w:p w14:paraId="27E3482B" w14:textId="77777777" w:rsidR="00546AC1" w:rsidRDefault="00546AC1" w:rsidP="00EB25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6AC1" w14:paraId="6BC6F31C" w14:textId="77777777" w:rsidTr="00EB2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9" w:type="dxa"/>
          </w:tcPr>
          <w:p w14:paraId="22519963" w14:textId="77777777" w:rsidR="00546AC1" w:rsidRDefault="00546AC1" w:rsidP="00EB2557">
            <w:r>
              <w:t>3.1</w:t>
            </w:r>
          </w:p>
        </w:tc>
        <w:tc>
          <w:tcPr>
            <w:tcW w:w="2542" w:type="dxa"/>
          </w:tcPr>
          <w:p w14:paraId="2F763D9D" w14:textId="77777777" w:rsidR="00546AC1" w:rsidRDefault="00546AC1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629" w:type="dxa"/>
          </w:tcPr>
          <w:p w14:paraId="662670EC" w14:textId="77777777" w:rsidR="00546AC1" w:rsidRDefault="00546AC1" w:rsidP="00EB25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Treatments specified by indigenous owners(?) custodians(?)</w:t>
            </w:r>
          </w:p>
        </w:tc>
      </w:tr>
    </w:tbl>
    <w:p w14:paraId="4A697028" w14:textId="77777777" w:rsidR="00546AC1" w:rsidRDefault="00546AC1" w:rsidP="00546AC1">
      <w:r>
        <w:t xml:space="preserve"> </w:t>
      </w:r>
    </w:p>
    <w:p w14:paraId="4E90473B" w14:textId="77777777" w:rsidR="000051C2" w:rsidRDefault="000051C2">
      <w:pPr>
        <w:rPr>
          <w:u w:val="single"/>
        </w:rPr>
      </w:pPr>
    </w:p>
    <w:sectPr w:rsidR="000051C2">
      <w:footerReference w:type="default" r:id="rId12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DD88C0" w14:textId="77777777" w:rsidR="004615EB" w:rsidRDefault="004615EB">
      <w:pPr>
        <w:spacing w:line="240" w:lineRule="auto"/>
      </w:pPr>
      <w:r>
        <w:separator/>
      </w:r>
    </w:p>
  </w:endnote>
  <w:endnote w:type="continuationSeparator" w:id="0">
    <w:p w14:paraId="7466E1CC" w14:textId="77777777" w:rsidR="004615EB" w:rsidRDefault="004615EB">
      <w:pPr>
        <w:spacing w:line="240" w:lineRule="auto"/>
      </w:pPr>
      <w:r>
        <w:continuationSeparator/>
      </w:r>
    </w:p>
  </w:endnote>
  <w:endnote w:type="continuationNotice" w:id="1">
    <w:p w14:paraId="27463B5D" w14:textId="77777777" w:rsidR="004615EB" w:rsidRDefault="004615E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DFB299A6-F7BA-4617-86B2-18ABD2BA5B4E}"/>
    <w:embedBold r:id="rId2" w:fontKey="{FEA5985C-1924-435B-A52B-4ABF539765A0}"/>
  </w:font>
  <w:font w:name="Koh Santepheap">
    <w:charset w:val="00"/>
    <w:family w:val="auto"/>
    <w:pitch w:val="default"/>
    <w:embedRegular r:id="rId3" w:fontKey="{8583C621-391F-4DB9-A086-7CD33BDF3AF1}"/>
    <w:embedBold r:id="rId4" w:fontKey="{9ED56B5B-2913-4146-A1E7-6D23E1E7DFD8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5" w:fontKey="{058B8278-89D4-4933-B675-269CEC225E3E}"/>
    <w:embedBold r:id="rId6" w:fontKey="{685A03F9-7956-4027-AD90-58202AD75883}"/>
    <w:embedBoldItalic r:id="rId7" w:fontKey="{BF53C65F-24DD-4CBF-A3DF-F056A77C286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8067B94A-4399-42FD-8A7A-90928CDA0D7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904744" w14:textId="77777777" w:rsidR="000051C2" w:rsidRDefault="000051C2"/>
  <w:tbl>
    <w:tblPr>
      <w:tblStyle w:val="a0"/>
      <w:tblW w:w="936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3120"/>
      <w:gridCol w:w="3120"/>
      <w:gridCol w:w="3120"/>
    </w:tblGrid>
    <w:tr w:rsidR="000051C2" w14:paraId="4E904748" w14:textId="77777777">
      <w:tc>
        <w:tcPr>
          <w:tcW w:w="312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4E904745" w14:textId="77777777" w:rsidR="000051C2" w:rsidRDefault="001773EA">
          <w:pPr>
            <w:widowControl w:val="0"/>
            <w:spacing w:line="240" w:lineRule="auto"/>
          </w:pPr>
          <w:r>
            <w:t>Minutes Template</w:t>
          </w:r>
        </w:p>
      </w:tc>
      <w:tc>
        <w:tcPr>
          <w:tcW w:w="312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4E904746" w14:textId="77777777" w:rsidR="000051C2" w:rsidRDefault="001773EA">
          <w:pPr>
            <w:widowControl w:val="0"/>
            <w:spacing w:line="240" w:lineRule="auto"/>
          </w:pPr>
          <w:r>
            <w:t>Revision: 24th July, 2019</w:t>
          </w:r>
        </w:p>
      </w:tc>
      <w:tc>
        <w:tcPr>
          <w:tcW w:w="3120" w:type="dxa"/>
          <w:shd w:val="clear" w:color="auto" w:fill="auto"/>
          <w:tcMar>
            <w:top w:w="100" w:type="dxa"/>
            <w:left w:w="100" w:type="dxa"/>
            <w:bottom w:w="100" w:type="dxa"/>
            <w:right w:w="100" w:type="dxa"/>
          </w:tcMar>
        </w:tcPr>
        <w:p w14:paraId="4E904747" w14:textId="4500D796" w:rsidR="000051C2" w:rsidRDefault="001773EA">
          <w:pPr>
            <w:widowControl w:val="0"/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F27CE">
            <w:rPr>
              <w:noProof/>
            </w:rPr>
            <w:t>1</w:t>
          </w:r>
          <w:r>
            <w:fldChar w:fldCharType="end"/>
          </w:r>
        </w:p>
      </w:tc>
    </w:tr>
  </w:tbl>
  <w:p w14:paraId="4E904749" w14:textId="77777777" w:rsidR="000051C2" w:rsidRDefault="000051C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42A9D7" w14:textId="77777777" w:rsidR="004615EB" w:rsidRDefault="004615EB">
      <w:pPr>
        <w:spacing w:line="240" w:lineRule="auto"/>
      </w:pPr>
      <w:r>
        <w:separator/>
      </w:r>
    </w:p>
  </w:footnote>
  <w:footnote w:type="continuationSeparator" w:id="0">
    <w:p w14:paraId="27352A7A" w14:textId="77777777" w:rsidR="004615EB" w:rsidRDefault="004615EB">
      <w:pPr>
        <w:spacing w:line="240" w:lineRule="auto"/>
      </w:pPr>
      <w:r>
        <w:continuationSeparator/>
      </w:r>
    </w:p>
  </w:footnote>
  <w:footnote w:type="continuationNotice" w:id="1">
    <w:p w14:paraId="73312A6F" w14:textId="77777777" w:rsidR="004615EB" w:rsidRDefault="004615EB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F73A1A"/>
    <w:multiLevelType w:val="multilevel"/>
    <w:tmpl w:val="80DABD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7FF665F"/>
    <w:multiLevelType w:val="multilevel"/>
    <w:tmpl w:val="492ECE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1830A40"/>
    <w:multiLevelType w:val="multilevel"/>
    <w:tmpl w:val="E43C79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3D737B2"/>
    <w:multiLevelType w:val="multilevel"/>
    <w:tmpl w:val="EBE8B8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99E525C"/>
    <w:multiLevelType w:val="multilevel"/>
    <w:tmpl w:val="A0EAB2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61590488">
    <w:abstractNumId w:val="0"/>
  </w:num>
  <w:num w:numId="2" w16cid:durableId="1560558776">
    <w:abstractNumId w:val="3"/>
  </w:num>
  <w:num w:numId="3" w16cid:durableId="2081977188">
    <w:abstractNumId w:val="1"/>
  </w:num>
  <w:num w:numId="4" w16cid:durableId="359014127">
    <w:abstractNumId w:val="4"/>
  </w:num>
  <w:num w:numId="5" w16cid:durableId="21290109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3"/>
  <w:embedTrueTypeFont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51C2"/>
    <w:rsid w:val="000051C2"/>
    <w:rsid w:val="000804A4"/>
    <w:rsid w:val="000825FA"/>
    <w:rsid w:val="00082B6A"/>
    <w:rsid w:val="000A694B"/>
    <w:rsid w:val="000B0227"/>
    <w:rsid w:val="000E5650"/>
    <w:rsid w:val="000E72E2"/>
    <w:rsid w:val="000F6B78"/>
    <w:rsid w:val="00105492"/>
    <w:rsid w:val="001306A2"/>
    <w:rsid w:val="001310D3"/>
    <w:rsid w:val="001773EA"/>
    <w:rsid w:val="00183A6E"/>
    <w:rsid w:val="001B3B37"/>
    <w:rsid w:val="001D7801"/>
    <w:rsid w:val="001E1097"/>
    <w:rsid w:val="00202812"/>
    <w:rsid w:val="00204E75"/>
    <w:rsid w:val="002278E1"/>
    <w:rsid w:val="0024560D"/>
    <w:rsid w:val="00261352"/>
    <w:rsid w:val="00261691"/>
    <w:rsid w:val="002A7093"/>
    <w:rsid w:val="002B67EA"/>
    <w:rsid w:val="002E4BF5"/>
    <w:rsid w:val="00315DE0"/>
    <w:rsid w:val="00327B1D"/>
    <w:rsid w:val="00341574"/>
    <w:rsid w:val="003506C9"/>
    <w:rsid w:val="00360D24"/>
    <w:rsid w:val="003649F2"/>
    <w:rsid w:val="003A485A"/>
    <w:rsid w:val="003A573B"/>
    <w:rsid w:val="00422EF9"/>
    <w:rsid w:val="004615EB"/>
    <w:rsid w:val="00471F34"/>
    <w:rsid w:val="00473752"/>
    <w:rsid w:val="00481069"/>
    <w:rsid w:val="004810D6"/>
    <w:rsid w:val="004947CA"/>
    <w:rsid w:val="004A5A1B"/>
    <w:rsid w:val="004B3FDC"/>
    <w:rsid w:val="004C76BE"/>
    <w:rsid w:val="004D6EB2"/>
    <w:rsid w:val="004E3A37"/>
    <w:rsid w:val="004F01B4"/>
    <w:rsid w:val="004F6F27"/>
    <w:rsid w:val="00546AC1"/>
    <w:rsid w:val="00555548"/>
    <w:rsid w:val="005C220E"/>
    <w:rsid w:val="00620BF9"/>
    <w:rsid w:val="00621B7F"/>
    <w:rsid w:val="00623934"/>
    <w:rsid w:val="00624422"/>
    <w:rsid w:val="00624DB6"/>
    <w:rsid w:val="00640460"/>
    <w:rsid w:val="006A63E7"/>
    <w:rsid w:val="006B61A6"/>
    <w:rsid w:val="006B7205"/>
    <w:rsid w:val="006F28DC"/>
    <w:rsid w:val="00704E5E"/>
    <w:rsid w:val="007055B6"/>
    <w:rsid w:val="0071486A"/>
    <w:rsid w:val="00720753"/>
    <w:rsid w:val="00723B59"/>
    <w:rsid w:val="00735B71"/>
    <w:rsid w:val="00757181"/>
    <w:rsid w:val="00790C80"/>
    <w:rsid w:val="0079194D"/>
    <w:rsid w:val="007C0118"/>
    <w:rsid w:val="007F6D34"/>
    <w:rsid w:val="00843469"/>
    <w:rsid w:val="00850636"/>
    <w:rsid w:val="008B07B7"/>
    <w:rsid w:val="008B49A9"/>
    <w:rsid w:val="009045FD"/>
    <w:rsid w:val="00916692"/>
    <w:rsid w:val="00940282"/>
    <w:rsid w:val="00986DA6"/>
    <w:rsid w:val="009D0185"/>
    <w:rsid w:val="009D623F"/>
    <w:rsid w:val="009E5380"/>
    <w:rsid w:val="009F0039"/>
    <w:rsid w:val="009F27CE"/>
    <w:rsid w:val="00A65453"/>
    <w:rsid w:val="00A722EF"/>
    <w:rsid w:val="00A82E13"/>
    <w:rsid w:val="00B22891"/>
    <w:rsid w:val="00B80147"/>
    <w:rsid w:val="00BA2BEF"/>
    <w:rsid w:val="00BB10F8"/>
    <w:rsid w:val="00BE1D17"/>
    <w:rsid w:val="00BF1838"/>
    <w:rsid w:val="00C20B46"/>
    <w:rsid w:val="00C21C86"/>
    <w:rsid w:val="00C72779"/>
    <w:rsid w:val="00C95C16"/>
    <w:rsid w:val="00CA2A97"/>
    <w:rsid w:val="00CB1685"/>
    <w:rsid w:val="00CC53D5"/>
    <w:rsid w:val="00D603E3"/>
    <w:rsid w:val="00D61CE0"/>
    <w:rsid w:val="00D6310F"/>
    <w:rsid w:val="00DD4870"/>
    <w:rsid w:val="00DD65EA"/>
    <w:rsid w:val="00E52141"/>
    <w:rsid w:val="00E6763C"/>
    <w:rsid w:val="00E72202"/>
    <w:rsid w:val="00E901B8"/>
    <w:rsid w:val="00EC1D5B"/>
    <w:rsid w:val="00EF1E29"/>
    <w:rsid w:val="00F47F9B"/>
    <w:rsid w:val="00FD0258"/>
    <w:rsid w:val="00FD6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046C7"/>
  <w15:docId w15:val="{2DE5AB4E-6CD7-4403-B2B6-2B4FFA6C3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1B3B37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B3B37"/>
  </w:style>
  <w:style w:type="paragraph" w:styleId="Footer">
    <w:name w:val="footer"/>
    <w:basedOn w:val="Normal"/>
    <w:link w:val="FooterChar"/>
    <w:uiPriority w:val="99"/>
    <w:semiHidden/>
    <w:unhideWhenUsed/>
    <w:rsid w:val="001B3B37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B3B37"/>
  </w:style>
  <w:style w:type="table" w:styleId="GridTable4-Accent1">
    <w:name w:val="Grid Table 4 Accent 1"/>
    <w:basedOn w:val="TableNormal"/>
    <w:uiPriority w:val="49"/>
    <w:rsid w:val="004D6EB2"/>
    <w:pPr>
      <w:spacing w:line="240" w:lineRule="auto"/>
    </w:pPr>
    <w:rPr>
      <w:rFonts w:asciiTheme="minorHAnsi" w:eastAsiaTheme="minorHAnsi" w:hAnsiTheme="minorHAnsi" w:cstheme="minorBidi"/>
      <w:kern w:val="2"/>
      <w:lang w:val="en-AU" w:eastAsia="en-US"/>
      <w14:ligatures w14:val="standardContextual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6B7205"/>
    <w:rPr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7EEF578859164D8B337A45ABEEB1F9" ma:contentTypeVersion="18" ma:contentTypeDescription="Create a new document." ma:contentTypeScope="" ma:versionID="e7ab88089c564360edd411ae4c0ce637">
  <xsd:schema xmlns:xsd="http://www.w3.org/2001/XMLSchema" xmlns:xs="http://www.w3.org/2001/XMLSchema" xmlns:p="http://schemas.microsoft.com/office/2006/metadata/properties" xmlns:ns2="06006892-5c50-42b6-9d85-255fee29a777" xmlns:ns3="6f9d6e5a-6e1f-4c08-a73b-0a41f2c68cae" targetNamespace="http://schemas.microsoft.com/office/2006/metadata/properties" ma:root="true" ma:fieldsID="8d26fc15b86252a74fe71d25f32e384b" ns2:_="" ns3:_="">
    <xsd:import namespace="06006892-5c50-42b6-9d85-255fee29a777"/>
    <xsd:import namespace="6f9d6e5a-6e1f-4c08-a73b-0a41f2c68cae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2:SharedWithUsers" minOccurs="0"/>
                <xsd:element ref="ns2:SharedWithDetail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DateTaken" minOccurs="0"/>
                <xsd:element ref="ns3:MediaLengthInSecond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006892-5c50-42b6-9d85-255fee29a777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fac4aa90-43e2-4a42-b1ac-206ad0a75622}" ma:internalName="TaxCatchAll" ma:showField="CatchAllData" ma:web="06006892-5c50-42b6-9d85-255fee29a77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9d6e5a-6e1f-4c08-a73b-0a41f2c68ca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c9513c6f-d7d3-4bba-9430-ae338114780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2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f9d6e5a-6e1f-4c08-a73b-0a41f2c68cae">
      <Terms xmlns="http://schemas.microsoft.com/office/infopath/2007/PartnerControls"/>
    </lcf76f155ced4ddcb4097134ff3c332f>
    <TaxCatchAll xmlns="06006892-5c50-42b6-9d85-255fee29a777" xsi:nil="true"/>
    <_dlc_DocId xmlns="06006892-5c50-42b6-9d85-255fee29a777">CVCDUS5VHHHD-556582700-948</_dlc_DocId>
    <_dlc_DocIdUrl xmlns="06006892-5c50-42b6-9d85-255fee29a777">
      <Url>https://csiroau.sharepoint.com/sites/SensitiveSpeciesDataPathwaysfromResearchtoDecisionMaking/_layouts/15/DocIdRedir.aspx?ID=CVCDUS5VHHHD-556582700-948</Url>
      <Description>CVCDUS5VHHHD-556582700-948</Description>
    </_dlc_DocIdUrl>
  </documentManagement>
</p:properties>
</file>

<file path=customXml/itemProps1.xml><?xml version="1.0" encoding="utf-8"?>
<ds:datastoreItem xmlns:ds="http://schemas.openxmlformats.org/officeDocument/2006/customXml" ds:itemID="{FC00C9AE-84C2-4AE5-A63E-7EFE92E7A7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6006892-5c50-42b6-9d85-255fee29a777"/>
    <ds:schemaRef ds:uri="6f9d6e5a-6e1f-4c08-a73b-0a41f2c68c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26C396D-3CE3-4B9E-9254-00263C868B01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6B5E1C98-2F1D-4C4B-BB5E-492EC8BE331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E1952AF-19E2-4AD8-8EB4-AC58F91D8AEA}">
  <ds:schemaRefs>
    <ds:schemaRef ds:uri="http://schemas.openxmlformats.org/package/2006/metadata/core-properties"/>
    <ds:schemaRef ds:uri="http://purl.org/dc/dcmitype/"/>
    <ds:schemaRef ds:uri="06006892-5c50-42b6-9d85-255fee29a777"/>
    <ds:schemaRef ds:uri="http://schemas.microsoft.com/office/2006/metadata/properties"/>
    <ds:schemaRef ds:uri="http://schemas.microsoft.com/office/infopath/2007/PartnerControls"/>
    <ds:schemaRef ds:uri="http://schemas.microsoft.com/office/2006/documentManagement/types"/>
    <ds:schemaRef ds:uri="http://purl.org/dc/terms/"/>
    <ds:schemaRef ds:uri="http://purl.org/dc/elements/1.1/"/>
    <ds:schemaRef ds:uri="6f9d6e5a-6e1f-4c08-a73b-0a41f2c68cae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7</Pages>
  <Words>1672</Words>
  <Characters>9535</Characters>
  <Application>Microsoft Office Word</Application>
  <DocSecurity>0</DocSecurity>
  <Lines>79</Lines>
  <Paragraphs>22</Paragraphs>
  <ScaleCrop>false</ScaleCrop>
  <Company>CSIRO</Company>
  <LinksUpToDate>false</LinksUpToDate>
  <CharactersWithSpaces>11185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Laity, Tania (NCMI, Black Mountain)</cp:lastModifiedBy>
  <cp:revision>110</cp:revision>
  <dcterms:created xsi:type="dcterms:W3CDTF">2025-01-07T01:58:00Z</dcterms:created>
  <dcterms:modified xsi:type="dcterms:W3CDTF">2025-01-08T00:54:00Z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0x0101005E7EEF578859164D8B337A45ABEEB1F9</vt:lpwstr>
  </property>
  <property fmtid="{D5CDD505-2E9C-101B-9397-08002B2CF9AE}" pid="3" name="_dlc_DocIdItemGuid">
    <vt:lpwstr>4f99f810-6582-4b30-9720-84da17afe719</vt:lpwstr>
  </property>
  <property fmtid="{D5CDD505-2E9C-101B-9397-08002B2CF9AE}" pid="4" name="MediaServiceImageTags">
    <vt:lpwstr/>
  </property>
</Properties>
</file>