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流体容器</w:t>
      </w:r>
    </w:p>
    <w:p>
      <w:r>
        <w:drawing>
          <wp:inline distT="0" distB="0" distL="114300" distR="114300">
            <wp:extent cx="3238500" cy="78613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固定容器</w:t>
      </w:r>
    </w:p>
    <w:p>
      <w:r>
        <w:drawing>
          <wp:inline distT="0" distB="0" distL="114300" distR="114300">
            <wp:extent cx="3462655" cy="22574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</w:t>
      </w:r>
    </w:p>
    <w:p>
      <w:r>
        <w:drawing>
          <wp:inline distT="0" distB="0" distL="114300" distR="114300">
            <wp:extent cx="5100955" cy="28384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C4C77"/>
    <w:rsid w:val="1DA019DC"/>
    <w:rsid w:val="4A47015E"/>
    <w:rsid w:val="4A6603A1"/>
    <w:rsid w:val="50F10C20"/>
    <w:rsid w:val="6A0152C1"/>
    <w:rsid w:val="71B051DD"/>
    <w:rsid w:val="7397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2019-07-30T04:07:01Z</dcterms:created>
  <dc:creator>THINKPAD</dc:creator>
  <cp:lastModifiedBy>WPS_1559541267</cp:lastModifiedBy>
  <dcterms:modified xsi:type="dcterms:W3CDTF">2019-08-02T11:17:49Z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