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 6"/>
        <w:spacing w:before="12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МИНИСТЕРСТВО НАУКИ И ВЫСШЕГО ОБРАЗОВАНИЯ</w:t>
        <w:br w:type="textWrapping"/>
        <w:t xml:space="preserve"> РОССИЙСКОЙ ФЕДЕРАЦИИ</w:t>
      </w:r>
    </w:p>
    <w:p>
      <w:pPr>
        <w:pStyle w:val="Heading 6"/>
        <w:spacing w:before="12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ФЕДЕРАЛЬНОЕ ГОСУДАРСТВЕННОЕ АВТОНОМНОЕ ОБРАЗОВАТЕЛЬНОЕ УЧРЕЖДЕНИЕ ВЫСШЕГО ОБРАЗОВАНИЯ</w:t>
      </w:r>
    </w:p>
    <w:p>
      <w:pPr>
        <w:pStyle w:val="Heading 6"/>
        <w:spacing w:before="120"/>
      </w:pPr>
      <w:r>
        <w:rPr>
          <w:sz w:val="24"/>
          <w:szCs w:val="24"/>
          <w:rtl w:val="0"/>
          <w:lang w:val="ru-RU"/>
        </w:rPr>
        <w:t>НОВОСИБИРСКИЙ НАЦИОНАЛЬНЫЙ ИССЛЕДОВАТЕЛЬСКИЙ ГОСУДАРСТВЕННЫЙ УНИВЕРСИТЕТ</w:t>
      </w:r>
    </w:p>
    <w:p>
      <w:pPr>
        <w:pStyle w:val="Heading 6"/>
        <w:spacing w:before="60" w:after="6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Факультет информационных технологий</w:t>
      </w:r>
    </w:p>
    <w:p>
      <w:pPr>
        <w:pStyle w:val="Normal.0"/>
        <w:ind w:firstLine="0"/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ru-RU"/>
        </w:rPr>
        <w:t>Кафедра параллельных вычислений</w:t>
      </w:r>
    </w:p>
    <w:p>
      <w:pPr>
        <w:pStyle w:val="Normal.0"/>
        <w:rPr>
          <w:b w:val="1"/>
          <w:bCs w:val="1"/>
          <w:sz w:val="24"/>
          <w:szCs w:val="24"/>
        </w:rPr>
      </w:pPr>
    </w:p>
    <w:p>
      <w:pPr>
        <w:pStyle w:val="Нумерованный список2"/>
        <w:spacing w:before="0"/>
      </w:pPr>
    </w:p>
    <w:p>
      <w:pPr>
        <w:pStyle w:val="Heading 7"/>
        <w:ind w:firstLine="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ОТЧЕТ</w:t>
      </w:r>
    </w:p>
    <w:p>
      <w:pPr>
        <w:pStyle w:val="Heading 7"/>
        <w:spacing w:before="240"/>
        <w:ind w:firstLine="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О ВЫПОЛНЕНИИ ЛАБОРАТОРНОЙ РАБОТЫ</w:t>
      </w:r>
    </w:p>
    <w:p>
      <w:pPr>
        <w:pStyle w:val="Normal.0"/>
        <w:ind w:firstLine="0"/>
        <w:jc w:val="center"/>
      </w:pPr>
    </w:p>
    <w:p>
      <w:pPr>
        <w:pStyle w:val="Normal.0"/>
        <w:ind w:firstLine="0"/>
        <w:jc w:val="center"/>
      </w:pPr>
      <w:r>
        <w:rPr>
          <w:rtl w:val="0"/>
          <w:lang w:val="ru-RU"/>
        </w:rPr>
        <w:t xml:space="preserve">«ВВЕДЕНИЕ В АРХИТЕКТУРУ </w:t>
      </w:r>
      <w:r>
        <w:rPr>
          <w:rtl w:val="0"/>
          <w:lang w:val="ru-RU"/>
        </w:rPr>
        <w:t>ARM</w:t>
      </w:r>
      <w:r>
        <w:rPr>
          <w:rtl w:val="0"/>
          <w:lang w:val="ru-RU"/>
        </w:rPr>
        <w:t>»</w:t>
      </w:r>
    </w:p>
    <w:p>
      <w:pPr>
        <w:pStyle w:val="Normal.0"/>
        <w:ind w:firstLine="0"/>
        <w:jc w:val="center"/>
      </w:pPr>
    </w:p>
    <w:p>
      <w:pPr>
        <w:pStyle w:val="Normal.0"/>
        <w:ind w:firstLine="0"/>
        <w:jc w:val="center"/>
      </w:pPr>
      <w:r>
        <w:rPr>
          <w:rtl w:val="0"/>
          <w:lang w:val="ru-RU"/>
        </w:rPr>
        <w:t xml:space="preserve">студента </w:t>
      </w:r>
      <w:r>
        <w:rPr>
          <w:rtl w:val="0"/>
          <w:lang w:val="en-US"/>
        </w:rPr>
        <w:t xml:space="preserve">2 </w:t>
      </w:r>
      <w:r>
        <w:rPr>
          <w:rtl w:val="0"/>
          <w:lang w:val="ru-RU"/>
        </w:rPr>
        <w:t>курса</w:t>
      </w:r>
      <w:r>
        <w:rPr>
          <w:rtl w:val="0"/>
          <w:lang w:val="ru-RU"/>
        </w:rPr>
        <w:t xml:space="preserve">, </w:t>
      </w:r>
      <w:r>
        <w:rPr>
          <w:rtl w:val="0"/>
          <w:lang w:val="en-US"/>
        </w:rPr>
        <w:t xml:space="preserve">24211 </w:t>
      </w:r>
      <w:r>
        <w:rPr>
          <w:rtl w:val="0"/>
          <w:lang w:val="ru-RU"/>
        </w:rPr>
        <w:t>группы</w:t>
      </w:r>
    </w:p>
    <w:p>
      <w:pPr>
        <w:pStyle w:val="Normal.0"/>
        <w:ind w:firstLine="0"/>
        <w:jc w:val="center"/>
      </w:pPr>
    </w:p>
    <w:p>
      <w:pPr>
        <w:pStyle w:val="Body Text 3"/>
        <w:spacing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ru-RU"/>
        </w:rPr>
        <w:t/>
      </w:r>
    </w:p>
    <w:p>
      <w:pPr>
        <w:pStyle w:val="Normal.0"/>
        <w:ind w:firstLine="0"/>
        <w:jc w:val="center"/>
      </w:pPr>
    </w:p>
    <w:p>
      <w:pPr>
        <w:pStyle w:val="Normal.0"/>
        <w:spacing w:before="120"/>
        <w:ind w:firstLine="0"/>
        <w:jc w:val="center"/>
      </w:pPr>
      <w:r>
        <w:rPr>
          <w:rtl w:val="0"/>
          <w:lang w:val="ru-RU"/>
        </w:rPr>
        <w:t xml:space="preserve"> </w:t>
      </w:r>
      <w:r>
        <w:rPr>
          <w:rtl w:val="0"/>
          <w:lang w:val="ru-RU"/>
        </w:rPr>
        <w:t xml:space="preserve">09.03.01 </w:t>
      </w:r>
      <w:r>
        <w:rPr>
          <w:rtl w:val="0"/>
          <w:lang w:val="ru-RU"/>
        </w:rPr>
        <w:t>– «Информатика и вычислительная техника»</w:t>
      </w:r>
    </w:p>
    <w:p>
      <w:pPr>
        <w:pStyle w:val="Normal.0"/>
        <w:spacing w:line="360" w:lineRule="auto"/>
      </w:pPr>
    </w:p>
    <w:p>
      <w:pPr>
        <w:pStyle w:val="Normal.0"/>
      </w:pPr>
    </w:p>
    <w:p>
      <w:pPr>
        <w:pStyle w:val="Normal.0"/>
      </w:pPr>
    </w:p>
    <w:p>
      <w:pPr>
        <w:pStyle w:val="Normal.0"/>
        <w:ind w:left="4253" w:firstLine="567"/>
      </w:pPr>
      <w:r>
        <w:rPr>
          <w:rtl w:val="0"/>
          <w:lang w:val="ru-RU"/>
        </w:rPr>
        <w:t>Преподаватель</w:t>
      </w:r>
      <w:r>
        <w:rPr>
          <w:rtl w:val="0"/>
          <w:lang w:val="ru-RU"/>
        </w:rPr>
        <w:t>:</w:t>
      </w:r>
    </w:p>
    <w:p>
      <w:pPr>
        <w:pStyle w:val="Normal.0"/>
        <w:ind w:left="4253" w:firstLine="567"/>
      </w:pPr>
      <w:r>
        <w:rPr>
          <w:rtl w:val="0"/>
          <w:lang w:val="ru-RU"/>
        </w:rPr>
        <w:t/>
      </w:r>
      <w:r>
        <w:rPr>
          <w:rtl w:val="0"/>
          <w:lang w:val="ru-RU"/>
        </w:rPr>
        <w:t xml:space="preserve"/>
      </w:r>
      <w:r>
        <w:rPr>
          <w:rtl w:val="0"/>
          <w:lang w:val="ru-RU"/>
        </w:rPr>
        <w:t/>
      </w:r>
      <w:r>
        <w:rPr>
          <w:rtl w:val="0"/>
          <w:lang w:val="ru-RU"/>
        </w:rPr>
        <w:t/>
      </w: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  <w:ind w:firstLine="0"/>
        <w:jc w:val="center"/>
      </w:pPr>
      <w:r>
        <w:rPr>
          <w:rtl w:val="0"/>
          <w:lang w:val="ru-RU"/>
        </w:rPr>
        <w:t xml:space="preserve">Новосибирск </w:t>
      </w:r>
      <w:r>
        <w:rPr>
          <w:rtl w:val="0"/>
          <w:lang w:val="ru-RU"/>
        </w:rPr>
        <w:t>20</w:t>
      </w:r>
      <w:r>
        <w:rPr>
          <w:rtl w:val="0"/>
          <w:lang w:val="ru-RU"/>
        </w:rPr>
        <w:t>25</w:t>
      </w:r>
    </w:p>
    <w:p>
      <w:pPr>
        <w:pStyle w:val="Normal.0"/>
        <w:spacing w:after="120"/>
        <w:jc w:val="center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Normal.0"/>
        <w:spacing w:after="120"/>
        <w:jc w:val="center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СОДЕРЖАНИЕ</w:t>
      </w:r>
    </w:p>
    <w:p>
      <w:pPr>
        <w:pStyle w:val="Normal.0"/>
        <w:spacing w:line="360" w:lineRule="auto"/>
      </w:pPr>
      <w:r>
        <w:rPr>
          <w:b w:val="1"/>
          <w:bCs w:val="1"/>
          <w:sz w:val="32"/>
          <w:szCs w:val="32"/>
        </w:rPr>
        <w:fldChar w:fldCharType="begin" w:fldLock="0"/>
      </w:r>
      <w:r>
        <w:rPr>
          <w:b w:val="1"/>
          <w:bCs w:val="1"/>
          <w:sz w:val="32"/>
          <w:szCs w:val="32"/>
        </w:rPr>
        <w:instrText xml:space="preserve"> TOC \o 1-1 \t "Heading 6, 2,Heading 7, 3"</w:instrText>
      </w:r>
      <w:r>
        <w:rPr>
          <w:b w:val="1"/>
          <w:bCs w:val="1"/>
          <w:sz w:val="32"/>
          <w:szCs w:val="32"/>
        </w:rPr>
        <w:fldChar w:fldCharType="separate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ЦЕЛЬ</w:t>
        <w:tab/>
      </w:r>
      <w:r>
        <w:rPr/>
        <w:fldChar w:fldCharType="begin" w:fldLock="0"/>
      </w:r>
      <w:r>
        <w:instrText xml:space="preserve"> PAGEREF _Toc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ЗАДАНИЕ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ОПИСАНИЕ РАБОТЫ</w:t>
        <w:tab/>
      </w:r>
      <w:r>
        <w:rPr/>
        <w:fldChar w:fldCharType="begin" w:fldLock="0"/>
      </w:r>
      <w:r>
        <w:instrText xml:space="preserve"> PAGEREF _Toc2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/>
          <w:rtl w:val="0"/>
        </w:rPr>
        <w:t>-O0</w:t>
        <w:tab/>
      </w:r>
      <w:r>
        <w:rPr/>
        <w:fldChar w:fldCharType="begin" w:fldLock="0"/>
      </w:r>
      <w:r>
        <w:instrText xml:space="preserve"> PAGEREF _Toc3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8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ЗАКЛЮЧЕНИЕ</w:t>
        <w:tab/>
      </w:r>
      <w:r>
        <w:rPr/>
        <w:fldChar w:fldCharType="begin" w:fldLock="0"/>
      </w:r>
      <w:r>
        <w:instrText xml:space="preserve"> PAGEREF _Toc4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16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Приложение 1</w:t>
        <w:tab/>
      </w:r>
      <w:r>
        <w:rPr/>
        <w:fldChar w:fldCharType="begin" w:fldLock="0"/>
      </w:r>
      <w:r>
        <w:instrText xml:space="preserve"> PAGEREF _Toc5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17</w:t>
      </w:r>
      <w:r>
        <w:rPr/>
        <w:fldChar w:fldCharType="end" w:fldLock="0"/>
      </w:r>
    </w:p>
    <w:p>
      <w:pPr>
        <w:spacing w:line="360" w:lineRule="auto"/>
      </w:pPr>
      <w:r>
        <w:rPr>
          <w:b w:val="1"/>
          <w:bCs w:val="1"/>
          <w:sz w:val="32"/>
          <w:szCs w:val="32"/>
        </w:rPr>
        <w:fldChar w:fldCharType="end" w:fldLock="0"/>
      </w:r>
    </w:p>
    <w:p>
      <w:pPr>
        <w:pStyle w:val="Default"/>
        <w:spacing w:after="197"/>
        <w:jc w:val="center"/>
        <w:rPr>
          <w:b w:val="1"/>
          <w:bCs w:val="1"/>
          <w:sz w:val="28"/>
          <w:szCs w:val="28"/>
        </w:rPr>
      </w:pPr>
    </w:p>
    <w:p>
      <w:pPr>
        <w:pStyle w:val="Heading 1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1"/>
      </w:pPr>
      <w:bookmarkStart w:name="_Toc" w:id="0"/>
      <w:r>
        <w:rPr>
          <w:rFonts w:cs="Arial Unicode MS" w:eastAsia="Arial Unicode MS" w:hint="default"/>
          <w:rtl w:val="0"/>
          <w:lang w:val="ru-RU"/>
        </w:rPr>
        <w:t>ЦЕЛЬ</w:t>
      </w:r>
      <w:bookmarkEnd w:id="0"/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 xml:space="preserve">1. </w:t>
      </w:r>
      <w:r>
        <w:rPr>
          <w:i w:val="1"/>
          <w:iCs w:val="1"/>
          <w:sz w:val="28"/>
          <w:szCs w:val="28"/>
          <w:rtl w:val="0"/>
          <w:lang w:val="ru-RU"/>
        </w:rPr>
        <w:t xml:space="preserve">Знакомство с программной архитектурой </w:t>
      </w:r>
      <w:r>
        <w:rPr>
          <w:i w:val="1"/>
          <w:iCs w:val="1"/>
          <w:sz w:val="28"/>
          <w:szCs w:val="28"/>
          <w:rtl w:val="0"/>
          <w:lang w:val="ru-RU"/>
        </w:rPr>
        <w:t>ARM.</w:t>
      </w:r>
    </w:p>
    <w:p>
      <w:pPr>
        <w:pStyle w:val="Default"/>
        <w:spacing w:after="197"/>
      </w:pPr>
      <w:r>
        <w:rPr>
          <w:i w:val="1"/>
          <w:iCs w:val="1"/>
          <w:sz w:val="28"/>
          <w:szCs w:val="28"/>
          <w:rtl w:val="0"/>
          <w:lang w:val="ru-RU"/>
        </w:rPr>
        <w:t xml:space="preserve">2. </w:t>
      </w:r>
      <w:r>
        <w:rPr>
          <w:i w:val="1"/>
          <w:iCs w:val="1"/>
          <w:sz w:val="28"/>
          <w:szCs w:val="28"/>
          <w:rtl w:val="0"/>
          <w:lang w:val="ru-RU"/>
        </w:rPr>
        <w:t xml:space="preserve">Анализ ассемблерного листинга программы для архитектуры </w:t>
      </w:r>
      <w:r>
        <w:rPr>
          <w:i w:val="1"/>
          <w:iCs w:val="1"/>
          <w:sz w:val="28"/>
          <w:szCs w:val="28"/>
          <w:rtl w:val="0"/>
          <w:lang w:val="ru-RU"/>
        </w:rPr>
        <w:t>ARM.</w:t>
      </w:r>
    </w:p>
    <w:p>
      <w:pPr>
        <w:pStyle w:val="Heading 1"/>
      </w:pPr>
      <w:bookmarkStart w:name="_Toc1" w:id="1"/>
      <w:r>
        <w:rPr>
          <w:rFonts w:cs="Arial Unicode MS" w:eastAsia="Arial Unicode MS" w:hint="default"/>
          <w:rtl w:val="0"/>
          <w:lang w:val="ru-RU"/>
        </w:rPr>
        <w:t>ЗАДАНИЕ</w:t>
      </w:r>
      <w:bookmarkEnd w:id="1"/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 xml:space="preserve">1. </w:t>
      </w:r>
      <w:r>
        <w:rPr>
          <w:i w:val="1"/>
          <w:iCs w:val="1"/>
          <w:sz w:val="28"/>
          <w:szCs w:val="28"/>
          <w:rtl w:val="0"/>
          <w:lang w:val="ru-RU"/>
        </w:rPr>
        <w:t xml:space="preserve">Изучить основы программной архитектуры </w:t>
      </w:r>
      <w:r>
        <w:rPr>
          <w:i w:val="1"/>
          <w:iCs w:val="1"/>
          <w:sz w:val="28"/>
          <w:szCs w:val="28"/>
          <w:rtl w:val="0"/>
          <w:lang w:val="ru-RU"/>
        </w:rPr>
        <w:t>ARM.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 xml:space="preserve">2. </w:t>
      </w:r>
      <w:r>
        <w:rPr>
          <w:i w:val="1"/>
          <w:iCs w:val="1"/>
          <w:sz w:val="28"/>
          <w:szCs w:val="28"/>
          <w:rtl w:val="0"/>
          <w:lang w:val="ru-RU"/>
        </w:rPr>
        <w:t xml:space="preserve">Для программы на языке Си </w:t>
      </w:r>
      <w:r>
        <w:rPr>
          <w:i w:val="1"/>
          <w:iCs w:val="1"/>
          <w:sz w:val="28"/>
          <w:szCs w:val="28"/>
          <w:rtl w:val="0"/>
          <w:lang w:val="ru-RU"/>
        </w:rPr>
        <w:t>(</w:t>
      </w:r>
      <w:r>
        <w:rPr>
          <w:i w:val="1"/>
          <w:iCs w:val="1"/>
          <w:sz w:val="28"/>
          <w:szCs w:val="28"/>
          <w:rtl w:val="0"/>
          <w:lang w:val="ru-RU"/>
        </w:rPr>
        <w:t xml:space="preserve">из лабораторной работы </w:t>
      </w:r>
      <w:r>
        <w:rPr>
          <w:i w:val="1"/>
          <w:iCs w:val="1"/>
          <w:sz w:val="28"/>
          <w:szCs w:val="28"/>
          <w:rtl w:val="0"/>
          <w:lang w:val="ru-RU"/>
        </w:rPr>
        <w:t xml:space="preserve">1) </w:t>
      </w:r>
      <w:r>
        <w:rPr>
          <w:i w:val="1"/>
          <w:iCs w:val="1"/>
          <w:sz w:val="28"/>
          <w:szCs w:val="28"/>
          <w:rtl w:val="0"/>
          <w:lang w:val="ru-RU"/>
        </w:rPr>
        <w:t>сгенерировать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 xml:space="preserve">ассемблерные листинги для архитектуры </w:t>
      </w:r>
      <w:r>
        <w:rPr>
          <w:i w:val="1"/>
          <w:iCs w:val="1"/>
          <w:sz w:val="28"/>
          <w:szCs w:val="28"/>
          <w:rtl w:val="0"/>
          <w:lang w:val="ru-RU"/>
        </w:rPr>
        <w:t xml:space="preserve">ARM, </w:t>
      </w:r>
      <w:r>
        <w:rPr>
          <w:i w:val="1"/>
          <w:iCs w:val="1"/>
          <w:sz w:val="28"/>
          <w:szCs w:val="28"/>
          <w:rtl w:val="0"/>
          <w:lang w:val="ru-RU"/>
        </w:rPr>
        <w:t>используя различные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>уровни комплексной оптимизации</w:t>
      </w:r>
      <w:r>
        <w:rPr>
          <w:i w:val="1"/>
          <w:iCs w:val="1"/>
          <w:sz w:val="28"/>
          <w:szCs w:val="28"/>
          <w:rtl w:val="0"/>
          <w:lang w:val="ru-RU"/>
        </w:rPr>
        <w:t>.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 xml:space="preserve">3. </w:t>
      </w:r>
      <w:r>
        <w:rPr>
          <w:i w:val="1"/>
          <w:iCs w:val="1"/>
          <w:sz w:val="28"/>
          <w:szCs w:val="28"/>
          <w:rtl w:val="0"/>
          <w:lang w:val="ru-RU"/>
        </w:rPr>
        <w:t>Проанализировать полученные листинги и сделать следующее</w:t>
      </w:r>
      <w:r>
        <w:rPr>
          <w:i w:val="1"/>
          <w:iCs w:val="1"/>
          <w:sz w:val="28"/>
          <w:szCs w:val="28"/>
          <w:rtl w:val="0"/>
          <w:lang w:val="ru-RU"/>
        </w:rPr>
        <w:t>: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>Сопоставьте команды языка Си с машинными командами</w:t>
      </w:r>
      <w:r>
        <w:rPr>
          <w:i w:val="1"/>
          <w:iCs w:val="1"/>
          <w:sz w:val="28"/>
          <w:szCs w:val="28"/>
          <w:rtl w:val="0"/>
          <w:lang w:val="ru-RU"/>
        </w:rPr>
        <w:t>.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 xml:space="preserve"> Определить размещение переменных языка Си в программах на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 xml:space="preserve">ассемблере </w:t>
      </w:r>
      <w:r>
        <w:rPr>
          <w:i w:val="1"/>
          <w:iCs w:val="1"/>
          <w:sz w:val="28"/>
          <w:szCs w:val="28"/>
          <w:rtl w:val="0"/>
          <w:lang w:val="ru-RU"/>
        </w:rPr>
        <w:t>(</w:t>
      </w:r>
      <w:r>
        <w:rPr>
          <w:i w:val="1"/>
          <w:iCs w:val="1"/>
          <w:sz w:val="28"/>
          <w:szCs w:val="28"/>
          <w:rtl w:val="0"/>
          <w:lang w:val="ru-RU"/>
        </w:rPr>
        <w:t>в каких регистрах</w:t>
      </w:r>
      <w:r>
        <w:rPr>
          <w:i w:val="1"/>
          <w:iCs w:val="1"/>
          <w:sz w:val="28"/>
          <w:szCs w:val="28"/>
          <w:rtl w:val="0"/>
          <w:lang w:val="ru-RU"/>
        </w:rPr>
        <w:t xml:space="preserve">, </w:t>
      </w:r>
      <w:r>
        <w:rPr>
          <w:i w:val="1"/>
          <w:iCs w:val="1"/>
          <w:sz w:val="28"/>
          <w:szCs w:val="28"/>
          <w:rtl w:val="0"/>
          <w:lang w:val="ru-RU"/>
        </w:rPr>
        <w:t>в каких ячейках памяти</w:t>
      </w:r>
      <w:r>
        <w:rPr>
          <w:i w:val="1"/>
          <w:iCs w:val="1"/>
          <w:sz w:val="28"/>
          <w:szCs w:val="28"/>
          <w:rtl w:val="0"/>
          <w:lang w:val="ru-RU"/>
        </w:rPr>
        <w:t>).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>Описать и объяснить оптимизационные преобразования</w:t>
      </w:r>
      <w:r>
        <w:rPr>
          <w:i w:val="1"/>
          <w:iCs w:val="1"/>
          <w:sz w:val="28"/>
          <w:szCs w:val="28"/>
          <w:rtl w:val="0"/>
          <w:lang w:val="ru-RU"/>
        </w:rPr>
        <w:t>,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>выполненные компилятором</w:t>
      </w:r>
      <w:r>
        <w:rPr>
          <w:i w:val="1"/>
          <w:iCs w:val="1"/>
          <w:sz w:val="28"/>
          <w:szCs w:val="28"/>
          <w:rtl w:val="0"/>
          <w:lang w:val="ru-RU"/>
        </w:rPr>
        <w:t>.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 xml:space="preserve"> Продемонстрировать использование ключевых особенностей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 xml:space="preserve">архитектуры </w:t>
      </w:r>
      <w:r>
        <w:rPr>
          <w:i w:val="1"/>
          <w:iCs w:val="1"/>
          <w:sz w:val="28"/>
          <w:szCs w:val="28"/>
          <w:rtl w:val="0"/>
          <w:lang w:val="ru-RU"/>
        </w:rPr>
        <w:t xml:space="preserve">ARM </w:t>
      </w:r>
      <w:r>
        <w:rPr>
          <w:i w:val="1"/>
          <w:iCs w:val="1"/>
          <w:sz w:val="28"/>
          <w:szCs w:val="28"/>
          <w:rtl w:val="0"/>
          <w:lang w:val="ru-RU"/>
        </w:rPr>
        <w:t>на конкретных участках ассемблерного кода</w:t>
      </w:r>
      <w:r>
        <w:rPr>
          <w:i w:val="1"/>
          <w:iCs w:val="1"/>
          <w:sz w:val="28"/>
          <w:szCs w:val="28"/>
          <w:rtl w:val="0"/>
          <w:lang w:val="ru-RU"/>
        </w:rPr>
        <w:t>.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 xml:space="preserve">4. </w:t>
      </w:r>
      <w:r>
        <w:rPr>
          <w:i w:val="1"/>
          <w:iCs w:val="1"/>
          <w:sz w:val="28"/>
          <w:szCs w:val="28"/>
          <w:rtl w:val="0"/>
          <w:lang w:val="ru-RU"/>
        </w:rPr>
        <w:t>Составить отчет по лабораторной работе</w:t>
      </w:r>
      <w:r>
        <w:rPr>
          <w:i w:val="1"/>
          <w:iCs w:val="1"/>
          <w:sz w:val="28"/>
          <w:szCs w:val="28"/>
          <w:rtl w:val="0"/>
          <w:lang w:val="ru-RU"/>
        </w:rPr>
        <w:t xml:space="preserve">. </w:t>
      </w:r>
      <w:r>
        <w:rPr>
          <w:i w:val="1"/>
          <w:iCs w:val="1"/>
          <w:sz w:val="28"/>
          <w:szCs w:val="28"/>
          <w:rtl w:val="0"/>
          <w:lang w:val="ru-RU"/>
        </w:rPr>
        <w:t>Отчет должен содержать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>следующее</w:t>
      </w:r>
      <w:r>
        <w:rPr>
          <w:i w:val="1"/>
          <w:iCs w:val="1"/>
          <w:sz w:val="28"/>
          <w:szCs w:val="28"/>
          <w:rtl w:val="0"/>
          <w:lang w:val="ru-RU"/>
        </w:rPr>
        <w:t>.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>Титульный лист</w:t>
      </w:r>
      <w:r>
        <w:rPr>
          <w:i w:val="1"/>
          <w:iCs w:val="1"/>
          <w:sz w:val="28"/>
          <w:szCs w:val="28"/>
          <w:rtl w:val="0"/>
          <w:lang w:val="ru-RU"/>
        </w:rPr>
        <w:t>.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>Цель лабораторной работы</w:t>
      </w:r>
      <w:r>
        <w:rPr>
          <w:i w:val="1"/>
          <w:iCs w:val="1"/>
          <w:sz w:val="28"/>
          <w:szCs w:val="28"/>
          <w:rtl w:val="0"/>
          <w:lang w:val="ru-RU"/>
        </w:rPr>
        <w:t>.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>Полный компилируемый листинг реализованной программы и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>команды для ее компиляции</w:t>
      </w:r>
      <w:r>
        <w:rPr>
          <w:i w:val="1"/>
          <w:iCs w:val="1"/>
          <w:sz w:val="28"/>
          <w:szCs w:val="28"/>
          <w:rtl w:val="0"/>
          <w:lang w:val="ru-RU"/>
        </w:rPr>
        <w:t>.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 xml:space="preserve"> Листинг на ассемблере с описаниями назначения команд с точки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>зрения реализации алгоритма выбранного варианта</w:t>
      </w:r>
      <w:r>
        <w:rPr>
          <w:i w:val="1"/>
          <w:iCs w:val="1"/>
          <w:sz w:val="28"/>
          <w:szCs w:val="28"/>
          <w:rtl w:val="0"/>
          <w:lang w:val="ru-RU"/>
        </w:rPr>
        <w:t>.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 xml:space="preserve"> Вывод по результатам лабораторной работы</w:t>
      </w:r>
      <w:r>
        <w:rPr>
          <w:i w:val="1"/>
          <w:iCs w:val="1"/>
          <w:sz w:val="28"/>
          <w:szCs w:val="28"/>
          <w:rtl w:val="0"/>
          <w:lang w:val="ru-RU"/>
        </w:rPr>
        <w:t>.</w:t>
      </w:r>
    </w:p>
    <w:p>
      <w:pPr>
        <w:pStyle w:val="Heading 1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1"/>
      </w:pPr>
      <w:bookmarkStart w:name="_Toc2" w:id="2"/>
      <w:r>
        <w:rPr>
          <w:rFonts w:cs="Arial Unicode MS" w:eastAsia="Arial Unicode MS" w:hint="default"/>
          <w:rtl w:val="0"/>
          <w:lang w:val="ru-RU"/>
        </w:rPr>
        <w:t>ОПИСАНИЕ РАБОТЫ</w:t>
      </w:r>
      <w:bookmarkEnd w:id="2"/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В лабораторной работе №</w:t>
      </w:r>
      <w:r>
        <w:rPr>
          <w:sz w:val="28"/>
          <w:szCs w:val="28"/>
          <w:rtl w:val="0"/>
          <w:lang w:val="en-US"/>
        </w:rPr>
        <w:t>1</w:t>
      </w:r>
      <w:r>
        <w:rPr>
          <w:sz w:val="28"/>
          <w:szCs w:val="28"/>
          <w:rtl w:val="0"/>
          <w:lang w:val="ru-RU"/>
        </w:rPr>
        <w:t xml:space="preserve"> на языке Си</w:t>
      </w:r>
      <w:r>
        <w:rPr>
          <w:sz w:val="28"/>
          <w:szCs w:val="28"/>
          <w:rtl w:val="0"/>
          <w:lang w:val="en-US"/>
        </w:rPr>
        <w:t>++</w:t>
      </w:r>
      <w:r>
        <w:rPr>
          <w:sz w:val="28"/>
          <w:szCs w:val="28"/>
          <w:rtl w:val="0"/>
          <w:lang w:val="ru-RU"/>
        </w:rPr>
        <w:t xml:space="preserve"> был реализован алгоритм </w:t>
      </w:r>
      <w:r>
        <w:rPr>
          <w:sz w:val="28"/>
          <w:szCs w:val="28"/>
          <w:rtl w:val="0"/>
          <w:lang w:val="ru-RU"/>
        </w:rPr>
        <w:t xml:space="preserve">вычисления числа </w:t>
      </w:r>
      <w:r>
        <w:rPr>
          <w:sz w:val="28"/>
          <w:szCs w:val="28"/>
          <w:rtl w:val="0"/>
          <w:lang w:val="en-US"/>
        </w:rPr>
        <w:t>pi</w:t>
      </w:r>
      <w:r>
        <w:rPr>
          <w:sz w:val="28"/>
          <w:szCs w:val="28"/>
          <w:rtl w:val="0"/>
          <w:lang w:val="ru-RU"/>
        </w:rPr>
        <w:t>.</w:t>
      </w:r>
      <w:r>
        <w:rPr>
          <w:sz w:val="28"/>
          <w:szCs w:val="28"/>
          <w:rtl w:val="0"/>
          <w:lang w:val="ru-RU"/>
        </w:rPr>
        <w:t xml:space="preserve"> Код программы в Приложении </w:t>
      </w:r>
      <w:r>
        <w:rPr>
          <w:sz w:val="28"/>
          <w:szCs w:val="28"/>
          <w:rtl w:val="0"/>
          <w:lang w:val="ru-RU"/>
        </w:rPr>
        <w:t>1.</w:t>
      </w:r>
    </w:p>
    <w:p>
      <w:pPr>
        <w:pStyle w:val="Default"/>
        <w:spacing w:after="197"/>
        <w:rPr>
          <w:sz w:val="28"/>
          <w:szCs w:val="28"/>
          <w:lang w:val="ru-RU"/>
        </w:rPr>
      </w:pPr>
      <w:r>
        <w:rPr>
          <w:sz w:val="28"/>
          <w:szCs w:val="28"/>
          <w:rtl w:val="0"/>
          <w:lang w:val="ru-RU"/>
        </w:rPr>
        <w:t xml:space="preserve">Данный код был переведен на </w:t>
      </w:r>
      <w:r>
        <w:rPr>
          <w:sz w:val="28"/>
          <w:szCs w:val="28"/>
          <w:rtl w:val="0"/>
          <w:lang w:val="ru-RU"/>
        </w:rPr>
        <w:t xml:space="preserve">Assembler </w:t>
      </w:r>
      <w:r>
        <w:rPr>
          <w:sz w:val="28"/>
          <w:szCs w:val="28"/>
          <w:rtl w:val="0"/>
          <w:lang w:val="ru-RU"/>
        </w:rPr>
        <w:t xml:space="preserve">архитектуры </w:t>
      </w:r>
      <w:r>
        <w:rPr>
          <w:sz w:val="28"/>
          <w:szCs w:val="28"/>
          <w:rtl w:val="0"/>
          <w:lang w:val="en-US"/>
        </w:rPr>
        <w:t>ARM</w:t>
      </w:r>
      <w:r>
        <w:rPr>
          <w:sz w:val="28"/>
          <w:szCs w:val="28"/>
          <w:rtl w:val="0"/>
          <w:lang w:val="ru-RU"/>
        </w:rPr>
        <w:t xml:space="preserve"> для </w:t>
      </w:r>
      <w:r>
        <w:rPr>
          <w:sz w:val="28"/>
          <w:szCs w:val="28"/>
          <w:rtl w:val="0"/>
          <w:lang w:val="ru-RU"/>
        </w:rPr>
        <w:t>32-</w:t>
      </w:r>
      <w:r>
        <w:rPr>
          <w:sz w:val="28"/>
          <w:szCs w:val="28"/>
          <w:rtl w:val="0"/>
          <w:lang w:val="ru-RU"/>
        </w:rPr>
        <w:t>битной системы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lang w:val="ru-RU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-176236</wp:posOffset>
            </wp:positionH>
            <wp:positionV relativeFrom="line">
              <wp:posOffset>291147</wp:posOffset>
            </wp:positionV>
            <wp:extent cx="5736004" cy="5936616"/>
            <wp:effectExtent l="0" t="0" r="0" b="0"/>
            <wp:wrapThrough wrapText="bothSides" distL="152400" distR="152400">
              <wp:wrapPolygon edited="1">
                <wp:start x="0" y="0"/>
                <wp:lineTo x="21613" y="0"/>
                <wp:lineTo x="21613" y="21621"/>
                <wp:lineTo x="0" y="21621"/>
                <wp:lineTo x="0" y="0"/>
              </wp:wrapPolygon>
            </wp:wrapThrough>
            <wp:docPr id="1073741825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004" cy="593661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pacing w:after="197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</w:rPr>
        <w:br w:type="page"/>
      </w:r>
    </w:p>
    <w:p>
      <w:pPr>
        <w:pStyle w:val="Heading 1"/>
        <w:rPr>
          <w:b w:val="0"/>
          <w:bCs w:val="0"/>
          <w:i w:val="1"/>
          <w:iCs w:val="1"/>
          <w:sz w:val="28"/>
          <w:szCs w:val="28"/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i w:val="1"/>
          <w:iCs w:val="1"/>
          <w:sz w:val="28"/>
          <w:szCs w:val="28"/>
          <w:rtl w:val="0"/>
        </w:rPr>
      </w:pPr>
      <w:r>
        <w:rPr>
          <w:rFonts w:ascii="Times Roman" w:hAnsi="Times Roman" w:hint="default"/>
          <w:sz w:val="24"/>
          <w:szCs w:val="24"/>
          <w:rtl w:val="0"/>
          <w:lang w:val="ru-RU"/>
        </w:rPr>
        <w:t xml:space="preserve">Функция </w:t>
      </w:r>
      <w:r>
        <w:rPr>
          <w:rFonts w:ascii="Courier" w:hAnsi="Courier"/>
          <w:sz w:val="26"/>
          <w:szCs w:val="26"/>
          <w:rtl w:val="0"/>
          <w:lang w:val="en-US"/>
        </w:rPr>
        <w:t>Calculate_Pi(int n)</w:t>
      </w:r>
      <w:r>
        <w:rPr>
          <w:rFonts w:ascii="Times New Roman" w:cs="Times New Roman" w:hAnsi="Times New Roman" w:eastAsia="Times New Roman"/>
          <w:i w:val="1"/>
          <w:iCs w:val="1"/>
          <w:sz w:val="28"/>
          <w:szCs w:val="28"/>
          <w:rtl w:val="0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-276542</wp:posOffset>
            </wp:positionH>
            <wp:positionV relativeFrom="page">
              <wp:posOffset>118110</wp:posOffset>
            </wp:positionV>
            <wp:extent cx="5936616" cy="4128821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5"/>
                <wp:lineTo x="0" y="21625"/>
                <wp:lineTo x="0" y="0"/>
              </wp:wrapPolygon>
            </wp:wrapThrough>
            <wp:docPr id="1073741826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6" cy="412882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tbl>
      <w:tblPr>
        <w:tblW w:w="934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342"/>
        <w:gridCol w:w="2540"/>
        <w:gridCol w:w="2467"/>
      </w:tblGrid>
      <w:tr>
        <w:tblPrEx>
          <w:shd w:val="clear" w:color="auto" w:fill="ced7e7"/>
        </w:tblPrEx>
        <w:trPr>
          <w:trHeight w:val="860" w:hRule="atLeast"/>
        </w:trPr>
        <w:tc>
          <w:tcPr>
            <w:tcW w:type="dxa" w:w="434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Ассемблерная команда</w:t>
            </w:r>
          </w:p>
        </w:tc>
        <w:tc>
          <w:tcPr>
            <w:tcW w:type="dxa" w:w="253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Что делает</w:t>
            </w:r>
          </w:p>
        </w:tc>
        <w:tc>
          <w:tcPr>
            <w:tcW w:type="dxa" w:w="246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Соответствующий </w:t>
            </w: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C++</w:t>
            </w:r>
          </w:p>
        </w:tc>
      </w:tr>
      <w:tr>
        <w:tblPrEx>
          <w:shd w:val="clear" w:color="auto" w:fill="ced7e7"/>
        </w:tblPrEx>
        <w:trPr>
          <w:trHeight w:val="1140" w:hRule="atLeast"/>
        </w:trPr>
        <w:tc>
          <w:tcPr>
            <w:tcW w:type="dxa" w:w="434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push {r7, lr}</w:t>
            </w:r>
          </w:p>
        </w:tc>
        <w:tc>
          <w:tcPr>
            <w:tcW w:type="dxa" w:w="253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Сохраняет регистры 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(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пролог функции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)</w:t>
            </w:r>
          </w:p>
        </w:tc>
        <w:tc>
          <w:tcPr>
            <w:tcW w:type="dxa" w:w="246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—</w:t>
            </w:r>
          </w:p>
        </w:tc>
      </w:tr>
      <w:tr>
        <w:tblPrEx>
          <w:shd w:val="clear" w:color="auto" w:fill="ced7e7"/>
        </w:tblPrEx>
        <w:trPr>
          <w:trHeight w:val="1140" w:hRule="atLeast"/>
        </w:trPr>
        <w:tc>
          <w:tcPr>
            <w:tcW w:type="dxa" w:w="434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sub sp, sp, #24</w:t>
            </w:r>
          </w:p>
        </w:tc>
        <w:tc>
          <w:tcPr>
            <w:tcW w:type="dxa" w:w="253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Выделяет место под локальные переменные</w:t>
            </w:r>
          </w:p>
        </w:tc>
        <w:tc>
          <w:tcPr>
            <w:tcW w:type="dxa" w:w="246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—</w:t>
            </w:r>
          </w:p>
        </w:tc>
      </w:tr>
      <w:tr>
        <w:tblPrEx>
          <w:shd w:val="clear" w:color="auto" w:fill="ced7e7"/>
        </w:tblPrEx>
        <w:trPr>
          <w:trHeight w:val="860" w:hRule="atLeast"/>
        </w:trPr>
        <w:tc>
          <w:tcPr>
            <w:tcW w:type="dxa" w:w="434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add r7, sp, #0</w:t>
            </w:r>
          </w:p>
        </w:tc>
        <w:tc>
          <w:tcPr>
            <w:tcW w:type="dxa" w:w="253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Устанавливает 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frame pointer</w:t>
            </w:r>
          </w:p>
        </w:tc>
        <w:tc>
          <w:tcPr>
            <w:tcW w:type="dxa" w:w="246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—</w:t>
            </w:r>
          </w:p>
        </w:tc>
      </w:tr>
      <w:tr>
        <w:tblPrEx>
          <w:shd w:val="clear" w:color="auto" w:fill="ced7e7"/>
        </w:tblPrEx>
        <w:trPr>
          <w:trHeight w:val="620" w:hRule="atLeast"/>
        </w:trPr>
        <w:tc>
          <w:tcPr>
            <w:tcW w:type="dxa" w:w="434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str r0, [r7, #4]</w:t>
            </w:r>
          </w:p>
        </w:tc>
        <w:tc>
          <w:tcPr>
            <w:tcW w:type="dxa" w:w="253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Сохраняет аргумент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n</w:t>
            </w:r>
          </w:p>
        </w:tc>
        <w:tc>
          <w:tcPr>
            <w:tcW w:type="dxa" w:w="246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int n</w:t>
            </w:r>
          </w:p>
        </w:tc>
      </w:tr>
      <w:tr>
        <w:tblPrEx>
          <w:shd w:val="clear" w:color="auto" w:fill="ced7e7"/>
        </w:tblPrEx>
        <w:trPr>
          <w:trHeight w:val="980" w:hRule="atLeast"/>
        </w:trPr>
        <w:tc>
          <w:tcPr>
            <w:tcW w:type="dxa" w:w="434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mov r2, #0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/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mov r3, #0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/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strd r2, [r7, #16]</w:t>
            </w:r>
          </w:p>
        </w:tc>
        <w:tc>
          <w:tcPr>
            <w:tcW w:type="dxa" w:w="253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Инициализация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sum = 0.0</w:t>
            </w:r>
          </w:p>
        </w:tc>
        <w:tc>
          <w:tcPr>
            <w:tcW w:type="dxa" w:w="246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double sum = 0.0;</w:t>
            </w:r>
          </w:p>
        </w:tc>
      </w:tr>
      <w:tr>
        <w:tblPrEx>
          <w:shd w:val="clear" w:color="auto" w:fill="ced7e7"/>
        </w:tblPrEx>
        <w:trPr>
          <w:trHeight w:val="1220" w:hRule="atLeast"/>
        </w:trPr>
        <w:tc>
          <w:tcPr>
            <w:tcW w:type="dxa" w:w="434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movs r3, #0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/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pt-PT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str r3, [r7, #12]</w:t>
            </w:r>
          </w:p>
        </w:tc>
        <w:tc>
          <w:tcPr>
            <w:tcW w:type="dxa" w:w="253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Инициализация счётчика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i = 0</w:t>
            </w:r>
          </w:p>
        </w:tc>
        <w:tc>
          <w:tcPr>
            <w:tcW w:type="dxa" w:w="246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int i = 0;</w:t>
            </w:r>
          </w:p>
        </w:tc>
      </w:tr>
      <w:tr>
        <w:tblPrEx>
          <w:shd w:val="clear" w:color="auto" w:fill="ced7e7"/>
        </w:tblPrEx>
        <w:trPr>
          <w:trHeight w:val="1140" w:hRule="atLeast"/>
        </w:trPr>
        <w:tc>
          <w:tcPr>
            <w:tcW w:type="dxa" w:w="434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b .L18</w:t>
            </w:r>
          </w:p>
        </w:tc>
        <w:tc>
          <w:tcPr>
            <w:tcW w:type="dxa" w:w="253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Переход к проверке условия цикла</w:t>
            </w:r>
          </w:p>
        </w:tc>
        <w:tc>
          <w:tcPr>
            <w:tcW w:type="dxa" w:w="246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for (...)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начало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434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.L19:</w:t>
            </w:r>
          </w:p>
        </w:tc>
        <w:tc>
          <w:tcPr>
            <w:tcW w:type="dxa" w:w="253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Метка тела цикла</w:t>
            </w:r>
          </w:p>
        </w:tc>
        <w:tc>
          <w:tcPr>
            <w:tcW w:type="dxa" w:w="246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—</w:t>
            </w:r>
          </w:p>
        </w:tc>
      </w:tr>
      <w:tr>
        <w:tblPrEx>
          <w:shd w:val="clear" w:color="auto" w:fill="ced7e7"/>
        </w:tblPrEx>
        <w:trPr>
          <w:trHeight w:val="1300" w:hRule="atLeast"/>
        </w:trPr>
        <w:tc>
          <w:tcPr>
            <w:tcW w:type="dxa" w:w="434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pt-PT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ldr r1, [r7, #12]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/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mov r0, #-1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/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bl std::pow&lt;int,int&gt;(int,int)</w:t>
            </w:r>
          </w:p>
        </w:tc>
        <w:tc>
          <w:tcPr>
            <w:tcW w:type="dxa" w:w="253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Вычисляет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pow(-1, i)</w:t>
            </w:r>
          </w:p>
        </w:tc>
        <w:tc>
          <w:tcPr>
            <w:tcW w:type="dxa" w:w="246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pow(-1, i)</w:t>
            </w:r>
          </w:p>
        </w:tc>
      </w:tr>
      <w:tr>
        <w:tblPrEx>
          <w:shd w:val="clear" w:color="auto" w:fill="ced7e7"/>
        </w:tblPrEx>
        <w:trPr>
          <w:trHeight w:val="1220" w:hRule="atLeast"/>
        </w:trPr>
        <w:tc>
          <w:tcPr>
            <w:tcW w:type="dxa" w:w="434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vmov.f64 d18, d0</w:t>
            </w:r>
          </w:p>
        </w:tc>
        <w:tc>
          <w:tcPr>
            <w:tcW w:type="dxa" w:w="253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Сохраняет результат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pow(-1, i)</w:t>
            </w:r>
          </w:p>
        </w:tc>
        <w:tc>
          <w:tcPr>
            <w:tcW w:type="dxa" w:w="246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—</w:t>
            </w:r>
          </w:p>
        </w:tc>
      </w:tr>
      <w:tr>
        <w:tblPrEx>
          <w:shd w:val="clear" w:color="auto" w:fill="ced7e7"/>
        </w:tblPrEx>
        <w:trPr>
          <w:trHeight w:val="980" w:hRule="atLeast"/>
        </w:trPr>
        <w:tc>
          <w:tcPr>
            <w:tcW w:type="dxa" w:w="434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pt-PT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ldr r3, [r7, #12]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/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lsls r3, r3, #1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/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adds r3, r3, #1</w:t>
            </w:r>
          </w:p>
        </w:tc>
        <w:tc>
          <w:tcPr>
            <w:tcW w:type="dxa" w:w="253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Вычисляет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2*i + 1</w:t>
            </w:r>
          </w:p>
        </w:tc>
        <w:tc>
          <w:tcPr>
            <w:tcW w:type="dxa" w:w="246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(2 * i + 1)</w:t>
            </w:r>
          </w:p>
        </w:tc>
      </w:tr>
      <w:tr>
        <w:tblPrEx>
          <w:shd w:val="clear" w:color="auto" w:fill="ced7e7"/>
        </w:tblPrEx>
        <w:trPr>
          <w:trHeight w:val="980" w:hRule="atLeast"/>
        </w:trPr>
        <w:tc>
          <w:tcPr>
            <w:tcW w:type="dxa" w:w="434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vmov s15, r3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/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vcvt.f64.s32 d17, s15</w:t>
            </w:r>
          </w:p>
        </w:tc>
        <w:tc>
          <w:tcPr>
            <w:tcW w:type="dxa" w:w="253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Преобразует в 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double</w:t>
            </w:r>
          </w:p>
        </w:tc>
        <w:tc>
          <w:tcPr>
            <w:tcW w:type="dxa" w:w="246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—</w:t>
            </w:r>
          </w:p>
        </w:tc>
      </w:tr>
      <w:tr>
        <w:tblPrEx>
          <w:shd w:val="clear" w:color="auto" w:fill="ced7e7"/>
        </w:tblPrEx>
        <w:trPr>
          <w:trHeight w:val="1260" w:hRule="atLeast"/>
        </w:trPr>
        <w:tc>
          <w:tcPr>
            <w:tcW w:type="dxa" w:w="434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vdiv.f64 d16, d18, d17</w:t>
            </w:r>
          </w:p>
        </w:tc>
        <w:tc>
          <w:tcPr>
            <w:tcW w:type="dxa" w:w="253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Делит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(-1)^i / (2*i + 1)</w:t>
            </w:r>
          </w:p>
        </w:tc>
        <w:tc>
          <w:tcPr>
            <w:tcW w:type="dxa" w:w="246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pow(-1,i)/(2*i+1)</w:t>
            </w:r>
          </w:p>
        </w:tc>
      </w:tr>
      <w:tr>
        <w:tblPrEx>
          <w:shd w:val="clear" w:color="auto" w:fill="ced7e7"/>
        </w:tblPrEx>
        <w:trPr>
          <w:trHeight w:val="1620" w:hRule="atLeast"/>
        </w:trPr>
        <w:tc>
          <w:tcPr>
            <w:tcW w:type="dxa" w:w="434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vldr.64 d17, [r7, #16]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/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vadd.f64 d16, d17, d16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/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vstr.64 d16, [r7, #16]</w:t>
            </w:r>
          </w:p>
        </w:tc>
        <w:tc>
          <w:tcPr>
            <w:tcW w:type="dxa" w:w="253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Добавляет к сумме</w:t>
            </w:r>
          </w:p>
        </w:tc>
        <w:tc>
          <w:tcPr>
            <w:tcW w:type="dxa" w:w="246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sum += pow(-1,i)/(2*i+1);</w:t>
            </w:r>
          </w:p>
        </w:tc>
      </w:tr>
      <w:tr>
        <w:tblPrEx>
          <w:shd w:val="clear" w:color="auto" w:fill="ced7e7"/>
        </w:tblPrEx>
        <w:trPr>
          <w:trHeight w:val="980" w:hRule="atLeast"/>
        </w:trPr>
        <w:tc>
          <w:tcPr>
            <w:tcW w:type="dxa" w:w="434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pt-PT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ldr r3, [r7, #12]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/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adds r3, r3, #1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/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pt-PT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str r3, [r7, #12]</w:t>
            </w:r>
          </w:p>
        </w:tc>
        <w:tc>
          <w:tcPr>
            <w:tcW w:type="dxa" w:w="253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Инкрементирует счётчик</w:t>
            </w:r>
          </w:p>
        </w:tc>
        <w:tc>
          <w:tcPr>
            <w:tcW w:type="dxa" w:w="246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i++;</w:t>
            </w:r>
          </w:p>
        </w:tc>
      </w:tr>
      <w:tr>
        <w:tblPrEx>
          <w:shd w:val="clear" w:color="auto" w:fill="ced7e7"/>
        </w:tblPrEx>
        <w:trPr>
          <w:trHeight w:val="1300" w:hRule="atLeast"/>
        </w:trPr>
        <w:tc>
          <w:tcPr>
            <w:tcW w:type="dxa" w:w="434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.L18: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/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pt-PT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ldr r2, [r7, #12]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/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ldr r3, [r7, #4]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/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nl-NL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cmp r2, r3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/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da-DK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blt .L19</w:t>
            </w:r>
          </w:p>
        </w:tc>
        <w:tc>
          <w:tcPr>
            <w:tcW w:type="dxa" w:w="253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Проверяет условие цикла</w:t>
            </w:r>
          </w:p>
        </w:tc>
        <w:tc>
          <w:tcPr>
            <w:tcW w:type="dxa" w:w="246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i &lt; n</w:t>
            </w:r>
          </w:p>
        </w:tc>
      </w:tr>
      <w:tr>
        <w:tblPrEx>
          <w:shd w:val="clear" w:color="auto" w:fill="ced7e7"/>
        </w:tblPrEx>
        <w:trPr>
          <w:trHeight w:val="1300" w:hRule="atLeast"/>
        </w:trPr>
        <w:tc>
          <w:tcPr>
            <w:tcW w:type="dxa" w:w="434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vldr.64 d16, [r7, #16]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/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vmov.f64 d17, #4.0e+0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/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pt-PT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vmul.f64 d16, d16, d17</w:t>
            </w:r>
          </w:p>
        </w:tc>
        <w:tc>
          <w:tcPr>
            <w:tcW w:type="dxa" w:w="253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Умножает сумму на 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4.0</w:t>
            </w:r>
          </w:p>
        </w:tc>
        <w:tc>
          <w:tcPr>
            <w:tcW w:type="dxa" w:w="246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return 4.0 * sum;</w:t>
            </w:r>
          </w:p>
        </w:tc>
      </w:tr>
      <w:tr>
        <w:tblPrEx>
          <w:shd w:val="clear" w:color="auto" w:fill="ced7e7"/>
        </w:tblPrEx>
        <w:trPr>
          <w:trHeight w:val="1140" w:hRule="atLeast"/>
        </w:trPr>
        <w:tc>
          <w:tcPr>
            <w:tcW w:type="dxa" w:w="434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vmov.f64 d0, d16</w:t>
            </w:r>
          </w:p>
        </w:tc>
        <w:tc>
          <w:tcPr>
            <w:tcW w:type="dxa" w:w="253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Подготовка возвращаемого значения</w:t>
            </w:r>
          </w:p>
        </w:tc>
        <w:tc>
          <w:tcPr>
            <w:tcW w:type="dxa" w:w="246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—</w:t>
            </w:r>
          </w:p>
        </w:tc>
      </w:tr>
      <w:tr>
        <w:tblPrEx>
          <w:shd w:val="clear" w:color="auto" w:fill="ced7e7"/>
        </w:tblPrEx>
        <w:trPr>
          <w:trHeight w:val="980" w:hRule="atLeast"/>
        </w:trPr>
        <w:tc>
          <w:tcPr>
            <w:tcW w:type="dxa" w:w="434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adds r7, r7, #24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/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mov sp, r7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/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nl-NL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pop {r7, pc}</w:t>
            </w:r>
          </w:p>
        </w:tc>
        <w:tc>
          <w:tcPr>
            <w:tcW w:type="dxa" w:w="253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Восстановление стека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возврат</w:t>
            </w:r>
          </w:p>
        </w:tc>
        <w:tc>
          <w:tcPr>
            <w:tcW w:type="dxa" w:w="246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—</w:t>
            </w:r>
          </w:p>
        </w:tc>
      </w:tr>
    </w:tbl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i w:val="1"/>
          <w:iCs w:val="1"/>
          <w:sz w:val="28"/>
          <w:szCs w:val="28"/>
          <w:rtl w:val="0"/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Times Roman" w:hAnsi="Times Roman" w:hint="default"/>
          <w:rtl w:val="0"/>
          <w:lang w:val="ru-RU"/>
        </w:rPr>
        <w:t xml:space="preserve">Функция </w:t>
      </w:r>
      <w:r>
        <w:rPr>
          <w:rFonts w:ascii="Courier" w:hAnsi="Courier"/>
          <w:sz w:val="26"/>
          <w:szCs w:val="26"/>
          <w:rtl w:val="0"/>
          <w:lang w:val="fr-FR"/>
        </w:rPr>
        <w:t>main()</w:t>
      </w:r>
    </w:p>
    <w:tbl>
      <w:tblPr>
        <w:tblW w:w="934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526"/>
        <w:gridCol w:w="2432"/>
        <w:gridCol w:w="2391"/>
      </w:tblGrid>
      <w:tr>
        <w:tblPrEx>
          <w:shd w:val="clear" w:color="auto" w:fill="ced7e7"/>
        </w:tblPrEx>
        <w:trPr>
          <w:trHeight w:val="860" w:hRule="atLeast"/>
        </w:trPr>
        <w:tc>
          <w:tcPr>
            <w:tcW w:type="dxa" w:w="452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Ассемблерная команда</w:t>
            </w:r>
          </w:p>
        </w:tc>
        <w:tc>
          <w:tcPr>
            <w:tcW w:type="dxa" w:w="243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Что делает</w:t>
            </w:r>
          </w:p>
        </w:tc>
        <w:tc>
          <w:tcPr>
            <w:tcW w:type="dxa" w:w="239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Соответствующий </w:t>
            </w: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C++</w:t>
            </w:r>
          </w:p>
        </w:tc>
      </w:tr>
      <w:tr>
        <w:tblPrEx>
          <w:shd w:val="clear" w:color="auto" w:fill="ced7e7"/>
        </w:tblPrEx>
        <w:trPr>
          <w:trHeight w:val="860" w:hRule="atLeast"/>
        </w:trPr>
        <w:tc>
          <w:tcPr>
            <w:tcW w:type="dxa" w:w="452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push {r4, r7, lr}</w:t>
            </w:r>
          </w:p>
        </w:tc>
        <w:tc>
          <w:tcPr>
            <w:tcW w:type="dxa" w:w="243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Пролог функции 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main</w:t>
            </w:r>
          </w:p>
        </w:tc>
        <w:tc>
          <w:tcPr>
            <w:tcW w:type="dxa" w:w="239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—</w:t>
            </w:r>
          </w:p>
        </w:tc>
      </w:tr>
      <w:tr>
        <w:tblPrEx>
          <w:shd w:val="clear" w:color="auto" w:fill="ced7e7"/>
        </w:tblPrEx>
        <w:trPr>
          <w:trHeight w:val="860" w:hRule="atLeast"/>
        </w:trPr>
        <w:tc>
          <w:tcPr>
            <w:tcW w:type="dxa" w:w="452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sub sp, sp, #12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/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add r7, sp, #0</w:t>
            </w:r>
          </w:p>
        </w:tc>
        <w:tc>
          <w:tcPr>
            <w:tcW w:type="dxa" w:w="243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Выделяет место под переменные</w:t>
            </w:r>
          </w:p>
        </w:tc>
        <w:tc>
          <w:tcPr>
            <w:tcW w:type="dxa" w:w="239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—</w:t>
            </w:r>
          </w:p>
        </w:tc>
      </w:tr>
      <w:tr>
        <w:tblPrEx>
          <w:shd w:val="clear" w:color="auto" w:fill="ced7e7"/>
        </w:tblPrEx>
        <w:trPr>
          <w:trHeight w:val="1940" w:hRule="atLeast"/>
        </w:trPr>
        <w:tc>
          <w:tcPr>
            <w:tcW w:type="dxa" w:w="452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adds r3, r7, #4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/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mov r1, r3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/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movw r0, #:lower16:std::cin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...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bl std::basic_istream::operator&gt;&gt;(int&amp;)</w:t>
            </w:r>
          </w:p>
        </w:tc>
        <w:tc>
          <w:tcPr>
            <w:tcW w:type="dxa" w:w="243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Считывает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n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с консоли</w:t>
            </w:r>
          </w:p>
        </w:tc>
        <w:tc>
          <w:tcPr>
            <w:tcW w:type="dxa" w:w="239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std::cin &gt;&gt; n;</w:t>
            </w:r>
          </w:p>
        </w:tc>
      </w:tr>
      <w:tr>
        <w:tblPrEx>
          <w:shd w:val="clear" w:color="auto" w:fill="ced7e7"/>
        </w:tblPrEx>
        <w:trPr>
          <w:trHeight w:val="1620" w:hRule="atLeast"/>
        </w:trPr>
        <w:tc>
          <w:tcPr>
            <w:tcW w:type="dxa" w:w="452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movw r1, #:lower16:std::fixed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/ ... /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bl std::basic_ostream::operator&lt;&lt;(...)</w:t>
            </w:r>
          </w:p>
        </w:tc>
        <w:tc>
          <w:tcPr>
            <w:tcW w:type="dxa" w:w="243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Устанавливает формат вывода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fixed</w:t>
            </w:r>
          </w:p>
        </w:tc>
        <w:tc>
          <w:tcPr>
            <w:tcW w:type="dxa" w:w="239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std::cout &lt;&lt; std::fixed;</w:t>
            </w:r>
          </w:p>
        </w:tc>
      </w:tr>
      <w:tr>
        <w:tblPrEx>
          <w:shd w:val="clear" w:color="auto" w:fill="ced7e7"/>
        </w:tblPrEx>
        <w:trPr>
          <w:trHeight w:val="980" w:hRule="atLeast"/>
        </w:trPr>
        <w:tc>
          <w:tcPr>
            <w:tcW w:type="dxa" w:w="452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movs r0, #9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/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sv-SE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bl std::setprecision(int)</w:t>
            </w:r>
          </w:p>
        </w:tc>
        <w:tc>
          <w:tcPr>
            <w:tcW w:type="dxa" w:w="243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Устанавливает точность 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9</w:t>
            </w:r>
          </w:p>
        </w:tc>
        <w:tc>
          <w:tcPr>
            <w:tcW w:type="dxa" w:w="239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std::setprecision(9)</w:t>
            </w:r>
          </w:p>
        </w:tc>
      </w:tr>
      <w:tr>
        <w:tblPrEx>
          <w:shd w:val="clear" w:color="auto" w:fill="ced7e7"/>
        </w:tblPrEx>
        <w:trPr>
          <w:trHeight w:val="1620" w:hRule="atLeast"/>
        </w:trPr>
        <w:tc>
          <w:tcPr>
            <w:tcW w:type="dxa" w:w="452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mov r1, r3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/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mov r0, r4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/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bl std::operator&lt;&lt;(...)</w:t>
            </w:r>
          </w:p>
        </w:tc>
        <w:tc>
          <w:tcPr>
            <w:tcW w:type="dxa" w:w="243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Применяет точность к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std::cout</w:t>
            </w:r>
          </w:p>
        </w:tc>
        <w:tc>
          <w:tcPr>
            <w:tcW w:type="dxa" w:w="239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std::cout &lt;&lt; std::setprecision(9);</w:t>
            </w:r>
          </w:p>
        </w:tc>
      </w:tr>
      <w:tr>
        <w:tblPrEx>
          <w:shd w:val="clear" w:color="auto" w:fill="ced7e7"/>
        </w:tblPrEx>
        <w:trPr>
          <w:trHeight w:val="1540" w:hRule="atLeast"/>
        </w:trPr>
        <w:tc>
          <w:tcPr>
            <w:tcW w:type="dxa" w:w="452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ldr r3, [r7, #4]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/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mov r0, r3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/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bl Calculate_Pi(int)</w:t>
            </w:r>
          </w:p>
        </w:tc>
        <w:tc>
          <w:tcPr>
            <w:tcW w:type="dxa" w:w="243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Вызывает функцию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Calculate_Pi(n)</w:t>
            </w:r>
          </w:p>
        </w:tc>
        <w:tc>
          <w:tcPr>
            <w:tcW w:type="dxa" w:w="239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Calculate_Pi(n)</w:t>
            </w:r>
          </w:p>
        </w:tc>
      </w:tr>
      <w:tr>
        <w:tblPrEx>
          <w:shd w:val="clear" w:color="auto" w:fill="ced7e7"/>
        </w:tblPrEx>
        <w:trPr>
          <w:trHeight w:val="1620" w:hRule="atLeast"/>
        </w:trPr>
        <w:tc>
          <w:tcPr>
            <w:tcW w:type="dxa" w:w="452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vmov.f64 d16, d0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/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mov r0, r4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/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bl std::basic_ostream::operator&lt;&lt;(double)</w:t>
            </w:r>
          </w:p>
        </w:tc>
        <w:tc>
          <w:tcPr>
            <w:tcW w:type="dxa" w:w="243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Выводит результат</w:t>
            </w:r>
          </w:p>
        </w:tc>
        <w:tc>
          <w:tcPr>
            <w:tcW w:type="dxa" w:w="239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std::cout &lt;&lt; Calculate_Pi(n);</w:t>
            </w:r>
          </w:p>
        </w:tc>
      </w:tr>
      <w:tr>
        <w:tblPrEx>
          <w:shd w:val="clear" w:color="auto" w:fill="ced7e7"/>
        </w:tblPrEx>
        <w:trPr>
          <w:trHeight w:val="1140" w:hRule="atLeast"/>
        </w:trPr>
        <w:tc>
          <w:tcPr>
            <w:tcW w:type="dxa" w:w="452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movs r3, #0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/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mov r0, r3</w:t>
            </w:r>
          </w:p>
        </w:tc>
        <w:tc>
          <w:tcPr>
            <w:tcW w:type="dxa" w:w="243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Готовит возвращаемое значение 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  <w:tc>
          <w:tcPr>
            <w:tcW w:type="dxa" w:w="239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return 0;</w:t>
            </w:r>
          </w:p>
        </w:tc>
      </w:tr>
      <w:tr>
        <w:tblPrEx>
          <w:shd w:val="clear" w:color="auto" w:fill="ced7e7"/>
        </w:tblPrEx>
        <w:trPr>
          <w:trHeight w:val="980" w:hRule="atLeast"/>
        </w:trPr>
        <w:tc>
          <w:tcPr>
            <w:tcW w:type="dxa" w:w="452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adds r7, r7, #12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/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mov sp, r7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/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nl-NL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pop {r4, r7, pc}</w:t>
            </w:r>
          </w:p>
        </w:tc>
        <w:tc>
          <w:tcPr>
            <w:tcW w:type="dxa" w:w="243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Эпилог функции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выход</w:t>
            </w:r>
          </w:p>
        </w:tc>
        <w:tc>
          <w:tcPr>
            <w:tcW w:type="dxa" w:w="239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—</w:t>
            </w:r>
          </w:p>
        </w:tc>
      </w:tr>
    </w:tbl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24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24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Heading 1"/>
        <w:jc w:val="left"/>
      </w:pPr>
      <w:bookmarkStart w:name="_Toc3" w:id="3"/>
      <w:r>
        <w:rPr>
          <w:sz w:val="28"/>
          <w:szCs w:val="28"/>
          <w:rtl w:val="0"/>
          <w:lang w:val="ru-RU"/>
        </w:rPr>
        <w:t>-</w:t>
      </w:r>
      <w:r>
        <w:rPr>
          <w:sz w:val="28"/>
          <w:szCs w:val="28"/>
          <w:rtl w:val="0"/>
          <w:lang w:val="en-US"/>
        </w:rPr>
        <w:t>O0</w:t>
      </w:r>
      <w:r>
        <w:rPr>
          <w:sz w:val="28"/>
          <w:szCs w:val="28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-176236</wp:posOffset>
            </wp:positionH>
            <wp:positionV relativeFrom="line">
              <wp:posOffset>347662</wp:posOffset>
            </wp:positionV>
            <wp:extent cx="5736004" cy="5936616"/>
            <wp:effectExtent l="0" t="0" r="0" b="0"/>
            <wp:wrapThrough wrapText="bothSides" distL="152400" distR="152400">
              <wp:wrapPolygon edited="1">
                <wp:start x="0" y="0"/>
                <wp:lineTo x="21613" y="0"/>
                <wp:lineTo x="21613" y="21621"/>
                <wp:lineTo x="0" y="21621"/>
                <wp:lineTo x="0" y="0"/>
              </wp:wrapPolygon>
            </wp:wrapThrough>
            <wp:docPr id="1073741827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004" cy="593661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</w:rPr>
        <w:br w:type="page"/>
      </w:r>
      <w:bookmarkEnd w:id="3"/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 xml:space="preserve">Листинг программы с оптимизацией </w:t>
      </w:r>
      <w:r>
        <w:rPr>
          <w:i w:val="1"/>
          <w:iCs w:val="1"/>
          <w:sz w:val="28"/>
          <w:szCs w:val="28"/>
          <w:rtl w:val="0"/>
          <w:lang w:val="ru-RU"/>
        </w:rPr>
        <w:t xml:space="preserve">O0 </w:t>
      </w:r>
      <w:r>
        <w:rPr>
          <w:i w:val="1"/>
          <w:iCs w:val="1"/>
          <w:sz w:val="28"/>
          <w:szCs w:val="28"/>
          <w:rtl w:val="0"/>
          <w:lang w:val="ru-RU"/>
        </w:rPr>
        <w:t>абсолютно идентичен листингу программы без оптимизаций</w:t>
      </w:r>
      <w:r>
        <w:rPr>
          <w:i w:val="1"/>
          <w:iCs w:val="1"/>
          <w:sz w:val="28"/>
          <w:szCs w:val="28"/>
          <w:rtl w:val="0"/>
          <w:lang w:val="ru-RU"/>
        </w:rPr>
        <w:t>.</w:t>
      </w:r>
    </w:p>
    <w:p>
      <w:pPr>
        <w:pStyle w:val="Heading 1"/>
        <w:jc w:val="left"/>
      </w:pPr>
      <w:r>
        <w:rPr>
          <w:b w:val="0"/>
          <w:bCs w:val="0"/>
          <w:i w:val="1"/>
          <w:iCs w:val="1"/>
          <w:sz w:val="28"/>
          <w:szCs w:val="28"/>
          <w14:textOutline w14:w="12700" w14:cap="flat">
            <w14:noFill/>
            <w14:miter w14:lim="400000"/>
          </w14:textOutline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-276542</wp:posOffset>
            </wp:positionH>
            <wp:positionV relativeFrom="page">
              <wp:posOffset>85039</wp:posOffset>
            </wp:positionV>
            <wp:extent cx="5936616" cy="4128821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5"/>
                <wp:lineTo x="0" y="21625"/>
                <wp:lineTo x="0" y="0"/>
              </wp:wrapPolygon>
            </wp:wrapThrough>
            <wp:docPr id="1073741828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6" cy="412882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  <w14:textOutline w14:w="12700" w14:cap="flat">
            <w14:noFill/>
            <w14:miter w14:lim="400000"/>
          </w14:textOutline>
        </w:rPr>
        <w:br w:type="page"/>
      </w:r>
    </w:p>
    <w:p>
      <w:pPr>
        <w:pStyle w:val="Normal.0"/>
        <w:jc w:val="left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en-US"/>
        </w:rPr>
        <w:t>-O3</w:t>
      </w:r>
      <w:r>
        <w:rPr>
          <w:i w:val="1"/>
          <w:i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12436</wp:posOffset>
            </wp:positionH>
            <wp:positionV relativeFrom="line">
              <wp:posOffset>203200</wp:posOffset>
            </wp:positionV>
            <wp:extent cx="5899042" cy="5936616"/>
            <wp:effectExtent l="0" t="0" r="0" b="0"/>
            <wp:wrapThrough wrapText="bothSides" distL="152400" distR="152400">
              <wp:wrapPolygon edited="1">
                <wp:start x="0" y="0"/>
                <wp:lineTo x="21610" y="0"/>
                <wp:lineTo x="21610" y="21621"/>
                <wp:lineTo x="0" y="21621"/>
                <wp:lineTo x="0" y="0"/>
              </wp:wrapPolygon>
            </wp:wrapThrough>
            <wp:docPr id="1073741829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9042" cy="593661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i w:val="1"/>
          <w:i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6139814</wp:posOffset>
            </wp:positionV>
            <wp:extent cx="5936616" cy="1394147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47"/>
                <wp:lineTo x="0" y="21647"/>
                <wp:lineTo x="0" y="0"/>
              </wp:wrapPolygon>
            </wp:wrapThrough>
            <wp:docPr id="1073741830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6" cy="139414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i w:val="1"/>
          <w:iCs w:val="1"/>
          <w:sz w:val="28"/>
          <w:szCs w:val="28"/>
          <w:rtl w:val="0"/>
          <w:lang w:val="en-US"/>
        </w:rPr>
        <w:t xml:space="preserve"> </w:t>
      </w:r>
    </w:p>
    <w:p>
      <w:pPr>
        <w:pStyle w:val="Normal.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</w:rPr>
        <w:br w:type="page"/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i w:val="1"/>
          <w:iCs w:val="1"/>
          <w:sz w:val="28"/>
          <w:szCs w:val="28"/>
          <w:rtl w:val="0"/>
        </w:rPr>
      </w:pPr>
      <w:r>
        <w:rPr>
          <w:rFonts w:ascii="Times Roman" w:hAnsi="Times Roman" w:hint="default"/>
          <w:sz w:val="24"/>
          <w:szCs w:val="24"/>
          <w:rtl w:val="0"/>
          <w:lang w:val="ru-RU"/>
        </w:rPr>
        <w:t xml:space="preserve">Функция </w:t>
      </w:r>
      <w:r>
        <w:rPr>
          <w:rFonts w:ascii="Courier" w:hAnsi="Courier"/>
          <w:sz w:val="26"/>
          <w:szCs w:val="26"/>
          <w:rtl w:val="0"/>
          <w:lang w:val="en-US"/>
        </w:rPr>
        <w:t>Calculate_Pi(int)</w:t>
      </w:r>
    </w:p>
    <w:tbl>
      <w:tblPr>
        <w:tblW w:w="932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579"/>
        <w:gridCol w:w="3190"/>
        <w:gridCol w:w="2560"/>
      </w:tblGrid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35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Команда машинного листинга</w:t>
            </w:r>
          </w:p>
        </w:tc>
        <w:tc>
          <w:tcPr>
            <w:tcW w:type="dxa" w:w="319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Что делает </w:t>
            </w: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(</w:t>
            </w: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коротко</w:t>
            </w: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)</w:t>
            </w:r>
          </w:p>
        </w:tc>
        <w:tc>
          <w:tcPr>
            <w:tcW w:type="dxa" w:w="255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Соответствующая строка </w:t>
            </w: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C++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35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push {r4, r5, r6, lr}</w:t>
            </w:r>
          </w:p>
        </w:tc>
        <w:tc>
          <w:tcPr>
            <w:tcW w:type="dxa" w:w="319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Сохраняет регистры 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(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пролог функции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).</w:t>
            </w:r>
          </w:p>
        </w:tc>
        <w:tc>
          <w:tcPr>
            <w:tcW w:type="dxa" w:w="255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— 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(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пролог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910" w:hRule="atLeast"/>
        </w:trPr>
        <w:tc>
          <w:tcPr>
            <w:tcW w:type="dxa" w:w="35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subs r6, r0, #0</w:t>
            </w:r>
          </w:p>
        </w:tc>
        <w:tc>
          <w:tcPr>
            <w:tcW w:type="dxa" w:w="319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Копирует аргумент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r0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→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r6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и устанавливает флаги 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(r6 = n).</w:t>
            </w:r>
          </w:p>
        </w:tc>
        <w:tc>
          <w:tcPr>
            <w:tcW w:type="dxa" w:w="255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int n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(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копирование аргумента в локальную рег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.)</w:t>
            </w:r>
          </w:p>
        </w:tc>
      </w:tr>
      <w:tr>
        <w:tblPrEx>
          <w:shd w:val="clear" w:color="auto" w:fill="ced7e7"/>
        </w:tblPrEx>
        <w:trPr>
          <w:trHeight w:val="940" w:hRule="atLeast"/>
        </w:trPr>
        <w:tc>
          <w:tcPr>
            <w:tcW w:type="dxa" w:w="35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vpush.64 {d8}</w:t>
            </w:r>
          </w:p>
        </w:tc>
        <w:tc>
          <w:tcPr>
            <w:tcW w:type="dxa" w:w="319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Сохраняет 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VFP-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регистр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d8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на стек 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(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сохранение локальной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sum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).</w:t>
            </w:r>
          </w:p>
        </w:tc>
        <w:tc>
          <w:tcPr>
            <w:tcW w:type="dxa" w:w="255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(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сохранение локальной 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double)</w:t>
            </w:r>
          </w:p>
        </w:tc>
      </w:tr>
      <w:tr>
        <w:tblPrEx>
          <w:shd w:val="clear" w:color="auto" w:fill="ced7e7"/>
        </w:tblPrEx>
        <w:trPr>
          <w:trHeight w:val="940" w:hRule="atLeast"/>
        </w:trPr>
        <w:tc>
          <w:tcPr>
            <w:tcW w:type="dxa" w:w="35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ble .L4</w:t>
            </w:r>
          </w:p>
        </w:tc>
        <w:tc>
          <w:tcPr>
            <w:tcW w:type="dxa" w:w="319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Если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r6 &lt;= 0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— перейти на метку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.L4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(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ранний возврат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).</w:t>
            </w:r>
          </w:p>
        </w:tc>
        <w:tc>
          <w:tcPr>
            <w:tcW w:type="dxa" w:w="255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if (n &lt;= 0) return 0.0;</w:t>
            </w:r>
          </w:p>
        </w:tc>
      </w:tr>
      <w:tr>
        <w:tblPrEx>
          <w:shd w:val="clear" w:color="auto" w:fill="ced7e7"/>
        </w:tblPrEx>
        <w:trPr>
          <w:trHeight w:val="660" w:hRule="atLeast"/>
        </w:trPr>
        <w:tc>
          <w:tcPr>
            <w:tcW w:type="dxa" w:w="35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vmov.i64 d8, #0 @ float</w:t>
            </w:r>
          </w:p>
        </w:tc>
        <w:tc>
          <w:tcPr>
            <w:tcW w:type="dxa" w:w="319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Устанавливает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d8 = 0.0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(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инициализация суммы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).</w:t>
            </w:r>
          </w:p>
        </w:tc>
        <w:tc>
          <w:tcPr>
            <w:tcW w:type="dxa" w:w="255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double sum = 0.0;</w:t>
            </w:r>
          </w:p>
        </w:tc>
      </w:tr>
      <w:tr>
        <w:tblPrEx>
          <w:shd w:val="clear" w:color="auto" w:fill="ced7e7"/>
        </w:tblPrEx>
        <w:trPr>
          <w:trHeight w:val="620" w:hRule="atLeast"/>
        </w:trPr>
        <w:tc>
          <w:tcPr>
            <w:tcW w:type="dxa" w:w="35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movs r5, #1</w:t>
            </w:r>
          </w:p>
        </w:tc>
        <w:tc>
          <w:tcPr>
            <w:tcW w:type="dxa" w:w="319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r5 = 1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(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начальное значение знаменателя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).</w:t>
            </w:r>
          </w:p>
        </w:tc>
        <w:tc>
          <w:tcPr>
            <w:tcW w:type="dxa" w:w="255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int denom = 1;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(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эквивалент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402" w:hRule="atLeast"/>
        </w:trPr>
        <w:tc>
          <w:tcPr>
            <w:tcW w:type="dxa" w:w="35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movs r4, #0</w:t>
            </w:r>
          </w:p>
        </w:tc>
        <w:tc>
          <w:tcPr>
            <w:tcW w:type="dxa" w:w="319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r4 = 0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(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счётчик 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i).</w:t>
            </w:r>
          </w:p>
        </w:tc>
        <w:tc>
          <w:tcPr>
            <w:tcW w:type="dxa" w:w="255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int i = 0;</w:t>
            </w:r>
          </w:p>
        </w:tc>
      </w:tr>
      <w:tr>
        <w:tblPrEx>
          <w:shd w:val="clear" w:color="auto" w:fill="ced7e7"/>
        </w:tblPrEx>
        <w:trPr>
          <w:trHeight w:val="660" w:hRule="atLeast"/>
        </w:trPr>
        <w:tc>
          <w:tcPr>
            <w:tcW w:type="dxa" w:w="35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.L3:</w:t>
            </w:r>
          </w:p>
        </w:tc>
        <w:tc>
          <w:tcPr>
            <w:tcW w:type="dxa" w:w="319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Метка начала тела цикла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.</w:t>
            </w:r>
          </w:p>
        </w:tc>
        <w:tc>
          <w:tcPr>
            <w:tcW w:type="dxa" w:w="255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начало цикла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for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/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while</w:t>
            </w:r>
          </w:p>
        </w:tc>
      </w:tr>
      <w:tr>
        <w:tblPrEx>
          <w:shd w:val="clear" w:color="auto" w:fill="ced7e7"/>
        </w:tblPrEx>
        <w:trPr>
          <w:trHeight w:val="660" w:hRule="atLeast"/>
        </w:trPr>
        <w:tc>
          <w:tcPr>
            <w:tcW w:type="dxa" w:w="35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vmov s15, r4 @ int</w:t>
            </w:r>
          </w:p>
        </w:tc>
        <w:tc>
          <w:tcPr>
            <w:tcW w:type="dxa" w:w="319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Помещает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i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в 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VFP single reg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s15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(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для конверсии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).</w:t>
            </w:r>
          </w:p>
        </w:tc>
        <w:tc>
          <w:tcPr>
            <w:tcW w:type="dxa" w:w="255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подготовка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(double)i</w:t>
            </w:r>
          </w:p>
        </w:tc>
      </w:tr>
      <w:tr>
        <w:tblPrEx>
          <w:shd w:val="clear" w:color="auto" w:fill="ced7e7"/>
        </w:tblPrEx>
        <w:trPr>
          <w:trHeight w:val="660" w:hRule="atLeast"/>
        </w:trPr>
        <w:tc>
          <w:tcPr>
            <w:tcW w:type="dxa" w:w="35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vmov.f64 d0, #-1.0e+0</w:t>
            </w:r>
          </w:p>
        </w:tc>
        <w:tc>
          <w:tcPr>
            <w:tcW w:type="dxa" w:w="319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Загружает в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d0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значение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-1.0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(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база для 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pow).</w:t>
            </w:r>
          </w:p>
        </w:tc>
        <w:tc>
          <w:tcPr>
            <w:tcW w:type="dxa" w:w="255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подготовка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-1.0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(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база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900" w:hRule="atLeast"/>
        </w:trPr>
        <w:tc>
          <w:tcPr>
            <w:tcW w:type="dxa" w:w="35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adds r4, r4, #1</w:t>
            </w:r>
          </w:p>
        </w:tc>
        <w:tc>
          <w:tcPr>
            <w:tcW w:type="dxa" w:w="319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r4++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(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инкремент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i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). </w:t>
            </w: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(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инкремент перед вызовом 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pow</w:t>
            </w: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)</w:t>
            </w:r>
          </w:p>
        </w:tc>
        <w:tc>
          <w:tcPr>
            <w:tcW w:type="dxa" w:w="255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i++;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(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в реализации порядок соответствует ассемблеру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980" w:hRule="atLeast"/>
        </w:trPr>
        <w:tc>
          <w:tcPr>
            <w:tcW w:type="dxa" w:w="35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vcvt.f64.s32 d1, s15</w:t>
            </w:r>
          </w:p>
        </w:tc>
        <w:tc>
          <w:tcPr>
            <w:tcW w:type="dxa" w:w="319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Преобразует сохранённое старое значение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i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(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в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s15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)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в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double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→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d1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.</w:t>
            </w:r>
          </w:p>
        </w:tc>
        <w:tc>
          <w:tcPr>
            <w:tcW w:type="dxa" w:w="255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double exponent = (double)i_old;</w:t>
            </w:r>
          </w:p>
        </w:tc>
      </w:tr>
      <w:tr>
        <w:tblPrEx>
          <w:shd w:val="clear" w:color="auto" w:fill="ced7e7"/>
        </w:tblPrEx>
        <w:trPr>
          <w:trHeight w:val="990" w:hRule="atLeast"/>
        </w:trPr>
        <w:tc>
          <w:tcPr>
            <w:tcW w:type="dxa" w:w="35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bl pow</w:t>
            </w:r>
          </w:p>
        </w:tc>
        <w:tc>
          <w:tcPr>
            <w:tcW w:type="dxa" w:w="319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Вызов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pow(d0, d1)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→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pow(-1.0, (double)i_old)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.</w:t>
            </w:r>
          </w:p>
        </w:tc>
        <w:tc>
          <w:tcPr>
            <w:tcW w:type="dxa" w:w="255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pow(-1.0, (double)i)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→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pow(-1, i)</w:t>
            </w:r>
          </w:p>
        </w:tc>
      </w:tr>
      <w:tr>
        <w:tblPrEx>
          <w:shd w:val="clear" w:color="auto" w:fill="ced7e7"/>
        </w:tblPrEx>
        <w:trPr>
          <w:trHeight w:val="660" w:hRule="atLeast"/>
        </w:trPr>
        <w:tc>
          <w:tcPr>
            <w:tcW w:type="dxa" w:w="35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vmov s15, r5 @ int</w:t>
            </w:r>
          </w:p>
        </w:tc>
        <w:tc>
          <w:tcPr>
            <w:tcW w:type="dxa" w:w="319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Кладёт значение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denom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(r5)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в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s15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для конверсии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.</w:t>
            </w:r>
          </w:p>
        </w:tc>
        <w:tc>
          <w:tcPr>
            <w:tcW w:type="dxa" w:w="255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подготовка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(double)denom</w:t>
            </w:r>
          </w:p>
        </w:tc>
      </w:tr>
      <w:tr>
        <w:tblPrEx>
          <w:shd w:val="clear" w:color="auto" w:fill="ced7e7"/>
        </w:tblPrEx>
        <w:trPr>
          <w:trHeight w:val="620" w:hRule="atLeast"/>
        </w:trPr>
        <w:tc>
          <w:tcPr>
            <w:tcW w:type="dxa" w:w="35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cmp r6, r4</w:t>
            </w:r>
          </w:p>
        </w:tc>
        <w:tc>
          <w:tcPr>
            <w:tcW w:type="dxa" w:w="319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Сравнивает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n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и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i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(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флаги для ветвления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).</w:t>
            </w:r>
          </w:p>
        </w:tc>
        <w:tc>
          <w:tcPr>
            <w:tcW w:type="dxa" w:w="255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проверка условия выхода из цикла</w:t>
            </w:r>
          </w:p>
        </w:tc>
      </w:tr>
      <w:tr>
        <w:tblPrEx>
          <w:shd w:val="clear" w:color="auto" w:fill="ced7e7"/>
        </w:tblPrEx>
        <w:trPr>
          <w:trHeight w:val="620" w:hRule="atLeast"/>
        </w:trPr>
        <w:tc>
          <w:tcPr>
            <w:tcW w:type="dxa" w:w="35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add r5, r5, #2</w:t>
            </w:r>
          </w:p>
        </w:tc>
        <w:tc>
          <w:tcPr>
            <w:tcW w:type="dxa" w:w="319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denom += 2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(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следующий нечётный знаменатель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).</w:t>
            </w:r>
          </w:p>
        </w:tc>
        <w:tc>
          <w:tcPr>
            <w:tcW w:type="dxa" w:w="255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denom += 2;</w:t>
            </w:r>
          </w:p>
        </w:tc>
      </w:tr>
      <w:tr>
        <w:tblPrEx>
          <w:shd w:val="clear" w:color="auto" w:fill="ced7e7"/>
        </w:tblPrEx>
        <w:trPr>
          <w:trHeight w:val="1300" w:hRule="atLeast"/>
        </w:trPr>
        <w:tc>
          <w:tcPr>
            <w:tcW w:type="dxa" w:w="35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vcvt.f64.s32 d16, s15</w:t>
            </w:r>
          </w:p>
        </w:tc>
        <w:tc>
          <w:tcPr>
            <w:tcW w:type="dxa" w:w="319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Конвертация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denom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в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double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→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d16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.</w:t>
            </w:r>
          </w:p>
        </w:tc>
        <w:tc>
          <w:tcPr>
            <w:tcW w:type="dxa" w:w="255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double denom_d = (double)denom_old;</w:t>
            </w:r>
          </w:p>
        </w:tc>
      </w:tr>
      <w:tr>
        <w:tblPrEx>
          <w:shd w:val="clear" w:color="auto" w:fill="ced7e7"/>
        </w:tblPrEx>
        <w:trPr>
          <w:trHeight w:val="980" w:hRule="atLeast"/>
        </w:trPr>
        <w:tc>
          <w:tcPr>
            <w:tcW w:type="dxa" w:w="35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vdiv.f64 d17, d0, d16</w:t>
            </w:r>
          </w:p>
        </w:tc>
        <w:tc>
          <w:tcPr>
            <w:tcW w:type="dxa" w:w="319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d17 = d0 / d16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— вычисляет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pow(-1,i)/denom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.</w:t>
            </w:r>
          </w:p>
        </w:tc>
        <w:tc>
          <w:tcPr>
            <w:tcW w:type="dxa" w:w="255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term = pow(-1,i) / denom;</w:t>
            </w:r>
          </w:p>
        </w:tc>
      </w:tr>
      <w:tr>
        <w:tblPrEx>
          <w:shd w:val="clear" w:color="auto" w:fill="ced7e7"/>
        </w:tblPrEx>
        <w:trPr>
          <w:trHeight w:val="660" w:hRule="atLeast"/>
        </w:trPr>
        <w:tc>
          <w:tcPr>
            <w:tcW w:type="dxa" w:w="35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vadd.f64 d8, d8, d17</w:t>
            </w:r>
          </w:p>
        </w:tc>
        <w:tc>
          <w:tcPr>
            <w:tcW w:type="dxa" w:w="319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d8 += d17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— накапливает в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sum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.</w:t>
            </w:r>
          </w:p>
        </w:tc>
        <w:tc>
          <w:tcPr>
            <w:tcW w:type="dxa" w:w="255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sum += term;</w:t>
            </w:r>
          </w:p>
        </w:tc>
      </w:tr>
      <w:tr>
        <w:tblPrEx>
          <w:shd w:val="clear" w:color="auto" w:fill="ced7e7"/>
        </w:tblPrEx>
        <w:trPr>
          <w:trHeight w:val="940" w:hRule="atLeast"/>
        </w:trPr>
        <w:tc>
          <w:tcPr>
            <w:tcW w:type="dxa" w:w="35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bne .L3</w:t>
            </w:r>
          </w:p>
        </w:tc>
        <w:tc>
          <w:tcPr>
            <w:tcW w:type="dxa" w:w="319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Если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fr-FR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r6 != r4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— повторить цикл 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(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т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.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е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.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пока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fr-FR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i != n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).</w:t>
            </w:r>
          </w:p>
        </w:tc>
        <w:tc>
          <w:tcPr>
            <w:tcW w:type="dxa" w:w="255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de-DE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for (i=0; i&lt;n; ++i) { ... }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(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логика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620" w:hRule="atLeast"/>
        </w:trPr>
        <w:tc>
          <w:tcPr>
            <w:tcW w:type="dxa" w:w="35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vmov.f64 d0, #4.0e+0</w:t>
            </w:r>
          </w:p>
        </w:tc>
        <w:tc>
          <w:tcPr>
            <w:tcW w:type="dxa" w:w="319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Загружает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4.0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в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d0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.</w:t>
            </w:r>
          </w:p>
        </w:tc>
        <w:tc>
          <w:tcPr>
            <w:tcW w:type="dxa" w:w="255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подготовка множителя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4.0</w:t>
            </w:r>
          </w:p>
        </w:tc>
      </w:tr>
      <w:tr>
        <w:tblPrEx>
          <w:shd w:val="clear" w:color="auto" w:fill="ced7e7"/>
        </w:tblPrEx>
        <w:trPr>
          <w:trHeight w:val="660" w:hRule="atLeast"/>
        </w:trPr>
        <w:tc>
          <w:tcPr>
            <w:tcW w:type="dxa" w:w="35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vmul.f64 d0, d8, d0</w:t>
            </w:r>
          </w:p>
        </w:tc>
        <w:tc>
          <w:tcPr>
            <w:tcW w:type="dxa" w:w="319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d0 = d8 * 4.0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— итог π 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fr-FR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= 4 * sum.</w:t>
            </w:r>
          </w:p>
        </w:tc>
        <w:tc>
          <w:tcPr>
            <w:tcW w:type="dxa" w:w="255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return 4.0 * sum;</w:t>
            </w:r>
          </w:p>
        </w:tc>
      </w:tr>
      <w:tr>
        <w:tblPrEx>
          <w:shd w:val="clear" w:color="auto" w:fill="ced7e7"/>
        </w:tblPrEx>
        <w:trPr>
          <w:trHeight w:val="860" w:hRule="atLeast"/>
        </w:trPr>
        <w:tc>
          <w:tcPr>
            <w:tcW w:type="dxa" w:w="35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vldm sp!, {d8}</w:t>
            </w:r>
          </w:p>
        </w:tc>
        <w:tc>
          <w:tcPr>
            <w:tcW w:type="dxa" w:w="319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Восстанавливает 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VFP-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регистр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d8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со стека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.</w:t>
            </w:r>
          </w:p>
        </w:tc>
        <w:tc>
          <w:tcPr>
            <w:tcW w:type="dxa" w:w="255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восстанавливает сохранённую локальную 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VFP-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рег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860" w:hRule="atLeast"/>
        </w:trPr>
        <w:tc>
          <w:tcPr>
            <w:tcW w:type="dxa" w:w="35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pop {r4, r5, r6, pc}</w:t>
            </w:r>
          </w:p>
        </w:tc>
        <w:tc>
          <w:tcPr>
            <w:tcW w:type="dxa" w:w="319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Восстанавливает регистры и возвращает управление 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(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возврат из функции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).</w:t>
            </w:r>
          </w:p>
        </w:tc>
        <w:tc>
          <w:tcPr>
            <w:tcW w:type="dxa" w:w="255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возврат из функции с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double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в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d0</w:t>
            </w:r>
          </w:p>
        </w:tc>
      </w:tr>
      <w:tr>
        <w:tblPrEx>
          <w:shd w:val="clear" w:color="auto" w:fill="ced7e7"/>
        </w:tblPrEx>
        <w:trPr>
          <w:trHeight w:val="402" w:hRule="atLeast"/>
        </w:trPr>
        <w:tc>
          <w:tcPr>
            <w:tcW w:type="dxa" w:w="35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.L4:</w:t>
            </w:r>
          </w:p>
        </w:tc>
        <w:tc>
          <w:tcPr>
            <w:tcW w:type="dxa" w:w="319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Метка для случая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n &lt;= 0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.</w:t>
            </w:r>
          </w:p>
        </w:tc>
        <w:tc>
          <w:tcPr>
            <w:tcW w:type="dxa" w:w="255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if (n &lt;= 0)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ветка</w:t>
            </w:r>
          </w:p>
        </w:tc>
      </w:tr>
      <w:tr>
        <w:tblPrEx>
          <w:shd w:val="clear" w:color="auto" w:fill="ced7e7"/>
        </w:tblPrEx>
        <w:trPr>
          <w:trHeight w:val="620" w:hRule="atLeast"/>
        </w:trPr>
        <w:tc>
          <w:tcPr>
            <w:tcW w:type="dxa" w:w="35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vldm sp!, {d8}</w:t>
            </w:r>
          </w:p>
        </w:tc>
        <w:tc>
          <w:tcPr>
            <w:tcW w:type="dxa" w:w="319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Восстановление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d8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перед возвратом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.</w:t>
            </w:r>
          </w:p>
        </w:tc>
        <w:tc>
          <w:tcPr>
            <w:tcW w:type="dxa" w:w="255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—</w:t>
            </w:r>
          </w:p>
        </w:tc>
      </w:tr>
      <w:tr>
        <w:tblPrEx>
          <w:shd w:val="clear" w:color="auto" w:fill="ced7e7"/>
        </w:tblPrEx>
        <w:trPr>
          <w:trHeight w:val="660" w:hRule="atLeast"/>
        </w:trPr>
        <w:tc>
          <w:tcPr>
            <w:tcW w:type="dxa" w:w="35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vmov.i64 d0, #0 @ float</w:t>
            </w:r>
          </w:p>
        </w:tc>
        <w:tc>
          <w:tcPr>
            <w:tcW w:type="dxa" w:w="319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Устанавливает возвращаемое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d0 = 0.0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.</w:t>
            </w:r>
          </w:p>
        </w:tc>
        <w:tc>
          <w:tcPr>
            <w:tcW w:type="dxa" w:w="255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return 0.0;</w:t>
            </w:r>
          </w:p>
        </w:tc>
      </w:tr>
      <w:tr>
        <w:tblPrEx>
          <w:shd w:val="clear" w:color="auto" w:fill="ced7e7"/>
        </w:tblPrEx>
        <w:trPr>
          <w:trHeight w:val="402" w:hRule="atLeast"/>
        </w:trPr>
        <w:tc>
          <w:tcPr>
            <w:tcW w:type="dxa" w:w="35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pop {r4, r5, r6, pc}</w:t>
            </w:r>
          </w:p>
        </w:tc>
        <w:tc>
          <w:tcPr>
            <w:tcW w:type="dxa" w:w="319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Эпилог и возврат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.</w:t>
            </w:r>
          </w:p>
        </w:tc>
        <w:tc>
          <w:tcPr>
            <w:tcW w:type="dxa" w:w="255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возврат 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0.0</w:t>
            </w:r>
          </w:p>
        </w:tc>
      </w:tr>
    </w:tbl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240" w:line="240" w:lineRule="auto"/>
        <w:ind w:left="0" w:right="0" w:firstLine="0"/>
        <w:jc w:val="left"/>
        <w:rPr>
          <w:rFonts w:ascii="Times New Roman" w:cs="Times New Roman" w:hAnsi="Times New Roman" w:eastAsia="Times New Roman"/>
          <w:i w:val="1"/>
          <w:iCs w:val="1"/>
          <w:sz w:val="28"/>
          <w:szCs w:val="28"/>
          <w:rtl w:val="0"/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240" w:line="240" w:lineRule="auto"/>
        <w:ind w:left="0" w:right="0" w:firstLine="0"/>
        <w:jc w:val="left"/>
        <w:rPr>
          <w:rFonts w:ascii="Times New Roman" w:cs="Times New Roman" w:hAnsi="Times New Roman" w:eastAsia="Times New Roman"/>
          <w:i w:val="1"/>
          <w:iCs w:val="1"/>
          <w:sz w:val="28"/>
          <w:szCs w:val="28"/>
          <w:rtl w:val="0"/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Times Roman" w:hAnsi="Times Roman" w:hint="default"/>
          <w:rtl w:val="0"/>
          <w:lang w:val="ru-RU"/>
        </w:rPr>
        <w:t xml:space="preserve">Функция </w:t>
      </w:r>
      <w:r>
        <w:rPr>
          <w:rFonts w:ascii="Courier" w:hAnsi="Courier"/>
          <w:sz w:val="26"/>
          <w:szCs w:val="26"/>
          <w:rtl w:val="0"/>
          <w:lang w:val="fr-FR"/>
        </w:rPr>
        <w:t>main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tbl>
      <w:tblPr>
        <w:tblW w:w="932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570"/>
        <w:gridCol w:w="3164"/>
        <w:gridCol w:w="2595"/>
      </w:tblGrid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35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Команда машинного листинга</w:t>
            </w:r>
          </w:p>
        </w:tc>
        <w:tc>
          <w:tcPr>
            <w:tcW w:type="dxa" w:w="316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Что делает </w:t>
            </w: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(</w:t>
            </w: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коротко</w:t>
            </w: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)</w:t>
            </w:r>
          </w:p>
        </w:tc>
        <w:tc>
          <w:tcPr>
            <w:tcW w:type="dxa" w:w="259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Соответствующая строка </w:t>
            </w: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C++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35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push {r4, lr}</w:t>
            </w:r>
          </w:p>
        </w:tc>
        <w:tc>
          <w:tcPr>
            <w:tcW w:type="dxa" w:w="316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Сохраняет 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r4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и адрес возврата 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(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пролог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).</w:t>
            </w:r>
          </w:p>
        </w:tc>
        <w:tc>
          <w:tcPr>
            <w:tcW w:type="dxa" w:w="259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—</w:t>
            </w:r>
          </w:p>
        </w:tc>
      </w:tr>
      <w:tr>
        <w:tblPrEx>
          <w:shd w:val="clear" w:color="auto" w:fill="ced7e7"/>
        </w:tblPrEx>
        <w:trPr>
          <w:trHeight w:val="1300" w:hRule="atLeast"/>
        </w:trPr>
        <w:tc>
          <w:tcPr>
            <w:tcW w:type="dxa" w:w="35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movw r4, #:lower16:std::cout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/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movt r4, #:upper16:std::cout</w:t>
            </w:r>
          </w:p>
        </w:tc>
        <w:tc>
          <w:tcPr>
            <w:tcW w:type="dxa" w:w="316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Загружает адрес объекта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std::cout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в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r4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.</w:t>
            </w:r>
          </w:p>
        </w:tc>
        <w:tc>
          <w:tcPr>
            <w:tcW w:type="dxa" w:w="259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(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адрес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std::cout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620" w:hRule="atLeast"/>
        </w:trPr>
        <w:tc>
          <w:tcPr>
            <w:tcW w:type="dxa" w:w="35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sub sp, sp, #8</w:t>
            </w:r>
          </w:p>
        </w:tc>
        <w:tc>
          <w:tcPr>
            <w:tcW w:type="dxa" w:w="316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Выделяет 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8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байт на стеке 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(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для локальной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n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).</w:t>
            </w:r>
          </w:p>
        </w:tc>
        <w:tc>
          <w:tcPr>
            <w:tcW w:type="dxa" w:w="259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int n;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(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память под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n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1300" w:hRule="atLeast"/>
        </w:trPr>
        <w:tc>
          <w:tcPr>
            <w:tcW w:type="dxa" w:w="35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movw r0, #:lower16:std::cin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/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movt r0, #:upper16:std::cin</w:t>
            </w:r>
          </w:p>
        </w:tc>
        <w:tc>
          <w:tcPr>
            <w:tcW w:type="dxa" w:w="316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r0 =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адрес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sv-SE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std::cin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.</w:t>
            </w:r>
          </w:p>
        </w:tc>
        <w:tc>
          <w:tcPr>
            <w:tcW w:type="dxa" w:w="259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подготовка для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sv-SE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std::cin</w:t>
            </w:r>
          </w:p>
        </w:tc>
      </w:tr>
      <w:tr>
        <w:tblPrEx>
          <w:shd w:val="clear" w:color="auto" w:fill="ced7e7"/>
        </w:tblPrEx>
        <w:trPr>
          <w:trHeight w:val="620" w:hRule="atLeast"/>
        </w:trPr>
        <w:tc>
          <w:tcPr>
            <w:tcW w:type="dxa" w:w="35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add r1, sp, #4</w:t>
            </w:r>
          </w:p>
        </w:tc>
        <w:tc>
          <w:tcPr>
            <w:tcW w:type="dxa" w:w="316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r1 =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адрес места на стеке для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n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(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&amp;n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).</w:t>
            </w:r>
          </w:p>
        </w:tc>
        <w:tc>
          <w:tcPr>
            <w:tcW w:type="dxa" w:w="259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&amp;n</w:t>
            </w:r>
          </w:p>
        </w:tc>
      </w:tr>
      <w:tr>
        <w:tblPrEx>
          <w:shd w:val="clear" w:color="auto" w:fill="ced7e7"/>
        </w:tblPrEx>
        <w:trPr>
          <w:trHeight w:val="980" w:hRule="atLeast"/>
        </w:trPr>
        <w:tc>
          <w:tcPr>
            <w:tcW w:type="dxa" w:w="35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bl std::basic_istream&lt;...&gt;::operator&gt;&gt;(int&amp;)</w:t>
            </w:r>
          </w:p>
        </w:tc>
        <w:tc>
          <w:tcPr>
            <w:tcW w:type="dxa" w:w="316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Вызов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std::cin &gt;&gt; n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.</w:t>
            </w:r>
          </w:p>
        </w:tc>
        <w:tc>
          <w:tcPr>
            <w:tcW w:type="dxa" w:w="259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std::cin &gt;&gt; n;</w:t>
            </w:r>
          </w:p>
        </w:tc>
      </w:tr>
      <w:tr>
        <w:tblPrEx>
          <w:shd w:val="clear" w:color="auto" w:fill="ced7e7"/>
        </w:tblPrEx>
        <w:trPr>
          <w:trHeight w:val="900" w:hRule="atLeast"/>
        </w:trPr>
        <w:tc>
          <w:tcPr>
            <w:tcW w:type="dxa" w:w="35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ldr r3, [r4]</w:t>
            </w:r>
          </w:p>
        </w:tc>
        <w:tc>
          <w:tcPr>
            <w:tcW w:type="dxa" w:w="316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Загрузка указателя первого поля внутри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std::cout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(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внутренности объекта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).</w:t>
            </w:r>
          </w:p>
        </w:tc>
        <w:tc>
          <w:tcPr>
            <w:tcW w:type="dxa" w:w="259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доступ к внутренним полям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std::cout</w:t>
            </w:r>
          </w:p>
        </w:tc>
      </w:tr>
      <w:tr>
        <w:tblPrEx>
          <w:shd w:val="clear" w:color="auto" w:fill="ced7e7"/>
        </w:tblPrEx>
        <w:trPr>
          <w:trHeight w:val="660" w:hRule="atLeast"/>
        </w:trPr>
        <w:tc>
          <w:tcPr>
            <w:tcW w:type="dxa" w:w="35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movs r1, #9</w:t>
            </w:r>
          </w:p>
        </w:tc>
        <w:tc>
          <w:tcPr>
            <w:tcW w:type="dxa" w:w="316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r1 = 9 (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точность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).</w:t>
            </w:r>
          </w:p>
        </w:tc>
        <w:tc>
          <w:tcPr>
            <w:tcW w:type="dxa" w:w="259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int precision = 9;</w:t>
            </w:r>
          </w:p>
        </w:tc>
      </w:tr>
      <w:tr>
        <w:tblPrEx>
          <w:shd w:val="clear" w:color="auto" w:fill="ced7e7"/>
        </w:tblPrEx>
        <w:trPr>
          <w:trHeight w:val="900" w:hRule="atLeast"/>
        </w:trPr>
        <w:tc>
          <w:tcPr>
            <w:tcW w:type="dxa" w:w="35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ldr r0, [sp, #4]</w:t>
            </w:r>
          </w:p>
        </w:tc>
        <w:tc>
          <w:tcPr>
            <w:tcW w:type="dxa" w:w="316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Загружает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n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(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в 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r0)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— подготовка к вызову 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Calculate_Pi.</w:t>
            </w:r>
          </w:p>
        </w:tc>
        <w:tc>
          <w:tcPr>
            <w:tcW w:type="dxa" w:w="259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n</w:t>
            </w:r>
          </w:p>
        </w:tc>
      </w:tr>
      <w:tr>
        <w:tblPrEx>
          <w:shd w:val="clear" w:color="auto" w:fill="ced7e7"/>
        </w:tblPrEx>
        <w:trPr>
          <w:trHeight w:val="860" w:hRule="atLeast"/>
        </w:trPr>
        <w:tc>
          <w:tcPr>
            <w:tcW w:type="dxa" w:w="35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ldr r3, [r3, #-12]</w:t>
            </w:r>
          </w:p>
        </w:tc>
        <w:tc>
          <w:tcPr>
            <w:tcW w:type="dxa" w:w="316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Читает адрес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/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ссылку на структуру внутренностей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/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буфера потока 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(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см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.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ниже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).</w:t>
            </w:r>
          </w:p>
        </w:tc>
        <w:tc>
          <w:tcPr>
            <w:tcW w:type="dxa" w:w="259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— 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(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внутренности 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iostream)</w:t>
            </w:r>
          </w:p>
        </w:tc>
      </w:tr>
      <w:tr>
        <w:tblPrEx>
          <w:shd w:val="clear" w:color="auto" w:fill="ced7e7"/>
        </w:tblPrEx>
        <w:trPr>
          <w:trHeight w:val="860" w:hRule="atLeast"/>
        </w:trPr>
        <w:tc>
          <w:tcPr>
            <w:tcW w:type="dxa" w:w="35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add r3, r3, r4</w:t>
            </w:r>
          </w:p>
        </w:tc>
        <w:tc>
          <w:tcPr>
            <w:tcW w:type="dxa" w:w="316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Вычисляет адрес базы структуры 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iostream (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внутренние поля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).</w:t>
            </w:r>
          </w:p>
        </w:tc>
        <w:tc>
          <w:tcPr>
            <w:tcW w:type="dxa" w:w="259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—</w:t>
            </w:r>
          </w:p>
        </w:tc>
      </w:tr>
      <w:tr>
        <w:tblPrEx>
          <w:shd w:val="clear" w:color="auto" w:fill="ced7e7"/>
        </w:tblPrEx>
        <w:trPr>
          <w:trHeight w:val="660" w:hRule="atLeast"/>
        </w:trPr>
        <w:tc>
          <w:tcPr>
            <w:tcW w:type="dxa" w:w="35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ldr r2, [r3, #12]</w:t>
            </w:r>
          </w:p>
        </w:tc>
        <w:tc>
          <w:tcPr>
            <w:tcW w:type="dxa" w:w="316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Загружает текущие форматные флаги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/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поля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.</w:t>
            </w:r>
          </w:p>
        </w:tc>
        <w:tc>
          <w:tcPr>
            <w:tcW w:type="dxa" w:w="259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чтение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_flags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/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fmtflags</w:t>
            </w:r>
          </w:p>
        </w:tc>
      </w:tr>
      <w:tr>
        <w:tblPrEx>
          <w:shd w:val="clear" w:color="auto" w:fill="ced7e7"/>
        </w:tblPrEx>
        <w:trPr>
          <w:trHeight w:val="900" w:hRule="atLeast"/>
        </w:trPr>
        <w:tc>
          <w:tcPr>
            <w:tcW w:type="dxa" w:w="35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str r1, [r3, #4]</w:t>
            </w:r>
          </w:p>
        </w:tc>
        <w:tc>
          <w:tcPr>
            <w:tcW w:type="dxa" w:w="316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Записывает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9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в поле 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(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вместо вызова 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setprecision).</w:t>
            </w:r>
          </w:p>
        </w:tc>
        <w:tc>
          <w:tcPr>
            <w:tcW w:type="dxa" w:w="259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precision = 9;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(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прямое присвоение внутреннего поля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860" w:hRule="atLeast"/>
        </w:trPr>
        <w:tc>
          <w:tcPr>
            <w:tcW w:type="dxa" w:w="35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bic r2, r2, #260</w:t>
            </w:r>
          </w:p>
        </w:tc>
        <w:tc>
          <w:tcPr>
            <w:tcW w:type="dxa" w:w="316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Сброс определённых битов флагов форматирования 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(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маскирование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).</w:t>
            </w:r>
          </w:p>
        </w:tc>
        <w:tc>
          <w:tcPr>
            <w:tcW w:type="dxa" w:w="259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очистка некоторых флагов формата</w:t>
            </w:r>
          </w:p>
        </w:tc>
      </w:tr>
      <w:tr>
        <w:tblPrEx>
          <w:shd w:val="clear" w:color="auto" w:fill="ced7e7"/>
        </w:tblPrEx>
        <w:trPr>
          <w:trHeight w:val="900" w:hRule="atLeast"/>
        </w:trPr>
        <w:tc>
          <w:tcPr>
            <w:tcW w:type="dxa" w:w="35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orr r2, r2, #4</w:t>
            </w:r>
          </w:p>
        </w:tc>
        <w:tc>
          <w:tcPr>
            <w:tcW w:type="dxa" w:w="316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Устанавливает бит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fixed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в флагах 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(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или аналогичный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).</w:t>
            </w:r>
          </w:p>
        </w:tc>
        <w:tc>
          <w:tcPr>
            <w:tcW w:type="dxa" w:w="259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установка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std::ios::fixed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флага</w:t>
            </w:r>
          </w:p>
        </w:tc>
      </w:tr>
      <w:tr>
        <w:tblPrEx>
          <w:shd w:val="clear" w:color="auto" w:fill="ced7e7"/>
        </w:tblPrEx>
        <w:trPr>
          <w:trHeight w:val="900" w:hRule="atLeast"/>
        </w:trPr>
        <w:tc>
          <w:tcPr>
            <w:tcW w:type="dxa" w:w="35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str r2, [r3, #12]</w:t>
            </w:r>
          </w:p>
        </w:tc>
        <w:tc>
          <w:tcPr>
            <w:tcW w:type="dxa" w:w="316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Сохраняет обновлённые флаги обратно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.</w:t>
            </w:r>
          </w:p>
        </w:tc>
        <w:tc>
          <w:tcPr>
            <w:tcW w:type="dxa" w:w="259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применение флагов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std::cout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(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без вызова манипуляторов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980" w:hRule="atLeast"/>
        </w:trPr>
        <w:tc>
          <w:tcPr>
            <w:tcW w:type="dxa" w:w="35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bl Calculate_Pi(int)</w:t>
            </w:r>
          </w:p>
        </w:tc>
        <w:tc>
          <w:tcPr>
            <w:tcW w:type="dxa" w:w="316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Вызов функции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Calculate_Pi(n)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.</w:t>
            </w:r>
          </w:p>
        </w:tc>
        <w:tc>
          <w:tcPr>
            <w:tcW w:type="dxa" w:w="259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double res = Calculate_Pi(n);</w:t>
            </w:r>
          </w:p>
        </w:tc>
      </w:tr>
      <w:tr>
        <w:tblPrEx>
          <w:shd w:val="clear" w:color="auto" w:fill="ced7e7"/>
        </w:tblPrEx>
        <w:trPr>
          <w:trHeight w:val="1220" w:hRule="atLeast"/>
        </w:trPr>
        <w:tc>
          <w:tcPr>
            <w:tcW w:type="dxa" w:w="35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mov r0, r4</w:t>
            </w:r>
          </w:p>
        </w:tc>
        <w:tc>
          <w:tcPr>
            <w:tcW w:type="dxa" w:w="316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Помещает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std::cout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(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адрес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)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в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r0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для последующего вызова вставки 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double.</w:t>
            </w:r>
          </w:p>
        </w:tc>
        <w:tc>
          <w:tcPr>
            <w:tcW w:type="dxa" w:w="259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подготовка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std::cout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в качестве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this</w:t>
            </w:r>
          </w:p>
        </w:tc>
      </w:tr>
      <w:tr>
        <w:tblPrEx>
          <w:shd w:val="clear" w:color="auto" w:fill="ced7e7"/>
        </w:tblPrEx>
        <w:trPr>
          <w:trHeight w:val="1300" w:hRule="atLeast"/>
        </w:trPr>
        <w:tc>
          <w:tcPr>
            <w:tcW w:type="dxa" w:w="35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bl std::basic_ostream&lt;...&gt;::_M_insert&lt;double&gt;(double)</w:t>
            </w:r>
          </w:p>
        </w:tc>
        <w:tc>
          <w:tcPr>
            <w:tcW w:type="dxa" w:w="316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Вставляет 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double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в поток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std::cout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(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эквивалент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&lt;&lt; res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).</w:t>
            </w:r>
          </w:p>
        </w:tc>
        <w:tc>
          <w:tcPr>
            <w:tcW w:type="dxa" w:w="259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std::cout &lt;&lt; res;</w:t>
            </w:r>
          </w:p>
        </w:tc>
      </w:tr>
      <w:tr>
        <w:tblPrEx>
          <w:shd w:val="clear" w:color="auto" w:fill="ced7e7"/>
        </w:tblPrEx>
        <w:trPr>
          <w:trHeight w:val="620" w:hRule="atLeast"/>
        </w:trPr>
        <w:tc>
          <w:tcPr>
            <w:tcW w:type="dxa" w:w="35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movs r0, #0</w:t>
            </w:r>
          </w:p>
        </w:tc>
        <w:tc>
          <w:tcPr>
            <w:tcW w:type="dxa" w:w="316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Готовит возвращаемое значение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для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fr-FR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main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.</w:t>
            </w:r>
          </w:p>
        </w:tc>
        <w:tc>
          <w:tcPr>
            <w:tcW w:type="dxa" w:w="259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return 0;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35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add sp, sp, #8</w:t>
            </w:r>
          </w:p>
        </w:tc>
        <w:tc>
          <w:tcPr>
            <w:tcW w:type="dxa" w:w="316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Освобождает стек 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(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деаллокация локал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).</w:t>
            </w:r>
          </w:p>
        </w:tc>
        <w:tc>
          <w:tcPr>
            <w:tcW w:type="dxa" w:w="259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—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35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pop {r4, pc}</w:t>
            </w:r>
          </w:p>
        </w:tc>
        <w:tc>
          <w:tcPr>
            <w:tcW w:type="dxa" w:w="316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Восстанавливает 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r4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и возвращает управление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.</w:t>
            </w:r>
          </w:p>
        </w:tc>
        <w:tc>
          <w:tcPr>
            <w:tcW w:type="dxa" w:w="259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эпилог 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main /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возврат</w:t>
            </w:r>
          </w:p>
        </w:tc>
      </w:tr>
    </w:tbl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24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По умолчанию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С</w:t>
      </w:r>
      <w:r>
        <w:rPr>
          <w:rFonts w:ascii="Times Roman" w:hAnsi="Times Roman" w:hint="default"/>
          <w:b w:val="1"/>
          <w:bCs w:val="1"/>
          <w:rtl w:val="0"/>
        </w:rPr>
        <w:t xml:space="preserve">тек </w:t>
      </w:r>
      <w:r>
        <w:rPr>
          <w:rFonts w:ascii="Times Roman" w:hAnsi="Times Roman"/>
          <w:b w:val="1"/>
          <w:bCs w:val="1"/>
          <w:rtl w:val="0"/>
          <w:lang w:val="sv-SE"/>
        </w:rPr>
        <w:t xml:space="preserve">vs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регистры</w:t>
      </w:r>
    </w:p>
    <w:p>
      <w:pPr>
        <w:pStyle w:val="По умолчанию"/>
        <w:numPr>
          <w:ilvl w:val="1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Неоптимизированный</w:t>
      </w:r>
      <w:r>
        <w:rPr>
          <w:rFonts w:ascii="Times Roman" w:hAnsi="Times Roman"/>
          <w:rtl w:val="0"/>
        </w:rPr>
        <w:t xml:space="preserve">: </w:t>
      </w:r>
      <w:r>
        <w:rPr>
          <w:rFonts w:ascii="Courier" w:hAnsi="Courier"/>
          <w:sz w:val="26"/>
          <w:szCs w:val="26"/>
          <w:rtl w:val="0"/>
          <w:lang w:val="en-US"/>
        </w:rPr>
        <w:t>sum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</w:rPr>
        <w:t>i</w:t>
      </w:r>
      <w:r>
        <w:rPr>
          <w:rFonts w:ascii="Times Roman" w:hAnsi="Times Roman" w:hint="default"/>
          <w:rtl w:val="0"/>
          <w:lang w:val="ru-RU"/>
        </w:rPr>
        <w:t xml:space="preserve"> и т</w:t>
      </w:r>
      <w:r>
        <w:rPr>
          <w:rFonts w:ascii="Times Roman" w:hAnsi="Times Roman"/>
          <w:rtl w:val="0"/>
        </w:rPr>
        <w:t>.</w:t>
      </w:r>
      <w:r>
        <w:rPr>
          <w:rFonts w:ascii="Times Roman" w:hAnsi="Times Roman" w:hint="default"/>
          <w:rtl w:val="0"/>
        </w:rPr>
        <w:t>п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</w:rPr>
        <w:t xml:space="preserve">хранятся в области стека </w:t>
      </w:r>
      <w:r>
        <w:rPr>
          <w:rFonts w:ascii="Times Roman" w:hAnsi="Times Roman"/>
          <w:rtl w:val="0"/>
        </w:rPr>
        <w:t>(</w:t>
      </w:r>
      <w:r>
        <w:rPr>
          <w:rFonts w:ascii="Courier" w:hAnsi="Courier"/>
          <w:sz w:val="26"/>
          <w:szCs w:val="26"/>
          <w:rtl w:val="0"/>
          <w:lang w:val="en-US"/>
        </w:rPr>
        <w:t>[r7, #16]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  <w:lang w:val="pt-PT"/>
        </w:rPr>
        <w:t>[r7, #12]</w:t>
      </w:r>
      <w:r>
        <w:rPr>
          <w:rFonts w:ascii="Times Roman" w:hAnsi="Times Roman"/>
          <w:rtl w:val="0"/>
        </w:rPr>
        <w:t xml:space="preserve">), </w:t>
      </w:r>
      <w:r>
        <w:rPr>
          <w:rFonts w:ascii="Times Roman" w:hAnsi="Times Roman" w:hint="default"/>
          <w:rtl w:val="0"/>
          <w:lang w:val="ru-RU"/>
        </w:rPr>
        <w:t>часто выполняются загрузки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</w:rPr>
        <w:t>сохранения из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  <w:lang w:val="ru-RU"/>
        </w:rPr>
        <w:t>в память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1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Оптимизированный</w:t>
      </w:r>
      <w:r>
        <w:rPr>
          <w:rFonts w:ascii="Times Roman" w:hAnsi="Times Roman"/>
          <w:rtl w:val="0"/>
        </w:rPr>
        <w:t xml:space="preserve">: </w:t>
      </w:r>
      <w:r>
        <w:rPr>
          <w:rFonts w:ascii="Courier" w:hAnsi="Courier"/>
          <w:sz w:val="26"/>
          <w:szCs w:val="26"/>
          <w:rtl w:val="0"/>
          <w:lang w:val="en-US"/>
        </w:rPr>
        <w:t>sum</w:t>
      </w:r>
      <w:r>
        <w:rPr>
          <w:rFonts w:ascii="Times Roman" w:hAnsi="Times Roman" w:hint="default"/>
          <w:rtl w:val="0"/>
          <w:lang w:val="ru-RU"/>
        </w:rPr>
        <w:t xml:space="preserve"> хранится в </w:t>
      </w:r>
      <w:r>
        <w:rPr>
          <w:rFonts w:ascii="Times Roman" w:hAnsi="Times Roman"/>
          <w:rtl w:val="0"/>
        </w:rPr>
        <w:t>VFP-</w:t>
      </w:r>
      <w:r>
        <w:rPr>
          <w:rFonts w:ascii="Times Roman" w:hAnsi="Times Roman" w:hint="default"/>
          <w:rtl w:val="0"/>
          <w:lang w:val="ru-RU"/>
        </w:rPr>
        <w:t xml:space="preserve">регистре </w:t>
      </w:r>
      <w:r>
        <w:rPr>
          <w:rFonts w:ascii="Courier" w:hAnsi="Courier"/>
          <w:sz w:val="26"/>
          <w:szCs w:val="26"/>
          <w:rtl w:val="0"/>
        </w:rPr>
        <w:t>d8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счётчик </w:t>
      </w:r>
      <w:r>
        <w:rPr>
          <w:rFonts w:ascii="Courier" w:hAnsi="Courier"/>
          <w:sz w:val="26"/>
          <w:szCs w:val="26"/>
          <w:rtl w:val="0"/>
        </w:rPr>
        <w:t>i</w:t>
      </w:r>
      <w:r>
        <w:rPr>
          <w:rFonts w:ascii="Times Roman" w:hAnsi="Times Roman" w:hint="default"/>
          <w:rtl w:val="0"/>
          <w:lang w:val="ru-RU"/>
        </w:rPr>
        <w:t xml:space="preserve"> и </w:t>
      </w:r>
      <w:r>
        <w:rPr>
          <w:rFonts w:ascii="Courier" w:hAnsi="Courier"/>
          <w:sz w:val="26"/>
          <w:szCs w:val="26"/>
          <w:rtl w:val="0"/>
        </w:rPr>
        <w:t>denom</w:t>
      </w:r>
      <w:r>
        <w:rPr>
          <w:rFonts w:ascii="Times Roman" w:hAnsi="Times Roman" w:hint="default"/>
          <w:rtl w:val="0"/>
          <w:lang w:val="en-US"/>
        </w:rPr>
        <w:t xml:space="preserve"> — в общих регистрах </w:t>
      </w:r>
      <w:r>
        <w:rPr>
          <w:rFonts w:ascii="Courier" w:hAnsi="Courier"/>
          <w:sz w:val="26"/>
          <w:szCs w:val="26"/>
          <w:rtl w:val="0"/>
        </w:rPr>
        <w:t>r4</w:t>
      </w:r>
      <w:r>
        <w:rPr>
          <w:rFonts w:ascii="Times Roman" w:hAnsi="Times Roman"/>
          <w:rtl w:val="0"/>
        </w:rPr>
        <w:t>/</w:t>
      </w:r>
      <w:r>
        <w:rPr>
          <w:rFonts w:ascii="Courier" w:hAnsi="Courier"/>
          <w:sz w:val="26"/>
          <w:szCs w:val="26"/>
          <w:rtl w:val="0"/>
        </w:rPr>
        <w:t>r5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 xml:space="preserve">Меньше обращений к памяти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  <w:lang w:val="ru-RU"/>
        </w:rPr>
        <w:t xml:space="preserve"> быстрее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Меньше обращений к памяти </w:t>
      </w:r>
      <w:r>
        <w:rPr>
          <w:rFonts w:ascii="Times Roman" w:hAnsi="Times Roman"/>
          <w:b w:val="1"/>
          <w:bCs w:val="1"/>
          <w:rtl w:val="0"/>
        </w:rPr>
        <w:t xml:space="preserve">/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меньше инструкций</w:t>
      </w:r>
    </w:p>
    <w:p>
      <w:pPr>
        <w:pStyle w:val="По умолчанию"/>
        <w:numPr>
          <w:ilvl w:val="1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Оптимизация свела переменные в регистры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убрала множественные </w:t>
      </w:r>
      <w:r>
        <w:rPr>
          <w:rFonts w:ascii="Courier" w:hAnsi="Courier"/>
          <w:sz w:val="26"/>
          <w:szCs w:val="26"/>
          <w:rtl w:val="0"/>
        </w:rPr>
        <w:t>ldr/str</w:t>
      </w:r>
      <w:r>
        <w:rPr>
          <w:rFonts w:ascii="Times Roman" w:hAnsi="Times Roman" w:hint="default"/>
          <w:rtl w:val="0"/>
        </w:rPr>
        <w:t xml:space="preserve"> на каждом шаге цикла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тем самым сократив количество инструкций в теле цикла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</w:rPr>
      </w:pPr>
      <w:r>
        <w:rPr>
          <w:rFonts w:ascii="Times Roman" w:hAnsi="Times Roman" w:hint="default"/>
          <w:b w:val="1"/>
          <w:bCs w:val="1"/>
          <w:rtl w:val="0"/>
        </w:rPr>
        <w:t>Организация цикла</w:t>
      </w:r>
    </w:p>
    <w:p>
      <w:pPr>
        <w:pStyle w:val="По умолчанию"/>
        <w:numPr>
          <w:ilvl w:val="1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Неоптимизированный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 xml:space="preserve">цикл реализован с использованием загрузок </w:t>
      </w:r>
      <w:r>
        <w:rPr>
          <w:rFonts w:ascii="Courier" w:hAnsi="Courier"/>
          <w:sz w:val="26"/>
          <w:szCs w:val="26"/>
          <w:rtl w:val="0"/>
        </w:rPr>
        <w:t>i</w:t>
      </w:r>
      <w:r>
        <w:rPr>
          <w:rFonts w:ascii="Times Roman" w:hAnsi="Times Roman"/>
          <w:rtl w:val="0"/>
        </w:rPr>
        <w:t xml:space="preserve"> / </w:t>
      </w:r>
      <w:r>
        <w:rPr>
          <w:rFonts w:ascii="Times Roman" w:hAnsi="Times Roman" w:hint="default"/>
          <w:rtl w:val="0"/>
        </w:rPr>
        <w:t xml:space="preserve">хранения </w:t>
      </w:r>
      <w:r>
        <w:rPr>
          <w:rFonts w:ascii="Courier" w:hAnsi="Courier"/>
          <w:sz w:val="26"/>
          <w:szCs w:val="26"/>
          <w:rtl w:val="0"/>
        </w:rPr>
        <w:t>i</w:t>
      </w:r>
      <w:r>
        <w:rPr>
          <w:rFonts w:ascii="Times Roman" w:hAnsi="Times Roman" w:hint="default"/>
          <w:rtl w:val="0"/>
        </w:rPr>
        <w:t xml:space="preserve"> на стеке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вычислением </w:t>
      </w:r>
      <w:r>
        <w:rPr>
          <w:rFonts w:ascii="Courier" w:hAnsi="Courier"/>
          <w:sz w:val="26"/>
          <w:szCs w:val="26"/>
          <w:rtl w:val="0"/>
        </w:rPr>
        <w:t>2*i+1</w:t>
      </w:r>
      <w:r>
        <w:rPr>
          <w:rFonts w:ascii="Times Roman" w:hAnsi="Times Roman" w:hint="default"/>
          <w:rtl w:val="0"/>
          <w:lang w:val="ru-RU"/>
        </w:rPr>
        <w:t xml:space="preserve"> через сдвиг </w:t>
      </w:r>
      <w:r>
        <w:rPr>
          <w:rFonts w:ascii="Courier" w:hAnsi="Courier"/>
          <w:sz w:val="26"/>
          <w:szCs w:val="26"/>
          <w:rtl w:val="0"/>
        </w:rPr>
        <w:t>lsls</w:t>
      </w:r>
      <w:r>
        <w:rPr>
          <w:rFonts w:ascii="Times Roman" w:hAnsi="Times Roman"/>
          <w:rtl w:val="0"/>
        </w:rPr>
        <w:t xml:space="preserve"> + </w:t>
      </w:r>
      <w:r>
        <w:rPr>
          <w:rFonts w:ascii="Courier" w:hAnsi="Courier"/>
          <w:sz w:val="26"/>
          <w:szCs w:val="26"/>
          <w:rtl w:val="0"/>
          <w:lang w:val="en-US"/>
        </w:rPr>
        <w:t>adds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1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Оптимизированный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 xml:space="preserve">использует </w:t>
      </w:r>
      <w:r>
        <w:rPr>
          <w:rFonts w:ascii="Courier" w:hAnsi="Courier"/>
          <w:sz w:val="26"/>
          <w:szCs w:val="26"/>
          <w:rtl w:val="0"/>
        </w:rPr>
        <w:t>r5</w:t>
      </w:r>
      <w:r>
        <w:rPr>
          <w:rFonts w:ascii="Times Roman" w:hAnsi="Times Roman" w:hint="default"/>
          <w:rtl w:val="0"/>
          <w:lang w:val="ru-RU"/>
        </w:rPr>
        <w:t xml:space="preserve"> как явный счётчик знаменателя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  <w:lang w:val="en-US"/>
        </w:rPr>
        <w:t>add r5, r5, #2</w:t>
      </w:r>
      <w:r>
        <w:rPr>
          <w:rFonts w:ascii="Times Roman" w:hAnsi="Times Roman"/>
          <w:rtl w:val="0"/>
        </w:rPr>
        <w:t xml:space="preserve"> (denom+=2), </w:t>
      </w:r>
      <w:r>
        <w:rPr>
          <w:rFonts w:ascii="Times Roman" w:hAnsi="Times Roman" w:hint="default"/>
          <w:rtl w:val="0"/>
          <w:lang w:val="ru-RU"/>
        </w:rPr>
        <w:t>что дешевле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 xml:space="preserve">и </w:t>
      </w:r>
      <w:r>
        <w:rPr>
          <w:rFonts w:ascii="Courier" w:hAnsi="Courier"/>
          <w:sz w:val="26"/>
          <w:szCs w:val="26"/>
          <w:rtl w:val="0"/>
        </w:rPr>
        <w:t>r4</w:t>
      </w:r>
      <w:r>
        <w:rPr>
          <w:rFonts w:ascii="Times Roman" w:hAnsi="Times Roman" w:hint="default"/>
          <w:rtl w:val="0"/>
          <w:lang w:val="ru-RU"/>
        </w:rPr>
        <w:t xml:space="preserve"> как счётчик </w:t>
      </w:r>
      <w:r>
        <w:rPr>
          <w:rFonts w:ascii="Courier" w:hAnsi="Courier"/>
          <w:sz w:val="26"/>
          <w:szCs w:val="26"/>
          <w:rtl w:val="0"/>
        </w:rPr>
        <w:t>i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Кроме того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 xml:space="preserve">инкремент </w:t>
      </w:r>
      <w:r>
        <w:rPr>
          <w:rFonts w:ascii="Courier" w:hAnsi="Courier"/>
          <w:sz w:val="26"/>
          <w:szCs w:val="26"/>
          <w:rtl w:val="0"/>
        </w:rPr>
        <w:t>i</w:t>
      </w:r>
      <w:r>
        <w:rPr>
          <w:rFonts w:ascii="Times Roman" w:hAnsi="Times Roman" w:hint="default"/>
          <w:rtl w:val="0"/>
          <w:lang w:val="ru-RU"/>
        </w:rPr>
        <w:t xml:space="preserve"> делается в другом месте по отношению к вызову </w:t>
      </w:r>
      <w:r>
        <w:rPr>
          <w:rFonts w:ascii="Courier" w:hAnsi="Courier"/>
          <w:sz w:val="26"/>
          <w:szCs w:val="26"/>
          <w:rtl w:val="0"/>
        </w:rPr>
        <w:t>pow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но семантика сохранена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7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Вызов </w:t>
      </w:r>
      <w:r>
        <w:rPr>
          <w:rFonts w:ascii="Courier" w:hAnsi="Courier"/>
          <w:b w:val="1"/>
          <w:bCs w:val="1"/>
          <w:sz w:val="26"/>
          <w:szCs w:val="26"/>
          <w:rtl w:val="0"/>
        </w:rPr>
        <w:t>pow</w:t>
      </w:r>
    </w:p>
    <w:p>
      <w:pPr>
        <w:pStyle w:val="По умолчанию"/>
        <w:numPr>
          <w:ilvl w:val="1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Неоптимизированный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>виден вызов шаблонного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  <w:lang w:val="ru-RU"/>
        </w:rPr>
        <w:t xml:space="preserve">промоутируемого </w:t>
      </w:r>
      <w:r>
        <w:rPr>
          <w:rFonts w:ascii="Courier" w:hAnsi="Courier"/>
          <w:sz w:val="26"/>
          <w:szCs w:val="26"/>
          <w:rtl w:val="0"/>
          <w:lang w:val="en-US"/>
        </w:rPr>
        <w:t>std::pow&lt;int,int&gt;</w:t>
      </w:r>
      <w:r>
        <w:rPr>
          <w:rFonts w:ascii="Times Roman" w:hAnsi="Times Roman" w:hint="default"/>
          <w:rtl w:val="0"/>
          <w:lang w:val="ru-RU"/>
        </w:rPr>
        <w:t xml:space="preserve"> через вспомогательный шаблон </w:t>
      </w:r>
      <w:r>
        <w:rPr>
          <w:rFonts w:ascii="Times Roman" w:hAnsi="Times Roman"/>
          <w:rtl w:val="0"/>
        </w:rPr>
        <w:t>(</w:t>
      </w:r>
      <w:r>
        <w:rPr>
          <w:rFonts w:ascii="Courier" w:hAnsi="Courier"/>
          <w:sz w:val="26"/>
          <w:szCs w:val="26"/>
          <w:rtl w:val="0"/>
          <w:lang w:val="en-US"/>
        </w:rPr>
        <w:t>__gnu_cxx::__promote_2...</w:t>
      </w:r>
      <w:r>
        <w:rPr>
          <w:rFonts w:ascii="Times Roman" w:hAnsi="Times Roman"/>
          <w:rtl w:val="0"/>
        </w:rPr>
        <w:t xml:space="preserve">). </w:t>
      </w:r>
      <w:r>
        <w:rPr>
          <w:rFonts w:ascii="Times Roman" w:hAnsi="Times Roman" w:hint="default"/>
          <w:rtl w:val="0"/>
          <w:lang w:val="ru-RU"/>
        </w:rPr>
        <w:t>Это генерирует дополнительные обёртки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  <w:lang w:val="ru-RU"/>
        </w:rPr>
        <w:t>преобразования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1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Оптимизированный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 xml:space="preserve">вызывает </w:t>
      </w:r>
      <w:r>
        <w:rPr>
          <w:rFonts w:ascii="Courier" w:hAnsi="Courier"/>
          <w:sz w:val="26"/>
          <w:szCs w:val="26"/>
          <w:rtl w:val="0"/>
        </w:rPr>
        <w:t>pow</w:t>
      </w:r>
      <w:r>
        <w:rPr>
          <w:rFonts w:ascii="Times Roman" w:hAnsi="Times Roman" w:hint="default"/>
          <w:rtl w:val="0"/>
          <w:lang w:val="ru-RU"/>
        </w:rPr>
        <w:t xml:space="preserve"> напрямую с </w:t>
      </w:r>
      <w:r>
        <w:rPr>
          <w:rFonts w:ascii="Times Roman" w:hAnsi="Times Roman"/>
          <w:rtl w:val="0"/>
          <w:lang w:val="en-US"/>
        </w:rPr>
        <w:t>double (</w:t>
      </w:r>
      <w:r>
        <w:rPr>
          <w:rFonts w:ascii="Courier" w:hAnsi="Courier"/>
          <w:sz w:val="26"/>
          <w:szCs w:val="26"/>
          <w:rtl w:val="0"/>
        </w:rPr>
        <w:t>bl pow</w:t>
      </w:r>
      <w:r>
        <w:rPr>
          <w:rFonts w:ascii="Times Roman" w:hAnsi="Times Roman"/>
          <w:rtl w:val="0"/>
        </w:rPr>
        <w:t xml:space="preserve">), </w:t>
      </w:r>
      <w:r>
        <w:rPr>
          <w:rFonts w:ascii="Times Roman" w:hAnsi="Times Roman" w:hint="default"/>
          <w:rtl w:val="0"/>
          <w:lang w:val="ru-RU"/>
        </w:rPr>
        <w:t xml:space="preserve">загружая </w:t>
      </w:r>
      <w:r>
        <w:rPr>
          <w:rFonts w:ascii="Courier" w:hAnsi="Courier"/>
          <w:sz w:val="26"/>
          <w:szCs w:val="26"/>
          <w:rtl w:val="0"/>
        </w:rPr>
        <w:t>-1.0</w:t>
      </w:r>
      <w:r>
        <w:rPr>
          <w:rFonts w:ascii="Times Roman" w:hAnsi="Times Roman" w:hint="default"/>
          <w:rtl w:val="0"/>
        </w:rPr>
        <w:t xml:space="preserve"> и аргумент в </w:t>
      </w:r>
      <w:r>
        <w:rPr>
          <w:rFonts w:ascii="Times Roman" w:hAnsi="Times Roman"/>
          <w:rtl w:val="0"/>
        </w:rPr>
        <w:t>VFP-</w:t>
      </w:r>
      <w:r>
        <w:rPr>
          <w:rFonts w:ascii="Times Roman" w:hAnsi="Times Roman" w:hint="default"/>
          <w:rtl w:val="0"/>
          <w:lang w:val="ru-RU"/>
        </w:rPr>
        <w:t xml:space="preserve">регистры — прямой вызов </w:t>
      </w:r>
      <w:r>
        <w:rPr>
          <w:rFonts w:ascii="Courier" w:hAnsi="Courier"/>
          <w:sz w:val="26"/>
          <w:szCs w:val="26"/>
          <w:rtl w:val="0"/>
          <w:lang w:val="en-US"/>
        </w:rPr>
        <w:t>pow(double,double)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Это короче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  <w:lang w:val="ru-RU"/>
        </w:rPr>
        <w:t>эффективнее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8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Форматирование вывода </w:t>
      </w:r>
      <w:r>
        <w:rPr>
          <w:rFonts w:ascii="Times Roman" w:hAnsi="Times Roman"/>
          <w:b w:val="1"/>
          <w:bCs w:val="1"/>
          <w:rtl w:val="0"/>
        </w:rPr>
        <w:t>(</w:t>
      </w:r>
      <w:r>
        <w:rPr>
          <w:rFonts w:ascii="Courier" w:hAnsi="Courier"/>
          <w:b w:val="1"/>
          <w:bCs w:val="1"/>
          <w:sz w:val="26"/>
          <w:szCs w:val="26"/>
          <w:rtl w:val="0"/>
          <w:lang w:val="en-US"/>
        </w:rPr>
        <w:t>std::fixed</w:t>
      </w:r>
      <w:r>
        <w:rPr>
          <w:rFonts w:ascii="Times Roman" w:hAnsi="Times Roman"/>
          <w:b w:val="1"/>
          <w:bCs w:val="1"/>
          <w:rtl w:val="0"/>
        </w:rPr>
        <w:t xml:space="preserve"> / </w:t>
      </w:r>
      <w:r>
        <w:rPr>
          <w:rFonts w:ascii="Courier" w:hAnsi="Courier"/>
          <w:b w:val="1"/>
          <w:bCs w:val="1"/>
          <w:sz w:val="26"/>
          <w:szCs w:val="26"/>
          <w:rtl w:val="0"/>
          <w:lang w:val="en-US"/>
        </w:rPr>
        <w:t>setprecision</w:t>
      </w:r>
      <w:r>
        <w:rPr>
          <w:rFonts w:ascii="Times Roman" w:hAnsi="Times Roman"/>
          <w:b w:val="1"/>
          <w:bCs w:val="1"/>
          <w:rtl w:val="0"/>
        </w:rPr>
        <w:t>)</w:t>
      </w:r>
    </w:p>
    <w:p>
      <w:pPr>
        <w:pStyle w:val="По умолчанию"/>
        <w:numPr>
          <w:ilvl w:val="1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Неоптимизированный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 xml:space="preserve">выполняет отдельные вызовы </w:t>
      </w:r>
      <w:r>
        <w:rPr>
          <w:rFonts w:ascii="Courier" w:hAnsi="Courier"/>
          <w:sz w:val="26"/>
          <w:szCs w:val="26"/>
          <w:rtl w:val="0"/>
        </w:rPr>
        <w:t>operator&lt;&lt;</w:t>
      </w:r>
      <w:r>
        <w:rPr>
          <w:rFonts w:ascii="Times Roman" w:hAnsi="Times Roman" w:hint="default"/>
          <w:rtl w:val="0"/>
          <w:lang w:val="ru-RU"/>
        </w:rPr>
        <w:t xml:space="preserve"> и </w:t>
      </w:r>
      <w:r>
        <w:rPr>
          <w:rFonts w:ascii="Courier" w:hAnsi="Courier"/>
          <w:sz w:val="26"/>
          <w:szCs w:val="26"/>
          <w:rtl w:val="0"/>
          <w:lang w:val="sv-SE"/>
        </w:rPr>
        <w:t>std::setprecision</w:t>
      </w:r>
      <w:r>
        <w:rPr>
          <w:rFonts w:ascii="Times Roman" w:hAnsi="Times Roman"/>
          <w:rtl w:val="0"/>
        </w:rPr>
        <w:t xml:space="preserve"> (</w:t>
      </w:r>
      <w:r>
        <w:rPr>
          <w:rFonts w:ascii="Times Roman" w:hAnsi="Times Roman" w:hint="default"/>
          <w:rtl w:val="0"/>
          <w:lang w:val="ru-RU"/>
        </w:rPr>
        <w:t>функционные вызовы</w:t>
      </w:r>
      <w:r>
        <w:rPr>
          <w:rFonts w:ascii="Times Roman" w:hAnsi="Times Roman"/>
          <w:rtl w:val="0"/>
        </w:rPr>
        <w:t>).</w:t>
      </w:r>
    </w:p>
    <w:p>
      <w:pPr>
        <w:pStyle w:val="По умолчанию"/>
        <w:numPr>
          <w:ilvl w:val="1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Оптимизированный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>изменяет внутренние поля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  <w:lang w:val="ru-RU"/>
        </w:rPr>
        <w:t xml:space="preserve">флаги структуры </w:t>
      </w:r>
      <w:r>
        <w:rPr>
          <w:rFonts w:ascii="Courier" w:hAnsi="Courier"/>
          <w:sz w:val="26"/>
          <w:szCs w:val="26"/>
          <w:rtl w:val="0"/>
          <w:lang w:val="en-US"/>
        </w:rPr>
        <w:t>std::cout</w:t>
      </w:r>
      <w:r>
        <w:rPr>
          <w:rFonts w:ascii="Times Roman" w:hAnsi="Times Roman" w:hint="default"/>
          <w:rtl w:val="0"/>
          <w:lang w:val="ru-RU"/>
        </w:rPr>
        <w:t xml:space="preserve"> напрямую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чтение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  <w:lang w:val="ru-RU"/>
        </w:rPr>
        <w:t>запись по смещениям</w:t>
      </w:r>
      <w:r>
        <w:rPr>
          <w:rFonts w:ascii="Times Roman" w:hAnsi="Times Roman"/>
          <w:rtl w:val="0"/>
        </w:rPr>
        <w:t xml:space="preserve">). </w:t>
      </w:r>
      <w:r>
        <w:rPr>
          <w:rFonts w:ascii="Times Roman" w:hAnsi="Times Roman" w:hint="default"/>
          <w:rtl w:val="0"/>
          <w:lang w:val="ru-RU"/>
        </w:rPr>
        <w:t>Это убирает несколько вызовов функций и повышает скорость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но делает код зависимым от внутренней структуры реализации </w:t>
      </w:r>
      <w:r>
        <w:rPr>
          <w:rFonts w:ascii="Times Roman" w:hAnsi="Times Roman"/>
          <w:rtl w:val="0"/>
          <w:lang w:val="it-IT"/>
        </w:rPr>
        <w:t>iostream (</w:t>
      </w:r>
      <w:r>
        <w:rPr>
          <w:rFonts w:ascii="Times Roman" w:hAnsi="Times Roman" w:hint="default"/>
          <w:rtl w:val="0"/>
          <w:lang w:val="ru-RU"/>
        </w:rPr>
        <w:t>более хрупко</w:t>
      </w:r>
      <w:r>
        <w:rPr>
          <w:rFonts w:ascii="Times Roman" w:hAnsi="Times Roman"/>
          <w:rtl w:val="0"/>
        </w:rPr>
        <w:t>).</w:t>
      </w:r>
    </w:p>
    <w:p>
      <w:pPr>
        <w:pStyle w:val="По умолчанию"/>
        <w:numPr>
          <w:ilvl w:val="0"/>
          <w:numId w:val="9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Использование </w:t>
      </w:r>
      <w:r>
        <w:rPr>
          <w:rFonts w:ascii="Times Roman" w:hAnsi="Times Roman"/>
          <w:b w:val="1"/>
          <w:bCs w:val="1"/>
          <w:rtl w:val="0"/>
        </w:rPr>
        <w:t xml:space="preserve">VFP / </w:t>
      </w:r>
      <w:r>
        <w:rPr>
          <w:rFonts w:ascii="Times Roman" w:hAnsi="Times Roman" w:hint="default"/>
          <w:b w:val="1"/>
          <w:bCs w:val="1"/>
          <w:rtl w:val="0"/>
        </w:rPr>
        <w:t xml:space="preserve">сохранение регистров </w:t>
      </w:r>
      <w:r>
        <w:rPr>
          <w:rFonts w:ascii="Times Roman" w:hAnsi="Times Roman"/>
          <w:b w:val="1"/>
          <w:bCs w:val="1"/>
          <w:rtl w:val="0"/>
        </w:rPr>
        <w:t>FP</w:t>
      </w:r>
    </w:p>
    <w:p>
      <w:pPr>
        <w:pStyle w:val="По умолчанию"/>
        <w:numPr>
          <w:ilvl w:val="1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В оптимизированном коде явно используются </w:t>
      </w:r>
      <w:r>
        <w:rPr>
          <w:rFonts w:ascii="Times Roman" w:hAnsi="Times Roman"/>
          <w:rtl w:val="0"/>
          <w:lang w:val="en-US"/>
        </w:rPr>
        <w:t>VFP push/pop (</w:t>
      </w:r>
      <w:r>
        <w:rPr>
          <w:rFonts w:ascii="Courier" w:hAnsi="Courier"/>
          <w:sz w:val="26"/>
          <w:szCs w:val="26"/>
          <w:rtl w:val="0"/>
        </w:rPr>
        <w:t>vpush.64</w:t>
      </w:r>
      <w:r>
        <w:rPr>
          <w:rFonts w:ascii="Times Roman" w:hAnsi="Times Roman"/>
          <w:rtl w:val="0"/>
        </w:rPr>
        <w:t>/</w:t>
      </w:r>
      <w:r>
        <w:rPr>
          <w:rFonts w:ascii="Courier" w:hAnsi="Courier"/>
          <w:sz w:val="26"/>
          <w:szCs w:val="26"/>
          <w:rtl w:val="0"/>
        </w:rPr>
        <w:t>vldm sp!, {d8}</w:t>
      </w:r>
      <w:r>
        <w:rPr>
          <w:rFonts w:ascii="Times Roman" w:hAnsi="Times Roman"/>
          <w:rtl w:val="0"/>
        </w:rPr>
        <w:t xml:space="preserve">), </w:t>
      </w:r>
      <w:r>
        <w:rPr>
          <w:rFonts w:ascii="Times Roman" w:hAnsi="Times Roman" w:hint="default"/>
          <w:rtl w:val="0"/>
          <w:lang w:val="ru-RU"/>
        </w:rPr>
        <w:t xml:space="preserve">а сумма удерживается в </w:t>
      </w:r>
      <w:r>
        <w:rPr>
          <w:rFonts w:ascii="Times Roman" w:hAnsi="Times Roman"/>
          <w:rtl w:val="0"/>
        </w:rPr>
        <w:t>VFP-</w:t>
      </w:r>
      <w:r>
        <w:rPr>
          <w:rFonts w:ascii="Times Roman" w:hAnsi="Times Roman" w:hint="default"/>
          <w:rtl w:val="0"/>
          <w:lang w:val="ru-RU"/>
        </w:rPr>
        <w:t xml:space="preserve">регистре </w:t>
      </w:r>
      <w:r>
        <w:rPr>
          <w:rFonts w:ascii="Courier" w:hAnsi="Courier"/>
          <w:sz w:val="26"/>
          <w:szCs w:val="26"/>
          <w:rtl w:val="0"/>
        </w:rPr>
        <w:t>d8</w:t>
      </w:r>
      <w:r>
        <w:rPr>
          <w:rFonts w:ascii="Times Roman" w:hAnsi="Times Roman" w:hint="default"/>
          <w:rtl w:val="0"/>
          <w:lang w:val="ru-RU"/>
        </w:rPr>
        <w:t xml:space="preserve"> между итерациями — это быстрее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чем хранить </w:t>
      </w:r>
      <w:r>
        <w:rPr>
          <w:rFonts w:ascii="Times Roman" w:hAnsi="Times Roman"/>
          <w:rtl w:val="0"/>
          <w:lang w:val="en-US"/>
        </w:rPr>
        <w:t xml:space="preserve">double </w:t>
      </w:r>
      <w:r>
        <w:rPr>
          <w:rFonts w:ascii="Times Roman" w:hAnsi="Times Roman" w:hint="default"/>
          <w:rtl w:val="0"/>
        </w:rPr>
        <w:t>в памяти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10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</w:rPr>
      </w:pPr>
      <w:r>
        <w:rPr>
          <w:rFonts w:ascii="Times Roman" w:hAnsi="Times Roman" w:hint="default"/>
          <w:b w:val="1"/>
          <w:bCs w:val="1"/>
          <w:rtl w:val="0"/>
        </w:rPr>
        <w:t>Пролог</w:t>
      </w:r>
      <w:r>
        <w:rPr>
          <w:rFonts w:ascii="Times Roman" w:hAnsi="Times Roman"/>
          <w:b w:val="1"/>
          <w:bCs w:val="1"/>
          <w:rtl w:val="0"/>
        </w:rPr>
        <w:t>/</w:t>
      </w: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эпилог и </w:t>
      </w:r>
      <w:r>
        <w:rPr>
          <w:rFonts w:ascii="Times Roman" w:hAnsi="Times Roman"/>
          <w:b w:val="1"/>
          <w:bCs w:val="1"/>
          <w:rtl w:val="0"/>
          <w:lang w:val="en-US"/>
        </w:rPr>
        <w:t>frame pointer</w:t>
      </w:r>
    </w:p>
    <w:p>
      <w:pPr>
        <w:pStyle w:val="По умолчанию"/>
        <w:numPr>
          <w:ilvl w:val="1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Неоптимизированный</w:t>
      </w:r>
      <w:r>
        <w:rPr>
          <w:rFonts w:ascii="Times Roman" w:hAnsi="Times Roman"/>
          <w:rtl w:val="0"/>
        </w:rPr>
        <w:t xml:space="preserve"> (</w:t>
      </w:r>
      <w:r>
        <w:rPr>
          <w:rFonts w:ascii="Times Roman" w:hAnsi="Times Roman" w:hint="default"/>
          <w:rtl w:val="0"/>
          <w:lang w:val="ru-RU"/>
        </w:rPr>
        <w:t>первый листинг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 xml:space="preserve">использовал </w:t>
      </w:r>
      <w:r>
        <w:rPr>
          <w:rFonts w:ascii="Courier" w:hAnsi="Courier"/>
          <w:sz w:val="26"/>
          <w:szCs w:val="26"/>
          <w:rtl w:val="0"/>
        </w:rPr>
        <w:t>r7</w:t>
      </w:r>
      <w:r>
        <w:rPr>
          <w:rFonts w:ascii="Times Roman" w:hAnsi="Times Roman" w:hint="default"/>
          <w:rtl w:val="0"/>
        </w:rPr>
        <w:t xml:space="preserve"> как </w:t>
      </w:r>
      <w:r>
        <w:rPr>
          <w:rFonts w:ascii="Times Roman" w:hAnsi="Times Roman"/>
          <w:rtl w:val="0"/>
          <w:lang w:val="en-US"/>
        </w:rPr>
        <w:t xml:space="preserve">frame pointer, </w:t>
      </w:r>
      <w:r>
        <w:rPr>
          <w:rFonts w:ascii="Times Roman" w:hAnsi="Times Roman" w:hint="default"/>
          <w:rtl w:val="0"/>
          <w:lang w:val="ru-RU"/>
        </w:rPr>
        <w:t xml:space="preserve">выделял фиксированный размер стека </w:t>
      </w:r>
      <w:r>
        <w:rPr>
          <w:rFonts w:ascii="Times Roman" w:hAnsi="Times Roman"/>
          <w:rtl w:val="0"/>
        </w:rPr>
        <w:t>(</w:t>
      </w:r>
      <w:r>
        <w:rPr>
          <w:rFonts w:ascii="Courier" w:hAnsi="Courier"/>
          <w:sz w:val="26"/>
          <w:szCs w:val="26"/>
          <w:rtl w:val="0"/>
        </w:rPr>
        <w:t>sub sp, sp, #24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 xml:space="preserve">и в конце использовал </w:t>
      </w:r>
      <w:r>
        <w:rPr>
          <w:rFonts w:ascii="Courier" w:hAnsi="Courier"/>
          <w:sz w:val="26"/>
          <w:szCs w:val="26"/>
          <w:rtl w:val="0"/>
          <w:lang w:val="en-US"/>
        </w:rPr>
        <w:t>adds r7, r7, #24</w:t>
      </w:r>
      <w:r>
        <w:rPr>
          <w:rFonts w:ascii="Times Roman" w:hAnsi="Times Roman"/>
          <w:rtl w:val="0"/>
        </w:rPr>
        <w:t xml:space="preserve"> / </w:t>
      </w:r>
      <w:r>
        <w:rPr>
          <w:rFonts w:ascii="Courier" w:hAnsi="Courier"/>
          <w:sz w:val="26"/>
          <w:szCs w:val="26"/>
          <w:rtl w:val="0"/>
        </w:rPr>
        <w:t>mov sp, r7</w:t>
      </w:r>
      <w:r>
        <w:rPr>
          <w:rFonts w:ascii="Times Roman" w:hAnsi="Times Roman"/>
          <w:rtl w:val="0"/>
        </w:rPr>
        <w:t xml:space="preserve"> / </w:t>
      </w:r>
      <w:r>
        <w:rPr>
          <w:rFonts w:ascii="Courier" w:hAnsi="Courier"/>
          <w:sz w:val="26"/>
          <w:szCs w:val="26"/>
          <w:rtl w:val="0"/>
          <w:lang w:val="nl-NL"/>
        </w:rPr>
        <w:t>pop {r7, pc}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1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Оптимизированный</w:t>
      </w:r>
      <w:r>
        <w:rPr>
          <w:rFonts w:ascii="Times Roman" w:hAnsi="Times Roman" w:hint="default"/>
          <w:rtl w:val="0"/>
          <w:lang w:val="ru-RU"/>
        </w:rPr>
        <w:t xml:space="preserve"> использует </w:t>
      </w:r>
      <w:r>
        <w:rPr>
          <w:rFonts w:ascii="Courier" w:hAnsi="Courier"/>
          <w:sz w:val="26"/>
          <w:szCs w:val="26"/>
          <w:rtl w:val="0"/>
          <w:lang w:val="en-US"/>
        </w:rPr>
        <w:t>push</w:t>
      </w:r>
      <w:r>
        <w:rPr>
          <w:rFonts w:ascii="Times Roman" w:hAnsi="Times Roman"/>
          <w:rtl w:val="0"/>
        </w:rPr>
        <w:t>/</w:t>
      </w:r>
      <w:r>
        <w:rPr>
          <w:rFonts w:ascii="Courier" w:hAnsi="Courier"/>
          <w:sz w:val="26"/>
          <w:szCs w:val="26"/>
          <w:rtl w:val="0"/>
        </w:rPr>
        <w:t>pop</w:t>
      </w:r>
      <w:r>
        <w:rPr>
          <w:rFonts w:ascii="Times Roman" w:hAnsi="Times Roman" w:hint="default"/>
          <w:rtl w:val="0"/>
          <w:lang w:val="ru-RU"/>
        </w:rPr>
        <w:t xml:space="preserve"> регистров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 xml:space="preserve">без явной установки </w:t>
      </w:r>
      <w:r>
        <w:rPr>
          <w:rFonts w:ascii="Courier" w:hAnsi="Courier"/>
          <w:sz w:val="26"/>
          <w:szCs w:val="26"/>
          <w:rtl w:val="0"/>
        </w:rPr>
        <w:t>r7</w:t>
      </w:r>
      <w:r>
        <w:rPr>
          <w:rFonts w:ascii="Times Roman" w:hAnsi="Times Roman"/>
          <w:rtl w:val="0"/>
        </w:rPr>
        <w:t xml:space="preserve">), </w:t>
      </w:r>
      <w:r>
        <w:rPr>
          <w:rFonts w:ascii="Times Roman" w:hAnsi="Times Roman" w:hint="default"/>
          <w:rtl w:val="0"/>
          <w:lang w:val="ru-RU"/>
        </w:rPr>
        <w:t>короче и быстрее — компилятор убрал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  <w:lang w:val="ru-RU"/>
        </w:rPr>
        <w:t xml:space="preserve">не использовал </w:t>
      </w:r>
      <w:r>
        <w:rPr>
          <w:rFonts w:ascii="Times Roman" w:hAnsi="Times Roman"/>
          <w:rtl w:val="0"/>
          <w:lang w:val="it-IT"/>
        </w:rPr>
        <w:t>frame pointer.</w:t>
      </w:r>
    </w:p>
    <w:p>
      <w:pPr>
        <w:pStyle w:val="По умолчанию"/>
        <w:numPr>
          <w:ilvl w:val="0"/>
          <w:numId w:val="11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Порядок вычислений и возможные малые числовые различия</w:t>
      </w:r>
    </w:p>
    <w:p>
      <w:pPr>
        <w:pStyle w:val="По умолчанию"/>
        <w:numPr>
          <w:ilvl w:val="1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Порядок операций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 xml:space="preserve">когда именно производится </w:t>
      </w:r>
      <w:r>
        <w:rPr>
          <w:rFonts w:ascii="Courier" w:hAnsi="Courier"/>
          <w:sz w:val="26"/>
          <w:szCs w:val="26"/>
          <w:rtl w:val="0"/>
        </w:rPr>
        <w:t>i++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где хранится частичная сумма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 xml:space="preserve">немного отличается — в редких случаях это может дать </w:t>
      </w:r>
      <w:r>
        <w:rPr>
          <w:rFonts w:ascii="Times Roman" w:hAnsi="Times Roman" w:hint="default"/>
          <w:i w:val="1"/>
          <w:iCs w:val="1"/>
          <w:rtl w:val="0"/>
          <w:lang w:val="ru-RU"/>
        </w:rPr>
        <w:t>слегка</w:t>
      </w:r>
      <w:r>
        <w:rPr>
          <w:rFonts w:ascii="Times Roman" w:hAnsi="Times Roman" w:hint="default"/>
          <w:rtl w:val="0"/>
          <w:lang w:val="ru-RU"/>
        </w:rPr>
        <w:t xml:space="preserve"> отличающиеся результаты из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</w:rPr>
        <w:t>за округлений двойной точности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но математически формула эквивалентна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1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Уменьшение количества вызовов </w:t>
      </w:r>
      <w:r>
        <w:rPr>
          <w:rFonts w:ascii="Times Roman" w:hAnsi="Times Roman"/>
          <w:b w:val="1"/>
          <w:bCs w:val="1"/>
          <w:rtl w:val="0"/>
          <w:lang w:val="nl-NL"/>
        </w:rPr>
        <w:t>/ inline-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подходы</w:t>
      </w:r>
    </w:p>
    <w:p>
      <w:pPr>
        <w:pStyle w:val="По умолчанию"/>
        <w:numPr>
          <w:ilvl w:val="1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>Оптимизация устранила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  <w:lang w:val="ru-RU"/>
        </w:rPr>
        <w:t>свела к минимуму дополнительные вызовы вспомогательных функций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вместо этого использованы прямые инструкции чтения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</w:rPr>
        <w:t>записи и арифметика в регистрах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Это уменьшает накладные расходы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tabs>
          <w:tab w:val="left" w:pos="94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240" w:line="240" w:lineRule="auto"/>
        <w:ind w:left="1440" w:right="0" w:hanging="1440"/>
        <w:jc w:val="left"/>
        <w:rPr>
          <w:rtl w:val="0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  <w:rtl w:val="0"/>
        </w:rPr>
        <w:br w:type="page"/>
      </w:r>
    </w:p>
    <w:p>
      <w:pPr>
        <w:pStyle w:val="Heading 1"/>
      </w:pPr>
      <w:bookmarkStart w:name="_Toc4" w:id="4"/>
      <w:r>
        <w:rPr>
          <w:rFonts w:cs="Arial Unicode MS" w:eastAsia="Arial Unicode MS" w:hint="default"/>
          <w:rtl w:val="0"/>
          <w:lang w:val="ru-RU"/>
        </w:rPr>
        <w:t>ЗАКЛЮЧЕНИЕ</w:t>
      </w:r>
      <w:bookmarkEnd w:id="4"/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>Проделав лабораторную работу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>я рассмотрел листинг программы на языке С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++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для архитектуры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ARM,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>сопоставил команды исходного кода с машинным и рассмотрел изменения при внедрении оптимизаций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>.</w:t>
      </w:r>
    </w:p>
    <w:p>
      <w:pPr>
        <w:pStyle w:val="Default"/>
        <w:rPr>
          <w:i w:val="1"/>
          <w:iCs w:val="1"/>
          <w:sz w:val="28"/>
          <w:szCs w:val="28"/>
        </w:rPr>
      </w:pPr>
    </w:p>
    <w:p>
      <w:pPr>
        <w:pStyle w:val="Normal.0"/>
        <w:ind w:firstLine="0"/>
        <w:jc w:val="center"/>
      </w:pPr>
    </w:p>
    <w:p>
      <w:pPr>
        <w:pStyle w:val="Heading 1"/>
        <w:jc w:val="right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1"/>
        <w:jc w:val="right"/>
        <w:rPr>
          <w:b w:val="0"/>
          <w:bCs w:val="0"/>
          <w:i w:val="1"/>
          <w:iCs w:val="1"/>
        </w:rPr>
      </w:pPr>
      <w:bookmarkStart w:name="_Toc5" w:id="5"/>
      <w:r>
        <w:rPr>
          <w:rtl w:val="0"/>
          <w:lang w:val="ru-RU"/>
        </w:rPr>
        <w:t xml:space="preserve">Приложение </w:t>
      </w:r>
      <w:r>
        <w:rPr>
          <w:rtl w:val="0"/>
          <w:lang w:val="ru-RU"/>
        </w:rPr>
        <w:t>1</w:t>
      </w:r>
      <w:bookmarkEnd w:id="5"/>
    </w:p>
    <w:p>
      <w:pPr>
        <w:pStyle w:val="Default"/>
        <w:spacing w:after="197"/>
      </w:pPr>
      <w:r>
        <w:rPr>
          <w:i w:val="1"/>
          <w:i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337692</wp:posOffset>
            </wp:positionV>
            <wp:extent cx="5936616" cy="5783835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8"/>
                <wp:lineTo x="0" y="21608"/>
                <wp:lineTo x="0" y="0"/>
              </wp:wrapPolygon>
            </wp:wrapThrough>
            <wp:docPr id="1073741831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6" cy="578383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i w:val="1"/>
          <w:iCs w:val="1"/>
          <w:sz w:val="28"/>
          <w:szCs w:val="28"/>
        </w:rPr>
      </w:r>
    </w:p>
    <w:sectPr>
      <w:headerReference w:type="default" r:id="rId9"/>
      <w:footerReference w:type="default" r:id="rId10"/>
      <w:pgSz w:w="11900" w:h="16840" w:orient="portrait"/>
      <w:pgMar w:top="1134" w:right="850" w:bottom="1134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ourier">
    <w:charset w:val="00"/>
    <w:family w:val="roman"/>
    <w:pitch w:val="default"/>
  </w:font>
  <w:font w:name="Times Roman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1"/>
  </w:abstractNum>
  <w:abstractNum w:abstractNumId="1">
    <w:multiLevelType w:val="hybridMultilevel"/>
    <w:styleLink w:val="Импортированный стиль 1"/>
    <w:lvl w:ilvl="0">
      <w:start w:val="1"/>
      <w:numFmt w:val="decimal"/>
      <w:suff w:val="tab"/>
      <w:lvlText w:val="%1.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2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26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3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41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4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55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6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Импортированный стиль 1.0"/>
  </w:abstractNum>
  <w:abstractNum w:abstractNumId="3">
    <w:multiLevelType w:val="hybridMultilevel"/>
    <w:styleLink w:val="Импортированный стиль 1.0"/>
    <w:lvl w:ilvl="0">
      <w:start w:val="1"/>
      <w:numFmt w:val="bullet"/>
      <w:suff w:val="tab"/>
      <w:lvlText w:val="·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658" w:hanging="298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tabs>
          <w:tab w:val="left" w:pos="72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4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tabs>
          <w:tab w:val="left" w:pos="720"/>
          <w:tab w:val="left" w:pos="144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21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tabs>
          <w:tab w:val="left" w:pos="720"/>
          <w:tab w:val="left" w:pos="1440"/>
          <w:tab w:val="left" w:pos="216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28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360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432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760"/>
          <w:tab w:val="left" w:pos="6480"/>
          <w:tab w:val="left" w:pos="7200"/>
          <w:tab w:val="left" w:pos="7920"/>
          <w:tab w:val="left" w:pos="8640"/>
        </w:tabs>
        <w:ind w:left="50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480"/>
          <w:tab w:val="left" w:pos="7200"/>
          <w:tab w:val="left" w:pos="7920"/>
          <w:tab w:val="left" w:pos="8640"/>
        </w:tabs>
        <w:ind w:left="57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200"/>
          <w:tab w:val="left" w:pos="7920"/>
          <w:tab w:val="left" w:pos="8640"/>
        </w:tabs>
        <w:ind w:left="64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0"/>
    <w:lvlOverride w:ilvl="0">
      <w:startOverride w:val="2"/>
    </w:lvlOverride>
  </w:num>
  <w:num w:numId="6">
    <w:abstractNumId w:val="0"/>
    <w:lvlOverride w:ilvl="0">
      <w:startOverride w:val="3"/>
    </w:lvlOverride>
  </w:num>
  <w:num w:numId="7">
    <w:abstractNumId w:val="0"/>
    <w:lvlOverride w:ilvl="0">
      <w:startOverride w:val="4"/>
    </w:lvlOverride>
  </w:num>
  <w:num w:numId="8">
    <w:abstractNumId w:val="0"/>
    <w:lvlOverride w:ilvl="0">
      <w:startOverride w:val="5"/>
    </w:lvlOverride>
  </w:num>
  <w:num w:numId="9">
    <w:abstractNumId w:val="0"/>
    <w:lvlOverride w:ilvl="0">
      <w:startOverride w:val="6"/>
    </w:lvlOverride>
  </w:num>
  <w:num w:numId="10">
    <w:abstractNumId w:val="0"/>
    <w:lvlOverride w:ilvl="0">
      <w:startOverride w:val="7"/>
    </w:lvlOverride>
  </w:num>
  <w:num w:numId="11">
    <w:abstractNumId w:val="0"/>
    <w:lvlOverride w:ilvl="0">
      <w:startOverride w:val="8"/>
    </w:lvlOverride>
  </w:num>
  <w:num w:numId="12">
    <w:abstractNumId w:val="0"/>
    <w:lvlOverride w:ilvl="0">
      <w:startOverride w:val="9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6">
    <w:name w:val="Heading 6"/>
    <w:next w:val="Normal.0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1"/>
    </w:pPr>
    <w:rPr>
      <w:rFonts w:ascii="Times New Roman" w:cs="Arial Unicode MS" w:hAnsi="Times New Roman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567"/>
      <w:jc w:val="both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Нумерованный список2">
    <w:name w:val="Нумерованный список2"/>
    <w:next w:val="Нумерованный список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20" w:after="0" w:line="240" w:lineRule="auto"/>
      <w:ind w:left="0" w:right="0" w:firstLine="567"/>
      <w:jc w:val="both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Heading 7">
    <w:name w:val="Heading 7"/>
    <w:next w:val="Normal.0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567"/>
      <w:jc w:val="center"/>
      <w:outlineLvl w:val="2"/>
    </w:pPr>
    <w:rPr>
      <w:rFonts w:ascii="Times New Roman" w:cs="Arial Unicode MS" w:hAnsi="Times New Roman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4"/>
      <w:szCs w:val="4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Body Text 3">
    <w:name w:val="Body Text 3"/>
    <w:next w:val="Body Text 3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60" w:lineRule="auto"/>
      <w:ind w:left="0" w:right="0" w:firstLine="0"/>
      <w:jc w:val="center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TOC 1">
    <w:name w:val="TOC 1"/>
    <w:next w:val="TOC 1"/>
    <w:pPr>
      <w:keepNext w:val="0"/>
      <w:keepLines w:val="0"/>
      <w:pageBreakBefore w:val="0"/>
      <w:widowControl w:val="1"/>
      <w:shd w:val="clear" w:color="auto" w:fill="auto"/>
      <w:tabs>
        <w:tab w:val="right" w:pos="9329" w:leader="dot"/>
      </w:tabs>
      <w:suppressAutoHyphens w:val="0"/>
      <w:bidi w:val="0"/>
      <w:spacing w:before="0" w:after="0" w:line="360" w:lineRule="auto"/>
      <w:ind w:left="0" w:right="0" w:firstLine="567"/>
      <w:jc w:val="both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Heading 1">
    <w:name w:val="Heading 1"/>
    <w:next w:val="Normal.0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240" w:after="60" w:line="240" w:lineRule="auto"/>
      <w:ind w:left="0" w:right="0" w:firstLine="567"/>
      <w:jc w:val="center"/>
      <w:outlineLvl w:val="0"/>
    </w:pPr>
    <w:rPr>
      <w:rFonts w:ascii="Times New Roman" w:cs="Times New Roman" w:hAnsi="Times New Roman" w:eastAsia="Times New Roman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32"/>
      <w:position w:val="0"/>
      <w:sz w:val="32"/>
      <w:szCs w:val="32"/>
      <w:u w:val="none" w:color="000000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TOC 2">
    <w:name w:val="TOC 2"/>
    <w:next w:val="TOC 2"/>
    <w:pPr>
      <w:keepNext w:val="0"/>
      <w:keepLines w:val="0"/>
      <w:pageBreakBefore w:val="0"/>
      <w:widowControl w:val="1"/>
      <w:shd w:val="clear" w:color="auto" w:fill="auto"/>
      <w:tabs>
        <w:tab w:val="right" w:pos="9329" w:leader="dot"/>
      </w:tabs>
      <w:suppressAutoHyphens w:val="0"/>
      <w:bidi w:val="0"/>
      <w:spacing w:before="160" w:after="0" w:line="240" w:lineRule="auto"/>
      <w:ind w:left="0" w:right="0" w:firstLine="1767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OC 3">
    <w:name w:val="TOC 3"/>
    <w:next w:val="TOC 3"/>
    <w:pPr>
      <w:keepNext w:val="0"/>
      <w:keepLines w:val="0"/>
      <w:pageBreakBefore w:val="0"/>
      <w:widowControl w:val="1"/>
      <w:shd w:val="clear" w:color="auto" w:fill="auto"/>
      <w:tabs>
        <w:tab w:val="right" w:pos="9329" w:leader="dot"/>
      </w:tabs>
      <w:suppressAutoHyphens w:val="0"/>
      <w:bidi w:val="0"/>
      <w:spacing w:before="160" w:after="0" w:line="240" w:lineRule="auto"/>
      <w:ind w:left="0" w:right="0" w:firstLine="2007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567"/>
      <w:jc w:val="both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numbering" w:styleId="Импортированный стиль 1">
    <w:name w:val="Импортированный стиль 1"/>
    <w:pPr>
      <w:numPr>
        <w:numId w:val="1"/>
      </w:numPr>
    </w:pPr>
  </w:style>
  <w:style w:type="numbering" w:styleId="Импортированный стиль 1.0">
    <w:name w:val="Импортированный стиль 1.0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numbering" Target="numbering.xml"/><Relationship Id="rId12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