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3E" w:rsidRPr="00724D3E" w:rsidRDefault="00724D3E" w:rsidP="00724D3E">
      <w:pPr>
        <w:spacing w:before="240" w:after="120" w:line="240" w:lineRule="auto"/>
        <w:jc w:val="center"/>
        <w:rPr>
          <w:rFonts w:eastAsia="Times New Roman" w:cs="Arial"/>
          <w:b/>
          <w:sz w:val="28"/>
          <w:szCs w:val="28"/>
        </w:rPr>
      </w:pPr>
      <w:r w:rsidRPr="00724D3E">
        <w:rPr>
          <w:rFonts w:eastAsia="Times New Roman" w:cs="Arial"/>
          <w:b/>
          <w:sz w:val="28"/>
          <w:szCs w:val="28"/>
        </w:rPr>
        <w:t>Surrey County Council Youth Small Grants Programme</w:t>
      </w:r>
    </w:p>
    <w:p w:rsidR="00724D3E" w:rsidRPr="00724D3E" w:rsidRDefault="00724D3E" w:rsidP="00724D3E">
      <w:pPr>
        <w:spacing w:before="240" w:after="120" w:line="240" w:lineRule="auto"/>
        <w:jc w:val="center"/>
        <w:rPr>
          <w:rFonts w:eastAsia="Times New Roman" w:cs="Arial"/>
          <w:b/>
          <w:sz w:val="28"/>
          <w:szCs w:val="28"/>
        </w:rPr>
      </w:pPr>
      <w:r w:rsidRPr="00724D3E">
        <w:rPr>
          <w:rFonts w:eastAsia="Times New Roman" w:cs="Arial"/>
          <w:b/>
          <w:sz w:val="28"/>
          <w:szCs w:val="28"/>
        </w:rPr>
        <w:t>Guidance Notes</w:t>
      </w:r>
    </w:p>
    <w:p w:rsidR="00800752" w:rsidRPr="00724D3E" w:rsidRDefault="00482AD0" w:rsidP="00724D3E">
      <w:pPr>
        <w:spacing w:before="240" w:after="120" w:line="240" w:lineRule="auto"/>
        <w:rPr>
          <w:rFonts w:eastAsia="Times New Roman" w:cs="Arial"/>
          <w:b/>
        </w:rPr>
      </w:pPr>
      <w:r w:rsidRPr="00724D3E">
        <w:rPr>
          <w:rFonts w:eastAsia="Times New Roman" w:cs="Arial"/>
          <w:b/>
        </w:rPr>
        <w:t>C</w:t>
      </w:r>
      <w:r w:rsidR="00800752" w:rsidRPr="00724D3E">
        <w:rPr>
          <w:rFonts w:eastAsia="Times New Roman" w:cs="Arial"/>
          <w:b/>
        </w:rPr>
        <w:t>riteria</w:t>
      </w:r>
    </w:p>
    <w:p w:rsidR="00800752" w:rsidRPr="00724D3E" w:rsidRDefault="00800752" w:rsidP="00724D3E">
      <w:pPr>
        <w:spacing w:before="240" w:after="120" w:line="240" w:lineRule="auto"/>
        <w:rPr>
          <w:rFonts w:eastAsia="Times New Roman" w:cs="Arial"/>
        </w:rPr>
      </w:pPr>
      <w:r w:rsidRPr="00724D3E">
        <w:rPr>
          <w:rFonts w:eastAsia="Times New Roman" w:cs="Arial"/>
        </w:rPr>
        <w:t>The appl</w:t>
      </w:r>
      <w:r w:rsidR="00274A14" w:rsidRPr="00724D3E">
        <w:rPr>
          <w:rFonts w:eastAsia="Times New Roman" w:cs="Arial"/>
        </w:rPr>
        <w:t xml:space="preserve">ication should be for a charity, </w:t>
      </w:r>
      <w:r w:rsidRPr="00724D3E">
        <w:rPr>
          <w:rFonts w:eastAsia="Times New Roman" w:cs="Arial"/>
        </w:rPr>
        <w:t>voluntary</w:t>
      </w:r>
      <w:r w:rsidR="00274A14" w:rsidRPr="00724D3E">
        <w:rPr>
          <w:rFonts w:eastAsia="Times New Roman" w:cs="Arial"/>
        </w:rPr>
        <w:t xml:space="preserve"> or faith</w:t>
      </w:r>
      <w:r w:rsidRPr="00724D3E">
        <w:rPr>
          <w:rFonts w:eastAsia="Times New Roman" w:cs="Arial"/>
        </w:rPr>
        <w:t xml:space="preserve"> organisation with a turnover of less that £100,000 per annum. Other applications will only be considered by exception.</w:t>
      </w:r>
    </w:p>
    <w:p w:rsidR="00800752" w:rsidRPr="00724D3E" w:rsidRDefault="00800752" w:rsidP="00724D3E">
      <w:pPr>
        <w:spacing w:before="240" w:after="120" w:line="240" w:lineRule="auto"/>
        <w:rPr>
          <w:rFonts w:eastAsia="Times New Roman" w:cs="Arial"/>
        </w:rPr>
      </w:pPr>
      <w:r w:rsidRPr="00724D3E">
        <w:rPr>
          <w:rFonts w:eastAsia="Times New Roman" w:cs="Arial"/>
        </w:rPr>
        <w:t>In order to be eligible for small grants funding the following criteria must be met:</w:t>
      </w:r>
    </w:p>
    <w:p w:rsidR="00800752" w:rsidRPr="00724D3E" w:rsidRDefault="00800752" w:rsidP="00724D3E">
      <w:pPr>
        <w:numPr>
          <w:ilvl w:val="0"/>
          <w:numId w:val="2"/>
        </w:numPr>
        <w:spacing w:before="120" w:after="120" w:line="312" w:lineRule="atLeast"/>
        <w:ind w:left="450"/>
        <w:rPr>
          <w:rFonts w:eastAsia="Times New Roman" w:cs="Arial"/>
        </w:rPr>
      </w:pPr>
      <w:r w:rsidRPr="00724D3E">
        <w:rPr>
          <w:rFonts w:eastAsia="Times New Roman" w:cs="Arial"/>
        </w:rPr>
        <w:t>bidding organisation should not have existing contracts with Surrey County Council Services for Young People</w:t>
      </w:r>
    </w:p>
    <w:p w:rsidR="00800752" w:rsidRPr="00724D3E" w:rsidRDefault="00800752" w:rsidP="00724D3E">
      <w:pPr>
        <w:numPr>
          <w:ilvl w:val="0"/>
          <w:numId w:val="2"/>
        </w:numPr>
        <w:spacing w:before="120" w:after="120" w:line="312" w:lineRule="atLeast"/>
        <w:ind w:left="450"/>
        <w:rPr>
          <w:rFonts w:eastAsia="Times New Roman" w:cs="Arial"/>
        </w:rPr>
      </w:pPr>
      <w:proofErr w:type="gramStart"/>
      <w:r w:rsidRPr="00724D3E">
        <w:rPr>
          <w:rFonts w:eastAsia="Times New Roman" w:cs="Arial"/>
        </w:rPr>
        <w:t>funding</w:t>
      </w:r>
      <w:proofErr w:type="gramEnd"/>
      <w:r w:rsidRPr="00724D3E">
        <w:rPr>
          <w:rFonts w:eastAsia="Times New Roman" w:cs="Arial"/>
        </w:rPr>
        <w:t xml:space="preserve"> would enable direct work with Surrey young people aged 10-19 and is not for large capital funding that does not enable direct activity (e.g. fixing roofs, installing loos etc.)</w:t>
      </w:r>
    </w:p>
    <w:p w:rsidR="00800752" w:rsidRPr="00724D3E" w:rsidRDefault="005C4D56" w:rsidP="00724D3E">
      <w:pPr>
        <w:spacing w:before="120" w:after="120" w:line="312" w:lineRule="atLeast"/>
        <w:rPr>
          <w:rFonts w:eastAsia="Times New Roman" w:cs="Arial"/>
          <w:b/>
        </w:rPr>
      </w:pPr>
      <w:r w:rsidRPr="00724D3E">
        <w:rPr>
          <w:rFonts w:eastAsia="Times New Roman" w:cs="Arial"/>
          <w:b/>
        </w:rPr>
        <w:t>FAQ</w:t>
      </w:r>
      <w:r w:rsidR="00482AD0" w:rsidRPr="00724D3E">
        <w:rPr>
          <w:rFonts w:eastAsia="Times New Roman" w:cs="Arial"/>
          <w:b/>
        </w:rPr>
        <w:br/>
      </w:r>
    </w:p>
    <w:p w:rsidR="00724D3E" w:rsidRDefault="00482AD0" w:rsidP="00724D3E">
      <w:pPr>
        <w:spacing w:before="120" w:after="120" w:line="360" w:lineRule="auto"/>
        <w:ind w:left="360" w:hanging="360"/>
        <w:rPr>
          <w:rFonts w:eastAsia="Times New Roman" w:cs="Arial"/>
          <w:b/>
        </w:rPr>
      </w:pPr>
      <w:r w:rsidRPr="00724D3E">
        <w:rPr>
          <w:rFonts w:eastAsia="Times New Roman" w:cs="Arial"/>
          <w:b/>
        </w:rPr>
        <w:t>Joint Bids</w:t>
      </w:r>
      <w:r w:rsidRPr="00724D3E">
        <w:rPr>
          <w:rFonts w:eastAsia="Times New Roman" w:cs="Arial"/>
          <w:b/>
        </w:rPr>
        <w:br/>
      </w:r>
      <w:r w:rsidRPr="00724D3E">
        <w:rPr>
          <w:rFonts w:eastAsia="Times New Roman" w:cs="Arial"/>
        </w:rPr>
        <w:t xml:space="preserve">Joint bids are acceptable where </w:t>
      </w:r>
      <w:r w:rsidRPr="00724D3E">
        <w:rPr>
          <w:rFonts w:eastAsia="Times New Roman" w:cs="Arial"/>
        </w:rPr>
        <w:br/>
        <w:t xml:space="preserve">- all </w:t>
      </w:r>
      <w:r w:rsidR="00274A14" w:rsidRPr="00724D3E">
        <w:rPr>
          <w:rFonts w:eastAsia="Times New Roman" w:cs="Arial"/>
        </w:rPr>
        <w:t xml:space="preserve">bidding </w:t>
      </w:r>
      <w:r w:rsidRPr="00724D3E">
        <w:rPr>
          <w:rFonts w:eastAsia="Times New Roman" w:cs="Arial"/>
        </w:rPr>
        <w:t>organisations meet the grant criteria separately or</w:t>
      </w:r>
      <w:r w:rsidRPr="00724D3E">
        <w:rPr>
          <w:rFonts w:eastAsia="Times New Roman" w:cs="Arial"/>
        </w:rPr>
        <w:br/>
        <w:t>- There is a lead orga</w:t>
      </w:r>
      <w:r w:rsidR="000F5C53" w:rsidRPr="00724D3E">
        <w:rPr>
          <w:rFonts w:eastAsia="Times New Roman" w:cs="Arial"/>
        </w:rPr>
        <w:t>n</w:t>
      </w:r>
      <w:r w:rsidRPr="00724D3E">
        <w:rPr>
          <w:rFonts w:eastAsia="Times New Roman" w:cs="Arial"/>
        </w:rPr>
        <w:t xml:space="preserve">isation that is </w:t>
      </w:r>
      <w:r w:rsidR="000F5C53" w:rsidRPr="00724D3E">
        <w:rPr>
          <w:rFonts w:eastAsia="Times New Roman" w:cs="Arial"/>
        </w:rPr>
        <w:t>responsible</w:t>
      </w:r>
      <w:r w:rsidRPr="00724D3E">
        <w:rPr>
          <w:rFonts w:eastAsia="Times New Roman" w:cs="Arial"/>
        </w:rPr>
        <w:t xml:space="preserve"> for the delivery of the project however funds will be administered by a secondary organisation. In this case the secondary org</w:t>
      </w:r>
      <w:r w:rsidR="000F5C53" w:rsidRPr="00724D3E">
        <w:rPr>
          <w:rFonts w:eastAsia="Times New Roman" w:cs="Arial"/>
        </w:rPr>
        <w:t>a</w:t>
      </w:r>
      <w:r w:rsidRPr="00724D3E">
        <w:rPr>
          <w:rFonts w:eastAsia="Times New Roman" w:cs="Arial"/>
        </w:rPr>
        <w:t xml:space="preserve">nisation does not need to meet the grant criteria. </w:t>
      </w:r>
    </w:p>
    <w:p w:rsidR="00724D3E" w:rsidRDefault="00800752" w:rsidP="00724D3E">
      <w:pPr>
        <w:spacing w:before="120" w:after="120" w:line="360" w:lineRule="auto"/>
        <w:ind w:left="360" w:hanging="360"/>
        <w:rPr>
          <w:rFonts w:eastAsia="Times New Roman" w:cs="Arial"/>
        </w:rPr>
      </w:pPr>
      <w:r w:rsidRPr="00724D3E">
        <w:rPr>
          <w:rFonts w:eastAsia="Times New Roman" w:cs="Arial"/>
          <w:b/>
        </w:rPr>
        <w:t>Community groups</w:t>
      </w:r>
      <w:r w:rsidRPr="00724D3E">
        <w:rPr>
          <w:rFonts w:eastAsia="Times New Roman" w:cs="Arial"/>
        </w:rPr>
        <w:t xml:space="preserve"> </w:t>
      </w:r>
      <w:r w:rsidR="005C4D56" w:rsidRPr="00724D3E">
        <w:rPr>
          <w:rFonts w:eastAsia="Times New Roman" w:cs="Arial"/>
        </w:rPr>
        <w:br/>
        <w:t>Applications from community groups are acceptable as long as the group maintains its own finances which could be audited (i</w:t>
      </w:r>
      <w:r w:rsidR="00274A14" w:rsidRPr="00724D3E">
        <w:rPr>
          <w:rFonts w:eastAsia="Times New Roman" w:cs="Arial"/>
        </w:rPr>
        <w:t>.</w:t>
      </w:r>
      <w:r w:rsidR="005C4D56" w:rsidRPr="00724D3E">
        <w:rPr>
          <w:rFonts w:eastAsia="Times New Roman" w:cs="Arial"/>
        </w:rPr>
        <w:t>e. Have an account in the group’s name)</w:t>
      </w:r>
      <w:r w:rsidR="00482AD0" w:rsidRPr="00724D3E">
        <w:rPr>
          <w:rFonts w:eastAsia="Times New Roman" w:cs="Arial"/>
        </w:rPr>
        <w:t xml:space="preserve">. </w:t>
      </w:r>
      <w:r w:rsidR="000F5C53" w:rsidRPr="00724D3E">
        <w:rPr>
          <w:rFonts w:eastAsia="Times New Roman" w:cs="Arial"/>
        </w:rPr>
        <w:t>Alternatively</w:t>
      </w:r>
      <w:r w:rsidR="00482AD0" w:rsidRPr="00724D3E">
        <w:rPr>
          <w:rFonts w:eastAsia="Times New Roman" w:cs="Arial"/>
        </w:rPr>
        <w:t xml:space="preserve"> they may submit a joint bid. </w:t>
      </w:r>
    </w:p>
    <w:p w:rsidR="005C4D56" w:rsidRPr="00724D3E" w:rsidRDefault="00800752" w:rsidP="00724D3E">
      <w:pPr>
        <w:spacing w:before="120" w:after="120" w:line="360" w:lineRule="auto"/>
        <w:ind w:left="360" w:hanging="360"/>
        <w:rPr>
          <w:rFonts w:eastAsia="Times New Roman" w:cs="Arial"/>
          <w:b/>
        </w:rPr>
      </w:pPr>
      <w:r w:rsidRPr="00724D3E">
        <w:rPr>
          <w:rFonts w:eastAsia="Times New Roman" w:cs="Arial"/>
          <w:b/>
        </w:rPr>
        <w:t>Youth led projects</w:t>
      </w:r>
      <w:r w:rsidR="005C4D56" w:rsidRPr="00724D3E">
        <w:rPr>
          <w:rFonts w:eastAsia="Times New Roman" w:cs="Arial"/>
          <w:b/>
        </w:rPr>
        <w:t xml:space="preserve"> </w:t>
      </w:r>
    </w:p>
    <w:p w:rsidR="00724D3E" w:rsidRDefault="005C4D56" w:rsidP="00724D3E">
      <w:pPr>
        <w:spacing w:before="120" w:after="120" w:line="360" w:lineRule="auto"/>
        <w:ind w:left="360"/>
        <w:rPr>
          <w:rFonts w:eastAsia="Times New Roman" w:cs="Arial"/>
        </w:rPr>
      </w:pPr>
      <w:r w:rsidRPr="00724D3E">
        <w:rPr>
          <w:rFonts w:eastAsia="Times New Roman" w:cs="Arial"/>
        </w:rPr>
        <w:t xml:space="preserve">Young people may submit a </w:t>
      </w:r>
      <w:proofErr w:type="gramStart"/>
      <w:r w:rsidRPr="00724D3E">
        <w:rPr>
          <w:rFonts w:eastAsia="Times New Roman" w:cs="Arial"/>
        </w:rPr>
        <w:t>bid,</w:t>
      </w:r>
      <w:proofErr w:type="gramEnd"/>
      <w:r w:rsidRPr="00724D3E">
        <w:rPr>
          <w:rFonts w:eastAsia="Times New Roman" w:cs="Arial"/>
        </w:rPr>
        <w:t xml:space="preserve"> however there should be a monitoring organis</w:t>
      </w:r>
      <w:r w:rsidR="00482AD0" w:rsidRPr="00724D3E">
        <w:rPr>
          <w:rFonts w:eastAsia="Times New Roman" w:cs="Arial"/>
        </w:rPr>
        <w:t xml:space="preserve">ation that </w:t>
      </w:r>
      <w:r w:rsidR="00FB7AB1" w:rsidRPr="00724D3E">
        <w:rPr>
          <w:rFonts w:eastAsia="Times New Roman" w:cs="Arial"/>
        </w:rPr>
        <w:t>manages</w:t>
      </w:r>
      <w:r w:rsidR="00482AD0" w:rsidRPr="00724D3E">
        <w:rPr>
          <w:rFonts w:eastAsia="Times New Roman" w:cs="Arial"/>
        </w:rPr>
        <w:t xml:space="preserve"> the funds (see joint bids).</w:t>
      </w:r>
      <w:r w:rsidRPr="00724D3E">
        <w:rPr>
          <w:rFonts w:eastAsia="Times New Roman" w:cs="Arial"/>
        </w:rPr>
        <w:br/>
        <w:t xml:space="preserve">The application should enable general youth work rather than just </w:t>
      </w:r>
      <w:r w:rsidR="00110AC8" w:rsidRPr="00724D3E">
        <w:rPr>
          <w:rFonts w:eastAsia="Times New Roman" w:cs="Arial"/>
        </w:rPr>
        <w:t xml:space="preserve">support </w:t>
      </w:r>
      <w:r w:rsidRPr="00724D3E">
        <w:rPr>
          <w:rFonts w:eastAsia="Times New Roman" w:cs="Arial"/>
        </w:rPr>
        <w:t xml:space="preserve">an applying individual. </w:t>
      </w:r>
    </w:p>
    <w:p w:rsidR="00724D3E" w:rsidRDefault="00800752" w:rsidP="00724D3E">
      <w:pPr>
        <w:spacing w:before="120" w:after="120" w:line="360" w:lineRule="auto"/>
        <w:rPr>
          <w:rFonts w:eastAsia="Times New Roman" w:cs="Arial"/>
        </w:rPr>
      </w:pPr>
      <w:r w:rsidRPr="00724D3E">
        <w:rPr>
          <w:rFonts w:eastAsia="Times New Roman" w:cs="Arial"/>
          <w:b/>
        </w:rPr>
        <w:t>Org</w:t>
      </w:r>
      <w:r w:rsidR="005C4D56" w:rsidRPr="00724D3E">
        <w:rPr>
          <w:rFonts w:eastAsia="Times New Roman" w:cs="Arial"/>
          <w:b/>
        </w:rPr>
        <w:t>anisations</w:t>
      </w:r>
      <w:r w:rsidRPr="00724D3E">
        <w:rPr>
          <w:rFonts w:eastAsia="Times New Roman" w:cs="Arial"/>
          <w:b/>
        </w:rPr>
        <w:t xml:space="preserve"> </w:t>
      </w:r>
      <w:r w:rsidR="005C4D56" w:rsidRPr="00724D3E">
        <w:rPr>
          <w:rFonts w:eastAsia="Times New Roman" w:cs="Arial"/>
          <w:b/>
        </w:rPr>
        <w:t>w</w:t>
      </w:r>
      <w:r w:rsidRPr="00724D3E">
        <w:rPr>
          <w:rFonts w:eastAsia="Times New Roman" w:cs="Arial"/>
          <w:b/>
        </w:rPr>
        <w:t>ith a larger turnover but small charitable wing</w:t>
      </w:r>
      <w:r w:rsidR="005C4D56" w:rsidRPr="00724D3E">
        <w:rPr>
          <w:rFonts w:eastAsia="Times New Roman" w:cs="Arial"/>
          <w:b/>
        </w:rPr>
        <w:br/>
      </w:r>
      <w:r w:rsidR="005C4D56" w:rsidRPr="00724D3E">
        <w:rPr>
          <w:rFonts w:eastAsia="Times New Roman" w:cs="Arial"/>
        </w:rPr>
        <w:t xml:space="preserve">Large </w:t>
      </w:r>
      <w:r w:rsidR="00F56710" w:rsidRPr="00724D3E">
        <w:rPr>
          <w:rFonts w:eastAsia="Times New Roman" w:cs="Arial"/>
        </w:rPr>
        <w:t>organisations</w:t>
      </w:r>
      <w:r w:rsidR="005C4D56" w:rsidRPr="00724D3E">
        <w:rPr>
          <w:rFonts w:eastAsia="Times New Roman" w:cs="Arial"/>
        </w:rPr>
        <w:t xml:space="preserve"> (turnover &gt;£100,000) which have a small charitable division can only apply if the </w:t>
      </w:r>
      <w:r w:rsidR="00482AD0" w:rsidRPr="00724D3E">
        <w:rPr>
          <w:rFonts w:eastAsia="Times New Roman" w:cs="Arial"/>
        </w:rPr>
        <w:t>charitable portion of the organisation maintains it</w:t>
      </w:r>
      <w:r w:rsidR="005C4D56" w:rsidRPr="00724D3E">
        <w:rPr>
          <w:rFonts w:eastAsia="Times New Roman" w:cs="Arial"/>
        </w:rPr>
        <w:t>s own finances and meets the grant criteria.</w:t>
      </w:r>
    </w:p>
    <w:p w:rsidR="005C4D56" w:rsidRPr="00724D3E" w:rsidRDefault="00482AD0" w:rsidP="00724D3E">
      <w:pPr>
        <w:spacing w:before="120" w:after="120" w:line="360" w:lineRule="auto"/>
        <w:rPr>
          <w:rFonts w:eastAsia="Times New Roman" w:cs="Arial"/>
          <w:b/>
        </w:rPr>
      </w:pPr>
      <w:proofErr w:type="gramStart"/>
      <w:r w:rsidRPr="00724D3E">
        <w:rPr>
          <w:rFonts w:eastAsia="Times New Roman" w:cs="Arial"/>
          <w:b/>
        </w:rPr>
        <w:lastRenderedPageBreak/>
        <w:t>National organisations</w:t>
      </w:r>
      <w:r w:rsidR="00800752" w:rsidRPr="00724D3E">
        <w:rPr>
          <w:rFonts w:eastAsia="Times New Roman" w:cs="Arial"/>
          <w:b/>
        </w:rPr>
        <w:t xml:space="preserve"> </w:t>
      </w:r>
      <w:r w:rsidR="005C4D56" w:rsidRPr="00724D3E">
        <w:rPr>
          <w:rFonts w:eastAsia="Times New Roman" w:cs="Arial"/>
          <w:b/>
        </w:rPr>
        <w:t>w</w:t>
      </w:r>
      <w:r w:rsidR="00800752" w:rsidRPr="00724D3E">
        <w:rPr>
          <w:rFonts w:eastAsia="Times New Roman" w:cs="Arial"/>
          <w:b/>
        </w:rPr>
        <w:t>ith small local presence.</w:t>
      </w:r>
      <w:proofErr w:type="gramEnd"/>
      <w:r w:rsidR="00800752" w:rsidRPr="00724D3E">
        <w:rPr>
          <w:rFonts w:eastAsia="Times New Roman" w:cs="Arial"/>
          <w:b/>
        </w:rPr>
        <w:t xml:space="preserve"> </w:t>
      </w:r>
      <w:r w:rsidR="005C4D56" w:rsidRPr="00724D3E">
        <w:rPr>
          <w:rFonts w:eastAsia="Times New Roman" w:cs="Arial"/>
          <w:b/>
        </w:rPr>
        <w:br/>
      </w:r>
      <w:r w:rsidR="005C4D56" w:rsidRPr="00724D3E">
        <w:rPr>
          <w:rFonts w:eastAsia="Times New Roman" w:cs="Arial"/>
        </w:rPr>
        <w:t>If a small organisation operates under the umbrella o</w:t>
      </w:r>
      <w:r w:rsidRPr="00724D3E">
        <w:rPr>
          <w:rFonts w:eastAsia="Times New Roman" w:cs="Arial"/>
        </w:rPr>
        <w:t xml:space="preserve">f a larger national </w:t>
      </w:r>
      <w:r w:rsidR="00FB7AB1" w:rsidRPr="00724D3E">
        <w:rPr>
          <w:rFonts w:eastAsia="Times New Roman" w:cs="Arial"/>
        </w:rPr>
        <w:t>organisation</w:t>
      </w:r>
      <w:r w:rsidR="005C4D56" w:rsidRPr="00724D3E">
        <w:rPr>
          <w:rFonts w:eastAsia="Times New Roman" w:cs="Arial"/>
        </w:rPr>
        <w:t xml:space="preserve"> may apply as long as locally they </w:t>
      </w:r>
      <w:r w:rsidR="00110AC8" w:rsidRPr="00724D3E">
        <w:rPr>
          <w:rFonts w:eastAsia="Times New Roman" w:cs="Arial"/>
        </w:rPr>
        <w:t xml:space="preserve">maintain a separate budget </w:t>
      </w:r>
      <w:bookmarkStart w:id="0" w:name="_GoBack"/>
      <w:bookmarkEnd w:id="0"/>
      <w:r w:rsidR="00110AC8" w:rsidRPr="00724D3E">
        <w:rPr>
          <w:rFonts w:eastAsia="Times New Roman" w:cs="Arial"/>
        </w:rPr>
        <w:t xml:space="preserve">and </w:t>
      </w:r>
      <w:r w:rsidR="005C4D56" w:rsidRPr="00724D3E">
        <w:rPr>
          <w:rFonts w:eastAsia="Times New Roman" w:cs="Arial"/>
        </w:rPr>
        <w:t>meet the grant criteria.</w:t>
      </w:r>
      <w:r w:rsidR="005C4D56" w:rsidRPr="00724D3E">
        <w:rPr>
          <w:rFonts w:eastAsia="Times New Roman" w:cs="Arial"/>
          <w:b/>
        </w:rPr>
        <w:t xml:space="preserve"> </w:t>
      </w:r>
    </w:p>
    <w:p w:rsidR="00800752" w:rsidRPr="00724D3E" w:rsidRDefault="00800752" w:rsidP="00724D3E">
      <w:pPr>
        <w:spacing w:before="120" w:after="120" w:line="360" w:lineRule="auto"/>
        <w:rPr>
          <w:rFonts w:eastAsia="Times New Roman" w:cs="Arial"/>
          <w:b/>
        </w:rPr>
      </w:pPr>
      <w:r w:rsidRPr="00724D3E">
        <w:rPr>
          <w:rFonts w:eastAsia="Times New Roman" w:cs="Arial"/>
          <w:b/>
        </w:rPr>
        <w:t>Social enterprises</w:t>
      </w:r>
    </w:p>
    <w:p w:rsidR="005C4D56" w:rsidRPr="00724D3E" w:rsidRDefault="00724D3E" w:rsidP="00724D3E">
      <w:pPr>
        <w:spacing w:before="120" w:after="120" w:line="360" w:lineRule="auto"/>
        <w:ind w:left="360"/>
        <w:rPr>
          <w:rFonts w:eastAsia="Times New Roman" w:cs="Arial"/>
        </w:rPr>
      </w:pPr>
      <w:r w:rsidRPr="00724D3E">
        <w:rPr>
          <w:rFonts w:eastAsia="Times New Roman" w:cs="Arial"/>
        </w:rPr>
        <w:t>S</w:t>
      </w:r>
      <w:r w:rsidR="005C4D56" w:rsidRPr="00724D3E">
        <w:rPr>
          <w:rFonts w:eastAsia="Times New Roman" w:cs="Arial"/>
        </w:rPr>
        <w:t>ocial enterprises are eligible to apply as l</w:t>
      </w:r>
      <w:r w:rsidR="00482AD0" w:rsidRPr="00724D3E">
        <w:rPr>
          <w:rFonts w:eastAsia="Times New Roman" w:cs="Arial"/>
        </w:rPr>
        <w:t xml:space="preserve">ong as they meet other grant criteria. </w:t>
      </w:r>
    </w:p>
    <w:p w:rsidR="00110AC8" w:rsidRPr="00724D3E" w:rsidRDefault="00D329A3" w:rsidP="00724D3E">
      <w:pPr>
        <w:spacing w:before="120" w:after="120" w:line="360" w:lineRule="auto"/>
        <w:rPr>
          <w:rFonts w:eastAsia="Times New Roman" w:cs="Arial"/>
          <w:b/>
        </w:rPr>
      </w:pPr>
      <w:r w:rsidRPr="00724D3E">
        <w:rPr>
          <w:rFonts w:eastAsia="Times New Roman" w:cs="Arial"/>
          <w:b/>
        </w:rPr>
        <w:t>Multiple bids</w:t>
      </w:r>
    </w:p>
    <w:p w:rsidR="00482AD0" w:rsidRPr="00724D3E" w:rsidRDefault="00482AD0" w:rsidP="00724D3E">
      <w:pPr>
        <w:spacing w:before="120" w:after="120" w:line="360" w:lineRule="auto"/>
        <w:ind w:left="360"/>
        <w:rPr>
          <w:rFonts w:eastAsia="Times New Roman" w:cs="Arial"/>
        </w:rPr>
      </w:pPr>
      <w:r w:rsidRPr="00724D3E">
        <w:rPr>
          <w:rFonts w:eastAsia="Times New Roman" w:cs="Arial"/>
        </w:rPr>
        <w:t xml:space="preserve">Bids for a single project may not exceed £5000 across the entire county. </w:t>
      </w:r>
      <w:r w:rsidRPr="00724D3E">
        <w:rPr>
          <w:rFonts w:eastAsia="Times New Roman" w:cs="Arial"/>
        </w:rPr>
        <w:br/>
        <w:t xml:space="preserve">Additional bids may be submitted for separate and distinct projects. </w:t>
      </w:r>
    </w:p>
    <w:p w:rsidR="00724D3E" w:rsidRDefault="00482AD0" w:rsidP="00724D3E">
      <w:pPr>
        <w:spacing w:before="120" w:after="120" w:line="312" w:lineRule="atLeast"/>
        <w:rPr>
          <w:rFonts w:eastAsia="Times New Roman" w:cs="Arial"/>
          <w:b/>
        </w:rPr>
      </w:pPr>
      <w:r w:rsidRPr="00724D3E">
        <w:rPr>
          <w:rFonts w:eastAsia="Times New Roman" w:cs="Arial"/>
          <w:b/>
        </w:rPr>
        <w:t xml:space="preserve">Bids for multiple areas </w:t>
      </w:r>
    </w:p>
    <w:p w:rsidR="00482AD0" w:rsidRDefault="00482AD0" w:rsidP="00724D3E">
      <w:pPr>
        <w:spacing w:before="120" w:after="120" w:line="312" w:lineRule="atLeast"/>
        <w:ind w:left="360"/>
        <w:rPr>
          <w:rFonts w:eastAsia="Times New Roman" w:cs="Arial"/>
        </w:rPr>
      </w:pPr>
      <w:r w:rsidRPr="00724D3E">
        <w:rPr>
          <w:rFonts w:eastAsia="Times New Roman" w:cs="Arial"/>
        </w:rPr>
        <w:t>Bids for multiple districts/</w:t>
      </w:r>
      <w:r w:rsidR="00636A30" w:rsidRPr="00724D3E">
        <w:rPr>
          <w:rFonts w:eastAsia="Times New Roman" w:cs="Arial"/>
        </w:rPr>
        <w:t>boroughs</w:t>
      </w:r>
      <w:r w:rsidRPr="00724D3E">
        <w:rPr>
          <w:rFonts w:eastAsia="Times New Roman" w:cs="Arial"/>
        </w:rPr>
        <w:t xml:space="preserve"> may be submitted as either single </w:t>
      </w:r>
      <w:r w:rsidR="00110AC8" w:rsidRPr="00724D3E">
        <w:rPr>
          <w:rFonts w:eastAsia="Times New Roman" w:cs="Arial"/>
        </w:rPr>
        <w:t xml:space="preserve">bid for multiple areas </w:t>
      </w:r>
      <w:r w:rsidRPr="00724D3E">
        <w:rPr>
          <w:rFonts w:eastAsia="Times New Roman" w:cs="Arial"/>
        </w:rPr>
        <w:t xml:space="preserve">or separate bids for each </w:t>
      </w:r>
      <w:r w:rsidR="00C2036B" w:rsidRPr="00724D3E">
        <w:rPr>
          <w:rFonts w:eastAsia="Times New Roman" w:cs="Arial"/>
        </w:rPr>
        <w:t>area</w:t>
      </w:r>
      <w:r w:rsidRPr="00724D3E">
        <w:rPr>
          <w:rFonts w:eastAsia="Times New Roman" w:cs="Arial"/>
        </w:rPr>
        <w:t xml:space="preserve">. </w:t>
      </w:r>
      <w:r w:rsidRPr="00724D3E">
        <w:rPr>
          <w:rFonts w:eastAsia="Times New Roman" w:cs="Arial"/>
        </w:rPr>
        <w:br/>
        <w:t>Where a single bid is submitted funding</w:t>
      </w:r>
      <w:r w:rsidR="001D5291">
        <w:rPr>
          <w:rFonts w:eastAsia="Times New Roman" w:cs="Arial"/>
        </w:rPr>
        <w:t xml:space="preserve"> applications should indicate the</w:t>
      </w:r>
      <w:r w:rsidRPr="00724D3E">
        <w:rPr>
          <w:rFonts w:eastAsia="Times New Roman" w:cs="Arial"/>
        </w:rPr>
        <w:t xml:space="preserve"> expected activity in each area.</w:t>
      </w:r>
      <w:r w:rsidRPr="00724D3E">
        <w:rPr>
          <w:rFonts w:eastAsia="Times New Roman" w:cs="Arial"/>
          <w:b/>
        </w:rPr>
        <w:t xml:space="preserve"> </w:t>
      </w:r>
      <w:r w:rsidRPr="00724D3E">
        <w:rPr>
          <w:rFonts w:eastAsia="Times New Roman" w:cs="Arial"/>
          <w:b/>
        </w:rPr>
        <w:br/>
      </w:r>
      <w:r w:rsidRPr="00724D3E">
        <w:rPr>
          <w:rFonts w:eastAsia="Times New Roman" w:cs="Arial"/>
        </w:rPr>
        <w:t xml:space="preserve">The grant is </w:t>
      </w:r>
      <w:r w:rsidR="00636A30" w:rsidRPr="00724D3E">
        <w:rPr>
          <w:rFonts w:eastAsia="Times New Roman" w:cs="Arial"/>
        </w:rPr>
        <w:t xml:space="preserve">only </w:t>
      </w:r>
      <w:r w:rsidRPr="00724D3E">
        <w:rPr>
          <w:rFonts w:eastAsia="Times New Roman" w:cs="Arial"/>
        </w:rPr>
        <w:t xml:space="preserve">for Surrey young people and should not be used to cover costs for young people who live outside Surrey.  </w:t>
      </w:r>
    </w:p>
    <w:p w:rsidR="00724D3E" w:rsidRDefault="00482AD0" w:rsidP="00724D3E">
      <w:pPr>
        <w:spacing w:before="120" w:after="120" w:line="312" w:lineRule="atLeast"/>
        <w:rPr>
          <w:rFonts w:eastAsia="Times New Roman" w:cs="Arial"/>
          <w:b/>
        </w:rPr>
      </w:pPr>
      <w:r w:rsidRPr="00724D3E">
        <w:rPr>
          <w:rFonts w:eastAsia="Times New Roman" w:cs="Arial"/>
          <w:b/>
        </w:rPr>
        <w:t xml:space="preserve">Capital </w:t>
      </w:r>
    </w:p>
    <w:p w:rsidR="00800752" w:rsidRPr="00724D3E" w:rsidRDefault="00FB7AB1" w:rsidP="00724D3E">
      <w:pPr>
        <w:spacing w:before="120" w:after="120" w:line="312" w:lineRule="atLeast"/>
        <w:ind w:left="426"/>
        <w:rPr>
          <w:rFonts w:eastAsia="Times New Roman" w:cs="Arial"/>
        </w:rPr>
      </w:pPr>
      <w:r w:rsidRPr="00724D3E">
        <w:rPr>
          <w:rFonts w:eastAsia="Times New Roman" w:cs="Arial"/>
        </w:rPr>
        <w:t xml:space="preserve">The grant cannot be </w:t>
      </w:r>
      <w:r w:rsidR="00636A30" w:rsidRPr="00724D3E">
        <w:rPr>
          <w:rFonts w:eastAsia="Times New Roman" w:cs="Arial"/>
        </w:rPr>
        <w:t xml:space="preserve">used </w:t>
      </w:r>
      <w:r w:rsidR="00F56710" w:rsidRPr="00724D3E">
        <w:rPr>
          <w:rFonts w:eastAsia="Times New Roman" w:cs="Arial"/>
        </w:rPr>
        <w:t xml:space="preserve">for large capital expenditure like new buildings, roof repairs etc. But can be for </w:t>
      </w:r>
      <w:r w:rsidR="00636A30" w:rsidRPr="00724D3E">
        <w:rPr>
          <w:rFonts w:eastAsia="Times New Roman" w:cs="Arial"/>
        </w:rPr>
        <w:t>equipment</w:t>
      </w:r>
      <w:r w:rsidRPr="00724D3E">
        <w:rPr>
          <w:rFonts w:eastAsia="Times New Roman" w:cs="Arial"/>
        </w:rPr>
        <w:t xml:space="preserve"> and items that enable</w:t>
      </w:r>
      <w:r w:rsidR="00F56710" w:rsidRPr="00724D3E">
        <w:rPr>
          <w:rFonts w:eastAsia="Times New Roman" w:cs="Arial"/>
        </w:rPr>
        <w:t>s</w:t>
      </w:r>
      <w:r w:rsidRPr="00724D3E">
        <w:rPr>
          <w:rFonts w:eastAsia="Times New Roman" w:cs="Arial"/>
        </w:rPr>
        <w:t xml:space="preserve"> direct work with young pe</w:t>
      </w:r>
      <w:r w:rsidR="00F56710" w:rsidRPr="00724D3E">
        <w:rPr>
          <w:rFonts w:eastAsia="Times New Roman" w:cs="Arial"/>
        </w:rPr>
        <w:t xml:space="preserve">ople e.g. camping or sports equipment. </w:t>
      </w:r>
    </w:p>
    <w:sectPr w:rsidR="00800752" w:rsidRPr="00724D3E" w:rsidSect="00842D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E54" w:rsidRDefault="00344E54" w:rsidP="00344E54">
      <w:pPr>
        <w:spacing w:after="0" w:line="240" w:lineRule="auto"/>
      </w:pPr>
      <w:r>
        <w:separator/>
      </w:r>
    </w:p>
  </w:endnote>
  <w:endnote w:type="continuationSeparator" w:id="0">
    <w:p w:rsidR="00344E54" w:rsidRDefault="00344E54" w:rsidP="0034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E54" w:rsidRDefault="00344E54" w:rsidP="00344E54">
      <w:pPr>
        <w:spacing w:after="0" w:line="240" w:lineRule="auto"/>
      </w:pPr>
      <w:r>
        <w:separator/>
      </w:r>
    </w:p>
  </w:footnote>
  <w:footnote w:type="continuationSeparator" w:id="0">
    <w:p w:rsidR="00344E54" w:rsidRDefault="00344E54" w:rsidP="0034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E54" w:rsidRDefault="00344E54" w:rsidP="00344E54">
    <w:pPr>
      <w:pStyle w:val="Header"/>
      <w:jc w:val="right"/>
    </w:pPr>
    <w:r>
      <w:t>10.5.13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.5pt;height:4.5pt" o:bullet="t">
        <v:imagedata r:id="rId1" o:title="bullet"/>
      </v:shape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175B4223"/>
    <w:multiLevelType w:val="hybridMultilevel"/>
    <w:tmpl w:val="39B4276C"/>
    <w:lvl w:ilvl="0" w:tplc="35AC75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97A61"/>
    <w:multiLevelType w:val="multilevel"/>
    <w:tmpl w:val="6A62A4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86B2E"/>
    <w:multiLevelType w:val="multilevel"/>
    <w:tmpl w:val="3D6491C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2B3730"/>
    <w:multiLevelType w:val="hybridMultilevel"/>
    <w:tmpl w:val="D054D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94F50"/>
    <w:multiLevelType w:val="multilevel"/>
    <w:tmpl w:val="E42E73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52"/>
    <w:rsid w:val="000F5C53"/>
    <w:rsid w:val="00110AC8"/>
    <w:rsid w:val="001D5291"/>
    <w:rsid w:val="0023395F"/>
    <w:rsid w:val="00262C0E"/>
    <w:rsid w:val="00274A14"/>
    <w:rsid w:val="00344E54"/>
    <w:rsid w:val="00423B34"/>
    <w:rsid w:val="00482AD0"/>
    <w:rsid w:val="005522F9"/>
    <w:rsid w:val="005C4D56"/>
    <w:rsid w:val="005D4469"/>
    <w:rsid w:val="00636A30"/>
    <w:rsid w:val="00724D3E"/>
    <w:rsid w:val="00800752"/>
    <w:rsid w:val="00842D00"/>
    <w:rsid w:val="00C2036B"/>
    <w:rsid w:val="00D329A3"/>
    <w:rsid w:val="00D369EC"/>
    <w:rsid w:val="00D43AFF"/>
    <w:rsid w:val="00E736E4"/>
    <w:rsid w:val="00F56710"/>
    <w:rsid w:val="00FB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752"/>
    <w:pPr>
      <w:spacing w:before="327" w:after="109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752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00752"/>
    <w:rPr>
      <w:b/>
      <w:bCs/>
      <w:strike w:val="0"/>
      <w:dstrike w:val="0"/>
      <w:color w:val="02614D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8007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752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7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4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E54"/>
  </w:style>
  <w:style w:type="paragraph" w:styleId="Footer">
    <w:name w:val="footer"/>
    <w:basedOn w:val="Normal"/>
    <w:link w:val="FooterChar"/>
    <w:uiPriority w:val="99"/>
    <w:semiHidden/>
    <w:unhideWhenUsed/>
    <w:rsid w:val="00344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752"/>
    <w:pPr>
      <w:spacing w:before="327" w:after="109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752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00752"/>
    <w:rPr>
      <w:b/>
      <w:bCs/>
      <w:strike w:val="0"/>
      <w:dstrike w:val="0"/>
      <w:color w:val="02614D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8007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752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7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4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E54"/>
  </w:style>
  <w:style w:type="paragraph" w:styleId="Footer">
    <w:name w:val="footer"/>
    <w:basedOn w:val="Normal"/>
    <w:link w:val="FooterChar"/>
    <w:uiPriority w:val="99"/>
    <w:semiHidden/>
    <w:unhideWhenUsed/>
    <w:rsid w:val="00344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500CC-EEC6-4254-AD2D-B64157D8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County Council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MarcusR</dc:creator>
  <cp:lastModifiedBy>Kate Peters</cp:lastModifiedBy>
  <cp:revision>2</cp:revision>
  <cp:lastPrinted>2013-06-04T08:41:00Z</cp:lastPrinted>
  <dcterms:created xsi:type="dcterms:W3CDTF">2013-06-04T08:46:00Z</dcterms:created>
  <dcterms:modified xsi:type="dcterms:W3CDTF">2013-06-04T08:46:00Z</dcterms:modified>
</cp:coreProperties>
</file>