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48" w:rsidRPr="00495309" w:rsidRDefault="00C45348" w:rsidP="00C45348">
      <w:pPr>
        <w:pStyle w:val="a6"/>
        <w:shd w:val="clear" w:color="auto" w:fill="D9D9D9" w:themeFill="background1" w:themeFillShade="D9"/>
        <w:tabs>
          <w:tab w:val="left" w:pos="1276"/>
        </w:tabs>
        <w:spacing w:before="0"/>
        <w:ind w:left="709" w:firstLine="0"/>
        <w:jc w:val="center"/>
        <w:rPr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495309">
        <w:rPr>
          <w:b/>
          <w:bCs/>
          <w:color w:val="000000" w:themeColor="text1"/>
          <w:sz w:val="24"/>
          <w:szCs w:val="24"/>
        </w:rPr>
        <w:t>Ознайомити учнів з інструкціями, що використовуються у лабораторії</w:t>
      </w:r>
    </w:p>
    <w:p w:rsidR="00C45348" w:rsidRPr="00495309" w:rsidRDefault="00C45348" w:rsidP="00C45348">
      <w:pPr>
        <w:spacing w:before="240"/>
        <w:ind w:firstLine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Звернути особливу увагу на наступні пункти:</w:t>
      </w:r>
    </w:p>
    <w:p w:rsidR="00C45348" w:rsidRPr="00495309" w:rsidRDefault="00C45348" w:rsidP="00C45348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lang w:val="uk-UA"/>
        </w:rPr>
      </w:pPr>
      <w:r w:rsidRPr="00495309">
        <w:rPr>
          <w:b/>
          <w:bCs/>
          <w:color w:val="000000" w:themeColor="text1"/>
          <w:lang w:val="uk-UA"/>
        </w:rPr>
        <w:t>Вимоги безпеки перед початком роботи:</w:t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Перед початком занять у лабораторії, необхідно ввімкнути систему </w:t>
      </w:r>
      <w:proofErr w:type="spellStart"/>
      <w:r w:rsidRPr="00495309">
        <w:rPr>
          <w:color w:val="000000" w:themeColor="text1"/>
          <w:lang w:val="uk-UA"/>
        </w:rPr>
        <w:t>кондиціонування</w:t>
      </w:r>
      <w:proofErr w:type="spellEnd"/>
      <w:r w:rsidRPr="00495309">
        <w:rPr>
          <w:color w:val="000000" w:themeColor="text1"/>
          <w:lang w:val="uk-UA"/>
        </w:rPr>
        <w:t xml:space="preserve"> повітря в приміщенні. </w:t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spacing w:val="2"/>
          <w:lang w:val="uk-UA"/>
        </w:rPr>
        <w:t xml:space="preserve">Ввімкнути комп'ютерне обладнання у послідовності: стабілізатор </w:t>
      </w:r>
      <w:r w:rsidRPr="00495309">
        <w:rPr>
          <w:color w:val="000000" w:themeColor="text1"/>
          <w:lang w:val="uk-UA"/>
        </w:rPr>
        <w:t xml:space="preserve">напруги, монітор, системний блок, принтер (якщо передбачається друкування). </w:t>
      </w:r>
      <w:r w:rsidRPr="00495309">
        <w:rPr>
          <w:color w:val="000000" w:themeColor="text1"/>
          <w:spacing w:val="1"/>
          <w:lang w:val="uk-UA"/>
        </w:rPr>
        <w:t>Якщо сеанс попереднього користувача не був завер</w:t>
      </w:r>
      <w:r w:rsidRPr="00495309">
        <w:rPr>
          <w:color w:val="000000" w:themeColor="text1"/>
          <w:lang w:val="uk-UA"/>
        </w:rPr>
        <w:t>шений, завершіть його. У разі потреби виконати наступне</w:t>
      </w:r>
      <w:r w:rsidRPr="00495309">
        <w:rPr>
          <w:rStyle w:val="a5"/>
          <w:color w:val="000000" w:themeColor="text1"/>
          <w:lang w:val="uk-UA"/>
        </w:rPr>
        <w:footnoteReference w:id="1"/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lang w:val="uk-UA"/>
        </w:rPr>
        <w:t>При виявленні будь-яких несправностей роботу не розпочинати, повідомити про це майстра в/н.</w:t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lang w:val="uk-UA"/>
        </w:rPr>
        <w:t>Відрегулювати освітленість робочого місця (при наявності місцевого освітлення), в</w:t>
      </w:r>
      <w:r w:rsidRPr="00495309">
        <w:rPr>
          <w:color w:val="000000" w:themeColor="text1"/>
          <w:spacing w:val="3"/>
          <w:lang w:val="uk-UA"/>
        </w:rPr>
        <w:t xml:space="preserve">ідрегулювати та зафіксувати висоту сидіння стільця, зручний для оператора </w:t>
      </w:r>
      <w:r w:rsidRPr="00495309">
        <w:rPr>
          <w:color w:val="000000" w:themeColor="text1"/>
          <w:lang w:val="uk-UA"/>
        </w:rPr>
        <w:t>нахил його спинки, висоту підлокітників.</w:t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lang w:val="uk-UA"/>
        </w:rPr>
        <w:t>Працюючи за комп'ютером, оберіть правильне положення тіла: відстань від екрана до очей 6</w:t>
      </w:r>
      <w:r>
        <w:rPr>
          <w:color w:val="000000" w:themeColor="text1"/>
          <w:lang w:val="uk-UA"/>
        </w:rPr>
        <w:t>0</w:t>
      </w:r>
      <w:r w:rsidRPr="00495309">
        <w:rPr>
          <w:color w:val="000000" w:themeColor="text1"/>
          <w:lang w:val="uk-UA"/>
        </w:rPr>
        <w:t xml:space="preserve"> - </w:t>
      </w:r>
      <w:r>
        <w:rPr>
          <w:color w:val="000000" w:themeColor="text1"/>
          <w:lang w:val="uk-UA"/>
        </w:rPr>
        <w:t>7</w:t>
      </w:r>
      <w:r w:rsidRPr="00495309">
        <w:rPr>
          <w:color w:val="000000" w:themeColor="text1"/>
          <w:lang w:val="uk-UA"/>
        </w:rPr>
        <w:t xml:space="preserve">0 см (довжина витягнутої руки); вертикально пряма </w:t>
      </w:r>
      <w:r w:rsidRPr="00495309">
        <w:rPr>
          <w:color w:val="000000" w:themeColor="text1"/>
          <w:spacing w:val="3"/>
          <w:lang w:val="uk-UA"/>
        </w:rPr>
        <w:t xml:space="preserve">спина; плечі опущені та розслаблені; ноги на підлозі та не перехрещені; </w:t>
      </w:r>
      <w:r w:rsidRPr="00495309">
        <w:rPr>
          <w:color w:val="000000" w:themeColor="text1"/>
          <w:spacing w:val="1"/>
          <w:lang w:val="uk-UA"/>
        </w:rPr>
        <w:t>лікті, зап'ястки та кисті рук на одному рівні.</w:t>
      </w:r>
    </w:p>
    <w:p w:rsidR="00C45348" w:rsidRPr="00495309" w:rsidRDefault="00C45348" w:rsidP="00C45348">
      <w:pPr>
        <w:widowControl w:val="0"/>
        <w:numPr>
          <w:ilvl w:val="1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lang w:val="uk-UA"/>
        </w:rPr>
        <w:t xml:space="preserve">Якщо виникли програмні помилки або несправності обладнання, негайно </w:t>
      </w:r>
      <w:r w:rsidRPr="00495309">
        <w:rPr>
          <w:color w:val="000000" w:themeColor="text1"/>
          <w:spacing w:val="1"/>
          <w:lang w:val="uk-UA"/>
        </w:rPr>
        <w:t>зверніться до майстра в/н.</w:t>
      </w:r>
    </w:p>
    <w:p w:rsidR="00C45348" w:rsidRPr="00495309" w:rsidRDefault="00C45348" w:rsidP="00C45348">
      <w:pPr>
        <w:widowControl w:val="0"/>
        <w:shd w:val="clear" w:color="auto" w:fill="FFFFFF"/>
        <w:autoSpaceDE w:val="0"/>
        <w:autoSpaceDN w:val="0"/>
        <w:adjustRightInd w:val="0"/>
        <w:rPr>
          <w:color w:val="000000" w:themeColor="text1"/>
          <w:lang w:val="uk-UA"/>
        </w:rPr>
      </w:pPr>
      <w:r w:rsidRPr="00495309">
        <w:rPr>
          <w:b/>
          <w:bCs/>
          <w:color w:val="000000" w:themeColor="text1"/>
          <w:lang w:val="uk-UA"/>
        </w:rPr>
        <w:t>Вимоги безпеки під час роботи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Забороняються різні ігри, пустощі. 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Не отримавши інструктаж з безпеки праці до роботи не приступайте. Перед початком роботи ознайомтесь з технологічним процесом майбутньої роботи.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Роботу виконуйте тільки на справному устаткуванні і справним інструментом.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u w:val="single"/>
          <w:lang w:val="uk-UA"/>
        </w:rPr>
      </w:pPr>
      <w:r w:rsidRPr="00495309">
        <w:rPr>
          <w:color w:val="000000" w:themeColor="text1"/>
          <w:lang w:val="uk-UA"/>
        </w:rPr>
        <w:t>Забороняється перенесення і пересування учнями важких речей. Максимальна маса вантажу для підняття учнями</w:t>
      </w:r>
      <w:r w:rsidRPr="00495309">
        <w:rPr>
          <w:rStyle w:val="a5"/>
          <w:color w:val="000000" w:themeColor="text1"/>
          <w:lang w:val="uk-UA"/>
        </w:rPr>
        <w:footnoteReference w:id="2"/>
      </w:r>
      <w:r w:rsidRPr="00495309">
        <w:rPr>
          <w:color w:val="000000" w:themeColor="text1"/>
          <w:lang w:val="uk-UA"/>
        </w:rPr>
        <w:t xml:space="preserve">: 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Забороняється: </w:t>
      </w:r>
    </w:p>
    <w:p w:rsidR="00C45348" w:rsidRPr="00495309" w:rsidRDefault="00C45348" w:rsidP="00C45348">
      <w:pPr>
        <w:widowControl w:val="0"/>
        <w:numPr>
          <w:ilvl w:val="0"/>
          <w:numId w:val="4"/>
        </w:numPr>
        <w:shd w:val="clear" w:color="auto" w:fill="FFFFFF"/>
        <w:tabs>
          <w:tab w:val="clear" w:pos="360"/>
          <w:tab w:val="left" w:pos="792"/>
        </w:tabs>
        <w:autoSpaceDE w:val="0"/>
        <w:autoSpaceDN w:val="0"/>
        <w:adjustRightInd w:val="0"/>
        <w:ind w:firstLine="491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самовільне вмикання обладнання;</w:t>
      </w:r>
    </w:p>
    <w:p w:rsidR="00C45348" w:rsidRPr="00495309" w:rsidRDefault="00C45348" w:rsidP="00C45348">
      <w:pPr>
        <w:widowControl w:val="0"/>
        <w:numPr>
          <w:ilvl w:val="0"/>
          <w:numId w:val="3"/>
        </w:numPr>
        <w:shd w:val="clear" w:color="auto" w:fill="FFFFFF"/>
        <w:tabs>
          <w:tab w:val="clear" w:pos="72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працювати без належного освітлення; якщо є сонячні відблиски на робочому місці, то усунути їх за допомогою регульованих жалюзі, що встановлені на вікнах.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класти будь-які предмети на комп'ютерне обладнання, робоче місце ОКН, їсти за робочим місцем;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працювати з монітором, у якого під час роботи з'являються нехарактерні сигнали, нестабільне зображення на екрані тощо;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залишати без нагляду ввімкнене обладнання;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працювати на комп'ютерному обладнанні без дозволу майстра в/н;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самочинно змінювати положення робочого місця відносно вікон та світильників. відключати захисні пристрої;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самостійно здійснювати ремонт комп'ютерної техніки чи її технічне налагодження; такі види робіт виконують тільки спеціалісти;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18"/>
        </w:tabs>
        <w:autoSpaceDE w:val="0"/>
        <w:autoSpaceDN w:val="0"/>
        <w:adjustRightInd w:val="0"/>
        <w:ind w:left="1418" w:right="1" w:hanging="567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зберігати на робочому місці папір, дискети, інші носії інформації, деталі тощо, якщо вони не використовуються; 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40"/>
        </w:tabs>
        <w:autoSpaceDE w:val="0"/>
        <w:autoSpaceDN w:val="0"/>
        <w:adjustRightInd w:val="0"/>
        <w:ind w:left="1440" w:hanging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вмикати або вимикати апаратуру без вказівки майстра в/н; приєднувати або від'єднувати кабелі, зачіпати рознімні з'єднання, </w:t>
      </w:r>
      <w:r w:rsidRPr="00495309">
        <w:rPr>
          <w:color w:val="000000" w:themeColor="text1"/>
          <w:spacing w:val="6"/>
          <w:lang w:val="uk-UA"/>
        </w:rPr>
        <w:t xml:space="preserve">дроти та розетки; пересувати комп'ютери, відкривати </w:t>
      </w:r>
      <w:r w:rsidRPr="00495309">
        <w:rPr>
          <w:color w:val="000000" w:themeColor="text1"/>
          <w:spacing w:val="2"/>
          <w:lang w:val="uk-UA"/>
        </w:rPr>
        <w:t xml:space="preserve">системний блок, перекривати вентиляційні отвори на системному блоці та </w:t>
      </w:r>
      <w:r w:rsidRPr="00495309">
        <w:rPr>
          <w:color w:val="000000" w:themeColor="text1"/>
          <w:spacing w:val="6"/>
          <w:lang w:val="uk-UA"/>
        </w:rPr>
        <w:t xml:space="preserve">моніторі. </w:t>
      </w:r>
    </w:p>
    <w:p w:rsidR="00C45348" w:rsidRPr="00495309" w:rsidRDefault="00C45348" w:rsidP="00C45348">
      <w:pPr>
        <w:pStyle w:val="a3"/>
        <w:widowControl w:val="0"/>
        <w:numPr>
          <w:ilvl w:val="0"/>
          <w:numId w:val="2"/>
        </w:numPr>
        <w:tabs>
          <w:tab w:val="clear" w:pos="360"/>
          <w:tab w:val="num" w:pos="1440"/>
        </w:tabs>
        <w:spacing w:after="0"/>
        <w:ind w:left="1440" w:hanging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торкатися апаратури вологими або брудними руками;</w:t>
      </w:r>
    </w:p>
    <w:p w:rsidR="00C45348" w:rsidRPr="00495309" w:rsidRDefault="00C45348" w:rsidP="00C45348">
      <w:pPr>
        <w:pStyle w:val="a3"/>
        <w:widowControl w:val="0"/>
        <w:numPr>
          <w:ilvl w:val="0"/>
          <w:numId w:val="2"/>
        </w:numPr>
        <w:tabs>
          <w:tab w:val="clear" w:pos="360"/>
          <w:tab w:val="num" w:pos="1440"/>
        </w:tabs>
        <w:spacing w:after="0"/>
        <w:ind w:left="1440" w:hanging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вставати без дозволу викладача зі своїх місць під час уроку;</w:t>
      </w:r>
    </w:p>
    <w:p w:rsidR="00C45348" w:rsidRPr="00495309" w:rsidRDefault="00C45348" w:rsidP="00C45348">
      <w:pPr>
        <w:pStyle w:val="a3"/>
        <w:widowControl w:val="0"/>
        <w:numPr>
          <w:ilvl w:val="0"/>
          <w:numId w:val="2"/>
        </w:numPr>
        <w:tabs>
          <w:tab w:val="clear" w:pos="360"/>
          <w:tab w:val="num" w:pos="1440"/>
        </w:tabs>
        <w:spacing w:after="0"/>
        <w:ind w:left="1440" w:hanging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торкатися руками екрану монітора; </w:t>
      </w:r>
      <w:proofErr w:type="spellStart"/>
      <w:r w:rsidRPr="00495309">
        <w:rPr>
          <w:color w:val="000000" w:themeColor="text1"/>
          <w:lang w:val="uk-UA"/>
        </w:rPr>
        <w:t>роз’ємів</w:t>
      </w:r>
      <w:proofErr w:type="spellEnd"/>
      <w:r w:rsidRPr="00495309">
        <w:rPr>
          <w:color w:val="000000" w:themeColor="text1"/>
          <w:lang w:val="uk-UA"/>
        </w:rPr>
        <w:t xml:space="preserve"> системного блоку і пристроїв </w:t>
      </w:r>
      <w:r w:rsidRPr="00495309">
        <w:rPr>
          <w:color w:val="000000" w:themeColor="text1"/>
          <w:lang w:val="uk-UA"/>
        </w:rPr>
        <w:lastRenderedPageBreak/>
        <w:t>заземлення;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num" w:pos="1440"/>
        </w:tabs>
        <w:autoSpaceDE w:val="0"/>
        <w:autoSpaceDN w:val="0"/>
        <w:adjustRightInd w:val="0"/>
        <w:ind w:left="1440" w:hanging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під час роботи стукати по клавіатурі та без потреби натискати </w:t>
      </w:r>
      <w:r w:rsidRPr="00495309">
        <w:rPr>
          <w:color w:val="000000" w:themeColor="text1"/>
          <w:spacing w:val="1"/>
          <w:lang w:val="uk-UA"/>
        </w:rPr>
        <w:t xml:space="preserve">клавіші. </w:t>
      </w:r>
    </w:p>
    <w:p w:rsidR="00C45348" w:rsidRPr="00495309" w:rsidRDefault="00C45348" w:rsidP="00C45348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firstLine="54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вилучати та пере</w:t>
      </w:r>
      <w:r w:rsidRPr="00495309">
        <w:rPr>
          <w:color w:val="000000" w:themeColor="text1"/>
          <w:spacing w:val="-1"/>
          <w:lang w:val="uk-UA"/>
        </w:rPr>
        <w:t>міщувати чужі файли;приносити та запускати комп'ютерні ігри;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94" w:hanging="434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Працювати потрібно лише у папці під своїм ім'ям. 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94" w:hanging="434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З метою профілактики негативного впливу на здоров'я ОКН виробничих факторів необхідно дотримуватись режимів праці та відпочинку: після кожної години роботи за комп'ютерним обладнанням необхідно робити перерву для відпочинку тривалістю 10 хв.</w:t>
      </w:r>
    </w:p>
    <w:p w:rsidR="00C45348" w:rsidRPr="00495309" w:rsidRDefault="00C45348" w:rsidP="00C45348">
      <w:pPr>
        <w:widowControl w:val="0"/>
        <w:numPr>
          <w:ilvl w:val="1"/>
          <w:numId w:val="5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94" w:hanging="434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Під час регламентованих перерв з метою зниження нервово-емоційного напруження, втоми очей, кистей рук, усунення негативного впливу рекомендується виконувати спеціальні вправи та самомасаж кистей рук та очей.</w:t>
      </w:r>
    </w:p>
    <w:p w:rsidR="00C45348" w:rsidRPr="00495309" w:rsidRDefault="00C45348" w:rsidP="00C45348">
      <w:pPr>
        <w:widowControl w:val="0"/>
        <w:shd w:val="clear" w:color="auto" w:fill="FFFFFF"/>
        <w:autoSpaceDE w:val="0"/>
        <w:autoSpaceDN w:val="0"/>
        <w:adjustRightInd w:val="0"/>
        <w:rPr>
          <w:color w:val="000000" w:themeColor="text1"/>
          <w:lang w:val="uk-UA"/>
        </w:rPr>
      </w:pPr>
      <w:r w:rsidRPr="00495309">
        <w:rPr>
          <w:b/>
          <w:bCs/>
          <w:color w:val="000000" w:themeColor="text1"/>
          <w:lang w:val="uk-UA"/>
        </w:rPr>
        <w:t>Вимоги безпеки по закінченню роботи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Закінчити роботу та зберегти потрібну інформацію. Вийти з усіх працюючих програм і вимкнути комп'ютер.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Вимкнути принтер (якщо він увімкнений), вимкнути монітор і системний блок. Вимкнути стабілізатор, якщо комп'ютер підключений до мережі через нього. Штепсельні вилки витягнути з розеток..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Прибрати робоче місце. Оригінали та інші документи покласти в ящик стола.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Ретельно вимити руки водою з милом.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Вимкнути кондиціонер, освітлення і загальне живлення.</w:t>
      </w:r>
    </w:p>
    <w:p w:rsidR="00C45348" w:rsidRPr="00495309" w:rsidRDefault="00C45348" w:rsidP="00C45348">
      <w:pPr>
        <w:widowControl w:val="0"/>
        <w:numPr>
          <w:ilvl w:val="0"/>
          <w:numId w:val="6"/>
        </w:numPr>
        <w:shd w:val="clear" w:color="auto" w:fill="FFFFFF"/>
        <w:tabs>
          <w:tab w:val="clear" w:pos="1440"/>
          <w:tab w:val="left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По закінченні роботи слід закрити всі активні програми та коректно вимкнути комп'ютер. Робоче місце має залишитися чистим.</w:t>
      </w:r>
    </w:p>
    <w:p w:rsidR="00C45348" w:rsidRPr="00495309" w:rsidRDefault="00C45348" w:rsidP="00C45348">
      <w:pPr>
        <w:widowControl w:val="0"/>
        <w:shd w:val="clear" w:color="auto" w:fill="FFFFFF"/>
        <w:autoSpaceDE w:val="0"/>
        <w:autoSpaceDN w:val="0"/>
        <w:adjustRightInd w:val="0"/>
        <w:rPr>
          <w:b/>
          <w:bCs/>
          <w:color w:val="000000" w:themeColor="text1"/>
          <w:lang w:val="uk-UA"/>
        </w:rPr>
      </w:pPr>
      <w:r w:rsidRPr="00495309">
        <w:rPr>
          <w:b/>
          <w:bCs/>
          <w:color w:val="000000" w:themeColor="text1"/>
          <w:lang w:val="uk-UA"/>
        </w:rPr>
        <w:t>Санітарно-гігієнічні вимоги (виробничої санітарії та особистої гігієни)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Освітленість: 500 люкс. Забороняється захаращувати вікна різними предметами,</w:t>
      </w:r>
      <w:r w:rsidRPr="00495309">
        <w:rPr>
          <w:color w:val="000000" w:themeColor="text1"/>
          <w:spacing w:val="-1"/>
          <w:lang w:val="uk-UA"/>
        </w:rPr>
        <w:t xml:space="preserve"> розміщувати на підвіконнях високі кімнатні квіти.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Температура приміщення має складати від 18 до 22</w:t>
      </w:r>
      <w:r w:rsidRPr="00495309">
        <w:rPr>
          <w:color w:val="000000" w:themeColor="text1"/>
          <w:vertAlign w:val="superscript"/>
          <w:lang w:val="uk-UA"/>
        </w:rPr>
        <w:t xml:space="preserve">о </w:t>
      </w:r>
      <w:r w:rsidRPr="00495309">
        <w:rPr>
          <w:color w:val="000000" w:themeColor="text1"/>
          <w:lang w:val="uk-UA"/>
        </w:rPr>
        <w:t>С</w:t>
      </w:r>
      <w:r w:rsidRPr="00495309">
        <w:rPr>
          <w:color w:val="000000" w:themeColor="text1"/>
          <w:vertAlign w:val="superscript"/>
          <w:lang w:val="uk-UA"/>
        </w:rPr>
        <w:t xml:space="preserve">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Відносна вологість повітря – 50-60%;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Допустимий рівень шумів – 50 </w:t>
      </w:r>
      <w:proofErr w:type="spellStart"/>
      <w:r w:rsidRPr="00495309">
        <w:rPr>
          <w:color w:val="000000" w:themeColor="text1"/>
          <w:lang w:val="uk-UA"/>
        </w:rPr>
        <w:t>дцб</w:t>
      </w:r>
      <w:proofErr w:type="spellEnd"/>
      <w:r w:rsidRPr="00495309">
        <w:rPr>
          <w:color w:val="000000" w:themeColor="text1"/>
          <w:lang w:val="uk-UA"/>
        </w:rPr>
        <w:t>.;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>Працівникам, чия праця пов’язана з тривалим перебуванням за робочим столом необхідно надавати 5-8 хв. перерви через кожні дві години.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spacing w:val="2"/>
          <w:lang w:val="uk-UA"/>
        </w:rPr>
        <w:t xml:space="preserve">Стіл повинен стояти так, щоб вікно не виявилося перед вами. Якщо </w:t>
      </w:r>
      <w:r w:rsidRPr="00495309">
        <w:rPr>
          <w:color w:val="000000" w:themeColor="text1"/>
          <w:spacing w:val="4"/>
          <w:lang w:val="uk-UA"/>
        </w:rPr>
        <w:t>це неминуче, потрібно купити щільні штори або жалюзі, які</w:t>
      </w:r>
      <w:r w:rsidRPr="00495309">
        <w:rPr>
          <w:color w:val="000000" w:themeColor="text1"/>
          <w:lang w:val="uk-UA"/>
        </w:rPr>
        <w:t xml:space="preserve"> мають бути регульовані, що дозволить повністю закривати віконні отвори.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Робоче місце повинно розташовуватися від стін з віконними отворами на відстані не менше </w:t>
      </w:r>
      <w:smartTag w:uri="urn:schemas-microsoft-com:office:smarttags" w:element="metricconverter">
        <w:smartTagPr>
          <w:attr w:name="ProductID" w:val="1,5 м"/>
        </w:smartTagPr>
        <w:r w:rsidRPr="00495309">
          <w:rPr>
            <w:color w:val="000000" w:themeColor="text1"/>
            <w:lang w:val="uk-UA"/>
          </w:rPr>
          <w:t>1,5 м</w:t>
        </w:r>
      </w:smartTag>
      <w:r w:rsidRPr="00495309">
        <w:rPr>
          <w:color w:val="000000" w:themeColor="text1"/>
          <w:lang w:val="uk-UA"/>
        </w:rPr>
        <w:t xml:space="preserve">, від стін без віконних отворів на відстані не менше </w:t>
      </w:r>
      <w:smartTag w:uri="urn:schemas-microsoft-com:office:smarttags" w:element="metricconverter">
        <w:smartTagPr>
          <w:attr w:name="ProductID" w:val="1,0 м"/>
        </w:smartTagPr>
        <w:r w:rsidRPr="00495309">
          <w:rPr>
            <w:color w:val="000000" w:themeColor="text1"/>
            <w:lang w:val="uk-UA"/>
          </w:rPr>
          <w:t>1,0 м</w:t>
        </w:r>
      </w:smartTag>
      <w:r w:rsidRPr="00495309">
        <w:rPr>
          <w:color w:val="000000" w:themeColor="text1"/>
          <w:lang w:val="uk-UA"/>
        </w:rPr>
        <w:t>.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Робоче місце має бути обладнане підставкою для ніг.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Конструкція робочого столу повинна забезпечувати оптимальне розміщення устаткування, а також можливість виконання трудових операцій в межах досяжності моторного поля.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Робочий стіл та стілець мають забезпечувати оптимальну робочу позу: спина нахилена на кілька градусів назад. Таке сидіння дозволяє розвантажити хребет, поліпшити кровообіг у зоні між тулубом і стегнами. Руки вільно опущені на підлокітники крісла. Лікті і зап'ястя розслаблені. </w:t>
      </w:r>
    </w:p>
    <w:p w:rsidR="00C45348" w:rsidRPr="00495309" w:rsidRDefault="00C45348" w:rsidP="00C45348">
      <w:pPr>
        <w:widowControl w:val="0"/>
        <w:numPr>
          <w:ilvl w:val="0"/>
          <w:numId w:val="7"/>
        </w:numPr>
        <w:shd w:val="clear" w:color="auto" w:fill="FFFFFF"/>
        <w:tabs>
          <w:tab w:val="clear" w:pos="1440"/>
          <w:tab w:val="num" w:pos="720"/>
        </w:tabs>
        <w:autoSpaceDE w:val="0"/>
        <w:autoSpaceDN w:val="0"/>
        <w:adjustRightInd w:val="0"/>
        <w:ind w:left="720"/>
        <w:jc w:val="both"/>
        <w:rPr>
          <w:b/>
          <w:bCs/>
          <w:color w:val="000000" w:themeColor="text1"/>
          <w:lang w:val="uk-UA"/>
        </w:rPr>
      </w:pPr>
      <w:r w:rsidRPr="00495309">
        <w:rPr>
          <w:color w:val="000000" w:themeColor="text1"/>
          <w:lang w:val="uk-UA"/>
        </w:rPr>
        <w:t xml:space="preserve">Екран </w:t>
      </w:r>
      <w:proofErr w:type="spellStart"/>
      <w:r w:rsidRPr="00495309">
        <w:rPr>
          <w:color w:val="000000" w:themeColor="text1"/>
          <w:lang w:val="uk-UA"/>
        </w:rPr>
        <w:t>відеомоніторів</w:t>
      </w:r>
      <w:proofErr w:type="spellEnd"/>
      <w:r w:rsidRPr="00495309">
        <w:rPr>
          <w:color w:val="000000" w:themeColor="text1"/>
          <w:lang w:val="uk-UA"/>
        </w:rPr>
        <w:t xml:space="preserve"> повинен знаходитися від очей користувача на оптимальній відстані </w:t>
      </w:r>
      <w:smartTag w:uri="urn:schemas-microsoft-com:office:smarttags" w:element="metricconverter">
        <w:smartTagPr>
          <w:attr w:name="ProductID" w:val="700 мм"/>
        </w:smartTagPr>
        <w:r w:rsidRPr="00495309">
          <w:rPr>
            <w:color w:val="000000" w:themeColor="text1"/>
            <w:lang w:val="uk-UA"/>
          </w:rPr>
          <w:t>700 мм</w:t>
        </w:r>
      </w:smartTag>
      <w:r w:rsidRPr="00495309">
        <w:rPr>
          <w:color w:val="000000" w:themeColor="text1"/>
          <w:lang w:val="uk-UA"/>
        </w:rPr>
        <w:t xml:space="preserve">, але не ближче </w:t>
      </w:r>
      <w:smartTag w:uri="urn:schemas-microsoft-com:office:smarttags" w:element="metricconverter">
        <w:smartTagPr>
          <w:attr w:name="ProductID" w:val="500 мм"/>
        </w:smartTagPr>
        <w:r w:rsidRPr="00495309">
          <w:rPr>
            <w:color w:val="000000" w:themeColor="text1"/>
            <w:lang w:val="uk-UA"/>
          </w:rPr>
          <w:t>500 мм</w:t>
        </w:r>
      </w:smartTag>
      <w:r w:rsidRPr="00495309">
        <w:rPr>
          <w:color w:val="000000" w:themeColor="text1"/>
          <w:lang w:val="uk-UA"/>
        </w:rPr>
        <w:t>. Повинен бути абсолютно чистим. Монітор потрібно протирати мінімум раз у тиждень. Клавіатуру слід розташовувати на поверхні столу на відстані 100-</w:t>
      </w:r>
      <w:smartTag w:uri="urn:schemas-microsoft-com:office:smarttags" w:element="metricconverter">
        <w:smartTagPr>
          <w:attr w:name="ProductID" w:val="300 мм"/>
        </w:smartTagPr>
        <w:r w:rsidRPr="00495309">
          <w:rPr>
            <w:color w:val="000000" w:themeColor="text1"/>
            <w:lang w:val="uk-UA"/>
          </w:rPr>
          <w:t>300 мм</w:t>
        </w:r>
      </w:smartTag>
      <w:r w:rsidRPr="00495309">
        <w:rPr>
          <w:color w:val="000000" w:themeColor="text1"/>
          <w:lang w:val="uk-UA"/>
        </w:rPr>
        <w:t xml:space="preserve"> від краю, зверненого до користувача.</w:t>
      </w:r>
    </w:p>
    <w:p w:rsidR="00A66C37" w:rsidRDefault="00C45348" w:rsidP="00C45348">
      <w:r w:rsidRPr="00495309">
        <w:rPr>
          <w:color w:val="000000" w:themeColor="text1"/>
          <w:lang w:val="uk-UA"/>
        </w:rPr>
        <w:t>«Звукове оформлення» робочого місця важливо для тривалої ефективної роботи.</w:t>
      </w:r>
    </w:p>
    <w:sectPr w:rsidR="00A66C37" w:rsidSect="000160FB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671" w:rsidRDefault="005E0671" w:rsidP="00C45348">
      <w:r>
        <w:separator/>
      </w:r>
    </w:p>
  </w:endnote>
  <w:endnote w:type="continuationSeparator" w:id="0">
    <w:p w:rsidR="005E0671" w:rsidRDefault="005E0671" w:rsidP="00C4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671" w:rsidRDefault="005E0671" w:rsidP="00C45348">
      <w:r>
        <w:separator/>
      </w:r>
    </w:p>
  </w:footnote>
  <w:footnote w:type="continuationSeparator" w:id="0">
    <w:p w:rsidR="005E0671" w:rsidRDefault="005E0671" w:rsidP="00C45348">
      <w:r>
        <w:continuationSeparator/>
      </w:r>
    </w:p>
  </w:footnote>
  <w:footnote w:id="1">
    <w:p w:rsidR="00C45348" w:rsidRPr="003631A8" w:rsidRDefault="00C45348" w:rsidP="00C45348">
      <w:pPr>
        <w:shd w:val="clear" w:color="auto" w:fill="FFFFFF"/>
        <w:spacing w:before="120"/>
        <w:ind w:firstLine="709"/>
        <w:jc w:val="both"/>
        <w:rPr>
          <w:lang w:val="uk-UA"/>
        </w:rPr>
      </w:pPr>
      <w:r>
        <w:rPr>
          <w:rStyle w:val="a5"/>
        </w:rPr>
        <w:footnoteRef/>
      </w:r>
      <w:r>
        <w:t xml:space="preserve"> </w:t>
      </w:r>
      <w:r w:rsidRPr="003631A8">
        <w:rPr>
          <w:sz w:val="20"/>
          <w:szCs w:val="20"/>
          <w:lang w:val="uk-UA"/>
        </w:rPr>
        <w:t>Приєднати до системного блока необхідне обладнання. Усі кабелі, що з'єднують системний блок (процесор) з іншими пристроями, слід вставляти та виймати тільки при вимкненому комп'ютері.</w:t>
      </w:r>
    </w:p>
  </w:footnote>
  <w:footnote w:id="2">
    <w:p w:rsidR="00C45348" w:rsidRPr="000B435D" w:rsidRDefault="00C45348" w:rsidP="00C45348">
      <w:pPr>
        <w:widowControl w:val="0"/>
        <w:shd w:val="clear" w:color="auto" w:fill="FFFFFF"/>
        <w:autoSpaceDE w:val="0"/>
        <w:autoSpaceDN w:val="0"/>
        <w:adjustRightInd w:val="0"/>
        <w:ind w:firstLine="720"/>
        <w:jc w:val="both"/>
        <w:rPr>
          <w:lang w:val="uk-UA"/>
        </w:rPr>
      </w:pPr>
      <w:r w:rsidRPr="0073470C">
        <w:rPr>
          <w:rStyle w:val="a5"/>
          <w:sz w:val="20"/>
          <w:szCs w:val="20"/>
        </w:rPr>
        <w:footnoteRef/>
      </w:r>
      <w:r w:rsidRPr="00D87658">
        <w:rPr>
          <w:sz w:val="20"/>
          <w:szCs w:val="20"/>
          <w:lang w:val="uk-UA"/>
        </w:rPr>
        <w:t xml:space="preserve"> 15 років: хлопчики </w:t>
      </w:r>
      <w:smartTag w:uri="urn:schemas-microsoft-com:office:smarttags" w:element="metricconverter">
        <w:smartTagPr>
          <w:attr w:name="ProductID" w:val="-12 кг"/>
        </w:smartTagPr>
        <w:r w:rsidRPr="00D87658">
          <w:rPr>
            <w:sz w:val="20"/>
            <w:szCs w:val="20"/>
            <w:lang w:val="uk-UA"/>
          </w:rPr>
          <w:t>-12 кг</w:t>
        </w:r>
      </w:smartTag>
      <w:r w:rsidRPr="00D87658">
        <w:rPr>
          <w:sz w:val="20"/>
          <w:szCs w:val="20"/>
          <w:lang w:val="uk-UA"/>
        </w:rPr>
        <w:t xml:space="preserve">, дівчатка - </w:t>
      </w:r>
      <w:smartTag w:uri="urn:schemas-microsoft-com:office:smarttags" w:element="metricconverter">
        <w:smartTagPr>
          <w:attr w:name="ProductID" w:val="6,0 кг"/>
        </w:smartTagPr>
        <w:r w:rsidRPr="00D87658">
          <w:rPr>
            <w:sz w:val="20"/>
            <w:szCs w:val="20"/>
            <w:lang w:val="uk-UA"/>
          </w:rPr>
          <w:t>6,0 кг</w:t>
        </w:r>
      </w:smartTag>
      <w:r w:rsidRPr="00D87658">
        <w:rPr>
          <w:sz w:val="20"/>
          <w:szCs w:val="20"/>
          <w:lang w:val="uk-UA"/>
        </w:rPr>
        <w:t xml:space="preserve">, 16 років - відповідно 14 і </w:t>
      </w:r>
      <w:smartTag w:uri="urn:schemas-microsoft-com:office:smarttags" w:element="metricconverter">
        <w:smartTagPr>
          <w:attr w:name="ProductID" w:val="7 кг"/>
        </w:smartTagPr>
        <w:r w:rsidRPr="00D87658">
          <w:rPr>
            <w:sz w:val="20"/>
            <w:szCs w:val="20"/>
            <w:lang w:val="uk-UA"/>
          </w:rPr>
          <w:t>7 кг</w:t>
        </w:r>
      </w:smartTag>
      <w:r w:rsidRPr="00D87658">
        <w:rPr>
          <w:sz w:val="20"/>
          <w:szCs w:val="20"/>
          <w:lang w:val="uk-UA"/>
        </w:rPr>
        <w:t xml:space="preserve">, 17 років - 16,0 і </w:t>
      </w:r>
      <w:smartTag w:uri="urn:schemas-microsoft-com:office:smarttags" w:element="metricconverter">
        <w:smartTagPr>
          <w:attr w:name="ProductID" w:val="8 кг"/>
        </w:smartTagPr>
        <w:r w:rsidRPr="00D87658">
          <w:rPr>
            <w:sz w:val="20"/>
            <w:szCs w:val="20"/>
            <w:lang w:val="uk-UA"/>
          </w:rPr>
          <w:t>8 кг</w:t>
        </w:r>
      </w:smartTag>
      <w:r w:rsidRPr="00D87658">
        <w:rPr>
          <w:sz w:val="20"/>
          <w:szCs w:val="20"/>
          <w:lang w:val="uk-UA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0640"/>
    <w:multiLevelType w:val="hybridMultilevel"/>
    <w:tmpl w:val="CBBA54F0"/>
    <w:lvl w:ilvl="0" w:tplc="76DC52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DC3118E"/>
    <w:multiLevelType w:val="multilevel"/>
    <w:tmpl w:val="3DE6E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">
    <w:nsid w:val="54407428"/>
    <w:multiLevelType w:val="hybridMultilevel"/>
    <w:tmpl w:val="F496E7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DC08A9"/>
    <w:multiLevelType w:val="multilevel"/>
    <w:tmpl w:val="66EE4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635B6255"/>
    <w:multiLevelType w:val="multilevel"/>
    <w:tmpl w:val="681C8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67F57EDB"/>
    <w:multiLevelType w:val="hybridMultilevel"/>
    <w:tmpl w:val="D4648A7E"/>
    <w:lvl w:ilvl="0" w:tplc="76DC52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75B3C99"/>
    <w:multiLevelType w:val="hybridMultilevel"/>
    <w:tmpl w:val="C1B03214"/>
    <w:lvl w:ilvl="0" w:tplc="698C8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6DC52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BD"/>
    <w:rsid w:val="000160FB"/>
    <w:rsid w:val="005E0671"/>
    <w:rsid w:val="007A660D"/>
    <w:rsid w:val="00C423BD"/>
    <w:rsid w:val="00C45348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5348"/>
    <w:pPr>
      <w:spacing w:after="120"/>
    </w:pPr>
  </w:style>
  <w:style w:type="character" w:customStyle="1" w:styleId="a4">
    <w:name w:val="Основной текст Знак"/>
    <w:basedOn w:val="a0"/>
    <w:link w:val="a3"/>
    <w:rsid w:val="00C453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footnote reference"/>
    <w:basedOn w:val="a0"/>
    <w:semiHidden/>
    <w:rsid w:val="00C45348"/>
    <w:rPr>
      <w:rFonts w:cs="Times New Roman"/>
      <w:vertAlign w:val="superscript"/>
    </w:rPr>
  </w:style>
  <w:style w:type="paragraph" w:customStyle="1" w:styleId="a6">
    <w:name w:val="@Текст_Звичайний"/>
    <w:uiPriority w:val="99"/>
    <w:rsid w:val="00C45348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3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5348"/>
    <w:pPr>
      <w:spacing w:after="120"/>
    </w:pPr>
  </w:style>
  <w:style w:type="character" w:customStyle="1" w:styleId="a4">
    <w:name w:val="Основной текст Знак"/>
    <w:basedOn w:val="a0"/>
    <w:link w:val="a3"/>
    <w:rsid w:val="00C453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footnote reference"/>
    <w:basedOn w:val="a0"/>
    <w:semiHidden/>
    <w:rsid w:val="00C45348"/>
    <w:rPr>
      <w:rFonts w:cs="Times New Roman"/>
      <w:vertAlign w:val="superscript"/>
    </w:rPr>
  </w:style>
  <w:style w:type="paragraph" w:customStyle="1" w:styleId="a6">
    <w:name w:val="@Текст_Звичайний"/>
    <w:uiPriority w:val="99"/>
    <w:rsid w:val="00C45348"/>
    <w:pPr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3696</Words>
  <Characters>2108</Characters>
  <Application>Microsoft Office Word</Application>
  <DocSecurity>0</DocSecurity>
  <Lines>17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2022-09-29T14:23:00Z</dcterms:created>
  <dcterms:modified xsi:type="dcterms:W3CDTF">2024-01-21T11:38:00Z</dcterms:modified>
</cp:coreProperties>
</file>