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00" w:lineRule="auto"/>
        <w:rPr>
          <w:rFonts w:ascii="Times New Roman" w:cs="Times New Roman" w:eastAsia="Times New Roman" w:hAnsi="Times New Roman"/>
          <w:color w:val="1a202c"/>
        </w:rPr>
      </w:pPr>
      <w:r w:rsidDel="00000000" w:rsidR="00000000" w:rsidRPr="00000000">
        <w:rPr>
          <w:rFonts w:ascii="Times New Roman" w:cs="Times New Roman" w:eastAsia="Times New Roman" w:hAnsi="Times New Roman"/>
          <w:color w:val="1a202c"/>
          <w:rtl w:val="0"/>
        </w:rPr>
        <w:t xml:space="preserve">Completing this lab made me feel like I was given an investigation file and told to deduce the story. At the beginning of this notebook, it says that EDA is "like a detective's job," and this thought lingered in my mind throughout the exercise. The dataset used in this lab was the Titanic passenger list, which had 891 rows and columns like Survived, Pclass, Sex, Age, Fare, and Embarked. I previously believed that data analysis was merely a preliminary step in training the model. This notebook showed me that the first task of a data analyst is to look at the data, ask questions, and wait for the data to answer.</w:t>
      </w:r>
    </w:p>
    <w:p w:rsidR="00000000" w:rsidDel="00000000" w:rsidP="00000000" w:rsidRDefault="00000000" w:rsidRPr="00000000" w14:paraId="00000002">
      <w:pPr>
        <w:spacing w:after="240" w:before="240" w:line="300" w:lineRule="auto"/>
        <w:rPr>
          <w:rFonts w:ascii="Times New Roman" w:cs="Times New Roman" w:eastAsia="Times New Roman" w:hAnsi="Times New Roman"/>
          <w:color w:val="1a202c"/>
        </w:rPr>
      </w:pPr>
      <w:r w:rsidDel="00000000" w:rsidR="00000000" w:rsidRPr="00000000">
        <w:rPr>
          <w:rFonts w:ascii="Times New Roman" w:cs="Times New Roman" w:eastAsia="Times New Roman" w:hAnsi="Times New Roman"/>
          <w:color w:val="1a202c"/>
          <w:rtl w:val="0"/>
        </w:rPr>
        <w:t xml:space="preserve">What I first noticed is how the setup cell provided some important information even before I started plotting. Thanks to the df.head() output, I could see what the single passenger looks like as well as the .describe() output in Part 2 that provided data like an average of 29.7 as a number age and an overall survival rate of 38.4%. I also noticed that the Age count was 714 while the other columns showed 891, which indicated to me that some data was missing. I also noticed that Age and Cabin had missing values, which were clearly mentioned in the notebook and are a reminder that real data is never entirely clean. I encountered a little trouble in that cell with the !df.info() command. It caused an error because the! symbol tells the Jupyter notebook to use the shell instead of Python.</w:t>
      </w:r>
    </w:p>
    <w:p w:rsidR="00000000" w:rsidDel="00000000" w:rsidP="00000000" w:rsidRDefault="00000000" w:rsidRPr="00000000" w14:paraId="00000003">
      <w:pPr>
        <w:spacing w:after="240" w:before="240" w:line="300" w:lineRule="auto"/>
        <w:rPr>
          <w:rFonts w:ascii="Times New Roman" w:cs="Times New Roman" w:eastAsia="Times New Roman" w:hAnsi="Times New Roman"/>
          <w:color w:val="1a202c"/>
        </w:rPr>
      </w:pPr>
      <w:r w:rsidDel="00000000" w:rsidR="00000000" w:rsidRPr="00000000">
        <w:rPr>
          <w:rFonts w:ascii="Times New Roman" w:cs="Times New Roman" w:eastAsia="Times New Roman" w:hAnsi="Times New Roman"/>
          <w:color w:val="1a202c"/>
          <w:rtl w:val="0"/>
        </w:rPr>
        <w:t xml:space="preserve">Part 3 was where the lab really came alive for me. The first countplot showed that far more people died than survived, and the notebook called this an "imbalanced dataset," which was a new concept for me. Then the class plot made the pattern hard to ignore: 1st class passengers survived at a much higher rate than 3rd class passengers. The gender plot was even more striking, with the notebook calling the pattern "undeniable" because a much higher proportion of females survived than males. Finally, the age histograms, built with </w:t>
      </w:r>
      <w:r w:rsidDel="00000000" w:rsidR="00000000" w:rsidRPr="00000000">
        <w:rPr>
          <w:rFonts w:ascii="Roboto Mono" w:cs="Roboto Mono" w:eastAsia="Roboto Mono" w:hAnsi="Roboto Mono"/>
          <w:color w:val="188038"/>
          <w:rtl w:val="0"/>
        </w:rPr>
        <w:t xml:space="preserve">FacetGrid</w:t>
      </w:r>
      <w:r w:rsidDel="00000000" w:rsidR="00000000" w:rsidRPr="00000000">
        <w:rPr>
          <w:rFonts w:ascii="Times New Roman" w:cs="Times New Roman" w:eastAsia="Times New Roman" w:hAnsi="Times New Roman"/>
          <w:color w:val="1a202c"/>
          <w:rtl w:val="0"/>
        </w:rPr>
        <w:t xml:space="preserve">, showed a spike of young children among the survivors, which supported the "women and children first" idea the lab mentioned. What I appreciated most was how each plot came with a one-line insight printed underneath, which trained me to stop and say what a chart actually means instead of just admiring it.</w:t>
      </w:r>
    </w:p>
    <w:p w:rsidR="00000000" w:rsidDel="00000000" w:rsidP="00000000" w:rsidRDefault="00000000" w:rsidRPr="00000000" w14:paraId="00000004">
      <w:pPr>
        <w:spacing w:after="240" w:before="240" w:line="300" w:lineRule="auto"/>
        <w:rPr>
          <w:rFonts w:ascii="Times New Roman" w:cs="Times New Roman" w:eastAsia="Times New Roman" w:hAnsi="Times New Roman"/>
          <w:color w:val="1a202c"/>
        </w:rPr>
      </w:pPr>
      <w:r w:rsidDel="00000000" w:rsidR="00000000" w:rsidRPr="00000000">
        <w:rPr>
          <w:rFonts w:ascii="Times New Roman" w:cs="Times New Roman" w:eastAsia="Times New Roman" w:hAnsi="Times New Roman"/>
          <w:color w:val="1a202c"/>
          <w:rtl w:val="0"/>
        </w:rPr>
        <w:t xml:space="preserve">The experimentation section is where I had to think for myself. In Experiment 1, I looked at the port of embarkation. The countplot showed Southampton with by far the most passengers, but raw counts can mislead, so I also calculated survival rates: about 55.4% for Cherbourg, 39.0% for Queenstown, and 33.7% for Southampton. That was a good lesson in not trusting a bar chart on its own. It also made me suspect that the port was not the real cause, since the class pattern from earlier might be hiding behind it. In Experiment 2, I compared fares for survivors and non-survivors with a boxplot. The first version was squashed because a few tickets cost hundreds of pounds, so I added a log-scale version, and the difference became much clearer. The </w:t>
      </w:r>
      <w:r w:rsidDel="00000000" w:rsidR="00000000" w:rsidRPr="00000000">
        <w:rPr>
          <w:rFonts w:ascii="Roboto Mono" w:cs="Roboto Mono" w:eastAsia="Roboto Mono" w:hAnsi="Roboto Mono"/>
          <w:color w:val="188038"/>
          <w:rtl w:val="0"/>
        </w:rPr>
        <w:t xml:space="preserve">describe()</w:t>
      </w:r>
      <w:r w:rsidDel="00000000" w:rsidR="00000000" w:rsidRPr="00000000">
        <w:rPr>
          <w:rFonts w:ascii="Times New Roman" w:cs="Times New Roman" w:eastAsia="Times New Roman" w:hAnsi="Times New Roman"/>
          <w:color w:val="1a202c"/>
          <w:rtl w:val="0"/>
        </w:rPr>
        <w:t xml:space="preserve"> output backed it up: the median fare was 10.5 for those who died and 26.0 for those who survived, while the maximum fare of 512.33 showed how far the outliers stretched.</w:t>
      </w:r>
    </w:p>
    <w:p w:rsidR="00000000" w:rsidDel="00000000" w:rsidP="00000000" w:rsidRDefault="00000000" w:rsidRPr="00000000" w14:paraId="00000005">
      <w:pPr>
        <w:spacing w:after="240" w:before="240" w:line="300" w:lineRule="auto"/>
        <w:rPr>
          <w:rFonts w:ascii="Times New Roman" w:cs="Times New Roman" w:eastAsia="Times New Roman" w:hAnsi="Times New Roman"/>
          <w:color w:val="1a202c"/>
        </w:rPr>
      </w:pPr>
      <w:r w:rsidDel="00000000" w:rsidR="00000000" w:rsidRPr="00000000">
        <w:rPr>
          <w:rFonts w:ascii="Times New Roman" w:cs="Times New Roman" w:eastAsia="Times New Roman" w:hAnsi="Times New Roman"/>
          <w:color w:val="1a202c"/>
          <w:rtl w:val="0"/>
        </w:rPr>
        <w:t xml:space="preserve">The knowledge check at the conclusion puts all information together. In my response, I concluded that the main idea of EDA is to obtain knowledge regarding the data prior to its modelling, that the young girl or a woman travelling in 1st class has the best opportunity to win, and that visualization is essential as descriptive statistics do not reveal the shape, outliers, and differences among groups. The diagrams of charges serve as an excellent example for the last point. The average charge for people who survived was 48.4, while the median charge was only 26.0, which I would never understand without the examination of the graph. All in all, I think that the most important lesson for me was that there are seldom isolated patterns in data. Class, charge, and port of departure seemed to tell interconnected stories, and the laboratory instructed me to check if one variable causes another or just indicates its existence. After this laboratory, I feel more self-assured when reading graphs, more vigilant regarding the difference between raw counts and rates, and more interested in what else lies across the unexplained columns.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720" w:right="0" w:firstLine="0"/>
        <w:jc w:val="left"/>
        <w:rPr>
          <w:rFonts w:ascii="Times New Roman" w:cs="Times New Roman" w:eastAsia="Times New Roman" w:hAnsi="Times New Roman"/>
          <w:color w:val="1a202c"/>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