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440"/>
        </w:tabs>
        <w:spacing w:after="20"/>
      </w:pPr>
      <w:r>
        <w:rPr>
          <w:b/>
          <w:bCs/>
          <w:color w:val="D2691E"/>
          <w:spacing w:val="26"/>
          <w:sz w:val="17"/>
          <w:szCs w:val="17"/>
        </w:rPr>
        <w:t xml:space="preserve">LUDUS</w:t>
      </w:r>
      <w:r>
        <w:t xml:space="preserve">	</w:t>
      </w:r>
      <w:r>
        <w:rPr>
          <w:b/>
          <w:bCs/>
          <w:color w:val="898781"/>
          <w:spacing w:val="20"/>
          <w:sz w:val="15"/>
          <w:szCs w:val="15"/>
        </w:rPr>
        <w:t xml:space="preserve">START HERE</w:t>
      </w:r>
      <w:r>
        <w:rPr>
          <w:color w:val="898781"/>
          <w:sz w:val="14"/>
          <w:szCs w:val="14"/>
        </w:rPr>
        <w:t xml:space="preserve">   v2.0 · September 2026</w:t>
      </w:r>
    </w:p>
    <w:p>
      <w:pPr>
        <w:spacing w:after="30"/>
      </w:pPr>
      <w:r>
        <w:rPr>
          <w:b/>
          <w:bCs/>
          <w:color w:val="0B0B0B"/>
          <w:sz w:val="46"/>
          <w:szCs w:val="46"/>
        </w:rPr>
        <w:t xml:space="preserve">How This Class Works</w:t>
      </w:r>
    </w:p>
    <w:p>
      <w:pPr>
        <w:pBdr>
          <w:bottom w:val="single" w:color="2A78D6" w:sz="12" w:space="6"/>
        </w:pBdr>
        <w:spacing w:after="110"/>
      </w:pPr>
      <w:r>
        <w:rPr>
          <w:i/>
          <w:iCs/>
          <w:color w:val="52514E"/>
          <w:sz w:val="19"/>
          <w:szCs w:val="19"/>
        </w:rPr>
        <w:t xml:space="preserve">Read this once, before your first session. It takes four minutes.</w:t>
      </w:r>
    </w:p>
    <w:p>
      <w:pPr>
        <w:spacing w:after="110"/>
      </w:pPr>
      <w:r>
        <w:rPr>
          <w:b w:val="false"/>
          <w:bCs w:val="false"/>
          <w:i w:val="false"/>
          <w:iCs w:val="false"/>
          <w:color w:val="0B0B0B"/>
          <w:sz w:val="19"/>
          <w:szCs w:val="19"/>
        </w:rPr>
        <w:t xml:space="preserve">This is an English course. The content is Cambridge's — you study Evolve on Cambridge One, and you take the Cambridge test at the end of every unit, exactly as you would in any other class. What is different is the shape of the lesson: for two hours a week, you and three other students live a story in English, and each of you plays a character inside it.</w:t>
      </w:r>
    </w:p>
    <w:p>
      <w:pPr>
        <w:spacing w:after="110"/>
      </w:pPr>
      <w:r>
        <w:rPr>
          <w:b w:val="false"/>
          <w:bCs w:val="false"/>
          <w:i w:val="false"/>
          <w:iCs w:val="false"/>
          <w:color w:val="52514E"/>
          <w:sz w:val="19"/>
          <w:szCs w:val="19"/>
        </w:rPr>
        <w:t xml:space="preserve">You will not repeat sentences you would never say. You speak because your character needs something and nobody else is going to get it.</w:t>
      </w:r>
    </w:p>
    <w:p>
      <w:pPr>
        <w:keepNext/>
        <w:pBdr>
          <w:bottom w:val="single" w:color="2A78D6" w:sz="10" w:space="3"/>
        </w:pBdr>
        <w:spacing w:after="55" w:before="118"/>
      </w:pPr>
      <w:r>
        <w:rPr>
          <w:b/>
          <w:bCs/>
          <w:color w:val="0B0B0B"/>
          <w:spacing w:val="18"/>
          <w:sz w:val="20"/>
          <w:szCs w:val="20"/>
        </w:rPr>
        <w:t xml:space="preserve">TWO THINGS ARE BEING MEASURED</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1900"/>
        <w:gridCol w:w="6140"/>
        <w:gridCol w:w="2400"/>
      </w:tblGrid>
      <w:tr>
        <w:trPr>
          <w:tblHeader/>
        </w:trPr>
        <w:tc>
          <w:tcPr>
            <w:tcW w:type="dxa" w:w="1900"/>
            <w:shd w:fill="2A78D6" w:color="auto" w:val="clear"/>
            <w:tcMar>
              <w:top w:type="dxa" w:w="50"/>
              <w:left w:type="dxa" w:w="100"/>
              <w:bottom w:type="dxa" w:w="50"/>
              <w:right w:type="dxa" w:w="100"/>
            </w:tcMar>
          </w:tcPr>
          <w:p>
            <w:r>
              <w:rPr>
                <w:b/>
                <w:bCs/>
                <w:color w:val="FFFFFF"/>
                <w:sz w:val="15"/>
                <w:szCs w:val="15"/>
              </w:rPr>
              <w:t xml:space="preserve"/>
            </w:r>
          </w:p>
        </w:tc>
        <w:tc>
          <w:tcPr>
            <w:tcW w:type="dxa" w:w="6140"/>
            <w:shd w:fill="2A78D6" w:color="auto" w:val="clear"/>
            <w:tcMar>
              <w:top w:type="dxa" w:w="50"/>
              <w:left w:type="dxa" w:w="100"/>
              <w:bottom w:type="dxa" w:w="50"/>
              <w:right w:type="dxa" w:w="100"/>
            </w:tcMar>
          </w:tcPr>
          <w:p>
            <w:r>
              <w:rPr>
                <w:b/>
                <w:bCs/>
                <w:color w:val="FFFFFF"/>
                <w:sz w:val="15"/>
                <w:szCs w:val="15"/>
              </w:rPr>
              <w:t xml:space="preserve">WHAT IT MEASURES</w:t>
            </w:r>
          </w:p>
        </w:tc>
        <w:tc>
          <w:tcPr>
            <w:tcW w:type="dxa" w:w="2400"/>
            <w:shd w:fill="2A78D6" w:color="auto" w:val="clear"/>
            <w:tcMar>
              <w:top w:type="dxa" w:w="50"/>
              <w:left w:type="dxa" w:w="100"/>
              <w:bottom w:type="dxa" w:w="50"/>
              <w:right w:type="dxa" w:w="100"/>
            </w:tcMar>
          </w:tcPr>
          <w:p>
            <w:r>
              <w:rPr>
                <w:b/>
                <w:bCs/>
                <w:color w:val="FFFFFF"/>
                <w:sz w:val="15"/>
                <w:szCs w:val="15"/>
              </w:rPr>
              <w:t xml:space="preserve">WHERE YOU SEE IT</w:t>
            </w:r>
          </w:p>
        </w:tc>
      </w:tr>
      <w:tr>
        <w:trPr>
          <w:cantSplit/>
        </w:trPr>
        <w:tc>
          <w:tcPr>
            <w:tcW w:type="dxa" w:w="1900"/>
            <w:shd w:fill="FFFFFF" w:color="auto" w:val="clear"/>
            <w:tcMar>
              <w:top w:type="dxa" w:w="38"/>
              <w:left w:type="dxa" w:w="100"/>
              <w:bottom w:type="dxa" w:w="38"/>
              <w:right w:type="dxa" w:w="100"/>
            </w:tcMar>
            <w:vAlign w:val="top"/>
          </w:tcPr>
          <w:p>
            <w:r>
              <w:rPr>
                <w:b/>
                <w:bCs/>
                <w:color w:val="0B0B0B"/>
                <w:sz w:val="18"/>
                <w:szCs w:val="18"/>
              </w:rPr>
              <w:t xml:space="preserve">Your course</w:t>
            </w:r>
          </w:p>
        </w:tc>
        <w:tc>
          <w:tcPr>
            <w:tcW w:type="dxa" w:w="6140"/>
            <w:shd w:fill="FFFFFF" w:color="auto" w:val="clear"/>
            <w:tcMar>
              <w:top w:type="dxa" w:w="38"/>
              <w:left w:type="dxa" w:w="100"/>
              <w:bottom w:type="dxa" w:w="38"/>
              <w:right w:type="dxa" w:w="100"/>
            </w:tcMar>
            <w:vAlign w:val="top"/>
          </w:tcPr>
          <w:p>
            <w:r>
              <w:rPr>
                <w:b w:val="false"/>
                <w:bCs w:val="false"/>
                <w:color w:val="52514E"/>
                <w:sz w:val="18"/>
                <w:szCs w:val="18"/>
              </w:rPr>
              <w:t xml:space="preserve">Units finished and test scores, marked by Cambridge, from A1 to C1.</w:t>
            </w:r>
          </w:p>
        </w:tc>
        <w:tc>
          <w:tcPr>
            <w:tcW w:type="dxa" w:w="2400"/>
            <w:shd w:fill="FFFFFF" w:color="auto" w:val="clear"/>
            <w:tcMar>
              <w:top w:type="dxa" w:w="38"/>
              <w:left w:type="dxa" w:w="100"/>
              <w:bottom w:type="dxa" w:w="38"/>
              <w:right w:type="dxa" w:w="100"/>
            </w:tcMar>
            <w:vAlign w:val="top"/>
          </w:tcPr>
          <w:p>
            <w:r>
              <w:rPr>
                <w:b w:val="false"/>
                <w:bCs w:val="false"/>
                <w:color w:val="52514E"/>
                <w:sz w:val="18"/>
                <w:szCs w:val="18"/>
              </w:rPr>
              <w:t xml:space="preserve">Cambridge One</w:t>
            </w:r>
          </w:p>
        </w:tc>
      </w:tr>
      <w:tr>
        <w:trPr>
          <w:cantSplit/>
        </w:trPr>
        <w:tc>
          <w:tcPr>
            <w:tcW w:type="dxa" w:w="1900"/>
            <w:shd w:fill="F7F7F5" w:color="auto" w:val="clear"/>
            <w:tcMar>
              <w:top w:type="dxa" w:w="38"/>
              <w:left w:type="dxa" w:w="100"/>
              <w:bottom w:type="dxa" w:w="38"/>
              <w:right w:type="dxa" w:w="100"/>
            </w:tcMar>
            <w:vAlign w:val="top"/>
          </w:tcPr>
          <w:p>
            <w:r>
              <w:rPr>
                <w:b/>
                <w:bCs/>
                <w:color w:val="0B0B0B"/>
                <w:sz w:val="18"/>
                <w:szCs w:val="18"/>
              </w:rPr>
              <w:t xml:space="preserve">Your character</w:t>
            </w:r>
          </w:p>
        </w:tc>
        <w:tc>
          <w:tcPr>
            <w:tcW w:type="dxa" w:w="6140"/>
            <w:shd w:fill="F7F7F5" w:color="auto" w:val="clear"/>
            <w:tcMar>
              <w:top w:type="dxa" w:w="38"/>
              <w:left w:type="dxa" w:w="100"/>
              <w:bottom w:type="dxa" w:w="38"/>
              <w:right w:type="dxa" w:w="100"/>
            </w:tcMar>
            <w:vAlign w:val="top"/>
          </w:tcPr>
          <w:p>
            <w:r>
              <w:rPr>
                <w:b w:val="false"/>
                <w:bCs w:val="false"/>
                <w:color w:val="52514E"/>
                <w:sz w:val="18"/>
                <w:szCs w:val="18"/>
              </w:rPr>
              <w:t xml:space="preserve">Growth Levels, which go up as you finish real coursework — not as you win scenes.</w:t>
            </w:r>
          </w:p>
        </w:tc>
        <w:tc>
          <w:tcPr>
            <w:tcW w:type="dxa" w:w="2400"/>
            <w:shd w:fill="F7F7F5" w:color="auto" w:val="clear"/>
            <w:tcMar>
              <w:top w:type="dxa" w:w="38"/>
              <w:left w:type="dxa" w:w="100"/>
              <w:bottom w:type="dxa" w:w="38"/>
              <w:right w:type="dxa" w:w="100"/>
            </w:tcMar>
            <w:vAlign w:val="top"/>
          </w:tcPr>
          <w:p>
            <w:r>
              <w:rPr>
                <w:b w:val="false"/>
                <w:bCs w:val="false"/>
                <w:color w:val="52514E"/>
                <w:sz w:val="18"/>
                <w:szCs w:val="18"/>
              </w:rPr>
              <w:t xml:space="preserve">Your character sheet</w:t>
            </w:r>
          </w:p>
        </w:tc>
      </w:tr>
    </w:tbl>
    <w:p>
      <w:pPr>
        <w:spacing w:after="110"/>
      </w:pPr>
      <w:r>
        <w:rPr>
          <w:b w:val="false"/>
          <w:bCs w:val="false"/>
          <w:i/>
          <w:iCs/>
          <w:color w:val="52514E"/>
          <w:sz w:val="17"/>
          <w:szCs w:val="17"/>
        </w:rPr>
        <w:t xml:space="preserve">They are connected on purpose. Your character grows because you studied, and for no other reason.</w:t>
      </w:r>
    </w:p>
    <w:p>
      <w:pPr>
        <w:keepNext/>
        <w:pBdr>
          <w:bottom w:val="single" w:color="2A78D6" w:sz="10" w:space="3"/>
        </w:pBdr>
        <w:spacing w:after="55" w:before="118"/>
      </w:pPr>
      <w:r>
        <w:rPr>
          <w:b/>
          <w:bCs/>
          <w:color w:val="0B0B0B"/>
          <w:spacing w:val="18"/>
          <w:sz w:val="20"/>
          <w:szCs w:val="20"/>
        </w:rPr>
        <w:t xml:space="preserve">YOUR WEEK</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300"/>
        <w:gridCol w:w="8140"/>
      </w:tblGrid>
      <w:tr>
        <w:trPr>
          <w:tblHeader/>
        </w:trPr>
        <w:tc>
          <w:tcPr>
            <w:tcW w:type="dxa" w:w="2300"/>
            <w:shd w:fill="2A78D6" w:color="auto" w:val="clear"/>
            <w:tcMar>
              <w:top w:type="dxa" w:w="50"/>
              <w:left w:type="dxa" w:w="100"/>
              <w:bottom w:type="dxa" w:w="50"/>
              <w:right w:type="dxa" w:w="100"/>
            </w:tcMar>
          </w:tcPr>
          <w:p>
            <w:r>
              <w:rPr>
                <w:b/>
                <w:bCs/>
                <w:color w:val="FFFFFF"/>
                <w:sz w:val="15"/>
                <w:szCs w:val="15"/>
              </w:rPr>
              <w:t xml:space="preserve">WHEN</w:t>
            </w:r>
          </w:p>
        </w:tc>
        <w:tc>
          <w:tcPr>
            <w:tcW w:type="dxa" w:w="8140"/>
            <w:shd w:fill="2A78D6" w:color="auto" w:val="clear"/>
            <w:tcMar>
              <w:top w:type="dxa" w:w="50"/>
              <w:left w:type="dxa" w:w="100"/>
              <w:bottom w:type="dxa" w:w="50"/>
              <w:right w:type="dxa" w:w="100"/>
            </w:tcMar>
          </w:tcPr>
          <w:p>
            <w:r>
              <w:rPr>
                <w:b/>
                <w:bCs/>
                <w:color w:val="FFFFFF"/>
                <w:sz w:val="15"/>
                <w:szCs w:val="15"/>
              </w:rPr>
              <w:t xml:space="preserve">WHAT YOU DO</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During the week</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Your Evolve unit and whatever homework was set. Finishing it before Saturday is worth a Language Point — see below.</w:t>
            </w:r>
          </w:p>
        </w:tc>
      </w:tr>
      <w:tr>
        <w:trPr>
          <w:cantSplit/>
        </w:trPr>
        <w:tc>
          <w:tcPr>
            <w:tcW w:type="dxa" w:w="2300"/>
            <w:shd w:fill="F7F7F5" w:color="auto" w:val="clear"/>
            <w:tcMar>
              <w:top w:type="dxa" w:w="38"/>
              <w:left w:type="dxa" w:w="100"/>
              <w:bottom w:type="dxa" w:w="38"/>
              <w:right w:type="dxa" w:w="100"/>
            </w:tcMar>
            <w:vAlign w:val="top"/>
          </w:tcPr>
          <w:p>
            <w:r>
              <w:rPr>
                <w:b/>
                <w:bCs/>
                <w:color w:val="0B0B0B"/>
                <w:sz w:val="18"/>
                <w:szCs w:val="18"/>
              </w:rPr>
              <w:t xml:space="preserve">Saturday, 10:00</w:t>
            </w:r>
          </w:p>
        </w:tc>
        <w:tc>
          <w:tcPr>
            <w:tcW w:type="dxa" w:w="8140"/>
            <w:shd w:fill="F7F7F5" w:color="auto" w:val="clear"/>
            <w:tcMar>
              <w:top w:type="dxa" w:w="38"/>
              <w:left w:type="dxa" w:w="100"/>
              <w:bottom w:type="dxa" w:w="38"/>
              <w:right w:type="dxa" w:w="100"/>
            </w:tcMar>
            <w:vAlign w:val="top"/>
          </w:tcPr>
          <w:p>
            <w:r>
              <w:rPr>
                <w:b w:val="false"/>
                <w:bCs w:val="false"/>
                <w:color w:val="52514E"/>
                <w:sz w:val="18"/>
                <w:szCs w:val="18"/>
              </w:rPr>
              <w:t xml:space="preserve">Two hours. Ten minutes to arrive and say what happened last week, ninety minutes of story, twenty minutes to close.</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After the session</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Read the recap in Classroom and answer the question at the end of it. Two or three sentences is enough.</w:t>
            </w:r>
          </w:p>
        </w:tc>
      </w:tr>
    </w:tbl>
    <w:p>
      <w:pPr>
        <w:keepNext/>
        <w:pBdr>
          <w:bottom w:val="single" w:color="2A78D6" w:sz="10" w:space="3"/>
        </w:pBdr>
        <w:spacing w:after="55" w:before="118"/>
      </w:pPr>
      <w:r>
        <w:rPr>
          <w:b/>
          <w:bCs/>
          <w:color w:val="0B0B0B"/>
          <w:spacing w:val="18"/>
          <w:sz w:val="20"/>
          <w:szCs w:val="20"/>
        </w:rPr>
        <w:t xml:space="preserve">HAVE THESE OPEN EVERY SATURDAY</w:t>
      </w:r>
    </w:p>
    <w:tbl>
      <w:tblPr>
        <w:tblW w:type="dxa" w:w="10440"/>
        <w:tblBorders>
          <w:top w:val="none" w:color="FFFFFF" w:sz="0"/>
          <w:left w:val="single" w:color="FAB219"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FAB219"/>
                <w:spacing w:val="14"/>
                <w:sz w:val="16"/>
                <w:szCs w:val="16"/>
              </w:rPr>
              <w:t xml:space="preserve">YOUR KIT</w:t>
            </w:r>
          </w:p>
          <w:p>
            <w:r>
              <w:rPr>
                <w:color w:val="0B0B0B"/>
                <w:sz w:val="19"/>
                <w:szCs w:val="19"/>
              </w:rPr>
              <w:t xml:space="preserve">The Zoom link (the same one every week, in Start Here)  ·  your own character sheet  ·  the Quick Reference  ·  something to write names and promises on.</w:t>
            </w:r>
          </w:p>
        </w:tc>
      </w:tr>
    </w:tbl>
    <w:p>
      <w:pPr>
        <w:keepNext/>
        <w:pBdr>
          <w:bottom w:val="single" w:color="D2691E" w:sz="10" w:space="3"/>
        </w:pBdr>
        <w:spacing w:after="55" w:before="118"/>
      </w:pPr>
      <w:r>
        <w:rPr>
          <w:b/>
          <w:bCs/>
          <w:color w:val="0B0B0B"/>
          <w:spacing w:val="18"/>
          <w:sz w:val="20"/>
          <w:szCs w:val="20"/>
        </w:rPr>
        <w:t xml:space="preserve">THE THREE THINGS THAT ACTUALLY MAKE THIS WORK</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3400"/>
        <w:gridCol w:w="120"/>
        <w:gridCol w:w="3400"/>
        <w:gridCol w:w="120"/>
        <w:gridCol w:w="3400"/>
      </w:tblGrid>
      <w:tr>
        <w:trPr>
          <w:cantSplit/>
        </w:trPr>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1  </w:t>
            </w:r>
            <w:r>
              <w:rPr>
                <w:b/>
                <w:bCs/>
                <w:color w:val="0B0B0B"/>
                <w:sz w:val="19"/>
                <w:szCs w:val="19"/>
              </w:rPr>
              <w:t xml:space="preserve">Turn up</w:t>
            </w:r>
          </w:p>
          <w:p>
            <w:r>
              <w:rPr>
                <w:color w:val="52514E"/>
                <w:sz w:val="17"/>
                <w:szCs w:val="17"/>
              </w:rPr>
              <w:t xml:space="preserve">The story continues from where it stopped, with the same four people. Your group needs you there more than any teacher could.</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2  </w:t>
            </w:r>
            <w:r>
              <w:rPr>
                <w:b/>
                <w:bCs/>
                <w:color w:val="0B0B0B"/>
                <w:sz w:val="19"/>
                <w:szCs w:val="19"/>
              </w:rPr>
              <w:t xml:space="preserve">Speak badly on purpose</w:t>
            </w:r>
          </w:p>
          <w:p>
            <w:r>
              <w:rPr>
                <w:color w:val="52514E"/>
                <w:sz w:val="17"/>
                <w:szCs w:val="17"/>
              </w:rPr>
              <w:t xml:space="preserve">Nobody at this table is waiting for a perfect sentence. A wrong sentence that moves the scene is worth more than a right one you never said.</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3  </w:t>
            </w:r>
            <w:r>
              <w:rPr>
                <w:b/>
                <w:bCs/>
                <w:color w:val="0B0B0B"/>
                <w:sz w:val="19"/>
                <w:szCs w:val="19"/>
              </w:rPr>
              <w:t xml:space="preserve">Build on each other</w:t>
            </w:r>
          </w:p>
          <w:p>
            <w:r>
              <w:rPr>
                <w:color w:val="52514E"/>
                <w:sz w:val="17"/>
                <w:szCs w:val="17"/>
              </w:rPr>
              <w:t xml:space="preserve">When someone invents a place or a person, it is real. Use what they made instead of starting something new.</w:t>
            </w:r>
          </w:p>
        </w:tc>
      </w:tr>
    </w:tbl>
    <w:p>
      <w:pPr>
        <w:keepNext/>
        <w:pBdr>
          <w:bottom w:val="single" w:color="2A78D6" w:sz="10" w:space="3"/>
        </w:pBdr>
        <w:spacing w:after="55" w:before="118"/>
      </w:pPr>
      <w:r>
        <w:rPr>
          <w:b/>
          <w:bCs/>
          <w:color w:val="0B0B0B"/>
          <w:spacing w:val="18"/>
          <w:sz w:val="20"/>
          <w:szCs w:val="20"/>
        </w:rPr>
        <w:t xml:space="preserve">A FEW PRACTICAL THINGS</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400"/>
        <w:gridCol w:w="8040"/>
      </w:tblGrid>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Homework, and what you spend</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Homework finished before the session is worth one Language Point — a reroll, counted at the end of that session and spent in the next. You also get three Spotlight Tokens every week, one per scene; give one to someone quieter if you like.</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If you miss a week</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The story goes on and your character stays in it. Tell the group beforehand if you can, and read the recap before the next session.</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Different levels</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On purpose. A beginner comes in with one sentence, an advanced student with a paragraph, and the scene needs both.</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Portuguese</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Use it when you are genuinely stuck, then say the sentence again in English. Asking for a word is part of the class, not a failure at it.</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Content</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Stories here are suitable for 13 and up: tension, danger and loss, never graphic violence.</w:t>
            </w:r>
          </w:p>
        </w:tc>
      </w:tr>
    </w:tbl>
    <w:tbl>
      <w:tblPr>
        <w:tblW w:type="dxa" w:w="10440"/>
        <w:tblBorders>
          <w:top w:val="none" w:color="FFFFFF" w:sz="0"/>
          <w:left w:val="single" w:color="0CA30C"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0CA30C"/>
                <w:spacing w:val="14"/>
                <w:sz w:val="16"/>
                <w:szCs w:val="16"/>
              </w:rPr>
              <w:t xml:space="preserve">IF YOU ONLY REMEMBER ONE THING</w:t>
            </w:r>
          </w:p>
          <w:p>
            <w:r>
              <w:rPr>
                <w:color w:val="0B0B0B"/>
                <w:sz w:val="19"/>
                <w:szCs w:val="19"/>
              </w:rPr>
              <w:t xml:space="preserve">You do not need to be good at English to start. You need to be willing to say the wrong thing out loud, in front of three people doing the same.</w:t>
            </w:r>
          </w:p>
        </w:tc>
      </w:tr>
    </w:tbl>
    <w:p>
      <w:pPr>
        <w:pageBreakBefore/>
        <w:tabs>
          <w:tab w:val="right" w:pos="10440"/>
        </w:tabs>
        <w:spacing w:after="20"/>
      </w:pPr>
      <w:r>
        <w:rPr>
          <w:b/>
          <w:bCs/>
          <w:color w:val="D2691E"/>
          <w:spacing w:val="26"/>
          <w:sz w:val="17"/>
          <w:szCs w:val="17"/>
        </w:rPr>
        <w:t xml:space="preserve">LUDUS</w:t>
      </w:r>
      <w:r>
        <w:t xml:space="preserve">	</w:t>
      </w:r>
      <w:r>
        <w:rPr>
          <w:b/>
          <w:bCs/>
          <w:color w:val="898781"/>
          <w:spacing w:val="20"/>
          <w:sz w:val="15"/>
          <w:szCs w:val="15"/>
        </w:rPr>
        <w:t xml:space="preserve">START HERE</w:t>
      </w:r>
      <w:r>
        <w:rPr>
          <w:color w:val="898781"/>
          <w:sz w:val="14"/>
          <w:szCs w:val="14"/>
        </w:rPr>
        <w:t xml:space="preserve">   v2.0 · September 2026</w:t>
      </w:r>
    </w:p>
    <w:p>
      <w:pPr>
        <w:spacing w:after="30"/>
      </w:pPr>
      <w:r>
        <w:rPr>
          <w:b/>
          <w:bCs/>
          <w:color w:val="0B0B0B"/>
          <w:sz w:val="46"/>
          <w:szCs w:val="46"/>
        </w:rPr>
        <w:t xml:space="preserve">Como Funciona a Aula</w:t>
      </w:r>
    </w:p>
    <w:p>
      <w:pPr>
        <w:pBdr>
          <w:bottom w:val="single" w:color="2A78D6" w:sz="12" w:space="6"/>
        </w:pBdr>
        <w:spacing w:after="110"/>
      </w:pPr>
      <w:r>
        <w:rPr>
          <w:i/>
          <w:iCs/>
          <w:color w:val="52514E"/>
          <w:sz w:val="19"/>
          <w:szCs w:val="19"/>
        </w:rPr>
        <w:t xml:space="preserve">Leia uma vez, antes da primeira sessão. Leva quatro minutos.</w:t>
      </w:r>
    </w:p>
    <w:p>
      <w:pPr>
        <w:spacing w:after="110"/>
      </w:pPr>
      <w:r>
        <w:rPr>
          <w:b w:val="false"/>
          <w:bCs w:val="false"/>
          <w:i w:val="false"/>
          <w:iCs w:val="false"/>
          <w:color w:val="0B0B0B"/>
          <w:sz w:val="19"/>
          <w:szCs w:val="19"/>
        </w:rPr>
        <w:t xml:space="preserve">Isto é um curso de inglês. O conteúdo é da Cambridge — você estuda o Evolve na plataforma Cambridge One e faz a prova da Cambridge ao fim de cada unidade, igual a qualquer outro curso. O que muda é o formato da aula: durante duas horas por semana, você e mais três alunos vivem uma história em inglês, e cada um tem um personagem dentro dela.</w:t>
      </w:r>
    </w:p>
    <w:p>
      <w:pPr>
        <w:spacing w:after="110"/>
      </w:pPr>
      <w:r>
        <w:rPr>
          <w:b w:val="false"/>
          <w:bCs w:val="false"/>
          <w:i w:val="false"/>
          <w:iCs w:val="false"/>
          <w:color w:val="52514E"/>
          <w:sz w:val="19"/>
          <w:szCs w:val="19"/>
        </w:rPr>
        <w:t xml:space="preserve">Você não vai repetir frases que nunca diria na vida. Você fala porque o seu personagem precisa de algo e ninguém vai conseguir por você.</w:t>
      </w:r>
    </w:p>
    <w:p>
      <w:pPr>
        <w:keepNext/>
        <w:pBdr>
          <w:bottom w:val="single" w:color="2A78D6" w:sz="10" w:space="3"/>
        </w:pBdr>
        <w:spacing w:after="55" w:before="118"/>
      </w:pPr>
      <w:r>
        <w:rPr>
          <w:b/>
          <w:bCs/>
          <w:color w:val="0B0B0B"/>
          <w:spacing w:val="18"/>
          <w:sz w:val="20"/>
          <w:szCs w:val="20"/>
        </w:rPr>
        <w:t xml:space="preserve">DUAS COISAS ESTÃO SENDO MEDIDAS</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1900"/>
        <w:gridCol w:w="6140"/>
        <w:gridCol w:w="2400"/>
      </w:tblGrid>
      <w:tr>
        <w:trPr>
          <w:tblHeader/>
        </w:trPr>
        <w:tc>
          <w:tcPr>
            <w:tcW w:type="dxa" w:w="1900"/>
            <w:shd w:fill="2A78D6" w:color="auto" w:val="clear"/>
            <w:tcMar>
              <w:top w:type="dxa" w:w="50"/>
              <w:left w:type="dxa" w:w="100"/>
              <w:bottom w:type="dxa" w:w="50"/>
              <w:right w:type="dxa" w:w="100"/>
            </w:tcMar>
          </w:tcPr>
          <w:p>
            <w:r>
              <w:rPr>
                <w:b/>
                <w:bCs/>
                <w:color w:val="FFFFFF"/>
                <w:sz w:val="15"/>
                <w:szCs w:val="15"/>
              </w:rPr>
              <w:t xml:space="preserve"/>
            </w:r>
          </w:p>
        </w:tc>
        <w:tc>
          <w:tcPr>
            <w:tcW w:type="dxa" w:w="6140"/>
            <w:shd w:fill="2A78D6" w:color="auto" w:val="clear"/>
            <w:tcMar>
              <w:top w:type="dxa" w:w="50"/>
              <w:left w:type="dxa" w:w="100"/>
              <w:bottom w:type="dxa" w:w="50"/>
              <w:right w:type="dxa" w:w="100"/>
            </w:tcMar>
          </w:tcPr>
          <w:p>
            <w:r>
              <w:rPr>
                <w:b/>
                <w:bCs/>
                <w:color w:val="FFFFFF"/>
                <w:sz w:val="15"/>
                <w:szCs w:val="15"/>
              </w:rPr>
              <w:t xml:space="preserve">O QUE MEDE</w:t>
            </w:r>
          </w:p>
        </w:tc>
        <w:tc>
          <w:tcPr>
            <w:tcW w:type="dxa" w:w="2400"/>
            <w:shd w:fill="2A78D6" w:color="auto" w:val="clear"/>
            <w:tcMar>
              <w:top w:type="dxa" w:w="50"/>
              <w:left w:type="dxa" w:w="100"/>
              <w:bottom w:type="dxa" w:w="50"/>
              <w:right w:type="dxa" w:w="100"/>
            </w:tcMar>
          </w:tcPr>
          <w:p>
            <w:r>
              <w:rPr>
                <w:b/>
                <w:bCs/>
                <w:color w:val="FFFFFF"/>
                <w:sz w:val="15"/>
                <w:szCs w:val="15"/>
              </w:rPr>
              <w:t xml:space="preserve">ONDE VOCÊ VÊ</w:t>
            </w:r>
          </w:p>
        </w:tc>
      </w:tr>
      <w:tr>
        <w:trPr>
          <w:cantSplit/>
        </w:trPr>
        <w:tc>
          <w:tcPr>
            <w:tcW w:type="dxa" w:w="1900"/>
            <w:shd w:fill="FFFFFF" w:color="auto" w:val="clear"/>
            <w:tcMar>
              <w:top w:type="dxa" w:w="38"/>
              <w:left w:type="dxa" w:w="100"/>
              <w:bottom w:type="dxa" w:w="38"/>
              <w:right w:type="dxa" w:w="100"/>
            </w:tcMar>
            <w:vAlign w:val="top"/>
          </w:tcPr>
          <w:p>
            <w:r>
              <w:rPr>
                <w:b/>
                <w:bCs/>
                <w:color w:val="0B0B0B"/>
                <w:sz w:val="18"/>
                <w:szCs w:val="18"/>
              </w:rPr>
              <w:t xml:space="preserve">Seu curso</w:t>
            </w:r>
          </w:p>
        </w:tc>
        <w:tc>
          <w:tcPr>
            <w:tcW w:type="dxa" w:w="6140"/>
            <w:shd w:fill="FFFFFF" w:color="auto" w:val="clear"/>
            <w:tcMar>
              <w:top w:type="dxa" w:w="38"/>
              <w:left w:type="dxa" w:w="100"/>
              <w:bottom w:type="dxa" w:w="38"/>
              <w:right w:type="dxa" w:w="100"/>
            </w:tcMar>
            <w:vAlign w:val="top"/>
          </w:tcPr>
          <w:p>
            <w:r>
              <w:rPr>
                <w:b w:val="false"/>
                <w:bCs w:val="false"/>
                <w:color w:val="52514E"/>
                <w:sz w:val="18"/>
                <w:szCs w:val="18"/>
              </w:rPr>
              <w:t xml:space="preserve">Unidades concluídas e notas das provas, corrigidas pela Cambridge, do A1 ao C1.</w:t>
            </w:r>
          </w:p>
        </w:tc>
        <w:tc>
          <w:tcPr>
            <w:tcW w:type="dxa" w:w="2400"/>
            <w:shd w:fill="FFFFFF" w:color="auto" w:val="clear"/>
            <w:tcMar>
              <w:top w:type="dxa" w:w="38"/>
              <w:left w:type="dxa" w:w="100"/>
              <w:bottom w:type="dxa" w:w="38"/>
              <w:right w:type="dxa" w:w="100"/>
            </w:tcMar>
            <w:vAlign w:val="top"/>
          </w:tcPr>
          <w:p>
            <w:r>
              <w:rPr>
                <w:b w:val="false"/>
                <w:bCs w:val="false"/>
                <w:color w:val="52514E"/>
                <w:sz w:val="18"/>
                <w:szCs w:val="18"/>
              </w:rPr>
              <w:t xml:space="preserve">Cambridge One</w:t>
            </w:r>
          </w:p>
        </w:tc>
      </w:tr>
      <w:tr>
        <w:trPr>
          <w:cantSplit/>
        </w:trPr>
        <w:tc>
          <w:tcPr>
            <w:tcW w:type="dxa" w:w="1900"/>
            <w:shd w:fill="F7F7F5" w:color="auto" w:val="clear"/>
            <w:tcMar>
              <w:top w:type="dxa" w:w="38"/>
              <w:left w:type="dxa" w:w="100"/>
              <w:bottom w:type="dxa" w:w="38"/>
              <w:right w:type="dxa" w:w="100"/>
            </w:tcMar>
            <w:vAlign w:val="top"/>
          </w:tcPr>
          <w:p>
            <w:r>
              <w:rPr>
                <w:b/>
                <w:bCs/>
                <w:color w:val="0B0B0B"/>
                <w:sz w:val="18"/>
                <w:szCs w:val="18"/>
              </w:rPr>
              <w:t xml:space="preserve">Seu personagem</w:t>
            </w:r>
          </w:p>
        </w:tc>
        <w:tc>
          <w:tcPr>
            <w:tcW w:type="dxa" w:w="6140"/>
            <w:shd w:fill="F7F7F5" w:color="auto" w:val="clear"/>
            <w:tcMar>
              <w:top w:type="dxa" w:w="38"/>
              <w:left w:type="dxa" w:w="100"/>
              <w:bottom w:type="dxa" w:w="38"/>
              <w:right w:type="dxa" w:w="100"/>
            </w:tcMar>
            <w:vAlign w:val="top"/>
          </w:tcPr>
          <w:p>
            <w:r>
              <w:rPr>
                <w:b w:val="false"/>
                <w:bCs w:val="false"/>
                <w:color w:val="52514E"/>
                <w:sz w:val="18"/>
                <w:szCs w:val="18"/>
              </w:rPr>
              <w:t xml:space="preserve">Os Growth Levels, que sobem conforme você conclui matéria de verdade — não conforme você ganha cenas.</w:t>
            </w:r>
          </w:p>
        </w:tc>
        <w:tc>
          <w:tcPr>
            <w:tcW w:type="dxa" w:w="2400"/>
            <w:shd w:fill="F7F7F5" w:color="auto" w:val="clear"/>
            <w:tcMar>
              <w:top w:type="dxa" w:w="38"/>
              <w:left w:type="dxa" w:w="100"/>
              <w:bottom w:type="dxa" w:w="38"/>
              <w:right w:type="dxa" w:w="100"/>
            </w:tcMar>
            <w:vAlign w:val="top"/>
          </w:tcPr>
          <w:p>
            <w:r>
              <w:rPr>
                <w:b w:val="false"/>
                <w:bCs w:val="false"/>
                <w:color w:val="52514E"/>
                <w:sz w:val="18"/>
                <w:szCs w:val="18"/>
              </w:rPr>
              <w:t xml:space="preserve">Sua ficha</w:t>
            </w:r>
          </w:p>
        </w:tc>
      </w:tr>
    </w:tbl>
    <w:p>
      <w:pPr>
        <w:spacing w:after="110"/>
      </w:pPr>
      <w:r>
        <w:rPr>
          <w:b w:val="false"/>
          <w:bCs w:val="false"/>
          <w:i/>
          <w:iCs/>
          <w:color w:val="52514E"/>
          <w:sz w:val="17"/>
          <w:szCs w:val="17"/>
        </w:rPr>
        <w:t xml:space="preserve">Elas são ligadas de propósito. Seu personagem evolui porque você estudou, e por nenhum outro motivo.</w:t>
      </w:r>
    </w:p>
    <w:p>
      <w:pPr>
        <w:keepNext/>
        <w:pBdr>
          <w:bottom w:val="single" w:color="2A78D6" w:sz="10" w:space="3"/>
        </w:pBdr>
        <w:spacing w:after="55" w:before="118"/>
      </w:pPr>
      <w:r>
        <w:rPr>
          <w:b/>
          <w:bCs/>
          <w:color w:val="0B0B0B"/>
          <w:spacing w:val="18"/>
          <w:sz w:val="20"/>
          <w:szCs w:val="20"/>
        </w:rPr>
        <w:t xml:space="preserve">SUA SEMANA</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300"/>
        <w:gridCol w:w="8140"/>
      </w:tblGrid>
      <w:tr>
        <w:trPr>
          <w:tblHeader/>
        </w:trPr>
        <w:tc>
          <w:tcPr>
            <w:tcW w:type="dxa" w:w="2300"/>
            <w:shd w:fill="2A78D6" w:color="auto" w:val="clear"/>
            <w:tcMar>
              <w:top w:type="dxa" w:w="50"/>
              <w:left w:type="dxa" w:w="100"/>
              <w:bottom w:type="dxa" w:w="50"/>
              <w:right w:type="dxa" w:w="100"/>
            </w:tcMar>
          </w:tcPr>
          <w:p>
            <w:r>
              <w:rPr>
                <w:b/>
                <w:bCs/>
                <w:color w:val="FFFFFF"/>
                <w:sz w:val="15"/>
                <w:szCs w:val="15"/>
              </w:rPr>
              <w:t xml:space="preserve">QUANDO</w:t>
            </w:r>
          </w:p>
        </w:tc>
        <w:tc>
          <w:tcPr>
            <w:tcW w:type="dxa" w:w="8140"/>
            <w:shd w:fill="2A78D6" w:color="auto" w:val="clear"/>
            <w:tcMar>
              <w:top w:type="dxa" w:w="50"/>
              <w:left w:type="dxa" w:w="100"/>
              <w:bottom w:type="dxa" w:w="50"/>
              <w:right w:type="dxa" w:w="100"/>
            </w:tcMar>
          </w:tcPr>
          <w:p>
            <w:r>
              <w:rPr>
                <w:b/>
                <w:bCs/>
                <w:color w:val="FFFFFF"/>
                <w:sz w:val="15"/>
                <w:szCs w:val="15"/>
              </w:rPr>
              <w:t xml:space="preserve">O QUE VOCÊ FAZ</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Durante a semana</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Sua unidade do Evolve e a lição que foi passada. Terminar antes de sábado te dá uma vantagem na mesa — veja abaixo.</w:t>
            </w:r>
          </w:p>
        </w:tc>
      </w:tr>
      <w:tr>
        <w:trPr>
          <w:cantSplit/>
        </w:trPr>
        <w:tc>
          <w:tcPr>
            <w:tcW w:type="dxa" w:w="2300"/>
            <w:shd w:fill="F7F7F5" w:color="auto" w:val="clear"/>
            <w:tcMar>
              <w:top w:type="dxa" w:w="38"/>
              <w:left w:type="dxa" w:w="100"/>
              <w:bottom w:type="dxa" w:w="38"/>
              <w:right w:type="dxa" w:w="100"/>
            </w:tcMar>
            <w:vAlign w:val="top"/>
          </w:tcPr>
          <w:p>
            <w:r>
              <w:rPr>
                <w:b/>
                <w:bCs/>
                <w:color w:val="0B0B0B"/>
                <w:sz w:val="18"/>
                <w:szCs w:val="18"/>
              </w:rPr>
              <w:t xml:space="preserve">Sábado, 10h</w:t>
            </w:r>
          </w:p>
        </w:tc>
        <w:tc>
          <w:tcPr>
            <w:tcW w:type="dxa" w:w="8140"/>
            <w:shd w:fill="F7F7F5" w:color="auto" w:val="clear"/>
            <w:tcMar>
              <w:top w:type="dxa" w:w="38"/>
              <w:left w:type="dxa" w:w="100"/>
              <w:bottom w:type="dxa" w:w="38"/>
              <w:right w:type="dxa" w:w="100"/>
            </w:tcMar>
            <w:vAlign w:val="top"/>
          </w:tcPr>
          <w:p>
            <w:r>
              <w:rPr>
                <w:b w:val="false"/>
                <w:bCs w:val="false"/>
                <w:color w:val="52514E"/>
                <w:sz w:val="18"/>
                <w:szCs w:val="18"/>
              </w:rPr>
              <w:t xml:space="preserve">Duas horas. Dez minutos para chegar e contar o que aconteceu na semana passada, noventa minutos de história, vinte para fechar.</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Depois da sessão</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Leia o resumo no Classroom e responda a pergunta que vem no fim dele. Duas ou três frases bastam.</w:t>
            </w:r>
          </w:p>
        </w:tc>
      </w:tr>
    </w:tbl>
    <w:p>
      <w:pPr>
        <w:keepNext/>
        <w:pBdr>
          <w:bottom w:val="single" w:color="2A78D6" w:sz="10" w:space="3"/>
        </w:pBdr>
        <w:spacing w:after="55" w:before="118"/>
      </w:pPr>
      <w:r>
        <w:rPr>
          <w:b/>
          <w:bCs/>
          <w:color w:val="0B0B0B"/>
          <w:spacing w:val="18"/>
          <w:sz w:val="20"/>
          <w:szCs w:val="20"/>
        </w:rPr>
        <w:t xml:space="preserve">TENHA ISTO ABERTO TODO SÁBADO</w:t>
      </w:r>
    </w:p>
    <w:tbl>
      <w:tblPr>
        <w:tblW w:type="dxa" w:w="10440"/>
        <w:tblBorders>
          <w:top w:val="none" w:color="FFFFFF" w:sz="0"/>
          <w:left w:val="single" w:color="FAB219"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FAB219"/>
                <w:spacing w:val="14"/>
                <w:sz w:val="16"/>
                <w:szCs w:val="16"/>
              </w:rPr>
              <w:t xml:space="preserve">SEU KIT</w:t>
            </w:r>
          </w:p>
          <w:p>
            <w:r>
              <w:rPr>
                <w:color w:val="0B0B0B"/>
                <w:sz w:val="19"/>
                <w:szCs w:val="19"/>
              </w:rPr>
              <w:t xml:space="preserve">O link do Zoom (o mesmo toda semana, no Start Here)  ·  a sua ficha de personagem  ·  o Quick Reference  ·  algo para anotar nomes e promessas.</w:t>
            </w:r>
          </w:p>
        </w:tc>
      </w:tr>
    </w:tbl>
    <w:p>
      <w:pPr>
        <w:keepNext/>
        <w:pBdr>
          <w:bottom w:val="single" w:color="D2691E" w:sz="10" w:space="3"/>
        </w:pBdr>
        <w:spacing w:after="55" w:before="118"/>
      </w:pPr>
      <w:r>
        <w:rPr>
          <w:b/>
          <w:bCs/>
          <w:color w:val="0B0B0B"/>
          <w:spacing w:val="18"/>
          <w:sz w:val="20"/>
          <w:szCs w:val="20"/>
        </w:rPr>
        <w:t xml:space="preserve">AS TRÊS COISAS QUE REALMENTE FAZEM ISTO FUNCIONAR</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3400"/>
        <w:gridCol w:w="120"/>
        <w:gridCol w:w="3400"/>
        <w:gridCol w:w="120"/>
        <w:gridCol w:w="3400"/>
      </w:tblGrid>
      <w:tr>
        <w:trPr>
          <w:cantSplit/>
        </w:trPr>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1  </w:t>
            </w:r>
            <w:r>
              <w:rPr>
                <w:b/>
                <w:bCs/>
                <w:color w:val="0B0B0B"/>
                <w:sz w:val="19"/>
                <w:szCs w:val="19"/>
              </w:rPr>
              <w:t xml:space="preserve">Aparecer</w:t>
            </w:r>
          </w:p>
          <w:p>
            <w:r>
              <w:rPr>
                <w:color w:val="52514E"/>
                <w:sz w:val="17"/>
                <w:szCs w:val="17"/>
              </w:rPr>
              <w:t xml:space="preserve">A história continua de onde parou, com as mesmas quatro pessoas. Seu grupo precisa de você ali mais do que qualquer professor conseguiria.</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2  </w:t>
            </w:r>
            <w:r>
              <w:rPr>
                <w:b/>
                <w:bCs/>
                <w:color w:val="0B0B0B"/>
                <w:sz w:val="19"/>
                <w:szCs w:val="19"/>
              </w:rPr>
              <w:t xml:space="preserve">Falar errado de propósito</w:t>
            </w:r>
          </w:p>
          <w:p>
            <w:r>
              <w:rPr>
                <w:color w:val="52514E"/>
                <w:sz w:val="17"/>
                <w:szCs w:val="17"/>
              </w:rPr>
              <w:t xml:space="preserve">Ninguém nesta mesa está esperando a frase perfeita. Uma frase errada que move a cena vale mais que uma certa que você nunca disse.</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3  </w:t>
            </w:r>
            <w:r>
              <w:rPr>
                <w:b/>
                <w:bCs/>
                <w:color w:val="0B0B0B"/>
                <w:sz w:val="19"/>
                <w:szCs w:val="19"/>
              </w:rPr>
              <w:t xml:space="preserve">Construir em cima do outro</w:t>
            </w:r>
          </w:p>
          <w:p>
            <w:r>
              <w:rPr>
                <w:color w:val="52514E"/>
                <w:sz w:val="17"/>
                <w:szCs w:val="17"/>
              </w:rPr>
              <w:t xml:space="preserve">Quando alguém inventa um lugar ou uma pessoa, aquilo é real. Use o que o outro criou em vez de começar outra coisa.</w:t>
            </w:r>
          </w:p>
        </w:tc>
      </w:tr>
    </w:tbl>
    <w:p>
      <w:pPr>
        <w:keepNext/>
        <w:pBdr>
          <w:bottom w:val="single" w:color="2A78D6" w:sz="10" w:space="3"/>
        </w:pBdr>
        <w:spacing w:after="55" w:before="118"/>
      </w:pPr>
      <w:r>
        <w:rPr>
          <w:b/>
          <w:bCs/>
          <w:color w:val="0B0B0B"/>
          <w:spacing w:val="18"/>
          <w:sz w:val="20"/>
          <w:szCs w:val="20"/>
        </w:rPr>
        <w:t xml:space="preserve">ALGUMAS COISAS PRÁTICAS</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400"/>
        <w:gridCol w:w="8040"/>
      </w:tblGrid>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Lição de casa, e o que você gasta</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Lição de casa feita antes da sessão vale um Language Point — uma rerrolagem, contada no fim daquela sessão e gasta na seguinte. Você também recebe três Spotlight Tokens por semana, um por cena; passe um a quem está mais quieto se quiser.</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Se você faltar</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A história segue e o seu personagem continua nela. Avise o grupo antes, se der, e leia o resumo antes da sessão seguinte.</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Níveis diferentes</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De propósito. Quem começa entra com uma frase, quem já fala entra com um parágrafo, e a cena precisa das duas.</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Português</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Use quando travar de verdade, e depois diga a frase de novo em inglês. Pedir uma palavra faz parte da aula, não é falha nela.</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Conteúdo</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As histórias aqui são adequadas a partir dos 13 anos: tensão, perigo e perda, nunca violência gráfica.</w:t>
            </w:r>
          </w:p>
        </w:tc>
      </w:tr>
    </w:tbl>
    <w:tbl>
      <w:tblPr>
        <w:tblW w:type="dxa" w:w="10440"/>
        <w:tblBorders>
          <w:top w:val="none" w:color="FFFFFF" w:sz="0"/>
          <w:left w:val="single" w:color="0CA30C"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0CA30C"/>
                <w:spacing w:val="14"/>
                <w:sz w:val="16"/>
                <w:szCs w:val="16"/>
              </w:rPr>
              <w:t xml:space="preserve">SE FOR PARA LEMBRAR DE UMA COISA SÓ</w:t>
            </w:r>
          </w:p>
          <w:p>
            <w:r>
              <w:rPr>
                <w:color w:val="0B0B0B"/>
                <w:sz w:val="19"/>
                <w:szCs w:val="19"/>
              </w:rPr>
              <w:t xml:space="preserve">Você não precisa ser bom em inglês para começar. Você precisa estar disposto a dizer a coisa errada em voz alta, na frente de três pessoas fazendo o mesmo.</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Ludus — How This Class Works</dc:title>
  <dc:creator>Ludus</dc:creator>
  <dc:description>Welcome sheet for students, English and Portuguese.</dc:description>
  <cp:lastModifiedBy>Un-named</cp:lastModifiedBy>
  <cp:revision>1</cp:revision>
  <dcterms:created xsi:type="dcterms:W3CDTF">2026-09-15T20:32:52.325Z</dcterms:created>
  <dcterms:modified xsi:type="dcterms:W3CDTF">2026-09-15T20:32:52.326Z</dcterms:modified>
</cp:coreProperties>
</file>

<file path=docProps/custom.xml><?xml version="1.0" encoding="utf-8"?>
<Properties xmlns="http://schemas.openxmlformats.org/officeDocument/2006/custom-properties" xmlns:vt="http://schemas.openxmlformats.org/officeDocument/2006/docPropsVTypes"/>
</file>