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440"/>
        </w:tabs>
        <w:spacing w:after="20"/>
      </w:pPr>
      <w:r>
        <w:rPr>
          <w:b/>
          <w:bCs/>
          <w:color w:val="D2691E"/>
          <w:spacing w:val="26"/>
          <w:sz w:val="17"/>
          <w:szCs w:val="17"/>
        </w:rPr>
        <w:t xml:space="preserve">LUDUS</w:t>
      </w:r>
      <w:r>
        <w:t xml:space="preserve">	</w:t>
      </w:r>
      <w:r>
        <w:rPr>
          <w:b/>
          <w:bCs/>
          <w:color w:val="898781"/>
          <w:spacing w:val="20"/>
          <w:sz w:val="15"/>
          <w:szCs w:val="15"/>
        </w:rPr>
        <w:t xml:space="preserve">START HERE</w:t>
      </w:r>
      <w:r>
        <w:rPr>
          <w:color w:val="898781"/>
          <w:sz w:val="14"/>
          <w:szCs w:val="14"/>
        </w:rPr>
        <w:t xml:space="preserve">   v2.0 · September 2026</w:t>
      </w:r>
    </w:p>
    <w:p>
      <w:pPr>
        <w:spacing w:after="30"/>
      </w:pPr>
      <w:r>
        <w:rPr>
          <w:b/>
          <w:bCs/>
          <w:color w:val="0B0B0B"/>
          <w:sz w:val="46"/>
          <w:szCs w:val="46"/>
        </w:rPr>
        <w:t xml:space="preserve">How This Class Works</w:t>
      </w:r>
    </w:p>
    <w:p>
      <w:pPr>
        <w:pBdr>
          <w:bottom w:val="single" w:color="2A78D6" w:sz="12" w:space="6"/>
        </w:pBdr>
        <w:spacing w:after="110"/>
      </w:pPr>
      <w:r>
        <w:rPr>
          <w:i/>
          <w:iCs/>
          <w:color w:val="52514E"/>
          <w:sz w:val="19"/>
          <w:szCs w:val="19"/>
        </w:rPr>
        <w:t xml:space="preserve">Read this once, before your first session. It takes four minutes.</w:t>
      </w:r>
    </w:p>
    <w:p>
      <w:pPr>
        <w:spacing w:after="110"/>
      </w:pPr>
      <w:r>
        <w:rPr>
          <w:b w:val="false"/>
          <w:bCs w:val="false"/>
          <w:i w:val="false"/>
          <w:iCs w:val="false"/>
          <w:color w:val="0B0B0B"/>
          <w:sz w:val="19"/>
          <w:szCs w:val="19"/>
        </w:rPr>
        <w:t xml:space="preserve">This is an English course. The content is Cambridge's — you study Evolve on Cambridge One, and you take the Cambridge test at the end of every unit, exactly as you would in any other class. What is different is the shape of the lesson: you and up to three other students live a story in English, and each of you plays a character inside it.</w:t>
      </w:r>
    </w:p>
    <w:p>
      <w:pPr>
        <w:spacing w:after="110"/>
      </w:pPr>
      <w:r>
        <w:rPr>
          <w:b w:val="false"/>
          <w:bCs w:val="false"/>
          <w:i w:val="false"/>
          <w:iCs w:val="false"/>
          <w:color w:val="52514E"/>
          <w:sz w:val="19"/>
          <w:szCs w:val="19"/>
        </w:rPr>
        <w:t xml:space="preserve">You will not repeat sentences you would never say. You speak because your character needs something and nobody else is going to get it.</w:t>
      </w:r>
    </w:p>
    <w:p>
      <w:pPr>
        <w:keepNext/>
        <w:pBdr>
          <w:bottom w:val="single" w:color="2A78D6" w:sz="10" w:space="3"/>
        </w:pBdr>
        <w:spacing w:after="55" w:before="118"/>
      </w:pPr>
      <w:r>
        <w:rPr>
          <w:b/>
          <w:bCs/>
          <w:color w:val="0B0B0B"/>
          <w:spacing w:val="18"/>
          <w:sz w:val="20"/>
          <w:szCs w:val="20"/>
        </w:rPr>
        <w:t xml:space="preserve">TWO THINGS ARE BEING MEASURED</w:t>
      </w:r>
    </w:p>
    <w:tbl>
      <w:tblPr>
        <w:tblW w:type="dxa" w:w="10440"/>
        <w:tblBorders>
          <w:top w:val="single" w:color="898781" w:sz="3"/>
          <w:left w:val="single" w:color="898781" w:sz="3"/>
          <w:bottom w:val="single" w:color="898781" w:sz="3"/>
          <w:right w:val="single" w:color="898781" w:sz="3"/>
          <w:insideH w:val="single" w:color="E1E0D9" w:sz="2"/>
          <w:insideV w:val="single" w:color="E1E0D9" w:sz="2"/>
        </w:tblBorders>
      </w:tblPr>
      <w:tblGrid>
        <w:gridCol w:w="1900"/>
        <w:gridCol w:w="6140"/>
        <w:gridCol w:w="2400"/>
      </w:tblGrid>
      <w:tr>
        <w:trPr>
          <w:tblHeader/>
        </w:trPr>
        <w:tc>
          <w:tcPr>
            <w:tcW w:type="dxa" w:w="1900"/>
            <w:shd w:fill="2A78D6" w:color="auto" w:val="clear"/>
            <w:tcMar>
              <w:top w:type="dxa" w:w="50"/>
              <w:left w:type="dxa" w:w="100"/>
              <w:bottom w:type="dxa" w:w="50"/>
              <w:right w:type="dxa" w:w="100"/>
            </w:tcMar>
          </w:tcPr>
          <w:p>
            <w:r>
              <w:rPr>
                <w:b/>
                <w:bCs/>
                <w:color w:val="FFFFFF"/>
                <w:sz w:val="15"/>
                <w:szCs w:val="15"/>
              </w:rPr>
              <w:t xml:space="preserve"/>
            </w:r>
          </w:p>
        </w:tc>
        <w:tc>
          <w:tcPr>
            <w:tcW w:type="dxa" w:w="6140"/>
            <w:shd w:fill="2A78D6" w:color="auto" w:val="clear"/>
            <w:tcMar>
              <w:top w:type="dxa" w:w="50"/>
              <w:left w:type="dxa" w:w="100"/>
              <w:bottom w:type="dxa" w:w="50"/>
              <w:right w:type="dxa" w:w="100"/>
            </w:tcMar>
          </w:tcPr>
          <w:p>
            <w:r>
              <w:rPr>
                <w:b/>
                <w:bCs/>
                <w:color w:val="FFFFFF"/>
                <w:sz w:val="15"/>
                <w:szCs w:val="15"/>
              </w:rPr>
              <w:t xml:space="preserve">WHAT IT MEASURES</w:t>
            </w:r>
          </w:p>
        </w:tc>
        <w:tc>
          <w:tcPr>
            <w:tcW w:type="dxa" w:w="2400"/>
            <w:shd w:fill="2A78D6" w:color="auto" w:val="clear"/>
            <w:tcMar>
              <w:top w:type="dxa" w:w="50"/>
              <w:left w:type="dxa" w:w="100"/>
              <w:bottom w:type="dxa" w:w="50"/>
              <w:right w:type="dxa" w:w="100"/>
            </w:tcMar>
          </w:tcPr>
          <w:p>
            <w:r>
              <w:rPr>
                <w:b/>
                <w:bCs/>
                <w:color w:val="FFFFFF"/>
                <w:sz w:val="15"/>
                <w:szCs w:val="15"/>
              </w:rPr>
              <w:t xml:space="preserve">WHERE YOU SEE IT</w:t>
            </w:r>
          </w:p>
        </w:tc>
      </w:tr>
      <w:tr>
        <w:trPr>
          <w:cantSplit/>
        </w:trPr>
        <w:tc>
          <w:tcPr>
            <w:tcW w:type="dxa" w:w="1900"/>
            <w:shd w:fill="FFFFFF" w:color="auto" w:val="clear"/>
            <w:tcMar>
              <w:top w:type="dxa" w:w="38"/>
              <w:left w:type="dxa" w:w="100"/>
              <w:bottom w:type="dxa" w:w="38"/>
              <w:right w:type="dxa" w:w="100"/>
            </w:tcMar>
            <w:vAlign w:val="top"/>
          </w:tcPr>
          <w:p>
            <w:r>
              <w:rPr>
                <w:b/>
                <w:bCs/>
                <w:color w:val="0B0B0B"/>
                <w:sz w:val="18"/>
                <w:szCs w:val="18"/>
              </w:rPr>
              <w:t xml:space="preserve">Your course</w:t>
            </w:r>
          </w:p>
        </w:tc>
        <w:tc>
          <w:tcPr>
            <w:tcW w:type="dxa" w:w="6140"/>
            <w:shd w:fill="FFFFFF" w:color="auto" w:val="clear"/>
            <w:tcMar>
              <w:top w:type="dxa" w:w="38"/>
              <w:left w:type="dxa" w:w="100"/>
              <w:bottom w:type="dxa" w:w="38"/>
              <w:right w:type="dxa" w:w="100"/>
            </w:tcMar>
            <w:vAlign w:val="top"/>
          </w:tcPr>
          <w:p>
            <w:r>
              <w:rPr>
                <w:b w:val="false"/>
                <w:bCs w:val="false"/>
                <w:color w:val="52514E"/>
                <w:sz w:val="18"/>
                <w:szCs w:val="18"/>
              </w:rPr>
              <w:t xml:space="preserve">Units finished and test scores, marked by Cambridge, from A1 to C1.</w:t>
            </w:r>
          </w:p>
        </w:tc>
        <w:tc>
          <w:tcPr>
            <w:tcW w:type="dxa" w:w="2400"/>
            <w:shd w:fill="FFFFFF" w:color="auto" w:val="clear"/>
            <w:tcMar>
              <w:top w:type="dxa" w:w="38"/>
              <w:left w:type="dxa" w:w="100"/>
              <w:bottom w:type="dxa" w:w="38"/>
              <w:right w:type="dxa" w:w="100"/>
            </w:tcMar>
            <w:vAlign w:val="top"/>
          </w:tcPr>
          <w:p>
            <w:r>
              <w:rPr>
                <w:b w:val="false"/>
                <w:bCs w:val="false"/>
                <w:color w:val="52514E"/>
                <w:sz w:val="18"/>
                <w:szCs w:val="18"/>
              </w:rPr>
              <w:t xml:space="preserve">Cambridge One</w:t>
            </w:r>
          </w:p>
        </w:tc>
      </w:tr>
      <w:tr>
        <w:trPr>
          <w:cantSplit/>
        </w:trPr>
        <w:tc>
          <w:tcPr>
            <w:tcW w:type="dxa" w:w="1900"/>
            <w:shd w:fill="F7F7F5" w:color="auto" w:val="clear"/>
            <w:tcMar>
              <w:top w:type="dxa" w:w="38"/>
              <w:left w:type="dxa" w:w="100"/>
              <w:bottom w:type="dxa" w:w="38"/>
              <w:right w:type="dxa" w:w="100"/>
            </w:tcMar>
            <w:vAlign w:val="top"/>
          </w:tcPr>
          <w:p>
            <w:r>
              <w:rPr>
                <w:b/>
                <w:bCs/>
                <w:color w:val="0B0B0B"/>
                <w:sz w:val="18"/>
                <w:szCs w:val="18"/>
              </w:rPr>
              <w:t xml:space="preserve">Your character</w:t>
            </w:r>
          </w:p>
        </w:tc>
        <w:tc>
          <w:tcPr>
            <w:tcW w:type="dxa" w:w="6140"/>
            <w:shd w:fill="F7F7F5" w:color="auto" w:val="clear"/>
            <w:tcMar>
              <w:top w:type="dxa" w:w="38"/>
              <w:left w:type="dxa" w:w="100"/>
              <w:bottom w:type="dxa" w:w="38"/>
              <w:right w:type="dxa" w:w="100"/>
            </w:tcMar>
            <w:vAlign w:val="top"/>
          </w:tcPr>
          <w:p>
            <w:r>
              <w:rPr>
                <w:b w:val="false"/>
                <w:bCs w:val="false"/>
                <w:color w:val="52514E"/>
                <w:sz w:val="18"/>
                <w:szCs w:val="18"/>
              </w:rPr>
              <w:t xml:space="preserve">Growth Levels, which go up as you finish real coursework — not as you win scenes.</w:t>
            </w:r>
          </w:p>
        </w:tc>
        <w:tc>
          <w:tcPr>
            <w:tcW w:type="dxa" w:w="2400"/>
            <w:shd w:fill="F7F7F5" w:color="auto" w:val="clear"/>
            <w:tcMar>
              <w:top w:type="dxa" w:w="38"/>
              <w:left w:type="dxa" w:w="100"/>
              <w:bottom w:type="dxa" w:w="38"/>
              <w:right w:type="dxa" w:w="100"/>
            </w:tcMar>
            <w:vAlign w:val="top"/>
          </w:tcPr>
          <w:p>
            <w:r>
              <w:rPr>
                <w:b w:val="false"/>
                <w:bCs w:val="false"/>
                <w:color w:val="52514E"/>
                <w:sz w:val="18"/>
                <w:szCs w:val="18"/>
              </w:rPr>
              <w:t xml:space="preserve">Your character sheet</w:t>
            </w:r>
          </w:p>
        </w:tc>
      </w:tr>
    </w:tbl>
    <w:p>
      <w:pPr>
        <w:spacing w:after="110"/>
      </w:pPr>
      <w:r>
        <w:rPr>
          <w:b w:val="false"/>
          <w:bCs w:val="false"/>
          <w:i/>
          <w:iCs/>
          <w:color w:val="52514E"/>
          <w:sz w:val="17"/>
          <w:szCs w:val="17"/>
        </w:rPr>
        <w:t xml:space="preserve">They are connected on purpose. Your character grows because you studied, and for no other reason.</w:t>
      </w:r>
    </w:p>
    <w:p>
      <w:pPr>
        <w:keepNext/>
        <w:pBdr>
          <w:bottom w:val="single" w:color="2A78D6" w:sz="10" w:space="3"/>
        </w:pBdr>
        <w:spacing w:after="55" w:before="118"/>
      </w:pPr>
      <w:r>
        <w:rPr>
          <w:b/>
          <w:bCs/>
          <w:color w:val="0B0B0B"/>
          <w:spacing w:val="18"/>
          <w:sz w:val="20"/>
          <w:szCs w:val="20"/>
        </w:rPr>
        <w:t xml:space="preserve">YOUR RHYTHM</w:t>
      </w:r>
    </w:p>
    <w:tbl>
      <w:tblPr>
        <w:tblW w:type="dxa" w:w="10440"/>
        <w:tblBorders>
          <w:top w:val="single" w:color="898781" w:sz="3"/>
          <w:left w:val="single" w:color="898781" w:sz="3"/>
          <w:bottom w:val="single" w:color="898781" w:sz="3"/>
          <w:right w:val="single" w:color="898781" w:sz="3"/>
          <w:insideH w:val="single" w:color="E1E0D9" w:sz="2"/>
          <w:insideV w:val="single" w:color="E1E0D9" w:sz="2"/>
        </w:tblBorders>
      </w:tblPr>
      <w:tblGrid>
        <w:gridCol w:w="2300"/>
        <w:gridCol w:w="8140"/>
      </w:tblGrid>
      <w:tr>
        <w:trPr>
          <w:tblHeader/>
        </w:trPr>
        <w:tc>
          <w:tcPr>
            <w:tcW w:type="dxa" w:w="2300"/>
            <w:shd w:fill="2A78D6" w:color="auto" w:val="clear"/>
            <w:tcMar>
              <w:top w:type="dxa" w:w="50"/>
              <w:left w:type="dxa" w:w="100"/>
              <w:bottom w:type="dxa" w:w="50"/>
              <w:right w:type="dxa" w:w="100"/>
            </w:tcMar>
          </w:tcPr>
          <w:p>
            <w:r>
              <w:rPr>
                <w:b/>
                <w:bCs/>
                <w:color w:val="FFFFFF"/>
                <w:sz w:val="15"/>
                <w:szCs w:val="15"/>
              </w:rPr>
              <w:t xml:space="preserve">WHEN</w:t>
            </w:r>
          </w:p>
        </w:tc>
        <w:tc>
          <w:tcPr>
            <w:tcW w:type="dxa" w:w="8140"/>
            <w:shd w:fill="2A78D6" w:color="auto" w:val="clear"/>
            <w:tcMar>
              <w:top w:type="dxa" w:w="50"/>
              <w:left w:type="dxa" w:w="100"/>
              <w:bottom w:type="dxa" w:w="50"/>
              <w:right w:type="dxa" w:w="100"/>
            </w:tcMar>
          </w:tcPr>
          <w:p>
            <w:r>
              <w:rPr>
                <w:b/>
                <w:bCs/>
                <w:color w:val="FFFFFF"/>
                <w:sz w:val="15"/>
                <w:szCs w:val="15"/>
              </w:rPr>
              <w:t xml:space="preserve">WHAT YOU DO</w:t>
            </w:r>
          </w:p>
        </w:tc>
      </w:tr>
      <w:tr>
        <w:trPr>
          <w:cantSplit/>
        </w:trPr>
        <w:tc>
          <w:tcPr>
            <w:tcW w:type="dxa" w:w="2300"/>
            <w:shd w:fill="FFFFFF" w:color="auto" w:val="clear"/>
            <w:tcMar>
              <w:top w:type="dxa" w:w="38"/>
              <w:left w:type="dxa" w:w="100"/>
              <w:bottom w:type="dxa" w:w="38"/>
              <w:right w:type="dxa" w:w="100"/>
            </w:tcMar>
            <w:vAlign w:val="top"/>
          </w:tcPr>
          <w:p>
            <w:r>
              <w:rPr>
                <w:b/>
                <w:bCs/>
                <w:color w:val="0B0B0B"/>
                <w:sz w:val="18"/>
                <w:szCs w:val="18"/>
              </w:rPr>
              <w:t xml:space="preserve">Before each session</w:t>
            </w:r>
          </w:p>
        </w:tc>
        <w:tc>
          <w:tcPr>
            <w:tcW w:type="dxa" w:w="8140"/>
            <w:shd w:fill="FFFFFF" w:color="auto" w:val="clear"/>
            <w:tcMar>
              <w:top w:type="dxa" w:w="38"/>
              <w:left w:type="dxa" w:w="100"/>
              <w:bottom w:type="dxa" w:w="38"/>
              <w:right w:type="dxa" w:w="100"/>
            </w:tcMar>
            <w:vAlign w:val="top"/>
          </w:tcPr>
          <w:p>
            <w:r>
              <w:rPr>
                <w:b w:val="false"/>
                <w:bCs w:val="false"/>
                <w:color w:val="52514E"/>
                <w:sz w:val="18"/>
                <w:szCs w:val="18"/>
              </w:rPr>
              <w:t xml:space="preserve">Your Evolve unit and whatever homework was set. Finishing it before you sit down is worth a Language Point — see below.</w:t>
            </w:r>
          </w:p>
        </w:tc>
      </w:tr>
      <w:tr>
        <w:trPr>
          <w:cantSplit/>
        </w:trPr>
        <w:tc>
          <w:tcPr>
            <w:tcW w:type="dxa" w:w="2300"/>
            <w:shd w:fill="F7F7F5" w:color="auto" w:val="clear"/>
            <w:tcMar>
              <w:top w:type="dxa" w:w="38"/>
              <w:left w:type="dxa" w:w="100"/>
              <w:bottom w:type="dxa" w:w="38"/>
              <w:right w:type="dxa" w:w="100"/>
            </w:tcMar>
            <w:vAlign w:val="top"/>
          </w:tcPr>
          <w:p>
            <w:r>
              <w:rPr>
                <w:b/>
                <w:bCs/>
                <w:color w:val="0B0B0B"/>
                <w:sz w:val="18"/>
                <w:szCs w:val="18"/>
              </w:rPr>
              <w:t xml:space="preserve">The session itself</w:t>
            </w:r>
          </w:p>
        </w:tc>
        <w:tc>
          <w:tcPr>
            <w:tcW w:type="dxa" w:w="8140"/>
            <w:shd w:fill="F7F7F5" w:color="auto" w:val="clear"/>
            <w:tcMar>
              <w:top w:type="dxa" w:w="38"/>
              <w:left w:type="dxa" w:w="100"/>
              <w:bottom w:type="dxa" w:w="38"/>
              <w:right w:type="dxa" w:w="100"/>
            </w:tcMar>
            <w:vAlign w:val="top"/>
          </w:tcPr>
          <w:p>
            <w:r>
              <w:rPr>
                <w:b w:val="false"/>
                <w:bCs w:val="false"/>
                <w:color w:val="52514E"/>
                <w:sz w:val="18"/>
                <w:szCs w:val="18"/>
              </w:rPr>
              <w:t xml:space="preserve">A few minutes to arrive and say what happened last time, then the story, then a close. Your group's day, time and length are in Classroom, under Start Here.</w:t>
            </w:r>
          </w:p>
        </w:tc>
      </w:tr>
      <w:tr>
        <w:trPr>
          <w:cantSplit/>
        </w:trPr>
        <w:tc>
          <w:tcPr>
            <w:tcW w:type="dxa" w:w="2300"/>
            <w:shd w:fill="FFFFFF" w:color="auto" w:val="clear"/>
            <w:tcMar>
              <w:top w:type="dxa" w:w="38"/>
              <w:left w:type="dxa" w:w="100"/>
              <w:bottom w:type="dxa" w:w="38"/>
              <w:right w:type="dxa" w:w="100"/>
            </w:tcMar>
            <w:vAlign w:val="top"/>
          </w:tcPr>
          <w:p>
            <w:r>
              <w:rPr>
                <w:b/>
                <w:bCs/>
                <w:color w:val="0B0B0B"/>
                <w:sz w:val="18"/>
                <w:szCs w:val="18"/>
              </w:rPr>
              <w:t xml:space="preserve">After the session</w:t>
            </w:r>
          </w:p>
        </w:tc>
        <w:tc>
          <w:tcPr>
            <w:tcW w:type="dxa" w:w="8140"/>
            <w:shd w:fill="FFFFFF" w:color="auto" w:val="clear"/>
            <w:tcMar>
              <w:top w:type="dxa" w:w="38"/>
              <w:left w:type="dxa" w:w="100"/>
              <w:bottom w:type="dxa" w:w="38"/>
              <w:right w:type="dxa" w:w="100"/>
            </w:tcMar>
            <w:vAlign w:val="top"/>
          </w:tcPr>
          <w:p>
            <w:r>
              <w:rPr>
                <w:b w:val="false"/>
                <w:bCs w:val="false"/>
                <w:color w:val="52514E"/>
                <w:sz w:val="18"/>
                <w:szCs w:val="18"/>
              </w:rPr>
              <w:t xml:space="preserve">Read the recap in Classroom and answer the question at the end of it. Two or three sentences is enough.</w:t>
            </w:r>
          </w:p>
        </w:tc>
      </w:tr>
    </w:tbl>
    <w:p>
      <w:pPr>
        <w:keepNext/>
        <w:pBdr>
          <w:bottom w:val="single" w:color="2A78D6" w:sz="10" w:space="3"/>
        </w:pBdr>
        <w:spacing w:after="55" w:before="118"/>
      </w:pPr>
      <w:r>
        <w:rPr>
          <w:b/>
          <w:bCs/>
          <w:color w:val="0B0B0B"/>
          <w:spacing w:val="18"/>
          <w:sz w:val="20"/>
          <w:szCs w:val="20"/>
        </w:rPr>
        <w:t xml:space="preserve">HAVE THESE OPEN EVERY SESSION</w:t>
      </w:r>
    </w:p>
    <w:tbl>
      <w:tblPr>
        <w:tblW w:type="dxa" w:w="10440"/>
        <w:tblBorders>
          <w:top w:val="none" w:color="FFFFFF" w:sz="0"/>
          <w:left w:val="single" w:color="FAB219" w:sz="24"/>
          <w:bottom w:val="none" w:color="FFFFFF" w:sz="0"/>
          <w:right w:val="none" w:color="FFFFFF" w:sz="0"/>
          <w:insideH w:val="none" w:color="FFFFFF" w:sz="0"/>
          <w:insideV w:val="none" w:color="FFFFFF" w:sz="0"/>
        </w:tblBorders>
      </w:tblPr>
      <w:tblGrid>
        <w:gridCol w:w="10440"/>
      </w:tblGrid>
      <w:tr>
        <w:trPr>
          <w:cantSplit/>
        </w:trPr>
        <w:tc>
          <w:tcPr>
            <w:tcW w:type="dxa" w:w="10440"/>
            <w:shd w:fill="F2F2F0" w:color="auto" w:val="clear"/>
            <w:tcMar>
              <w:top w:type="dxa" w:w="84"/>
              <w:left w:type="dxa" w:w="200"/>
              <w:bottom w:type="dxa" w:w="84"/>
              <w:right w:type="dxa" w:w="180"/>
            </w:tcMar>
          </w:tcPr>
          <w:p>
            <w:pPr>
              <w:spacing w:after="50"/>
            </w:pPr>
            <w:r>
              <w:rPr>
                <w:b/>
                <w:bCs/>
                <w:color w:val="FAB219"/>
                <w:spacing w:val="14"/>
                <w:sz w:val="16"/>
                <w:szCs w:val="16"/>
              </w:rPr>
              <w:t xml:space="preserve">YOUR KIT</w:t>
            </w:r>
          </w:p>
          <w:p>
            <w:r>
              <w:rPr>
                <w:color w:val="0B0B0B"/>
                <w:sz w:val="19"/>
                <w:szCs w:val="19"/>
              </w:rPr>
              <w:t xml:space="preserve">The Zoom link (always the same one, in Start Here)  ·  your own character sheet  ·  the Quick Reference  ·  something to write names and promises on.</w:t>
            </w:r>
          </w:p>
        </w:tc>
      </w:tr>
    </w:tbl>
    <w:p>
      <w:pPr>
        <w:keepNext/>
        <w:pBdr>
          <w:bottom w:val="single" w:color="D2691E" w:sz="10" w:space="3"/>
        </w:pBdr>
        <w:spacing w:after="55" w:before="118"/>
      </w:pPr>
      <w:r>
        <w:rPr>
          <w:b/>
          <w:bCs/>
          <w:color w:val="0B0B0B"/>
          <w:spacing w:val="18"/>
          <w:sz w:val="20"/>
          <w:szCs w:val="20"/>
        </w:rPr>
        <w:t xml:space="preserve">THE THREE THINGS THAT ACTUALLY MAKE THIS WORK</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400"/>
        <w:gridCol w:w="120"/>
        <w:gridCol w:w="3400"/>
        <w:gridCol w:w="120"/>
        <w:gridCol w:w="3400"/>
      </w:tblGrid>
      <w:tr>
        <w:trPr>
          <w:cantSplit/>
        </w:trPr>
        <w:tc>
          <w:tcPr>
            <w:tcW w:type="dxa" w:w="3400"/>
            <w:shd w:fill="F7F7F5" w:color="auto" w:val="clear"/>
            <w:tcMar>
              <w:top w:type="dxa" w:w="78"/>
              <w:left w:type="dxa" w:w="130"/>
              <w:bottom w:type="dxa" w:w="78"/>
              <w:right w:type="dxa" w:w="130"/>
            </w:tcMar>
            <w:vAlign w:val="top"/>
          </w:tcPr>
          <w:p>
            <w:pPr>
              <w:spacing w:after="30"/>
            </w:pPr>
            <w:r>
              <w:rPr>
                <w:b/>
                <w:bCs/>
                <w:color w:val="D2691E"/>
                <w:sz w:val="24"/>
                <w:szCs w:val="24"/>
              </w:rPr>
              <w:t xml:space="preserve">1  </w:t>
            </w:r>
            <w:r>
              <w:rPr>
                <w:b/>
                <w:bCs/>
                <w:color w:val="0B0B0B"/>
                <w:sz w:val="19"/>
                <w:szCs w:val="19"/>
              </w:rPr>
              <w:t xml:space="preserve">Turn up</w:t>
            </w:r>
          </w:p>
          <w:p>
            <w:r>
              <w:rPr>
                <w:color w:val="52514E"/>
                <w:sz w:val="17"/>
                <w:szCs w:val="17"/>
              </w:rPr>
              <w:t xml:space="preserve">The story continues from where it stopped, with the same four people. Your group needs you there more than any teacher could.</w:t>
            </w:r>
          </w:p>
        </w:tc>
        <w:tc>
          <w:tcPr>
            <w:tcW w:type="dxa" w:w="120"/>
            <w:tcMar>
              <w:top w:type="dxa" w:w="0"/>
              <w:left w:type="dxa" w:w="0"/>
              <w:bottom w:type="dxa" w:w="0"/>
              <w:right w:type="dxa" w:w="0"/>
            </w:tcMar>
          </w:tcPr>
          <w:p/>
        </w:tc>
        <w:tc>
          <w:tcPr>
            <w:tcW w:type="dxa" w:w="3400"/>
            <w:shd w:fill="F7F7F5" w:color="auto" w:val="clear"/>
            <w:tcMar>
              <w:top w:type="dxa" w:w="78"/>
              <w:left w:type="dxa" w:w="130"/>
              <w:bottom w:type="dxa" w:w="78"/>
              <w:right w:type="dxa" w:w="130"/>
            </w:tcMar>
            <w:vAlign w:val="top"/>
          </w:tcPr>
          <w:p>
            <w:pPr>
              <w:spacing w:after="30"/>
            </w:pPr>
            <w:r>
              <w:rPr>
                <w:b/>
                <w:bCs/>
                <w:color w:val="D2691E"/>
                <w:sz w:val="24"/>
                <w:szCs w:val="24"/>
              </w:rPr>
              <w:t xml:space="preserve">2  </w:t>
            </w:r>
            <w:r>
              <w:rPr>
                <w:b/>
                <w:bCs/>
                <w:color w:val="0B0B0B"/>
                <w:sz w:val="19"/>
                <w:szCs w:val="19"/>
              </w:rPr>
              <w:t xml:space="preserve">Speak badly on purpose</w:t>
            </w:r>
          </w:p>
          <w:p>
            <w:r>
              <w:rPr>
                <w:color w:val="52514E"/>
                <w:sz w:val="17"/>
                <w:szCs w:val="17"/>
              </w:rPr>
              <w:t xml:space="preserve">Nobody at this table is waiting for a perfect sentence. A wrong sentence that moves the scene is worth more than a right one you never said.</w:t>
            </w:r>
          </w:p>
        </w:tc>
        <w:tc>
          <w:tcPr>
            <w:tcW w:type="dxa" w:w="120"/>
            <w:tcMar>
              <w:top w:type="dxa" w:w="0"/>
              <w:left w:type="dxa" w:w="0"/>
              <w:bottom w:type="dxa" w:w="0"/>
              <w:right w:type="dxa" w:w="0"/>
            </w:tcMar>
          </w:tcPr>
          <w:p/>
        </w:tc>
        <w:tc>
          <w:tcPr>
            <w:tcW w:type="dxa" w:w="3400"/>
            <w:shd w:fill="F7F7F5" w:color="auto" w:val="clear"/>
            <w:tcMar>
              <w:top w:type="dxa" w:w="78"/>
              <w:left w:type="dxa" w:w="130"/>
              <w:bottom w:type="dxa" w:w="78"/>
              <w:right w:type="dxa" w:w="130"/>
            </w:tcMar>
            <w:vAlign w:val="top"/>
          </w:tcPr>
          <w:p>
            <w:pPr>
              <w:spacing w:after="30"/>
            </w:pPr>
            <w:r>
              <w:rPr>
                <w:b/>
                <w:bCs/>
                <w:color w:val="D2691E"/>
                <w:sz w:val="24"/>
                <w:szCs w:val="24"/>
              </w:rPr>
              <w:t xml:space="preserve">3  </w:t>
            </w:r>
            <w:r>
              <w:rPr>
                <w:b/>
                <w:bCs/>
                <w:color w:val="0B0B0B"/>
                <w:sz w:val="19"/>
                <w:szCs w:val="19"/>
              </w:rPr>
              <w:t xml:space="preserve">Build on each other</w:t>
            </w:r>
          </w:p>
          <w:p>
            <w:r>
              <w:rPr>
                <w:color w:val="52514E"/>
                <w:sz w:val="17"/>
                <w:szCs w:val="17"/>
              </w:rPr>
              <w:t xml:space="preserve">When someone invents a place or a person, it is real. Use what they made instead of starting something new.</w:t>
            </w:r>
          </w:p>
        </w:tc>
      </w:tr>
    </w:tbl>
    <w:p>
      <w:pPr>
        <w:keepNext/>
        <w:pBdr>
          <w:bottom w:val="single" w:color="2A78D6" w:sz="10" w:space="3"/>
        </w:pBdr>
        <w:spacing w:after="55" w:before="118"/>
      </w:pPr>
      <w:r>
        <w:rPr>
          <w:b/>
          <w:bCs/>
          <w:color w:val="0B0B0B"/>
          <w:spacing w:val="18"/>
          <w:sz w:val="20"/>
          <w:szCs w:val="20"/>
        </w:rPr>
        <w:t xml:space="preserve">A FEW PRACTICAL THINGS</w:t>
      </w:r>
    </w:p>
    <w:tbl>
      <w:tblPr>
        <w:tblW w:type="dxa" w:w="10440"/>
        <w:tblBorders>
          <w:top w:val="single" w:color="898781" w:sz="3"/>
          <w:left w:val="single" w:color="898781" w:sz="3"/>
          <w:bottom w:val="single" w:color="898781" w:sz="3"/>
          <w:right w:val="single" w:color="898781" w:sz="3"/>
          <w:insideH w:val="single" w:color="E1E0D9" w:sz="2"/>
          <w:insideV w:val="single" w:color="E1E0D9" w:sz="2"/>
        </w:tblBorders>
      </w:tblPr>
      <w:tblGrid>
        <w:gridCol w:w="2400"/>
        <w:gridCol w:w="8040"/>
      </w:tblGrid>
      <w:tr>
        <w:trPr>
          <w:cantSplit/>
        </w:trPr>
        <w:tc>
          <w:tcPr>
            <w:tcW w:type="dxa" w:w="2400"/>
            <w:shd w:fill="FFFFFF" w:color="auto" w:val="clear"/>
            <w:tcMar>
              <w:top w:type="dxa" w:w="38"/>
              <w:left w:type="dxa" w:w="100"/>
              <w:bottom w:type="dxa" w:w="38"/>
              <w:right w:type="dxa" w:w="100"/>
            </w:tcMar>
            <w:vAlign w:val="top"/>
          </w:tcPr>
          <w:p>
            <w:r>
              <w:rPr>
                <w:b/>
                <w:bCs/>
                <w:color w:val="0B0B0B"/>
                <w:sz w:val="18"/>
                <w:szCs w:val="18"/>
              </w:rPr>
              <w:t xml:space="preserve">Homework, and what you spend</w:t>
            </w:r>
          </w:p>
        </w:tc>
        <w:tc>
          <w:tcPr>
            <w:tcW w:type="dxa" w:w="8040"/>
            <w:shd w:fill="FFFFFF" w:color="auto" w:val="clear"/>
            <w:tcMar>
              <w:top w:type="dxa" w:w="38"/>
              <w:left w:type="dxa" w:w="100"/>
              <w:bottom w:type="dxa" w:w="38"/>
              <w:right w:type="dxa" w:w="100"/>
            </w:tcMar>
            <w:vAlign w:val="top"/>
          </w:tcPr>
          <w:p>
            <w:r>
              <w:rPr>
                <w:b w:val="false"/>
                <w:bCs w:val="false"/>
                <w:color w:val="52514E"/>
                <w:sz w:val="18"/>
                <w:szCs w:val="18"/>
              </w:rPr>
              <w:t xml:space="preserve">Homework finished before the session is worth one Language Point — a reroll, counted at the end of that session and spent in the next. You also get three Spotlight Tokens every week, one per scene; give one to someone quieter if you like.</w:t>
            </w:r>
          </w:p>
        </w:tc>
      </w:tr>
      <w:tr>
        <w:trPr>
          <w:cantSplit/>
        </w:trPr>
        <w:tc>
          <w:tcPr>
            <w:tcW w:type="dxa" w:w="2400"/>
            <w:shd w:fill="F7F7F5" w:color="auto" w:val="clear"/>
            <w:tcMar>
              <w:top w:type="dxa" w:w="38"/>
              <w:left w:type="dxa" w:w="100"/>
              <w:bottom w:type="dxa" w:w="38"/>
              <w:right w:type="dxa" w:w="100"/>
            </w:tcMar>
            <w:vAlign w:val="top"/>
          </w:tcPr>
          <w:p>
            <w:r>
              <w:rPr>
                <w:b/>
                <w:bCs/>
                <w:color w:val="0B0B0B"/>
                <w:sz w:val="18"/>
                <w:szCs w:val="18"/>
              </w:rPr>
              <w:t xml:space="preserve">If you miss a week</w:t>
            </w:r>
          </w:p>
        </w:tc>
        <w:tc>
          <w:tcPr>
            <w:tcW w:type="dxa" w:w="8040"/>
            <w:shd w:fill="F7F7F5" w:color="auto" w:val="clear"/>
            <w:tcMar>
              <w:top w:type="dxa" w:w="38"/>
              <w:left w:type="dxa" w:w="100"/>
              <w:bottom w:type="dxa" w:w="38"/>
              <w:right w:type="dxa" w:w="100"/>
            </w:tcMar>
            <w:vAlign w:val="top"/>
          </w:tcPr>
          <w:p>
            <w:r>
              <w:rPr>
                <w:b w:val="false"/>
                <w:bCs w:val="false"/>
                <w:color w:val="52514E"/>
                <w:sz w:val="18"/>
                <w:szCs w:val="18"/>
              </w:rPr>
              <w:t xml:space="preserve">The story goes on and your character stays in it. Tell the group beforehand if you can, and read the recap before the next session.</w:t>
            </w:r>
          </w:p>
        </w:tc>
      </w:tr>
      <w:tr>
        <w:trPr>
          <w:cantSplit/>
        </w:trPr>
        <w:tc>
          <w:tcPr>
            <w:tcW w:type="dxa" w:w="2400"/>
            <w:shd w:fill="FFFFFF" w:color="auto" w:val="clear"/>
            <w:tcMar>
              <w:top w:type="dxa" w:w="38"/>
              <w:left w:type="dxa" w:w="100"/>
              <w:bottom w:type="dxa" w:w="38"/>
              <w:right w:type="dxa" w:w="100"/>
            </w:tcMar>
            <w:vAlign w:val="top"/>
          </w:tcPr>
          <w:p>
            <w:r>
              <w:rPr>
                <w:b/>
                <w:bCs/>
                <w:color w:val="0B0B0B"/>
                <w:sz w:val="18"/>
                <w:szCs w:val="18"/>
              </w:rPr>
              <w:t xml:space="preserve">Different levels</w:t>
            </w:r>
          </w:p>
        </w:tc>
        <w:tc>
          <w:tcPr>
            <w:tcW w:type="dxa" w:w="8040"/>
            <w:shd w:fill="FFFFFF" w:color="auto" w:val="clear"/>
            <w:tcMar>
              <w:top w:type="dxa" w:w="38"/>
              <w:left w:type="dxa" w:w="100"/>
              <w:bottom w:type="dxa" w:w="38"/>
              <w:right w:type="dxa" w:w="100"/>
            </w:tcMar>
            <w:vAlign w:val="top"/>
          </w:tcPr>
          <w:p>
            <w:r>
              <w:rPr>
                <w:b w:val="false"/>
                <w:bCs w:val="false"/>
                <w:color w:val="52514E"/>
                <w:sz w:val="18"/>
                <w:szCs w:val="18"/>
              </w:rPr>
              <w:t xml:space="preserve">On purpose. A beginner comes in with one sentence, an advanced student with a paragraph, and the scene needs both.</w:t>
            </w:r>
          </w:p>
        </w:tc>
      </w:tr>
      <w:tr>
        <w:trPr>
          <w:cantSplit/>
        </w:trPr>
        <w:tc>
          <w:tcPr>
            <w:tcW w:type="dxa" w:w="2400"/>
            <w:shd w:fill="F7F7F5" w:color="auto" w:val="clear"/>
            <w:tcMar>
              <w:top w:type="dxa" w:w="38"/>
              <w:left w:type="dxa" w:w="100"/>
              <w:bottom w:type="dxa" w:w="38"/>
              <w:right w:type="dxa" w:w="100"/>
            </w:tcMar>
            <w:vAlign w:val="top"/>
          </w:tcPr>
          <w:p>
            <w:r>
              <w:rPr>
                <w:b/>
                <w:bCs/>
                <w:color w:val="0B0B0B"/>
                <w:sz w:val="18"/>
                <w:szCs w:val="18"/>
              </w:rPr>
              <w:t xml:space="preserve">Portuguese</w:t>
            </w:r>
          </w:p>
        </w:tc>
        <w:tc>
          <w:tcPr>
            <w:tcW w:type="dxa" w:w="8040"/>
            <w:shd w:fill="F7F7F5" w:color="auto" w:val="clear"/>
            <w:tcMar>
              <w:top w:type="dxa" w:w="38"/>
              <w:left w:type="dxa" w:w="100"/>
              <w:bottom w:type="dxa" w:w="38"/>
              <w:right w:type="dxa" w:w="100"/>
            </w:tcMar>
            <w:vAlign w:val="top"/>
          </w:tcPr>
          <w:p>
            <w:r>
              <w:rPr>
                <w:b w:val="false"/>
                <w:bCs w:val="false"/>
                <w:color w:val="52514E"/>
                <w:sz w:val="18"/>
                <w:szCs w:val="18"/>
              </w:rPr>
              <w:t xml:space="preserve">Use it when you are genuinely stuck, then say the sentence again in English. Asking for a word is part of the class, not a failure at it.</w:t>
            </w:r>
          </w:p>
        </w:tc>
      </w:tr>
      <w:tr>
        <w:trPr>
          <w:cantSplit/>
        </w:trPr>
        <w:tc>
          <w:tcPr>
            <w:tcW w:type="dxa" w:w="2400"/>
            <w:shd w:fill="FFFFFF" w:color="auto" w:val="clear"/>
            <w:tcMar>
              <w:top w:type="dxa" w:w="38"/>
              <w:left w:type="dxa" w:w="100"/>
              <w:bottom w:type="dxa" w:w="38"/>
              <w:right w:type="dxa" w:w="100"/>
            </w:tcMar>
            <w:vAlign w:val="top"/>
          </w:tcPr>
          <w:p>
            <w:r>
              <w:rPr>
                <w:b/>
                <w:bCs/>
                <w:color w:val="0B0B0B"/>
                <w:sz w:val="18"/>
                <w:szCs w:val="18"/>
              </w:rPr>
              <w:t xml:space="preserve">Content</w:t>
            </w:r>
          </w:p>
        </w:tc>
        <w:tc>
          <w:tcPr>
            <w:tcW w:type="dxa" w:w="8040"/>
            <w:shd w:fill="FFFFFF" w:color="auto" w:val="clear"/>
            <w:tcMar>
              <w:top w:type="dxa" w:w="38"/>
              <w:left w:type="dxa" w:w="100"/>
              <w:bottom w:type="dxa" w:w="38"/>
              <w:right w:type="dxa" w:w="100"/>
            </w:tcMar>
            <w:vAlign w:val="top"/>
          </w:tcPr>
          <w:p>
            <w:r>
              <w:rPr>
                <w:b w:val="false"/>
                <w:bCs w:val="false"/>
                <w:color w:val="52514E"/>
                <w:sz w:val="18"/>
                <w:szCs w:val="18"/>
              </w:rPr>
              <w:t xml:space="preserve">Stories here are suitable for 13 and up: tension, danger and loss, never graphic violence.</w:t>
            </w:r>
          </w:p>
        </w:tc>
      </w:tr>
    </w:tbl>
    <w:tbl>
      <w:tblPr>
        <w:tblW w:type="dxa" w:w="10440"/>
        <w:tblBorders>
          <w:top w:val="none" w:color="FFFFFF" w:sz="0"/>
          <w:left w:val="single" w:color="0CA30C" w:sz="24"/>
          <w:bottom w:val="none" w:color="FFFFFF" w:sz="0"/>
          <w:right w:val="none" w:color="FFFFFF" w:sz="0"/>
          <w:insideH w:val="none" w:color="FFFFFF" w:sz="0"/>
          <w:insideV w:val="none" w:color="FFFFFF" w:sz="0"/>
        </w:tblBorders>
      </w:tblPr>
      <w:tblGrid>
        <w:gridCol w:w="10440"/>
      </w:tblGrid>
      <w:tr>
        <w:trPr>
          <w:cantSplit/>
        </w:trPr>
        <w:tc>
          <w:tcPr>
            <w:tcW w:type="dxa" w:w="10440"/>
            <w:shd w:fill="F2F2F0" w:color="auto" w:val="clear"/>
            <w:tcMar>
              <w:top w:type="dxa" w:w="84"/>
              <w:left w:type="dxa" w:w="200"/>
              <w:bottom w:type="dxa" w:w="84"/>
              <w:right w:type="dxa" w:w="180"/>
            </w:tcMar>
          </w:tcPr>
          <w:p>
            <w:pPr>
              <w:spacing w:after="50"/>
            </w:pPr>
            <w:r>
              <w:rPr>
                <w:b/>
                <w:bCs/>
                <w:color w:val="0CA30C"/>
                <w:spacing w:val="14"/>
                <w:sz w:val="16"/>
                <w:szCs w:val="16"/>
              </w:rPr>
              <w:t xml:space="preserve">IF YOU ONLY REMEMBER ONE THING</w:t>
            </w:r>
          </w:p>
          <w:p>
            <w:r>
              <w:rPr>
                <w:color w:val="0B0B0B"/>
                <w:sz w:val="19"/>
                <w:szCs w:val="19"/>
              </w:rPr>
              <w:t xml:space="preserve">You do not need to be good at English to start. You need to be willing to say the wrong thing out loud, in front of three people doing the same.</w:t>
            </w:r>
          </w:p>
        </w:tc>
      </w:tr>
    </w:tbl>
    <w:p>
      <w:pPr>
        <w:pageBreakBefore/>
        <w:tabs>
          <w:tab w:val="right" w:pos="10440"/>
        </w:tabs>
        <w:spacing w:after="20"/>
      </w:pPr>
      <w:r>
        <w:rPr>
          <w:b/>
          <w:bCs/>
          <w:color w:val="D2691E"/>
          <w:spacing w:val="26"/>
          <w:sz w:val="17"/>
          <w:szCs w:val="17"/>
        </w:rPr>
        <w:t xml:space="preserve">LUDUS</w:t>
      </w:r>
      <w:r>
        <w:t xml:space="preserve">	</w:t>
      </w:r>
      <w:r>
        <w:rPr>
          <w:b/>
          <w:bCs/>
          <w:color w:val="898781"/>
          <w:spacing w:val="20"/>
          <w:sz w:val="15"/>
          <w:szCs w:val="15"/>
        </w:rPr>
        <w:t xml:space="preserve">START HERE</w:t>
      </w:r>
      <w:r>
        <w:rPr>
          <w:color w:val="898781"/>
          <w:sz w:val="14"/>
          <w:szCs w:val="14"/>
        </w:rPr>
        <w:t xml:space="preserve">   v2.0 · September 2026</w:t>
      </w:r>
    </w:p>
    <w:p>
      <w:pPr>
        <w:spacing w:after="30"/>
      </w:pPr>
      <w:r>
        <w:rPr>
          <w:b/>
          <w:bCs/>
          <w:color w:val="0B0B0B"/>
          <w:sz w:val="46"/>
          <w:szCs w:val="46"/>
        </w:rPr>
        <w:t xml:space="preserve">Como Funciona a Aula</w:t>
      </w:r>
    </w:p>
    <w:p>
      <w:pPr>
        <w:pBdr>
          <w:bottom w:val="single" w:color="2A78D6" w:sz="12" w:space="6"/>
        </w:pBdr>
        <w:spacing w:after="110"/>
      </w:pPr>
      <w:r>
        <w:rPr>
          <w:i/>
          <w:iCs/>
          <w:color w:val="52514E"/>
          <w:sz w:val="19"/>
          <w:szCs w:val="19"/>
        </w:rPr>
        <w:t xml:space="preserve">Leia uma vez, antes da primeira sessão. Leva quatro minutos.</w:t>
      </w:r>
    </w:p>
    <w:p>
      <w:pPr>
        <w:spacing w:after="110"/>
      </w:pPr>
      <w:r>
        <w:rPr>
          <w:b w:val="false"/>
          <w:bCs w:val="false"/>
          <w:i w:val="false"/>
          <w:iCs w:val="false"/>
          <w:color w:val="0B0B0B"/>
          <w:sz w:val="19"/>
          <w:szCs w:val="19"/>
        </w:rPr>
        <w:t xml:space="preserve">Isto é um curso de inglês. O conteúdo é da Cambridge — você estuda o Evolve na plataforma Cambridge One e faz a prova da Cambridge ao fim de cada unidade, igual a qualquer outro curso. O que muda é o formato da aula: você e até mais três alunos vivem uma história em inglês, e cada um tem um personagem dentro dela.</w:t>
      </w:r>
    </w:p>
    <w:p>
      <w:pPr>
        <w:spacing w:after="110"/>
      </w:pPr>
      <w:r>
        <w:rPr>
          <w:b w:val="false"/>
          <w:bCs w:val="false"/>
          <w:i w:val="false"/>
          <w:iCs w:val="false"/>
          <w:color w:val="52514E"/>
          <w:sz w:val="19"/>
          <w:szCs w:val="19"/>
        </w:rPr>
        <w:t xml:space="preserve">Você não vai repetir frases que nunca diria na vida. Você fala porque o seu personagem precisa de algo e ninguém vai conseguir por você.</w:t>
      </w:r>
    </w:p>
    <w:p>
      <w:pPr>
        <w:keepNext/>
        <w:pBdr>
          <w:bottom w:val="single" w:color="2A78D6" w:sz="10" w:space="3"/>
        </w:pBdr>
        <w:spacing w:after="55" w:before="118"/>
      </w:pPr>
      <w:r>
        <w:rPr>
          <w:b/>
          <w:bCs/>
          <w:color w:val="0B0B0B"/>
          <w:spacing w:val="18"/>
          <w:sz w:val="20"/>
          <w:szCs w:val="20"/>
        </w:rPr>
        <w:t xml:space="preserve">DUAS COISAS ESTÃO SENDO MEDIDAS</w:t>
      </w:r>
    </w:p>
    <w:tbl>
      <w:tblPr>
        <w:tblW w:type="dxa" w:w="10440"/>
        <w:tblBorders>
          <w:top w:val="single" w:color="898781" w:sz="3"/>
          <w:left w:val="single" w:color="898781" w:sz="3"/>
          <w:bottom w:val="single" w:color="898781" w:sz="3"/>
          <w:right w:val="single" w:color="898781" w:sz="3"/>
          <w:insideH w:val="single" w:color="E1E0D9" w:sz="2"/>
          <w:insideV w:val="single" w:color="E1E0D9" w:sz="2"/>
        </w:tblBorders>
      </w:tblPr>
      <w:tblGrid>
        <w:gridCol w:w="1900"/>
        <w:gridCol w:w="6140"/>
        <w:gridCol w:w="2400"/>
      </w:tblGrid>
      <w:tr>
        <w:trPr>
          <w:tblHeader/>
        </w:trPr>
        <w:tc>
          <w:tcPr>
            <w:tcW w:type="dxa" w:w="1900"/>
            <w:shd w:fill="2A78D6" w:color="auto" w:val="clear"/>
            <w:tcMar>
              <w:top w:type="dxa" w:w="50"/>
              <w:left w:type="dxa" w:w="100"/>
              <w:bottom w:type="dxa" w:w="50"/>
              <w:right w:type="dxa" w:w="100"/>
            </w:tcMar>
          </w:tcPr>
          <w:p>
            <w:r>
              <w:rPr>
                <w:b/>
                <w:bCs/>
                <w:color w:val="FFFFFF"/>
                <w:sz w:val="15"/>
                <w:szCs w:val="15"/>
              </w:rPr>
              <w:t xml:space="preserve"/>
            </w:r>
          </w:p>
        </w:tc>
        <w:tc>
          <w:tcPr>
            <w:tcW w:type="dxa" w:w="6140"/>
            <w:shd w:fill="2A78D6" w:color="auto" w:val="clear"/>
            <w:tcMar>
              <w:top w:type="dxa" w:w="50"/>
              <w:left w:type="dxa" w:w="100"/>
              <w:bottom w:type="dxa" w:w="50"/>
              <w:right w:type="dxa" w:w="100"/>
            </w:tcMar>
          </w:tcPr>
          <w:p>
            <w:r>
              <w:rPr>
                <w:b/>
                <w:bCs/>
                <w:color w:val="FFFFFF"/>
                <w:sz w:val="15"/>
                <w:szCs w:val="15"/>
              </w:rPr>
              <w:t xml:space="preserve">O QUE MEDE</w:t>
            </w:r>
          </w:p>
        </w:tc>
        <w:tc>
          <w:tcPr>
            <w:tcW w:type="dxa" w:w="2400"/>
            <w:shd w:fill="2A78D6" w:color="auto" w:val="clear"/>
            <w:tcMar>
              <w:top w:type="dxa" w:w="50"/>
              <w:left w:type="dxa" w:w="100"/>
              <w:bottom w:type="dxa" w:w="50"/>
              <w:right w:type="dxa" w:w="100"/>
            </w:tcMar>
          </w:tcPr>
          <w:p>
            <w:r>
              <w:rPr>
                <w:b/>
                <w:bCs/>
                <w:color w:val="FFFFFF"/>
                <w:sz w:val="15"/>
                <w:szCs w:val="15"/>
              </w:rPr>
              <w:t xml:space="preserve">ONDE VOCÊ VÊ</w:t>
            </w:r>
          </w:p>
        </w:tc>
      </w:tr>
      <w:tr>
        <w:trPr>
          <w:cantSplit/>
        </w:trPr>
        <w:tc>
          <w:tcPr>
            <w:tcW w:type="dxa" w:w="1900"/>
            <w:shd w:fill="FFFFFF" w:color="auto" w:val="clear"/>
            <w:tcMar>
              <w:top w:type="dxa" w:w="38"/>
              <w:left w:type="dxa" w:w="100"/>
              <w:bottom w:type="dxa" w:w="38"/>
              <w:right w:type="dxa" w:w="100"/>
            </w:tcMar>
            <w:vAlign w:val="top"/>
          </w:tcPr>
          <w:p>
            <w:r>
              <w:rPr>
                <w:b/>
                <w:bCs/>
                <w:color w:val="0B0B0B"/>
                <w:sz w:val="18"/>
                <w:szCs w:val="18"/>
              </w:rPr>
              <w:t xml:space="preserve">Seu curso</w:t>
            </w:r>
          </w:p>
        </w:tc>
        <w:tc>
          <w:tcPr>
            <w:tcW w:type="dxa" w:w="6140"/>
            <w:shd w:fill="FFFFFF" w:color="auto" w:val="clear"/>
            <w:tcMar>
              <w:top w:type="dxa" w:w="38"/>
              <w:left w:type="dxa" w:w="100"/>
              <w:bottom w:type="dxa" w:w="38"/>
              <w:right w:type="dxa" w:w="100"/>
            </w:tcMar>
            <w:vAlign w:val="top"/>
          </w:tcPr>
          <w:p>
            <w:r>
              <w:rPr>
                <w:b w:val="false"/>
                <w:bCs w:val="false"/>
                <w:color w:val="52514E"/>
                <w:sz w:val="18"/>
                <w:szCs w:val="18"/>
              </w:rPr>
              <w:t xml:space="preserve">Unidades concluídas e notas das provas, corrigidas pela Cambridge, do A1 ao C1.</w:t>
            </w:r>
          </w:p>
        </w:tc>
        <w:tc>
          <w:tcPr>
            <w:tcW w:type="dxa" w:w="2400"/>
            <w:shd w:fill="FFFFFF" w:color="auto" w:val="clear"/>
            <w:tcMar>
              <w:top w:type="dxa" w:w="38"/>
              <w:left w:type="dxa" w:w="100"/>
              <w:bottom w:type="dxa" w:w="38"/>
              <w:right w:type="dxa" w:w="100"/>
            </w:tcMar>
            <w:vAlign w:val="top"/>
          </w:tcPr>
          <w:p>
            <w:r>
              <w:rPr>
                <w:b w:val="false"/>
                <w:bCs w:val="false"/>
                <w:color w:val="52514E"/>
                <w:sz w:val="18"/>
                <w:szCs w:val="18"/>
              </w:rPr>
              <w:t xml:space="preserve">Cambridge One</w:t>
            </w:r>
          </w:p>
        </w:tc>
      </w:tr>
      <w:tr>
        <w:trPr>
          <w:cantSplit/>
        </w:trPr>
        <w:tc>
          <w:tcPr>
            <w:tcW w:type="dxa" w:w="1900"/>
            <w:shd w:fill="F7F7F5" w:color="auto" w:val="clear"/>
            <w:tcMar>
              <w:top w:type="dxa" w:w="38"/>
              <w:left w:type="dxa" w:w="100"/>
              <w:bottom w:type="dxa" w:w="38"/>
              <w:right w:type="dxa" w:w="100"/>
            </w:tcMar>
            <w:vAlign w:val="top"/>
          </w:tcPr>
          <w:p>
            <w:r>
              <w:rPr>
                <w:b/>
                <w:bCs/>
                <w:color w:val="0B0B0B"/>
                <w:sz w:val="18"/>
                <w:szCs w:val="18"/>
              </w:rPr>
              <w:t xml:space="preserve">Seu personagem</w:t>
            </w:r>
          </w:p>
        </w:tc>
        <w:tc>
          <w:tcPr>
            <w:tcW w:type="dxa" w:w="6140"/>
            <w:shd w:fill="F7F7F5" w:color="auto" w:val="clear"/>
            <w:tcMar>
              <w:top w:type="dxa" w:w="38"/>
              <w:left w:type="dxa" w:w="100"/>
              <w:bottom w:type="dxa" w:w="38"/>
              <w:right w:type="dxa" w:w="100"/>
            </w:tcMar>
            <w:vAlign w:val="top"/>
          </w:tcPr>
          <w:p>
            <w:r>
              <w:rPr>
                <w:b w:val="false"/>
                <w:bCs w:val="false"/>
                <w:color w:val="52514E"/>
                <w:sz w:val="18"/>
                <w:szCs w:val="18"/>
              </w:rPr>
              <w:t xml:space="preserve">Os Growth Levels, que sobem conforme você conclui matéria de verdade — não conforme você ganha cenas.</w:t>
            </w:r>
          </w:p>
        </w:tc>
        <w:tc>
          <w:tcPr>
            <w:tcW w:type="dxa" w:w="2400"/>
            <w:shd w:fill="F7F7F5" w:color="auto" w:val="clear"/>
            <w:tcMar>
              <w:top w:type="dxa" w:w="38"/>
              <w:left w:type="dxa" w:w="100"/>
              <w:bottom w:type="dxa" w:w="38"/>
              <w:right w:type="dxa" w:w="100"/>
            </w:tcMar>
            <w:vAlign w:val="top"/>
          </w:tcPr>
          <w:p>
            <w:r>
              <w:rPr>
                <w:b w:val="false"/>
                <w:bCs w:val="false"/>
                <w:color w:val="52514E"/>
                <w:sz w:val="18"/>
                <w:szCs w:val="18"/>
              </w:rPr>
              <w:t xml:space="preserve">Sua ficha</w:t>
            </w:r>
          </w:p>
        </w:tc>
      </w:tr>
    </w:tbl>
    <w:p>
      <w:pPr>
        <w:spacing w:after="110"/>
      </w:pPr>
      <w:r>
        <w:rPr>
          <w:b w:val="false"/>
          <w:bCs w:val="false"/>
          <w:i/>
          <w:iCs/>
          <w:color w:val="52514E"/>
          <w:sz w:val="17"/>
          <w:szCs w:val="17"/>
        </w:rPr>
        <w:t xml:space="preserve">Elas são ligadas de propósito. Seu personagem evolui porque você estudou, e por nenhum outro motivo.</w:t>
      </w:r>
    </w:p>
    <w:p>
      <w:pPr>
        <w:keepNext/>
        <w:pBdr>
          <w:bottom w:val="single" w:color="2A78D6" w:sz="10" w:space="3"/>
        </w:pBdr>
        <w:spacing w:after="55" w:before="118"/>
      </w:pPr>
      <w:r>
        <w:rPr>
          <w:b/>
          <w:bCs/>
          <w:color w:val="0B0B0B"/>
          <w:spacing w:val="18"/>
          <w:sz w:val="20"/>
          <w:szCs w:val="20"/>
        </w:rPr>
        <w:t xml:space="preserve">SEU RITMO</w:t>
      </w:r>
    </w:p>
    <w:tbl>
      <w:tblPr>
        <w:tblW w:type="dxa" w:w="10440"/>
        <w:tblBorders>
          <w:top w:val="single" w:color="898781" w:sz="3"/>
          <w:left w:val="single" w:color="898781" w:sz="3"/>
          <w:bottom w:val="single" w:color="898781" w:sz="3"/>
          <w:right w:val="single" w:color="898781" w:sz="3"/>
          <w:insideH w:val="single" w:color="E1E0D9" w:sz="2"/>
          <w:insideV w:val="single" w:color="E1E0D9" w:sz="2"/>
        </w:tblBorders>
      </w:tblPr>
      <w:tblGrid>
        <w:gridCol w:w="2300"/>
        <w:gridCol w:w="8140"/>
      </w:tblGrid>
      <w:tr>
        <w:trPr>
          <w:tblHeader/>
        </w:trPr>
        <w:tc>
          <w:tcPr>
            <w:tcW w:type="dxa" w:w="2300"/>
            <w:shd w:fill="2A78D6" w:color="auto" w:val="clear"/>
            <w:tcMar>
              <w:top w:type="dxa" w:w="50"/>
              <w:left w:type="dxa" w:w="100"/>
              <w:bottom w:type="dxa" w:w="50"/>
              <w:right w:type="dxa" w:w="100"/>
            </w:tcMar>
          </w:tcPr>
          <w:p>
            <w:r>
              <w:rPr>
                <w:b/>
                <w:bCs/>
                <w:color w:val="FFFFFF"/>
                <w:sz w:val="15"/>
                <w:szCs w:val="15"/>
              </w:rPr>
              <w:t xml:space="preserve">QUANDO</w:t>
            </w:r>
          </w:p>
        </w:tc>
        <w:tc>
          <w:tcPr>
            <w:tcW w:type="dxa" w:w="8140"/>
            <w:shd w:fill="2A78D6" w:color="auto" w:val="clear"/>
            <w:tcMar>
              <w:top w:type="dxa" w:w="50"/>
              <w:left w:type="dxa" w:w="100"/>
              <w:bottom w:type="dxa" w:w="50"/>
              <w:right w:type="dxa" w:w="100"/>
            </w:tcMar>
          </w:tcPr>
          <w:p>
            <w:r>
              <w:rPr>
                <w:b/>
                <w:bCs/>
                <w:color w:val="FFFFFF"/>
                <w:sz w:val="15"/>
                <w:szCs w:val="15"/>
              </w:rPr>
              <w:t xml:space="preserve">O QUE VOCÊ FAZ</w:t>
            </w:r>
          </w:p>
        </w:tc>
      </w:tr>
      <w:tr>
        <w:trPr>
          <w:cantSplit/>
        </w:trPr>
        <w:tc>
          <w:tcPr>
            <w:tcW w:type="dxa" w:w="2300"/>
            <w:shd w:fill="FFFFFF" w:color="auto" w:val="clear"/>
            <w:tcMar>
              <w:top w:type="dxa" w:w="38"/>
              <w:left w:type="dxa" w:w="100"/>
              <w:bottom w:type="dxa" w:w="38"/>
              <w:right w:type="dxa" w:w="100"/>
            </w:tcMar>
            <w:vAlign w:val="top"/>
          </w:tcPr>
          <w:p>
            <w:r>
              <w:rPr>
                <w:b/>
                <w:bCs/>
                <w:color w:val="0B0B0B"/>
                <w:sz w:val="18"/>
                <w:szCs w:val="18"/>
              </w:rPr>
              <w:t xml:space="preserve">Antes de cada sessão</w:t>
            </w:r>
          </w:p>
        </w:tc>
        <w:tc>
          <w:tcPr>
            <w:tcW w:type="dxa" w:w="8140"/>
            <w:shd w:fill="FFFFFF" w:color="auto" w:val="clear"/>
            <w:tcMar>
              <w:top w:type="dxa" w:w="38"/>
              <w:left w:type="dxa" w:w="100"/>
              <w:bottom w:type="dxa" w:w="38"/>
              <w:right w:type="dxa" w:w="100"/>
            </w:tcMar>
            <w:vAlign w:val="top"/>
          </w:tcPr>
          <w:p>
            <w:r>
              <w:rPr>
                <w:b w:val="false"/>
                <w:bCs w:val="false"/>
                <w:color w:val="52514E"/>
                <w:sz w:val="18"/>
                <w:szCs w:val="18"/>
              </w:rPr>
              <w:t xml:space="preserve">Sua unidade do Evolve e a lição que foi passada. Terminar antes de sentar vale um Language Point — veja abaixo.</w:t>
            </w:r>
          </w:p>
        </w:tc>
      </w:tr>
      <w:tr>
        <w:trPr>
          <w:cantSplit/>
        </w:trPr>
        <w:tc>
          <w:tcPr>
            <w:tcW w:type="dxa" w:w="2300"/>
            <w:shd w:fill="F7F7F5" w:color="auto" w:val="clear"/>
            <w:tcMar>
              <w:top w:type="dxa" w:w="38"/>
              <w:left w:type="dxa" w:w="100"/>
              <w:bottom w:type="dxa" w:w="38"/>
              <w:right w:type="dxa" w:w="100"/>
            </w:tcMar>
            <w:vAlign w:val="top"/>
          </w:tcPr>
          <w:p>
            <w:r>
              <w:rPr>
                <w:b/>
                <w:bCs/>
                <w:color w:val="0B0B0B"/>
                <w:sz w:val="18"/>
                <w:szCs w:val="18"/>
              </w:rPr>
              <w:t xml:space="preserve">A sessão</w:t>
            </w:r>
          </w:p>
        </w:tc>
        <w:tc>
          <w:tcPr>
            <w:tcW w:type="dxa" w:w="8140"/>
            <w:shd w:fill="F7F7F5" w:color="auto" w:val="clear"/>
            <w:tcMar>
              <w:top w:type="dxa" w:w="38"/>
              <w:left w:type="dxa" w:w="100"/>
              <w:bottom w:type="dxa" w:w="38"/>
              <w:right w:type="dxa" w:w="100"/>
            </w:tcMar>
            <w:vAlign w:val="top"/>
          </w:tcPr>
          <w:p>
            <w:r>
              <w:rPr>
                <w:b w:val="false"/>
                <w:bCs w:val="false"/>
                <w:color w:val="52514E"/>
                <w:sz w:val="18"/>
                <w:szCs w:val="18"/>
              </w:rPr>
              <w:t xml:space="preserve">Alguns minutos para chegar e contar o que aconteceu da última vez, a história, e o fechamento. O dia, o horário e a duração do seu grupo estão no Classroom, no Start Here.</w:t>
            </w:r>
          </w:p>
        </w:tc>
      </w:tr>
      <w:tr>
        <w:trPr>
          <w:cantSplit/>
        </w:trPr>
        <w:tc>
          <w:tcPr>
            <w:tcW w:type="dxa" w:w="2300"/>
            <w:shd w:fill="FFFFFF" w:color="auto" w:val="clear"/>
            <w:tcMar>
              <w:top w:type="dxa" w:w="38"/>
              <w:left w:type="dxa" w:w="100"/>
              <w:bottom w:type="dxa" w:w="38"/>
              <w:right w:type="dxa" w:w="100"/>
            </w:tcMar>
            <w:vAlign w:val="top"/>
          </w:tcPr>
          <w:p>
            <w:r>
              <w:rPr>
                <w:b/>
                <w:bCs/>
                <w:color w:val="0B0B0B"/>
                <w:sz w:val="18"/>
                <w:szCs w:val="18"/>
              </w:rPr>
              <w:t xml:space="preserve">Depois da sessão</w:t>
            </w:r>
          </w:p>
        </w:tc>
        <w:tc>
          <w:tcPr>
            <w:tcW w:type="dxa" w:w="8140"/>
            <w:shd w:fill="FFFFFF" w:color="auto" w:val="clear"/>
            <w:tcMar>
              <w:top w:type="dxa" w:w="38"/>
              <w:left w:type="dxa" w:w="100"/>
              <w:bottom w:type="dxa" w:w="38"/>
              <w:right w:type="dxa" w:w="100"/>
            </w:tcMar>
            <w:vAlign w:val="top"/>
          </w:tcPr>
          <w:p>
            <w:r>
              <w:rPr>
                <w:b w:val="false"/>
                <w:bCs w:val="false"/>
                <w:color w:val="52514E"/>
                <w:sz w:val="18"/>
                <w:szCs w:val="18"/>
              </w:rPr>
              <w:t xml:space="preserve">Leia o resumo no Classroom e responda a pergunta que vem no fim dele. Duas ou três frases bastam.</w:t>
            </w:r>
          </w:p>
        </w:tc>
      </w:tr>
    </w:tbl>
    <w:p>
      <w:pPr>
        <w:keepNext/>
        <w:pBdr>
          <w:bottom w:val="single" w:color="2A78D6" w:sz="10" w:space="3"/>
        </w:pBdr>
        <w:spacing w:after="55" w:before="118"/>
      </w:pPr>
      <w:r>
        <w:rPr>
          <w:b/>
          <w:bCs/>
          <w:color w:val="0B0B0B"/>
          <w:spacing w:val="18"/>
          <w:sz w:val="20"/>
          <w:szCs w:val="20"/>
        </w:rPr>
        <w:t xml:space="preserve">TENHA ISTO ABERTO EM TODA SESSÃO</w:t>
      </w:r>
    </w:p>
    <w:tbl>
      <w:tblPr>
        <w:tblW w:type="dxa" w:w="10440"/>
        <w:tblBorders>
          <w:top w:val="none" w:color="FFFFFF" w:sz="0"/>
          <w:left w:val="single" w:color="FAB219" w:sz="24"/>
          <w:bottom w:val="none" w:color="FFFFFF" w:sz="0"/>
          <w:right w:val="none" w:color="FFFFFF" w:sz="0"/>
          <w:insideH w:val="none" w:color="FFFFFF" w:sz="0"/>
          <w:insideV w:val="none" w:color="FFFFFF" w:sz="0"/>
        </w:tblBorders>
      </w:tblPr>
      <w:tblGrid>
        <w:gridCol w:w="10440"/>
      </w:tblGrid>
      <w:tr>
        <w:trPr>
          <w:cantSplit/>
        </w:trPr>
        <w:tc>
          <w:tcPr>
            <w:tcW w:type="dxa" w:w="10440"/>
            <w:shd w:fill="F2F2F0" w:color="auto" w:val="clear"/>
            <w:tcMar>
              <w:top w:type="dxa" w:w="84"/>
              <w:left w:type="dxa" w:w="200"/>
              <w:bottom w:type="dxa" w:w="84"/>
              <w:right w:type="dxa" w:w="180"/>
            </w:tcMar>
          </w:tcPr>
          <w:p>
            <w:pPr>
              <w:spacing w:after="50"/>
            </w:pPr>
            <w:r>
              <w:rPr>
                <w:b/>
                <w:bCs/>
                <w:color w:val="FAB219"/>
                <w:spacing w:val="14"/>
                <w:sz w:val="16"/>
                <w:szCs w:val="16"/>
              </w:rPr>
              <w:t xml:space="preserve">SEU KIT</w:t>
            </w:r>
          </w:p>
          <w:p>
            <w:r>
              <w:rPr>
                <w:color w:val="0B0B0B"/>
                <w:sz w:val="19"/>
                <w:szCs w:val="19"/>
              </w:rPr>
              <w:t xml:space="preserve">O link do Zoom (sempre o mesmo, no Start Here)  ·  a sua ficha de personagem  ·  o Quick Reference  ·  algo para anotar nomes e promessas.</w:t>
            </w:r>
          </w:p>
        </w:tc>
      </w:tr>
    </w:tbl>
    <w:p>
      <w:pPr>
        <w:keepNext/>
        <w:pBdr>
          <w:bottom w:val="single" w:color="D2691E" w:sz="10" w:space="3"/>
        </w:pBdr>
        <w:spacing w:after="55" w:before="118"/>
      </w:pPr>
      <w:r>
        <w:rPr>
          <w:b/>
          <w:bCs/>
          <w:color w:val="0B0B0B"/>
          <w:spacing w:val="18"/>
          <w:sz w:val="20"/>
          <w:szCs w:val="20"/>
        </w:rPr>
        <w:t xml:space="preserve">AS TRÊS COISAS QUE REALMENTE FAZEM ISTO FUNCIONAR</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400"/>
        <w:gridCol w:w="120"/>
        <w:gridCol w:w="3400"/>
        <w:gridCol w:w="120"/>
        <w:gridCol w:w="3400"/>
      </w:tblGrid>
      <w:tr>
        <w:trPr>
          <w:cantSplit/>
        </w:trPr>
        <w:tc>
          <w:tcPr>
            <w:tcW w:type="dxa" w:w="3400"/>
            <w:shd w:fill="F7F7F5" w:color="auto" w:val="clear"/>
            <w:tcMar>
              <w:top w:type="dxa" w:w="78"/>
              <w:left w:type="dxa" w:w="130"/>
              <w:bottom w:type="dxa" w:w="78"/>
              <w:right w:type="dxa" w:w="130"/>
            </w:tcMar>
            <w:vAlign w:val="top"/>
          </w:tcPr>
          <w:p>
            <w:pPr>
              <w:spacing w:after="30"/>
            </w:pPr>
            <w:r>
              <w:rPr>
                <w:b/>
                <w:bCs/>
                <w:color w:val="D2691E"/>
                <w:sz w:val="24"/>
                <w:szCs w:val="24"/>
              </w:rPr>
              <w:t xml:space="preserve">1  </w:t>
            </w:r>
            <w:r>
              <w:rPr>
                <w:b/>
                <w:bCs/>
                <w:color w:val="0B0B0B"/>
                <w:sz w:val="19"/>
                <w:szCs w:val="19"/>
              </w:rPr>
              <w:t xml:space="preserve">Aparecer</w:t>
            </w:r>
          </w:p>
          <w:p>
            <w:r>
              <w:rPr>
                <w:color w:val="52514E"/>
                <w:sz w:val="17"/>
                <w:szCs w:val="17"/>
              </w:rPr>
              <w:t xml:space="preserve">A história continua de onde parou, com as mesmas quatro pessoas. Seu grupo precisa de você ali mais do que qualquer professor conseguiria.</w:t>
            </w:r>
          </w:p>
        </w:tc>
        <w:tc>
          <w:tcPr>
            <w:tcW w:type="dxa" w:w="120"/>
            <w:tcMar>
              <w:top w:type="dxa" w:w="0"/>
              <w:left w:type="dxa" w:w="0"/>
              <w:bottom w:type="dxa" w:w="0"/>
              <w:right w:type="dxa" w:w="0"/>
            </w:tcMar>
          </w:tcPr>
          <w:p/>
        </w:tc>
        <w:tc>
          <w:tcPr>
            <w:tcW w:type="dxa" w:w="3400"/>
            <w:shd w:fill="F7F7F5" w:color="auto" w:val="clear"/>
            <w:tcMar>
              <w:top w:type="dxa" w:w="78"/>
              <w:left w:type="dxa" w:w="130"/>
              <w:bottom w:type="dxa" w:w="78"/>
              <w:right w:type="dxa" w:w="130"/>
            </w:tcMar>
            <w:vAlign w:val="top"/>
          </w:tcPr>
          <w:p>
            <w:pPr>
              <w:spacing w:after="30"/>
            </w:pPr>
            <w:r>
              <w:rPr>
                <w:b/>
                <w:bCs/>
                <w:color w:val="D2691E"/>
                <w:sz w:val="24"/>
                <w:szCs w:val="24"/>
              </w:rPr>
              <w:t xml:space="preserve">2  </w:t>
            </w:r>
            <w:r>
              <w:rPr>
                <w:b/>
                <w:bCs/>
                <w:color w:val="0B0B0B"/>
                <w:sz w:val="19"/>
                <w:szCs w:val="19"/>
              </w:rPr>
              <w:t xml:space="preserve">Falar errado de propósito</w:t>
            </w:r>
          </w:p>
          <w:p>
            <w:r>
              <w:rPr>
                <w:color w:val="52514E"/>
                <w:sz w:val="17"/>
                <w:szCs w:val="17"/>
              </w:rPr>
              <w:t xml:space="preserve">Ninguém nesta mesa está esperando a frase perfeita. Uma frase errada que move a cena vale mais que uma certa que você nunca disse.</w:t>
            </w:r>
          </w:p>
        </w:tc>
        <w:tc>
          <w:tcPr>
            <w:tcW w:type="dxa" w:w="120"/>
            <w:tcMar>
              <w:top w:type="dxa" w:w="0"/>
              <w:left w:type="dxa" w:w="0"/>
              <w:bottom w:type="dxa" w:w="0"/>
              <w:right w:type="dxa" w:w="0"/>
            </w:tcMar>
          </w:tcPr>
          <w:p/>
        </w:tc>
        <w:tc>
          <w:tcPr>
            <w:tcW w:type="dxa" w:w="3400"/>
            <w:shd w:fill="F7F7F5" w:color="auto" w:val="clear"/>
            <w:tcMar>
              <w:top w:type="dxa" w:w="78"/>
              <w:left w:type="dxa" w:w="130"/>
              <w:bottom w:type="dxa" w:w="78"/>
              <w:right w:type="dxa" w:w="130"/>
            </w:tcMar>
            <w:vAlign w:val="top"/>
          </w:tcPr>
          <w:p>
            <w:pPr>
              <w:spacing w:after="30"/>
            </w:pPr>
            <w:r>
              <w:rPr>
                <w:b/>
                <w:bCs/>
                <w:color w:val="D2691E"/>
                <w:sz w:val="24"/>
                <w:szCs w:val="24"/>
              </w:rPr>
              <w:t xml:space="preserve">3  </w:t>
            </w:r>
            <w:r>
              <w:rPr>
                <w:b/>
                <w:bCs/>
                <w:color w:val="0B0B0B"/>
                <w:sz w:val="19"/>
                <w:szCs w:val="19"/>
              </w:rPr>
              <w:t xml:space="preserve">Construir em cima do outro</w:t>
            </w:r>
          </w:p>
          <w:p>
            <w:r>
              <w:rPr>
                <w:color w:val="52514E"/>
                <w:sz w:val="17"/>
                <w:szCs w:val="17"/>
              </w:rPr>
              <w:t xml:space="preserve">Quando alguém inventa um lugar ou uma pessoa, aquilo é real. Use o que o outro criou em vez de começar outra coisa.</w:t>
            </w:r>
          </w:p>
        </w:tc>
      </w:tr>
    </w:tbl>
    <w:p>
      <w:pPr>
        <w:keepNext/>
        <w:pBdr>
          <w:bottom w:val="single" w:color="2A78D6" w:sz="10" w:space="3"/>
        </w:pBdr>
        <w:spacing w:after="55" w:before="118"/>
      </w:pPr>
      <w:r>
        <w:rPr>
          <w:b/>
          <w:bCs/>
          <w:color w:val="0B0B0B"/>
          <w:spacing w:val="18"/>
          <w:sz w:val="20"/>
          <w:szCs w:val="20"/>
        </w:rPr>
        <w:t xml:space="preserve">ALGUMAS COISAS PRÁTICAS</w:t>
      </w:r>
    </w:p>
    <w:tbl>
      <w:tblPr>
        <w:tblW w:type="dxa" w:w="10440"/>
        <w:tblBorders>
          <w:top w:val="single" w:color="898781" w:sz="3"/>
          <w:left w:val="single" w:color="898781" w:sz="3"/>
          <w:bottom w:val="single" w:color="898781" w:sz="3"/>
          <w:right w:val="single" w:color="898781" w:sz="3"/>
          <w:insideH w:val="single" w:color="E1E0D9" w:sz="2"/>
          <w:insideV w:val="single" w:color="E1E0D9" w:sz="2"/>
        </w:tblBorders>
      </w:tblPr>
      <w:tblGrid>
        <w:gridCol w:w="2400"/>
        <w:gridCol w:w="8040"/>
      </w:tblGrid>
      <w:tr>
        <w:trPr>
          <w:cantSplit/>
        </w:trPr>
        <w:tc>
          <w:tcPr>
            <w:tcW w:type="dxa" w:w="2400"/>
            <w:shd w:fill="FFFFFF" w:color="auto" w:val="clear"/>
            <w:tcMar>
              <w:top w:type="dxa" w:w="38"/>
              <w:left w:type="dxa" w:w="100"/>
              <w:bottom w:type="dxa" w:w="38"/>
              <w:right w:type="dxa" w:w="100"/>
            </w:tcMar>
            <w:vAlign w:val="top"/>
          </w:tcPr>
          <w:p>
            <w:r>
              <w:rPr>
                <w:b/>
                <w:bCs/>
                <w:color w:val="0B0B0B"/>
                <w:sz w:val="18"/>
                <w:szCs w:val="18"/>
              </w:rPr>
              <w:t xml:space="preserve">Lição de casa, e o que você gasta</w:t>
            </w:r>
          </w:p>
        </w:tc>
        <w:tc>
          <w:tcPr>
            <w:tcW w:type="dxa" w:w="8040"/>
            <w:shd w:fill="FFFFFF" w:color="auto" w:val="clear"/>
            <w:tcMar>
              <w:top w:type="dxa" w:w="38"/>
              <w:left w:type="dxa" w:w="100"/>
              <w:bottom w:type="dxa" w:w="38"/>
              <w:right w:type="dxa" w:w="100"/>
            </w:tcMar>
            <w:vAlign w:val="top"/>
          </w:tcPr>
          <w:p>
            <w:r>
              <w:rPr>
                <w:b w:val="false"/>
                <w:bCs w:val="false"/>
                <w:color w:val="52514E"/>
                <w:sz w:val="18"/>
                <w:szCs w:val="18"/>
              </w:rPr>
              <w:t xml:space="preserve">Lição de casa feita antes da sessão vale um Language Point — uma rerrolagem, contada no fim daquela sessão e gasta na seguinte. Você também recebe três Spotlight Tokens por semana, um por cena; passe um a quem está mais quieto se quiser.</w:t>
            </w:r>
          </w:p>
        </w:tc>
      </w:tr>
      <w:tr>
        <w:trPr>
          <w:cantSplit/>
        </w:trPr>
        <w:tc>
          <w:tcPr>
            <w:tcW w:type="dxa" w:w="2400"/>
            <w:shd w:fill="F7F7F5" w:color="auto" w:val="clear"/>
            <w:tcMar>
              <w:top w:type="dxa" w:w="38"/>
              <w:left w:type="dxa" w:w="100"/>
              <w:bottom w:type="dxa" w:w="38"/>
              <w:right w:type="dxa" w:w="100"/>
            </w:tcMar>
            <w:vAlign w:val="top"/>
          </w:tcPr>
          <w:p>
            <w:r>
              <w:rPr>
                <w:b/>
                <w:bCs/>
                <w:color w:val="0B0B0B"/>
                <w:sz w:val="18"/>
                <w:szCs w:val="18"/>
              </w:rPr>
              <w:t xml:space="preserve">Se você faltar</w:t>
            </w:r>
          </w:p>
        </w:tc>
        <w:tc>
          <w:tcPr>
            <w:tcW w:type="dxa" w:w="8040"/>
            <w:shd w:fill="F7F7F5" w:color="auto" w:val="clear"/>
            <w:tcMar>
              <w:top w:type="dxa" w:w="38"/>
              <w:left w:type="dxa" w:w="100"/>
              <w:bottom w:type="dxa" w:w="38"/>
              <w:right w:type="dxa" w:w="100"/>
            </w:tcMar>
            <w:vAlign w:val="top"/>
          </w:tcPr>
          <w:p>
            <w:r>
              <w:rPr>
                <w:b w:val="false"/>
                <w:bCs w:val="false"/>
                <w:color w:val="52514E"/>
                <w:sz w:val="18"/>
                <w:szCs w:val="18"/>
              </w:rPr>
              <w:t xml:space="preserve">A história segue e o seu personagem continua nela. Avise o grupo antes, se der, e leia o resumo antes da sessão seguinte.</w:t>
            </w:r>
          </w:p>
        </w:tc>
      </w:tr>
      <w:tr>
        <w:trPr>
          <w:cantSplit/>
        </w:trPr>
        <w:tc>
          <w:tcPr>
            <w:tcW w:type="dxa" w:w="2400"/>
            <w:shd w:fill="FFFFFF" w:color="auto" w:val="clear"/>
            <w:tcMar>
              <w:top w:type="dxa" w:w="38"/>
              <w:left w:type="dxa" w:w="100"/>
              <w:bottom w:type="dxa" w:w="38"/>
              <w:right w:type="dxa" w:w="100"/>
            </w:tcMar>
            <w:vAlign w:val="top"/>
          </w:tcPr>
          <w:p>
            <w:r>
              <w:rPr>
                <w:b/>
                <w:bCs/>
                <w:color w:val="0B0B0B"/>
                <w:sz w:val="18"/>
                <w:szCs w:val="18"/>
              </w:rPr>
              <w:t xml:space="preserve">Níveis diferentes</w:t>
            </w:r>
          </w:p>
        </w:tc>
        <w:tc>
          <w:tcPr>
            <w:tcW w:type="dxa" w:w="8040"/>
            <w:shd w:fill="FFFFFF" w:color="auto" w:val="clear"/>
            <w:tcMar>
              <w:top w:type="dxa" w:w="38"/>
              <w:left w:type="dxa" w:w="100"/>
              <w:bottom w:type="dxa" w:w="38"/>
              <w:right w:type="dxa" w:w="100"/>
            </w:tcMar>
            <w:vAlign w:val="top"/>
          </w:tcPr>
          <w:p>
            <w:r>
              <w:rPr>
                <w:b w:val="false"/>
                <w:bCs w:val="false"/>
                <w:color w:val="52514E"/>
                <w:sz w:val="18"/>
                <w:szCs w:val="18"/>
              </w:rPr>
              <w:t xml:space="preserve">De propósito. Quem começa entra com uma frase, quem já fala entra com um parágrafo, e a cena precisa das duas.</w:t>
            </w:r>
          </w:p>
        </w:tc>
      </w:tr>
      <w:tr>
        <w:trPr>
          <w:cantSplit/>
        </w:trPr>
        <w:tc>
          <w:tcPr>
            <w:tcW w:type="dxa" w:w="2400"/>
            <w:shd w:fill="F7F7F5" w:color="auto" w:val="clear"/>
            <w:tcMar>
              <w:top w:type="dxa" w:w="38"/>
              <w:left w:type="dxa" w:w="100"/>
              <w:bottom w:type="dxa" w:w="38"/>
              <w:right w:type="dxa" w:w="100"/>
            </w:tcMar>
            <w:vAlign w:val="top"/>
          </w:tcPr>
          <w:p>
            <w:r>
              <w:rPr>
                <w:b/>
                <w:bCs/>
                <w:color w:val="0B0B0B"/>
                <w:sz w:val="18"/>
                <w:szCs w:val="18"/>
              </w:rPr>
              <w:t xml:space="preserve">Português</w:t>
            </w:r>
          </w:p>
        </w:tc>
        <w:tc>
          <w:tcPr>
            <w:tcW w:type="dxa" w:w="8040"/>
            <w:shd w:fill="F7F7F5" w:color="auto" w:val="clear"/>
            <w:tcMar>
              <w:top w:type="dxa" w:w="38"/>
              <w:left w:type="dxa" w:w="100"/>
              <w:bottom w:type="dxa" w:w="38"/>
              <w:right w:type="dxa" w:w="100"/>
            </w:tcMar>
            <w:vAlign w:val="top"/>
          </w:tcPr>
          <w:p>
            <w:r>
              <w:rPr>
                <w:b w:val="false"/>
                <w:bCs w:val="false"/>
                <w:color w:val="52514E"/>
                <w:sz w:val="18"/>
                <w:szCs w:val="18"/>
              </w:rPr>
              <w:t xml:space="preserve">Use quando travar de verdade, e depois diga a frase de novo em inglês. Pedir uma palavra faz parte da aula, não é falha nela.</w:t>
            </w:r>
          </w:p>
        </w:tc>
      </w:tr>
      <w:tr>
        <w:trPr>
          <w:cantSplit/>
        </w:trPr>
        <w:tc>
          <w:tcPr>
            <w:tcW w:type="dxa" w:w="2400"/>
            <w:shd w:fill="FFFFFF" w:color="auto" w:val="clear"/>
            <w:tcMar>
              <w:top w:type="dxa" w:w="38"/>
              <w:left w:type="dxa" w:w="100"/>
              <w:bottom w:type="dxa" w:w="38"/>
              <w:right w:type="dxa" w:w="100"/>
            </w:tcMar>
            <w:vAlign w:val="top"/>
          </w:tcPr>
          <w:p>
            <w:r>
              <w:rPr>
                <w:b/>
                <w:bCs/>
                <w:color w:val="0B0B0B"/>
                <w:sz w:val="18"/>
                <w:szCs w:val="18"/>
              </w:rPr>
              <w:t xml:space="preserve">Conteúdo</w:t>
            </w:r>
          </w:p>
        </w:tc>
        <w:tc>
          <w:tcPr>
            <w:tcW w:type="dxa" w:w="8040"/>
            <w:shd w:fill="FFFFFF" w:color="auto" w:val="clear"/>
            <w:tcMar>
              <w:top w:type="dxa" w:w="38"/>
              <w:left w:type="dxa" w:w="100"/>
              <w:bottom w:type="dxa" w:w="38"/>
              <w:right w:type="dxa" w:w="100"/>
            </w:tcMar>
            <w:vAlign w:val="top"/>
          </w:tcPr>
          <w:p>
            <w:r>
              <w:rPr>
                <w:b w:val="false"/>
                <w:bCs w:val="false"/>
                <w:color w:val="52514E"/>
                <w:sz w:val="18"/>
                <w:szCs w:val="18"/>
              </w:rPr>
              <w:t xml:space="preserve">As histórias aqui são adequadas a partir dos 13 anos: tensão, perigo e perda, nunca violência gráfica.</w:t>
            </w:r>
          </w:p>
        </w:tc>
      </w:tr>
    </w:tbl>
    <w:tbl>
      <w:tblPr>
        <w:tblW w:type="dxa" w:w="10440"/>
        <w:tblBorders>
          <w:top w:val="none" w:color="FFFFFF" w:sz="0"/>
          <w:left w:val="single" w:color="0CA30C" w:sz="24"/>
          <w:bottom w:val="none" w:color="FFFFFF" w:sz="0"/>
          <w:right w:val="none" w:color="FFFFFF" w:sz="0"/>
          <w:insideH w:val="none" w:color="FFFFFF" w:sz="0"/>
          <w:insideV w:val="none" w:color="FFFFFF" w:sz="0"/>
        </w:tblBorders>
      </w:tblPr>
      <w:tblGrid>
        <w:gridCol w:w="10440"/>
      </w:tblGrid>
      <w:tr>
        <w:trPr>
          <w:cantSplit/>
        </w:trPr>
        <w:tc>
          <w:tcPr>
            <w:tcW w:type="dxa" w:w="10440"/>
            <w:shd w:fill="F2F2F0" w:color="auto" w:val="clear"/>
            <w:tcMar>
              <w:top w:type="dxa" w:w="84"/>
              <w:left w:type="dxa" w:w="200"/>
              <w:bottom w:type="dxa" w:w="84"/>
              <w:right w:type="dxa" w:w="180"/>
            </w:tcMar>
          </w:tcPr>
          <w:p>
            <w:pPr>
              <w:spacing w:after="50"/>
            </w:pPr>
            <w:r>
              <w:rPr>
                <w:b/>
                <w:bCs/>
                <w:color w:val="0CA30C"/>
                <w:spacing w:val="14"/>
                <w:sz w:val="16"/>
                <w:szCs w:val="16"/>
              </w:rPr>
              <w:t xml:space="preserve">SE FOR PARA LEMBRAR DE UMA COISA SÓ</w:t>
            </w:r>
          </w:p>
          <w:p>
            <w:r>
              <w:rPr>
                <w:color w:val="0B0B0B"/>
                <w:sz w:val="19"/>
                <w:szCs w:val="19"/>
              </w:rPr>
              <w:t xml:space="preserve">Você não precisa ser bom em inglês para começar. Você precisa estar disposto a dizer a coisa errada em voz alta, na frente de três pessoas fazendo o mesmo.</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Ludus — How This Class Works</dc:title>
  <dc:creator>Ludus</dc:creator>
  <dc:description>Welcome sheet for students, English and Portuguese.</dc:description>
  <cp:lastModifiedBy>Un-named</cp:lastModifiedBy>
  <cp:revision>1</cp:revision>
  <dcterms:created xsi:type="dcterms:W3CDTF">2026-09-16T11:22:12.835Z</dcterms:created>
  <dcterms:modified xsi:type="dcterms:W3CDTF">2026-09-16T11:22:12.835Z</dcterms:modified>
</cp:coreProperties>
</file>

<file path=docProps/custom.xml><?xml version="1.0" encoding="utf-8"?>
<Properties xmlns="http://schemas.openxmlformats.org/officeDocument/2006/custom-properties" xmlns:vt="http://schemas.openxmlformats.org/officeDocument/2006/docPropsVTypes"/>
</file>