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</w:t>
      </w:r>
      <w:r>
        <w:t xml:space="preserve"> </w:t>
      </w:r>
      <w:r>
        <w:t xml:space="preserve">Adventures:</w:t>
      </w:r>
      <w:r>
        <w:t xml:space="preserve"> </w:t>
      </w:r>
      <w:r>
        <w:t xml:space="preserve">Conquering</w:t>
      </w:r>
      <w:r>
        <w:t xml:space="preserve"> </w:t>
      </w:r>
      <w:r>
        <w:t xml:space="preserve">OpenWeatherMap</w:t>
      </w:r>
    </w:p>
    <w:p>
      <w:pPr>
        <w:pStyle w:val="Subtitle"/>
      </w:pPr>
      <w:r>
        <w:t xml:space="preserve">From</w:t>
      </w:r>
      <w:r>
        <w:t xml:space="preserve"> </w:t>
      </w:r>
      <w:r>
        <w:t xml:space="preserve">API</w:t>
      </w:r>
      <w:r>
        <w:t xml:space="preserve"> </w:t>
      </w:r>
      <w:r>
        <w:t xml:space="preserve">Requests</w:t>
      </w:r>
      <w:r>
        <w:t xml:space="preserve"> </w:t>
      </w:r>
      <w:r>
        <w:t xml:space="preserve">to</w:t>
      </w:r>
      <w:r>
        <w:t xml:space="preserve"> </w:t>
      </w:r>
      <w:r>
        <w:t xml:space="preserve">CSV</w:t>
      </w:r>
      <w:r>
        <w:t xml:space="preserve"> </w:t>
      </w:r>
      <w:r>
        <w:t xml:space="preserve">Files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Breeze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Adventures: Conquering OpenWeatherMap</dc:title>
  <dc:creator>Michael Borck</dc:creator>
  <cp:keywords/>
  <dcterms:created xsi:type="dcterms:W3CDTF">2024-06-13T06:24:11Z</dcterms:created>
  <dcterms:modified xsi:type="dcterms:W3CDTF">2024-06-13T06:24:11Z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From API Requests to CSV Files in a Breeze</vt:lpwstr>
  </property>
  <property fmtid="{D5CDD505-2E9C-101B-9397-08002B2CF9AE}" pid="10" name="toc-title">
    <vt:lpwstr>Table of contents</vt:lpwstr>
  </property>
</Properties>
</file>