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Magic:</w:t>
      </w:r>
      <w:r>
        <w:t xml:space="preserve"> </w:t>
      </w:r>
      <w:r>
        <w:t xml:space="preserve">Visualizing</w:t>
      </w:r>
      <w:r>
        <w:t xml:space="preserve"> </w:t>
      </w: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Eye-Catching</w:t>
      </w:r>
      <w:r>
        <w:t xml:space="preserve"> </w:t>
      </w:r>
      <w:r>
        <w:t xml:space="preserve">Visuals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Magic: Visualizing Weather Data with Matplotlib</dc:title>
  <dc:creator>Michael Borck</dc:creator>
  <cp:keywords/>
  <dcterms:created xsi:type="dcterms:W3CDTF">2024-06-13T01:04:23Z</dcterms:created>
  <dcterms:modified xsi:type="dcterms:W3CDTF">2024-06-13T01:04:23Z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Eye-Catching Visuals with Python</vt:lpwstr>
  </property>
  <property fmtid="{D5CDD505-2E9C-101B-9397-08002B2CF9AE}" pid="10" name="toc-title">
    <vt:lpwstr>Table of contents</vt:lpwstr>
  </property>
</Properties>
</file>