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FFF4DE" w:val="clear"/>
        <w:spacing w:after="60"/>
        <w:jc w:val="center"/>
      </w:pPr>
      <w:r>
        <w:rPr>
          <w:rFonts w:ascii="Calibri" w:cs="Calibri" w:eastAsia="Calibri" w:hAnsi="Calibri"/>
          <w:b/>
          <w:bCs/>
          <w:color w:val="7A4B00"/>
          <w:sz w:val="25"/>
          <w:szCs w:val="25"/>
        </w:rPr>
        <w:t xml:space="preserve">BORRA ESTA PÁGINA ANTES DE SUBIR LA PLANTILLA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C8C"/>
          <w:sz w:val="21"/>
          <w:szCs w:val="21"/>
        </w:rPr>
        <w:t xml:space="preserve">Es sólo la ayuda. Lo que se usa empieza en la página siguiente.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CÓMO ADAPTAR ESTA PLANTILLA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La página 2 es tu documento. Ponle el membrete de tu colegio, cambia los tipos de letra, los colores y el orden de las secciones, añade lo que necesites y quita lo que no uses.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Lo único que no debes tocar son las marcas entre llaves dobles. Ahí es donde SciVerse coloca lo que genera.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LAS DOS REGLAS QUE IMPORTAN</w:t>
      </w:r>
    </w:p>
    <w:p>
      <w:pPr>
        <w:spacing w:after="12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1. Una marca de BLOQUE va sola en su párrafo.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Las marcas de bloque traen tablas y varios párrafos, así que ocupan toda la línea donde están. Si escribes texto a su lado, ese texto se perderá al rellenar el documento. Déjalas solas, en su propia línea o en su propia celda.</w:t>
      </w:r>
    </w:p>
    <w:p>
      <w:pPr>
        <w:spacing w:after="12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2. Las marcas van en el cuerpo del documento.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Puedes darles el formato que quieras —tipo de letra, tamaño, color— y puedes copiarlas y pegarlas sin problema. Lo que no funciona es escribirlas dentro de un cuadro de texto, una nota al pie o un objeto incrustado: ahí no podemos colocar el contenido. Al subir la plantilla comprobamos cada marca y te decimos si alguna quedó en un sitio que no alcanzamos.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QUÉ TRAE CADA MARCA</w:t>
      </w:r>
    </w:p>
    <w:p>
      <w:pPr>
        <w:spacing w:after="12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 línea — se sustituyen por un texto corto y pueden ir dentro de una frase o de una celda: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titulo  ·  Título del documento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docente  ·  Nombre del docente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ie  ·  Institución educativa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nivel  ·  Nivel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grado  ·  Grado y sección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area  ·  Área curricular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fecha  ·  Fecha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duracion  ·  Duración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region  ·  Región</w:t>
      </w:r>
    </w:p>
    <w:p>
      <w:pPr>
        <w:spacing w:before="14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 bloque — traen tablas y párrafos completos, y van solas en su línea: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datos_generales  ·  Tabla de datos generales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propositos  ·  Propósitos de aprendizaje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desempenos  ·  Desempeños precisados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criterios  ·  Criterios de evaluación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enfoques  ·  Enfoques transversales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secuencia  ·  Secuencia didáctica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dua  ·  Orientaciones DUA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anexos  ·  Anexos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LO MÍNIMO PARA QUE FUNCIONE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Sin estas dos el documento saldría vacío, y no aceptaremos la plantilla: las marcas titulo y secuencia. El resto son opcionales: si borras una marca, esa sección simplemente no aparecerá.</w:t>
      </w:r>
    </w:p>
    <w:p>
      <w:r>
        <w:br w:type="pag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2E4F"/>
          <w:sz w:val="32"/>
          <w:szCs w:val="32"/>
        </w:rPr>
        <w:t xml:space="preserve">{{titulo}}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DATOS GENERALES</w:t>
      </w:r>
    </w:p>
    <w:tbl>
      <w:tblPr>
        <w:tblW w:type="dxa" w:w="10106"/>
        <w:tblBorders>
          <w:top w:val="single" w:color="BBDBF0" w:sz="4"/>
          <w:left w:val="single" w:color="BBDBF0" w:sz="4"/>
          <w:bottom w:val="single" w:color="BBDBF0" w:sz="4"/>
          <w:right w:val="single" w:color="BBDBF0" w:sz="4"/>
          <w:insideH w:val="single" w:color="BBDBF0" w:sz="4"/>
          <w:insideV w:val="single" w:color="BBDBF0" w:sz="4"/>
        </w:tblBorders>
        <w:tblLayout w:type="fixed"/>
      </w:tblPr>
      <w:tblGrid>
        <w:gridCol w:w="2800"/>
        <w:gridCol w:w="7306"/>
      </w:tblGrid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Nombre del docente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{{docente}}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Institución educativa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{{ie}}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Nivel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{{nivel}}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Grado y sección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{{grado}}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Área curricular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{{area}}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Fecha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{{fecha}}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{{duracion}}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Región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{{region}}</w:t>
            </w:r>
          </w:p>
        </w:tc>
      </w:tr>
    </w:tbl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PROPÓSITOS DE APRENDIZAJE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{{propositos}}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DESEMPEÑOS PRECISADOS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{{desempenos}}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CRITERIOS DE EVALUACIÓN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{{criterios}}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ENFOQUES TRANSVERSALES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{{enfoques}}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{{secuencia}}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{{dua}}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{{anexos}}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TABLA DE DATOS DE SCIVERSE (alternativa a la de arriba)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{{datos_generales}}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base de exportación · SciVerse</dc:title>
  <dc:creator>Teaching TIC</dc:creator>
  <cp:lastModifiedBy>Un-named</cp:lastModifiedBy>
  <cp:revision>1</cp:revision>
  <dcterms:created xsi:type="dcterms:W3CDTF">2026-09-15T18:56:22.786Z</dcterms:created>
  <dcterms:modified xsi:type="dcterms:W3CDTF">2026-09-15T18:56:22.787Z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