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0C1675C5"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w:t>
      </w:r>
      <w:r w:rsidR="00C87AA3">
        <w:rPr>
          <w:lang w:val="af-ZA"/>
        </w:rPr>
        <w:t>VGG</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0CBE7D6"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w:t>
      </w:r>
      <w:r w:rsidR="00C87AA3">
        <w:rPr>
          <w:lang w:val="af-ZA"/>
        </w:rPr>
        <w:t>VGG</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ở bước này, ta sẽ “tìm” vật thể, ở đây là các biển báo giao 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dựng một quy trình dựa trên phân loại đặc trưng màu , sừ dụng HOG kết hợp với mạng CNN, để phát hiện và nhận </w:t>
      </w:r>
      <w:r w:rsidR="007B123C" w:rsidRPr="00A51732">
        <w:rPr>
          <w:lang w:val="af-ZA"/>
        </w:rPr>
        <w:lastRenderedPageBreak/>
        <w:t>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06F13AE5" w:rsidR="00B67FCF" w:rsidRDefault="00B67FCF" w:rsidP="00E05FAE">
      <w:pPr>
        <w:pStyle w:val="Heading2"/>
        <w:rPr>
          <w:noProof w:val="0"/>
          <w:lang w:val="af-ZA"/>
        </w:rPr>
      </w:pPr>
      <w:r w:rsidRPr="00A51732">
        <w:rPr>
          <w:noProof w:val="0"/>
          <w:lang w:val="af-ZA"/>
        </w:rPr>
        <w:t>Sơ đồ tổng quát</w:t>
      </w:r>
    </w:p>
    <w:p w14:paraId="6F6D2068" w14:textId="5D336734" w:rsidR="001448B2" w:rsidRPr="001448B2" w:rsidRDefault="001448B2" w:rsidP="001448B2">
      <w:pPr>
        <w:rPr>
          <w:lang w:val="af-ZA"/>
        </w:rPr>
      </w:pPr>
      <w:r>
        <w:rPr>
          <w:noProof/>
          <w:lang w:val="af-ZA"/>
        </w:rPr>
        <w:drawing>
          <wp:inline distT="0" distB="0" distL="0" distR="0" wp14:anchorId="0D0FFB47" wp14:editId="36C63449">
            <wp:extent cx="2982960" cy="141414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204" cy="1418527"/>
                    </a:xfrm>
                    <a:prstGeom prst="rect">
                      <a:avLst/>
                    </a:prstGeom>
                    <a:noFill/>
                    <a:ln>
                      <a:noFill/>
                    </a:ln>
                  </pic:spPr>
                </pic:pic>
              </a:graphicData>
            </a:graphic>
          </wp:inline>
        </w:drawing>
      </w:r>
    </w:p>
    <w:p w14:paraId="592CB50E" w14:textId="1B1BB2A4" w:rsidR="00452359" w:rsidRPr="00A51732" w:rsidRDefault="00452359" w:rsidP="00452359">
      <w:pPr>
        <w:pStyle w:val="Heading2"/>
        <w:jc w:val="both"/>
        <w:rPr>
          <w:lang w:val="af-ZA"/>
        </w:rPr>
      </w:pPr>
      <w:r w:rsidRPr="00A51732">
        <w:rPr>
          <w:lang w:val="af-ZA"/>
        </w:rPr>
        <w:t>T</w:t>
      </w:r>
      <w:r w:rsidR="00E05FAE" w:rsidRPr="00A51732">
        <w:rPr>
          <w:lang w:val="af-ZA"/>
        </w:rPr>
        <w:t>ập dữ liệu (Dataset Collection)</w:t>
      </w:r>
    </w:p>
    <w:p w14:paraId="2C184B4D" w14:textId="589C086E" w:rsidR="00603A10" w:rsidRPr="00A51732" w:rsidRDefault="00452359" w:rsidP="00603A10">
      <w:pPr>
        <w:jc w:val="both"/>
        <w:rPr>
          <w:lang w:val="af-ZA"/>
        </w:rPr>
      </w:pPr>
      <w:r w:rsidRPr="00A51732">
        <w:rPr>
          <w:lang w:val="af-ZA"/>
        </w:rPr>
        <w:t xml:space="preserve">Sử dụng dataset là: German Traffic Sign Recognition Benchmark, </w:t>
      </w:r>
      <w:hyperlink r:id="rId10" w:history="1">
        <w:r w:rsidRPr="00A51732">
          <w:rPr>
            <w:rStyle w:val="Hyperlink"/>
            <w:lang w:val="af-ZA"/>
          </w:rPr>
          <w:t>GTSRB</w:t>
        </w:r>
      </w:hyperlink>
      <w:r w:rsidRPr="00A51732">
        <w:rPr>
          <w:lang w:val="af-ZA"/>
        </w:rPr>
        <w:t>.</w:t>
      </w:r>
      <w:r w:rsidR="00991FEB" w:rsidRPr="00A51732">
        <w:rPr>
          <w:lang w:val="af-ZA"/>
        </w:rPr>
        <w:t xml:space="preserve"> </w:t>
      </w:r>
    </w:p>
    <w:p w14:paraId="10A0F9C0" w14:textId="1B4D5CA6" w:rsidR="00452359" w:rsidRPr="00A51732" w:rsidRDefault="004753F7" w:rsidP="00A51732">
      <w:pPr>
        <w:jc w:val="both"/>
        <w:rPr>
          <w:lang w:val="af-ZA"/>
        </w:rPr>
      </w:pPr>
      <w:r w:rsidRPr="00A51732">
        <w:rPr>
          <w:lang w:val="af-ZA"/>
        </w:rPr>
        <w:t>Được sử dụng lần đầu tại IJCNN năm 2011,bộ</w:t>
      </w:r>
      <w:r w:rsidR="007865F1" w:rsidRPr="00A51732">
        <w:rPr>
          <w:lang w:val="af-ZA"/>
        </w:rPr>
        <w:t xml:space="preserve"> dữ liệu này bao gồm khoảng </w:t>
      </w:r>
      <w:r w:rsidRPr="00A51732">
        <w:rPr>
          <w:lang w:val="af-ZA"/>
        </w:rPr>
        <w:t xml:space="preserve">51839 </w:t>
      </w:r>
      <w:r w:rsidR="007865F1" w:rsidRPr="00A51732">
        <w:rPr>
          <w:lang w:val="af-ZA"/>
        </w:rPr>
        <w:t>hình ảnh được lưu trữ dưới định dạng png</w:t>
      </w:r>
      <w:r w:rsidR="00603A10" w:rsidRPr="00A51732">
        <w:rPr>
          <w:lang w:val="af-ZA"/>
        </w:rPr>
        <w:t xml:space="preserve"> chia làm 43 lớp khác nhau theo chủ đề biển báo giao thông. </w:t>
      </w:r>
      <w:r w:rsidR="00A51732" w:rsidRPr="00A51732">
        <w:rPr>
          <w:lang w:val="af-ZA"/>
        </w:rPr>
        <w:t xml:space="preserve">Trong đó có </w:t>
      </w:r>
      <w:r w:rsidR="00603A10" w:rsidRPr="00A51732">
        <w:rPr>
          <w:lang w:val="af-ZA"/>
        </w:rPr>
        <w:t>39,209 được dùng là ảnh dùng cho training set</w:t>
      </w:r>
      <w:r w:rsidR="00A51732" w:rsidRPr="00A51732">
        <w:rPr>
          <w:lang w:val="af-ZA"/>
        </w:rPr>
        <w:t xml:space="preserve"> </w:t>
      </w:r>
      <w:r w:rsidR="00603A10" w:rsidRPr="00A51732">
        <w:rPr>
          <w:lang w:val="af-ZA"/>
        </w:rPr>
        <w:t>và 12,630 ảnh dùng để test và thẩm định (validation).</w:t>
      </w:r>
      <w:r w:rsidR="00A51732">
        <w:rPr>
          <w:lang w:val="af-ZA"/>
        </w:rPr>
        <w:t xml:space="preserve"> </w:t>
      </w:r>
      <w:r w:rsidR="00A51732" w:rsidRPr="00A51732">
        <w:rPr>
          <w:lang w:val="af-ZA"/>
        </w:rPr>
        <w:t>Các ảnh có kích thước từ khoảng 15x15 cho đến 250x250 pixels</w:t>
      </w:r>
      <w:r w:rsidR="00603A10" w:rsidRPr="00A51732">
        <w:rPr>
          <w:lang w:val="af-ZA"/>
        </w:rPr>
        <w:t xml:space="preserve"> </w:t>
      </w:r>
      <w:r w:rsidR="00A51732" w:rsidRPr="00A51732">
        <w:rPr>
          <w:lang w:val="af-ZA"/>
        </w:rPr>
        <w:t>.</w:t>
      </w:r>
      <w:r w:rsidR="00603A10" w:rsidRPr="00A51732">
        <w:rPr>
          <w:lang w:val="af-ZA"/>
        </w:rPr>
        <w:t>Các ảnh trong tập dữ liệu đều có điều kiện ánh sáng</w:t>
      </w:r>
      <w:r w:rsidR="000E12EC" w:rsidRPr="00A51732">
        <w:rPr>
          <w:lang w:val="af-ZA"/>
        </w:rPr>
        <w:t>, khoảng cách, thời tiết phong</w:t>
      </w:r>
      <w:r w:rsidR="00603A10" w:rsidRPr="00A51732">
        <w:rPr>
          <w:lang w:val="af-ZA"/>
        </w:rPr>
        <w:t xml:space="preserve"> phú</w:t>
      </w:r>
      <w:r w:rsidR="000E12EC" w:rsidRPr="00A51732">
        <w:rPr>
          <w:lang w:val="af-ZA"/>
        </w:rPr>
        <w:t>, đa dạng</w:t>
      </w:r>
      <w:r w:rsidR="00603A10" w:rsidRPr="00A51732">
        <w:rPr>
          <w:lang w:val="af-ZA"/>
        </w:rPr>
        <w:t>, giúp cho việc tranning và testing tốt hơn.</w:t>
      </w:r>
      <w:r w:rsidR="00081082" w:rsidRPr="00A51732">
        <w:rPr>
          <w:lang w:val="af-ZA"/>
        </w:rPr>
        <w:t xml:space="preserve"> Tập dữ liệu có một thư mục train chứa các hình ảnh bên trong mỗi lớp và một thư mục test chứa các hình ảnh dùng để thử nghiệm mô hình</w:t>
      </w:r>
    </w:p>
    <w:p w14:paraId="7C121C2D" w14:textId="04041D4C" w:rsidR="000B0C4B"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2CE4A854" w14:textId="4C7323A1" w:rsidR="00B1132E" w:rsidRPr="00BF4A98" w:rsidRDefault="00B1132E" w:rsidP="00B1132E">
      <w:pPr>
        <w:jc w:val="both"/>
        <w:rPr>
          <w:i/>
          <w:iCs/>
          <w:lang w:val="af-ZA"/>
        </w:rPr>
      </w:pPr>
      <w:r w:rsidRPr="00BF4A98">
        <w:rPr>
          <w:i/>
          <w:iCs/>
          <w:lang w:val="af-ZA"/>
        </w:rPr>
        <w:t>Phân chia dữ liệu</w:t>
      </w:r>
      <w:r w:rsidR="004C092B">
        <w:rPr>
          <w:i/>
          <w:iCs/>
          <w:lang w:val="af-ZA"/>
        </w:rPr>
        <w:t>:</w:t>
      </w:r>
    </w:p>
    <w:p w14:paraId="1694D539" w14:textId="2AE93D46" w:rsidR="00AA7D05" w:rsidRPr="00AA7D05" w:rsidRDefault="002254A4" w:rsidP="00AA7D05">
      <w:pPr>
        <w:pStyle w:val="ListParagraph"/>
        <w:numPr>
          <w:ilvl w:val="0"/>
          <w:numId w:val="27"/>
        </w:numPr>
        <w:jc w:val="both"/>
        <w:rPr>
          <w:lang w:val="af-ZA"/>
        </w:rPr>
      </w:pPr>
      <w:r w:rsidRPr="00AA7D05">
        <w:rPr>
          <w:lang w:val="af-ZA"/>
        </w:rPr>
        <w:t xml:space="preserve">Đây là bước đầu tiên </w:t>
      </w:r>
      <w:r w:rsidR="00B1132E">
        <w:rPr>
          <w:lang w:val="af-ZA"/>
        </w:rPr>
        <w:t>việc phân chia</w:t>
      </w:r>
      <w:r w:rsidRPr="00AA7D05">
        <w:rPr>
          <w:lang w:val="af-ZA"/>
        </w:rPr>
        <w:t xml:space="preserve">: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50E0734E" w:rsidR="000E12EC"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4DB45F1C" w14:textId="782AB3F2" w:rsidR="00B1132E" w:rsidRDefault="00BF4A98" w:rsidP="000E12EC">
      <w:pPr>
        <w:jc w:val="both"/>
        <w:rPr>
          <w:i/>
          <w:iCs/>
          <w:lang w:val="af-ZA"/>
        </w:rPr>
      </w:pPr>
      <w:r w:rsidRPr="00BF4A98">
        <w:rPr>
          <w:i/>
          <w:iCs/>
          <w:lang w:val="af-ZA"/>
        </w:rPr>
        <w:t>Tiền xử lý ảnh</w:t>
      </w:r>
      <w:r w:rsidR="004C092B">
        <w:rPr>
          <w:i/>
          <w:iCs/>
          <w:lang w:val="af-ZA"/>
        </w:rPr>
        <w:t>:</w:t>
      </w:r>
    </w:p>
    <w:p w14:paraId="3069382B" w14:textId="67CCCD80" w:rsidR="004C092B" w:rsidRPr="004C092B" w:rsidRDefault="004C092B" w:rsidP="000E12EC">
      <w:pPr>
        <w:jc w:val="both"/>
        <w:rPr>
          <w:lang w:val="af-ZA"/>
        </w:rPr>
      </w:pPr>
      <w:r>
        <w:rPr>
          <w:lang w:val="af-ZA"/>
        </w:rPr>
        <w:t>Để giúp mô hình phân loại dễ dàng hơn</w:t>
      </w:r>
      <w:r w:rsidR="00DF19D0">
        <w:rPr>
          <w:lang w:val="af-ZA"/>
        </w:rPr>
        <w:t xml:space="preserve">, trước khi phân loại, các ảnh cần được xử lý trước. Có rất nhiều phương pháp tiền xử lý có thể được áp dụng như: greyscale, thresholding, </w:t>
      </w:r>
      <w:r w:rsidR="00DF19D0" w:rsidRPr="00DF19D0">
        <w:rPr>
          <w:lang w:val="af-ZA"/>
        </w:rPr>
        <w:t>histogram equalization</w:t>
      </w:r>
      <w:r w:rsidR="00DF19D0">
        <w:rPr>
          <w:lang w:val="af-ZA"/>
        </w:rPr>
        <w:t>,...</w:t>
      </w:r>
      <w:r w:rsidR="00C07746">
        <w:rPr>
          <w:lang w:val="af-ZA"/>
        </w:rPr>
        <w:t xml:space="preserve"> Do việc các </w:t>
      </w:r>
      <w:r w:rsidR="00422611">
        <w:rPr>
          <w:lang w:val="af-ZA"/>
        </w:rPr>
        <w:t xml:space="preserve">biển báo giao thông </w:t>
      </w:r>
      <w:r w:rsidR="00422611">
        <w:rPr>
          <w:lang w:val="af-ZA"/>
        </w:rPr>
        <w:t>được đặt ngoài trời, bị ảnh hưởng nhiều bởi các ngoại cảnh như: ánh</w:t>
      </w:r>
      <w:r w:rsidR="00AA7024">
        <w:rPr>
          <w:lang w:val="af-ZA"/>
        </w:rPr>
        <w:t xml:space="preserve"> </w:t>
      </w:r>
      <w:r w:rsidR="00422611">
        <w:rPr>
          <w:lang w:val="af-ZA"/>
        </w:rPr>
        <w:t>sáng, mờ,... Nên việc sử dụng histogram equalization giúp cân bằng lại các kênh màu sẽ khiến cho việc xử lý ảnh tốt hơn.</w:t>
      </w:r>
    </w:p>
    <w:p w14:paraId="145FF54B" w14:textId="38A2166E" w:rsidR="005657C0" w:rsidRPr="00A51732" w:rsidRDefault="00644514" w:rsidP="00E05FAE">
      <w:pPr>
        <w:pStyle w:val="Heading2"/>
        <w:rPr>
          <w:noProof w:val="0"/>
          <w:lang w:val="af-ZA"/>
        </w:rPr>
      </w:pPr>
      <w:r>
        <w:rPr>
          <w:lang w:val="af-ZA"/>
        </w:rPr>
        <w:t>Mô hình</w:t>
      </w:r>
      <w:r w:rsidR="005657C0" w:rsidRPr="00A51732">
        <w:rPr>
          <w:lang w:val="af-ZA"/>
        </w:rPr>
        <w:t xml:space="preserve"> </w:t>
      </w:r>
      <w:r w:rsidR="0036292B">
        <w:rPr>
          <w:lang w:val="af-ZA"/>
        </w:rPr>
        <w:t>VGG</w:t>
      </w:r>
    </w:p>
    <w:p w14:paraId="603F5CF6" w14:textId="38961E7C" w:rsidR="005657C0" w:rsidRDefault="005657C0" w:rsidP="005657C0">
      <w:pPr>
        <w:pStyle w:val="Heading3"/>
        <w:jc w:val="start"/>
        <w:rPr>
          <w:lang w:val="af-ZA"/>
        </w:rPr>
      </w:pPr>
      <w:r w:rsidRPr="00A51732">
        <w:rPr>
          <w:lang w:val="af-ZA"/>
        </w:rPr>
        <w:t xml:space="preserve">Sơ lược về </w:t>
      </w:r>
      <w:r w:rsidR="0036292B">
        <w:rPr>
          <w:lang w:val="af-ZA"/>
        </w:rPr>
        <w:t>VGG</w:t>
      </w:r>
    </w:p>
    <w:p w14:paraId="721C5E8D" w14:textId="4FA547C9" w:rsidR="00624EEA" w:rsidRDefault="00624EEA" w:rsidP="00624EEA">
      <w:pPr>
        <w:jc w:val="both"/>
        <w:rPr>
          <w:lang w:val="af-ZA"/>
        </w:rPr>
      </w:pPr>
      <w:r w:rsidRPr="00624EEA">
        <w:rPr>
          <w:lang w:val="af-ZA"/>
        </w:rPr>
        <w:t xml:space="preserve">VGG là </w:t>
      </w:r>
      <w:r w:rsidR="0045669C">
        <w:rPr>
          <w:lang w:val="af-ZA"/>
        </w:rPr>
        <w:t>mô hình đã chiên thắng</w:t>
      </w:r>
      <w:r w:rsidRPr="00624EEA">
        <w:rPr>
          <w:lang w:val="af-ZA"/>
        </w:rPr>
        <w:t xml:space="preserve"> của</w:t>
      </w:r>
      <w:r>
        <w:rPr>
          <w:lang w:val="af-ZA"/>
        </w:rPr>
        <w:t xml:space="preserve"> cuộc thi</w:t>
      </w:r>
      <w:r w:rsidRPr="00624EEA">
        <w:rPr>
          <w:lang w:val="af-ZA"/>
        </w:rPr>
        <w:t xml:space="preserve"> ImageNet</w:t>
      </w:r>
      <w:r w:rsidR="000067CE">
        <w:rPr>
          <w:lang w:val="af-ZA"/>
        </w:rPr>
        <w:t xml:space="preserve"> năm 2014</w:t>
      </w:r>
      <w:r>
        <w:rPr>
          <w:lang w:val="af-ZA"/>
        </w:rPr>
        <w:t>,</w:t>
      </w:r>
      <w:r w:rsidRPr="00624EEA">
        <w:rPr>
          <w:lang w:val="af-ZA"/>
        </w:rPr>
        <w:t xml:space="preserve"> </w:t>
      </w:r>
      <w:r w:rsidR="0045669C">
        <w:rPr>
          <w:lang w:val="af-ZA"/>
        </w:rPr>
        <w:t xml:space="preserve">được phát triển dựa trên mô hình </w:t>
      </w:r>
      <w:r w:rsidR="000067CE">
        <w:rPr>
          <w:lang w:val="af-ZA"/>
        </w:rPr>
        <w:t>AlexNet.</w:t>
      </w:r>
      <w:r w:rsidR="00FF58F0">
        <w:rPr>
          <w:lang w:val="af-ZA"/>
        </w:rPr>
        <w:t xml:space="preserve"> Mô hình VGG này có hai đặc điểm nổi bật:</w:t>
      </w:r>
    </w:p>
    <w:p w14:paraId="12BFD612" w14:textId="40DBF7D5" w:rsidR="00FF58F0" w:rsidRDefault="00FF58F0" w:rsidP="00624EEA">
      <w:pPr>
        <w:jc w:val="both"/>
        <w:rPr>
          <w:lang w:val="af-ZA"/>
        </w:rPr>
      </w:pPr>
      <w:r>
        <w:rPr>
          <w:lang w:val="af-ZA"/>
        </w:rPr>
        <w:t>Thứ nhất: các kernels</w:t>
      </w:r>
      <w:r w:rsidR="00723A3D">
        <w:rPr>
          <w:lang w:val="af-ZA"/>
        </w:rPr>
        <w:t xml:space="preserve"> dùng cho</w:t>
      </w:r>
      <w:r>
        <w:rPr>
          <w:lang w:val="af-ZA"/>
        </w:rPr>
        <w:t xml:space="preserve"> tích chập thường rất nhỏ, đa phần là 3x3, có một số là 1x1. Các phép tích chập</w:t>
      </w:r>
      <w:r w:rsidR="00585448">
        <w:rPr>
          <w:lang w:val="af-ZA"/>
        </w:rPr>
        <w:t xml:space="preserve"> thường đi kèm với các hàm kích hoạt (activition function)</w:t>
      </w:r>
      <w:r w:rsidR="00746C4E">
        <w:rPr>
          <w:lang w:val="af-ZA"/>
        </w:rPr>
        <w:t xml:space="preserve"> như </w:t>
      </w:r>
      <w:r w:rsidR="0036295C">
        <w:rPr>
          <w:lang w:val="af-ZA"/>
        </w:rPr>
        <w:t>S</w:t>
      </w:r>
      <w:r w:rsidR="00746C4E">
        <w:rPr>
          <w:lang w:val="af-ZA"/>
        </w:rPr>
        <w:t xml:space="preserve">igmoid, </w:t>
      </w:r>
      <w:r w:rsidR="0036295C">
        <w:rPr>
          <w:lang w:val="af-ZA"/>
        </w:rPr>
        <w:t xml:space="preserve">Tanh, </w:t>
      </w:r>
      <w:r w:rsidR="00746C4E">
        <w:rPr>
          <w:lang w:val="af-ZA"/>
        </w:rPr>
        <w:t>R</w:t>
      </w:r>
      <w:r w:rsidR="0036295C">
        <w:rPr>
          <w:lang w:val="af-ZA"/>
        </w:rPr>
        <w:t>e</w:t>
      </w:r>
      <w:r w:rsidR="00746C4E">
        <w:rPr>
          <w:lang w:val="af-ZA"/>
        </w:rPr>
        <w:t>LU,...</w:t>
      </w:r>
      <w:r w:rsidR="00585448">
        <w:rPr>
          <w:lang w:val="af-ZA"/>
        </w:rPr>
        <w:t xml:space="preserve"> nên rất dễ tùy biến</w:t>
      </w:r>
      <w:r w:rsidR="00FA6589">
        <w:rPr>
          <w:lang w:val="af-ZA"/>
        </w:rPr>
        <w:t xml:space="preserve"> thành các </w:t>
      </w:r>
      <w:r w:rsidR="00746C4E">
        <w:rPr>
          <w:lang w:val="af-ZA"/>
        </w:rPr>
        <w:t>hàm</w:t>
      </w:r>
      <w:r w:rsidR="00FA6589">
        <w:rPr>
          <w:lang w:val="af-ZA"/>
        </w:rPr>
        <w:t xml:space="preserve">  phong phú hơn.</w:t>
      </w:r>
    </w:p>
    <w:p w14:paraId="35A96D37" w14:textId="6754DEC3" w:rsidR="00746C4E" w:rsidRDefault="00746C4E" w:rsidP="00624EEA">
      <w:pPr>
        <w:jc w:val="both"/>
        <w:rPr>
          <w:lang w:val="af-ZA"/>
        </w:rPr>
      </w:pPr>
      <w:r>
        <w:rPr>
          <w:lang w:val="af-ZA"/>
        </w:rPr>
        <w:t xml:space="preserve">Thứ hai: </w:t>
      </w:r>
      <w:r w:rsidR="00723A3D">
        <w:rPr>
          <w:lang w:val="af-ZA"/>
        </w:rPr>
        <w:t xml:space="preserve"> các kernels dùng cho việc pooling</w:t>
      </w:r>
      <w:r w:rsidR="00557323">
        <w:rPr>
          <w:lang w:val="af-ZA"/>
        </w:rPr>
        <w:t xml:space="preserve"> </w:t>
      </w:r>
      <w:r w:rsidR="00723A3D">
        <w:rPr>
          <w:lang w:val="af-ZA"/>
        </w:rPr>
        <w:t>cũng khá nhỏ</w:t>
      </w:r>
      <w:r w:rsidR="000735E0">
        <w:rPr>
          <w:lang w:val="af-ZA"/>
        </w:rPr>
        <w:t xml:space="preserve">, các kernels này thường có </w:t>
      </w:r>
      <w:r w:rsidR="00720B62">
        <w:rPr>
          <w:lang w:val="af-ZA"/>
        </w:rPr>
        <w:t>kích thước là 2x2, nhỏ hơn so với kernels 3x3 của AlexNet.</w:t>
      </w:r>
      <w:r w:rsidR="005F5915">
        <w:rPr>
          <w:lang w:val="af-ZA"/>
        </w:rPr>
        <w:t xml:space="preserve"> Việc này khiến cho các lớp pooling sâu hơn và </w:t>
      </w:r>
      <w:r w:rsidR="005F5915" w:rsidRPr="005F5915">
        <w:rPr>
          <w:lang w:val="af-ZA"/>
        </w:rPr>
        <w:t>ma trận lớp đầu vào</w:t>
      </w:r>
      <w:r w:rsidR="005F5915">
        <w:rPr>
          <w:lang w:val="af-ZA"/>
        </w:rPr>
        <w:t xml:space="preserve"> (feature map) rộng hơn.</w:t>
      </w:r>
    </w:p>
    <w:p w14:paraId="3DF2D441" w14:textId="4086C1C4" w:rsidR="009E27B0" w:rsidRPr="00624EEA" w:rsidRDefault="009E27B0" w:rsidP="00624EEA">
      <w:pPr>
        <w:jc w:val="both"/>
        <w:rPr>
          <w:lang w:val="af-ZA"/>
        </w:rPr>
      </w:pPr>
      <w:r>
        <w:rPr>
          <w:lang w:val="af-ZA"/>
        </w:rPr>
        <w:t>Với việc kernels tích chập tập trung vào việc mở rộng số lượng các kênh, đồng thời các kernels pooling thu hẹp chiều ngang và cao của các lớp, sẽ khiến cho cấu trúc của mô hình sâu và rộng hơn.</w:t>
      </w:r>
    </w:p>
    <w:p w14:paraId="69864C2C" w14:textId="1C8B47F0" w:rsidR="001F66E5" w:rsidRDefault="009E27B0" w:rsidP="009875BB">
      <w:pPr>
        <w:pStyle w:val="Heading3"/>
        <w:jc w:val="start"/>
        <w:rPr>
          <w:lang w:val="af-ZA"/>
        </w:rPr>
      </w:pPr>
      <w:r>
        <w:rPr>
          <w:lang w:val="af-ZA"/>
        </w:rPr>
        <w:t>Mô hình VGG16</w:t>
      </w:r>
    </w:p>
    <w:p w14:paraId="265395CF" w14:textId="3ECF949F" w:rsidR="0086530C" w:rsidRDefault="002B3C2C" w:rsidP="0086530C">
      <w:pPr>
        <w:rPr>
          <w:lang w:val="af-ZA"/>
        </w:rPr>
      </w:pPr>
      <w:r>
        <w:rPr>
          <w:noProof/>
          <w:lang w:val="af-ZA"/>
        </w:rPr>
        <w:drawing>
          <wp:inline distT="0" distB="0" distL="0" distR="0" wp14:anchorId="1A02CEAA" wp14:editId="616A1C61">
            <wp:extent cx="3146991" cy="200192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733" cy="2011300"/>
                    </a:xfrm>
                    <a:prstGeom prst="rect">
                      <a:avLst/>
                    </a:prstGeom>
                    <a:noFill/>
                    <a:ln>
                      <a:noFill/>
                    </a:ln>
                  </pic:spPr>
                </pic:pic>
              </a:graphicData>
            </a:graphic>
          </wp:inline>
        </w:drawing>
      </w:r>
    </w:p>
    <w:p w14:paraId="06EBC284" w14:textId="59CD9127" w:rsidR="00B965D0" w:rsidRPr="00B965D0" w:rsidRDefault="00B965D0" w:rsidP="00B965D0">
      <w:pPr>
        <w:jc w:val="both"/>
        <w:rPr>
          <w:lang w:val="af-ZA"/>
        </w:rPr>
      </w:pPr>
      <w:r>
        <w:rPr>
          <w:lang w:val="af-ZA"/>
        </w:rPr>
        <w:t>Mô hình VGG16 là một trong những mô hình VGG cổ điển nhất. Với VGG16: ảnh đầu vào sẽ có kích thước (224x224x3), có 13 lớp tích chập gồm: lớp conv1 và conv2 có 2 lớp tích chập; conv3,</w:t>
      </w:r>
      <w:r w:rsidR="00832AB9">
        <w:rPr>
          <w:lang w:val="af-ZA"/>
        </w:rPr>
        <w:t xml:space="preserve"> </w:t>
      </w:r>
      <w:r>
        <w:rPr>
          <w:lang w:val="af-ZA"/>
        </w:rPr>
        <w:t>conv4,</w:t>
      </w:r>
      <w:r w:rsidR="00832AB9">
        <w:rPr>
          <w:lang w:val="af-ZA"/>
        </w:rPr>
        <w:t xml:space="preserve"> </w:t>
      </w:r>
      <w:r>
        <w:rPr>
          <w:lang w:val="af-ZA"/>
        </w:rPr>
        <w:t>conv5 sẽ có 3 lớp tích chập</w:t>
      </w:r>
      <w:r w:rsidR="00682633">
        <w:rPr>
          <w:lang w:val="af-ZA"/>
        </w:rPr>
        <w:t>. Sau mỗi lớp tích chập sẽ có 1 lớp pooling giúp giảm kích thước lớp đó xuống một nữa so với kích thước ban đầu</w:t>
      </w:r>
      <w:r w:rsidR="002F0763">
        <w:rPr>
          <w:lang w:val="af-ZA"/>
        </w:rPr>
        <w:t>. Và ở phần cuối ta có 3 lớp fc6, fc7, fc8 mỗi lớp chứa một lớp fully-connected và lớp cuối là một lớp dùng để phân lớp</w:t>
      </w:r>
    </w:p>
    <w:p w14:paraId="0A316CEA" w14:textId="4D34311C" w:rsidR="005F7A75" w:rsidRDefault="005F7A75" w:rsidP="005F7A75">
      <w:pPr>
        <w:pStyle w:val="Heading2"/>
        <w:rPr>
          <w:lang w:val="af-ZA"/>
        </w:rPr>
      </w:pPr>
      <w:r>
        <w:rPr>
          <w:lang w:val="af-ZA"/>
        </w:rPr>
        <w:t>Kiểm thử mô hình</w:t>
      </w:r>
    </w:p>
    <w:p w14:paraId="664CE3A7" w14:textId="77777777" w:rsidR="003202C1" w:rsidRPr="003202C1" w:rsidRDefault="003202C1" w:rsidP="003202C1">
      <w:pPr>
        <w:jc w:val="both"/>
        <w:rPr>
          <w:lang w:val="af-ZA"/>
        </w:rPr>
      </w:pPr>
    </w:p>
    <w:p w14:paraId="3583D652" w14:textId="11E10ECA" w:rsidR="009303D9" w:rsidRPr="00A51732" w:rsidRDefault="00FC22CC" w:rsidP="00FC22CC">
      <w:pPr>
        <w:pStyle w:val="Heading1"/>
        <w:jc w:val="start"/>
        <w:rPr>
          <w:b/>
          <w:bCs/>
          <w:noProof w:val="0"/>
          <w:lang w:val="af-ZA"/>
        </w:rPr>
      </w:pPr>
      <w:r w:rsidRPr="00A51732">
        <w:rPr>
          <w:b/>
          <w:bCs/>
          <w:noProof w:val="0"/>
          <w:lang w:val="af-ZA"/>
        </w:rPr>
        <w:t>TÍNH TOÁN</w:t>
      </w:r>
      <w:r w:rsidR="006D261A" w:rsidRPr="00A51732">
        <w:rPr>
          <w:b/>
          <w:bCs/>
          <w:noProof w:val="0"/>
          <w:lang w:val="af-ZA"/>
        </w:rPr>
        <w:t xml:space="preserve"> VÀ THỰC NGHIỆM</w:t>
      </w:r>
    </w:p>
    <w:p w14:paraId="10BC0174" w14:textId="03AF17CF" w:rsidR="002C026A" w:rsidRPr="00A51732" w:rsidRDefault="006D261A" w:rsidP="002C026A">
      <w:pPr>
        <w:jc w:val="start"/>
        <w:rPr>
          <w:lang w:val="af-ZA"/>
        </w:rPr>
      </w:pPr>
      <w:r w:rsidRPr="00A51732">
        <w:rPr>
          <w:lang w:val="af-ZA"/>
        </w:rPr>
        <w:t>Mẫu: German Traffic Sign.</w:t>
      </w:r>
    </w:p>
    <w:p w14:paraId="01DC0CCF" w14:textId="0BFB0E4B" w:rsidR="009303D9" w:rsidRPr="00A51732" w:rsidRDefault="00FC22CC" w:rsidP="00A77749">
      <w:pPr>
        <w:pStyle w:val="Heading1"/>
        <w:jc w:val="start"/>
        <w:rPr>
          <w:b/>
          <w:bCs/>
          <w:noProof w:val="0"/>
          <w:lang w:val="af-ZA"/>
        </w:rPr>
      </w:pPr>
      <w:r w:rsidRPr="00A51732">
        <w:rPr>
          <w:b/>
          <w:bCs/>
          <w:noProof w:val="0"/>
          <w:lang w:val="af-ZA"/>
        </w:rPr>
        <w:t>KẾT LUẬN</w:t>
      </w:r>
    </w:p>
    <w:p w14:paraId="71E40F81" w14:textId="77777777" w:rsidR="009303D9" w:rsidRPr="00A51732" w:rsidRDefault="009303D9" w:rsidP="00E7596C">
      <w:pPr>
        <w:pStyle w:val="BodyText"/>
        <w:rPr>
          <w:lang w:val="af-ZA"/>
        </w:rPr>
      </w:pPr>
      <w:r w:rsidRPr="00A51732">
        <w:rPr>
          <w:lang w:val="af-ZA"/>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33AB72" w14:textId="77777777" w:rsidR="009303D9" w:rsidRPr="00A51732" w:rsidRDefault="009303D9" w:rsidP="00ED0149">
      <w:pPr>
        <w:pStyle w:val="Heading2"/>
        <w:rPr>
          <w:noProof w:val="0"/>
          <w:lang w:val="af-ZA"/>
        </w:rPr>
      </w:pPr>
      <w:r w:rsidRPr="00A51732">
        <w:rPr>
          <w:noProof w:val="0"/>
          <w:lang w:val="af-ZA"/>
        </w:rPr>
        <w:lastRenderedPageBreak/>
        <w:t>Authors and Affiliations</w:t>
      </w:r>
    </w:p>
    <w:p w14:paraId="3A450E41" w14:textId="77777777" w:rsidR="009303D9" w:rsidRPr="00A51732" w:rsidRDefault="009303D9" w:rsidP="00E7596C">
      <w:pPr>
        <w:pStyle w:val="BodyText"/>
        <w:rPr>
          <w:lang w:val="af-ZA"/>
        </w:rPr>
      </w:pPr>
      <w:r w:rsidRPr="00A51732">
        <w:rPr>
          <w:b/>
          <w:lang w:val="af-ZA"/>
        </w:rPr>
        <w:t xml:space="preserve">The template is </w:t>
      </w:r>
      <w:r w:rsidR="007D6232" w:rsidRPr="00A51732">
        <w:rPr>
          <w:b/>
          <w:lang w:val="af-ZA"/>
        </w:rPr>
        <w:t>designed</w:t>
      </w:r>
      <w:r w:rsidR="00D76668" w:rsidRPr="00A51732">
        <w:rPr>
          <w:b/>
          <w:lang w:val="af-ZA"/>
        </w:rPr>
        <w:t xml:space="preserve"> for,</w:t>
      </w:r>
      <w:r w:rsidR="007D6232" w:rsidRPr="00A51732">
        <w:rPr>
          <w:b/>
          <w:lang w:val="af-ZA"/>
        </w:rPr>
        <w:t xml:space="preserve"> but not limited to</w:t>
      </w:r>
      <w:r w:rsidR="00D76668" w:rsidRPr="00A51732">
        <w:rPr>
          <w:b/>
          <w:lang w:val="af-ZA"/>
        </w:rPr>
        <w:t>,</w:t>
      </w:r>
      <w:r w:rsidR="00354FCF" w:rsidRPr="00A51732">
        <w:rPr>
          <w:b/>
          <w:lang w:val="af-ZA"/>
        </w:rPr>
        <w:t xml:space="preserve"> </w:t>
      </w:r>
      <w:r w:rsidR="002850E3" w:rsidRPr="00A51732">
        <w:rPr>
          <w:b/>
          <w:lang w:val="af-ZA"/>
        </w:rPr>
        <w:t>six</w:t>
      </w:r>
      <w:r w:rsidR="00354FCF" w:rsidRPr="00A51732">
        <w:rPr>
          <w:b/>
          <w:lang w:val="af-ZA"/>
        </w:rPr>
        <w:t xml:space="preserve"> authors.</w:t>
      </w:r>
      <w:r w:rsidR="00354FCF" w:rsidRPr="00A51732">
        <w:rPr>
          <w:lang w:val="af-ZA"/>
        </w:rPr>
        <w:t xml:space="preserve"> </w:t>
      </w:r>
      <w:r w:rsidR="007D6232" w:rsidRPr="00A51732">
        <w:rPr>
          <w:lang w:val="af-ZA"/>
        </w:rPr>
        <w:t xml:space="preserve">A minimum of one author is required for all conference articles. </w:t>
      </w:r>
      <w:r w:rsidR="00D7522C" w:rsidRPr="00A51732">
        <w:rPr>
          <w:lang w:val="af-ZA"/>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51732">
        <w:rPr>
          <w:lang w:val="af-ZA"/>
        </w:rPr>
        <w:t xml:space="preserve"> </w:t>
      </w:r>
      <w:r w:rsidRPr="00A51732">
        <w:rPr>
          <w:lang w:val="af-ZA"/>
        </w:rPr>
        <w:t>Please keep your affiliations as succinct as possible (for example, do not differentiate among departments of the same organization).</w:t>
      </w:r>
    </w:p>
    <w:p w14:paraId="0640A54A" w14:textId="77777777" w:rsidR="002850E3" w:rsidRPr="00A51732" w:rsidRDefault="002850E3" w:rsidP="00794804">
      <w:pPr>
        <w:pStyle w:val="Heading3"/>
        <w:rPr>
          <w:noProof w:val="0"/>
          <w:lang w:val="af-ZA"/>
        </w:rPr>
      </w:pPr>
      <w:r w:rsidRPr="00A51732">
        <w:rPr>
          <w:noProof w:val="0"/>
          <w:lang w:val="af-ZA"/>
        </w:rPr>
        <w:t xml:space="preserve">For papers with more than six authors: </w:t>
      </w:r>
      <w:r w:rsidRPr="00A51732">
        <w:rPr>
          <w:i w:val="0"/>
          <w:noProof w:val="0"/>
          <w:lang w:val="af-ZA"/>
        </w:rPr>
        <w:t>Add author names horizontally, moving to a third row if needed for more than 8 authors.</w:t>
      </w:r>
    </w:p>
    <w:p w14:paraId="7911BAE8" w14:textId="77777777" w:rsidR="009303D9" w:rsidRPr="00A51732" w:rsidRDefault="009303D9" w:rsidP="00794804">
      <w:pPr>
        <w:pStyle w:val="Heading3"/>
        <w:rPr>
          <w:noProof w:val="0"/>
          <w:lang w:val="af-ZA"/>
        </w:rPr>
      </w:pPr>
      <w:r w:rsidRPr="00A51732">
        <w:rPr>
          <w:noProof w:val="0"/>
          <w:lang w:val="af-ZA"/>
        </w:rPr>
        <w:t xml:space="preserve">For </w:t>
      </w:r>
      <w:r w:rsidR="00354FCF" w:rsidRPr="00A51732">
        <w:rPr>
          <w:noProof w:val="0"/>
          <w:lang w:val="af-ZA"/>
        </w:rPr>
        <w:t xml:space="preserve">papers with less than </w:t>
      </w:r>
      <w:r w:rsidR="002850E3" w:rsidRPr="00A51732">
        <w:rPr>
          <w:noProof w:val="0"/>
          <w:lang w:val="af-ZA"/>
        </w:rPr>
        <w:t>six</w:t>
      </w:r>
      <w:r w:rsidR="00354FCF" w:rsidRPr="00A51732">
        <w:rPr>
          <w:noProof w:val="0"/>
          <w:lang w:val="af-ZA"/>
        </w:rPr>
        <w:t xml:space="preserve"> authors</w:t>
      </w:r>
      <w:r w:rsidRPr="00A51732">
        <w:rPr>
          <w:noProof w:val="0"/>
          <w:lang w:val="af-ZA"/>
        </w:rPr>
        <w:t xml:space="preserve">: </w:t>
      </w:r>
      <w:r w:rsidRPr="00A51732">
        <w:rPr>
          <w:i w:val="0"/>
          <w:noProof w:val="0"/>
          <w:lang w:val="af-ZA"/>
        </w:rPr>
        <w:t>To change the default, adjust the template as follows.</w:t>
      </w:r>
    </w:p>
    <w:p w14:paraId="383C4ADF" w14:textId="77777777" w:rsidR="009303D9" w:rsidRPr="00A51732" w:rsidRDefault="009303D9" w:rsidP="00794804">
      <w:pPr>
        <w:pStyle w:val="Heading4"/>
        <w:rPr>
          <w:noProof w:val="0"/>
          <w:lang w:val="af-ZA"/>
        </w:rPr>
      </w:pPr>
      <w:r w:rsidRPr="00A51732">
        <w:rPr>
          <w:noProof w:val="0"/>
          <w:lang w:val="af-ZA"/>
        </w:rPr>
        <w:t xml:space="preserve">Selection: </w:t>
      </w:r>
      <w:r w:rsidRPr="00A51732">
        <w:rPr>
          <w:i w:val="0"/>
          <w:noProof w:val="0"/>
          <w:lang w:val="af-ZA"/>
        </w:rPr>
        <w:t>Highlight all author and affiliation lines.</w:t>
      </w:r>
    </w:p>
    <w:p w14:paraId="7C1118C3" w14:textId="77777777" w:rsidR="009303D9" w:rsidRPr="00A51732" w:rsidRDefault="009303D9" w:rsidP="00794804">
      <w:pPr>
        <w:pStyle w:val="Heading4"/>
        <w:rPr>
          <w:noProof w:val="0"/>
          <w:lang w:val="af-ZA"/>
        </w:rPr>
      </w:pPr>
      <w:r w:rsidRPr="00A51732">
        <w:rPr>
          <w:noProof w:val="0"/>
          <w:lang w:val="af-ZA"/>
        </w:rPr>
        <w:t xml:space="preserve">Change number of columns: </w:t>
      </w:r>
      <w:r w:rsidRPr="00A51732">
        <w:rPr>
          <w:i w:val="0"/>
          <w:noProof w:val="0"/>
          <w:lang w:val="af-ZA"/>
        </w:rPr>
        <w:t xml:space="preserve">Select the Columns icon from the MS Word Standard toolbar and then select </w:t>
      </w:r>
      <w:r w:rsidR="00354FCF" w:rsidRPr="00A51732">
        <w:rPr>
          <w:i w:val="0"/>
          <w:noProof w:val="0"/>
          <w:lang w:val="af-ZA"/>
        </w:rPr>
        <w:t>the correct number of columns</w:t>
      </w:r>
      <w:r w:rsidRPr="00A51732">
        <w:rPr>
          <w:i w:val="0"/>
          <w:noProof w:val="0"/>
          <w:lang w:val="af-ZA"/>
        </w:rPr>
        <w:t xml:space="preserve"> from the selection palette.</w:t>
      </w:r>
    </w:p>
    <w:p w14:paraId="36EFE32E" w14:textId="77777777" w:rsidR="007D6232" w:rsidRPr="00A51732" w:rsidRDefault="009303D9" w:rsidP="007D6232">
      <w:pPr>
        <w:pStyle w:val="Heading4"/>
        <w:rPr>
          <w:i w:val="0"/>
          <w:noProof w:val="0"/>
          <w:lang w:val="af-ZA"/>
        </w:rPr>
      </w:pPr>
      <w:r w:rsidRPr="00A51732">
        <w:rPr>
          <w:noProof w:val="0"/>
          <w:lang w:val="af-ZA"/>
        </w:rPr>
        <w:t xml:space="preserve">Deletion: </w:t>
      </w:r>
      <w:r w:rsidRPr="00A51732">
        <w:rPr>
          <w:i w:val="0"/>
          <w:noProof w:val="0"/>
          <w:lang w:val="af-ZA"/>
        </w:rPr>
        <w:t xml:space="preserve">Delete the author and affiliation lines for the </w:t>
      </w:r>
      <w:r w:rsidR="00354FCF" w:rsidRPr="00A51732">
        <w:rPr>
          <w:i w:val="0"/>
          <w:noProof w:val="0"/>
          <w:lang w:val="af-ZA"/>
        </w:rPr>
        <w:t>extra authors.</w:t>
      </w:r>
    </w:p>
    <w:p w14:paraId="2BEB3CBF" w14:textId="77777777" w:rsidR="006F6D3D" w:rsidRPr="00A51732" w:rsidRDefault="006F6D3D" w:rsidP="006F6D3D">
      <w:pPr>
        <w:jc w:val="start"/>
        <w:rPr>
          <w:i/>
          <w:iCs/>
          <w:lang w:val="af-ZA"/>
        </w:rPr>
      </w:pPr>
    </w:p>
    <w:p w14:paraId="7A86277A" w14:textId="77777777" w:rsidR="009303D9" w:rsidRPr="00A51732" w:rsidRDefault="009303D9" w:rsidP="00ED0149">
      <w:pPr>
        <w:pStyle w:val="Heading2"/>
        <w:rPr>
          <w:noProof w:val="0"/>
          <w:lang w:val="af-ZA"/>
        </w:rPr>
      </w:pPr>
      <w:r w:rsidRPr="00A51732">
        <w:rPr>
          <w:noProof w:val="0"/>
          <w:lang w:val="af-ZA"/>
        </w:rPr>
        <w:t>Identify the Headings</w:t>
      </w:r>
    </w:p>
    <w:p w14:paraId="07A56717" w14:textId="77777777" w:rsidR="009303D9" w:rsidRPr="00A51732" w:rsidRDefault="009303D9" w:rsidP="00E7596C">
      <w:pPr>
        <w:pStyle w:val="BodyText"/>
        <w:rPr>
          <w:lang w:val="af-ZA"/>
        </w:rPr>
      </w:pPr>
      <w:r w:rsidRPr="00A51732">
        <w:rPr>
          <w:lang w:val="af-ZA"/>
        </w:rPr>
        <w:t>Headings, or heads, are organizational devices that guide the reader through your paper. There are two types: component heads and text heads.</w:t>
      </w:r>
    </w:p>
    <w:p w14:paraId="6F7082E4" w14:textId="77777777" w:rsidR="009303D9" w:rsidRPr="00A51732" w:rsidRDefault="009303D9" w:rsidP="00E7596C">
      <w:pPr>
        <w:pStyle w:val="BodyText"/>
        <w:rPr>
          <w:lang w:val="af-ZA"/>
        </w:rPr>
      </w:pPr>
      <w:r w:rsidRPr="00A51732">
        <w:rPr>
          <w:lang w:val="af-ZA"/>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A651B" w14:textId="77777777" w:rsidR="009303D9" w:rsidRPr="00A51732" w:rsidRDefault="009303D9" w:rsidP="00E7596C">
      <w:pPr>
        <w:pStyle w:val="BodyText"/>
        <w:rPr>
          <w:lang w:val="af-ZA"/>
        </w:rPr>
      </w:pPr>
      <w:r w:rsidRPr="00A51732">
        <w:rPr>
          <w:lang w:val="af-ZA"/>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E59574" w14:textId="77777777" w:rsidR="009303D9" w:rsidRPr="00A51732" w:rsidRDefault="009303D9" w:rsidP="00ED0149">
      <w:pPr>
        <w:pStyle w:val="Heading2"/>
        <w:rPr>
          <w:noProof w:val="0"/>
          <w:lang w:val="af-ZA"/>
        </w:rPr>
      </w:pPr>
      <w:r w:rsidRPr="00A51732">
        <w:rPr>
          <w:noProof w:val="0"/>
          <w:lang w:val="af-ZA"/>
        </w:rPr>
        <w:t>Figures and Tables</w:t>
      </w:r>
    </w:p>
    <w:p w14:paraId="6AA3320B" w14:textId="77777777" w:rsidR="009303D9" w:rsidRPr="00A51732" w:rsidRDefault="0004781E" w:rsidP="00FA4C32">
      <w:pPr>
        <w:pStyle w:val="Heading4"/>
        <w:rPr>
          <w:noProof w:val="0"/>
          <w:lang w:val="af-ZA"/>
        </w:rPr>
      </w:pPr>
      <w:r w:rsidRPr="00A51732">
        <w:rPr>
          <w:noProof w:val="0"/>
          <w:lang w:val="af-ZA"/>
        </w:rPr>
        <w:t xml:space="preserve"> </w:t>
      </w:r>
      <w:r w:rsidR="009303D9" w:rsidRPr="00A51732">
        <w:rPr>
          <w:noProof w:val="0"/>
          <w:lang w:val="af-ZA"/>
        </w:rPr>
        <w:t xml:space="preserve">Positioning Figures and Tables: </w:t>
      </w:r>
      <w:r w:rsidR="009303D9" w:rsidRPr="00A51732">
        <w:rPr>
          <w:i w:val="0"/>
          <w:noProof w:val="0"/>
          <w:lang w:val="af-ZA"/>
        </w:rPr>
        <w:t xml:space="preserve">Place figures and tables at the top and bottom of columns. Avoid placing them in the middle of columns. Large figures and tables may span </w:t>
      </w:r>
      <w:r w:rsidR="009303D9" w:rsidRPr="00A51732">
        <w:rPr>
          <w:i w:val="0"/>
          <w:noProof w:val="0"/>
          <w:lang w:val="af-ZA"/>
        </w:rPr>
        <w:t>across both columns. Figure captions should be below the figures; table heads should appear above the tables. Insert figures and tables after they are cited in the text. Use the abbreviation “Fig. 1”, even at the beginning of a sentence.</w:t>
      </w:r>
    </w:p>
    <w:p w14:paraId="11C3C4F6" w14:textId="77777777" w:rsidR="009303D9" w:rsidRPr="00A51732" w:rsidRDefault="009303D9">
      <w:pPr>
        <w:pStyle w:val="tablehead"/>
        <w:rPr>
          <w:noProof w:val="0"/>
          <w:lang w:val="af-ZA"/>
        </w:rPr>
      </w:pPr>
      <w:r w:rsidRPr="00A51732">
        <w:rPr>
          <w:noProof w:val="0"/>
          <w:lang w:val="af-ZA"/>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51732" w14:paraId="38FA262F" w14:textId="77777777">
        <w:trPr>
          <w:cantSplit/>
          <w:trHeight w:val="240"/>
          <w:tblHeader/>
          <w:jc w:val="center"/>
        </w:trPr>
        <w:tc>
          <w:tcPr>
            <w:tcW w:w="36pt" w:type="dxa"/>
            <w:vMerge w:val="restart"/>
            <w:vAlign w:val="center"/>
          </w:tcPr>
          <w:p w14:paraId="1E67D99A" w14:textId="77777777" w:rsidR="009303D9" w:rsidRPr="00A51732" w:rsidRDefault="009303D9">
            <w:pPr>
              <w:pStyle w:val="tablecolhead"/>
              <w:rPr>
                <w:lang w:val="af-ZA"/>
              </w:rPr>
            </w:pPr>
            <w:r w:rsidRPr="00A51732">
              <w:rPr>
                <w:lang w:val="af-ZA"/>
              </w:rPr>
              <w:t>Table Head</w:t>
            </w:r>
          </w:p>
        </w:tc>
        <w:tc>
          <w:tcPr>
            <w:tcW w:w="207pt" w:type="dxa"/>
            <w:gridSpan w:val="3"/>
            <w:vAlign w:val="center"/>
          </w:tcPr>
          <w:p w14:paraId="1113A052" w14:textId="77777777" w:rsidR="009303D9" w:rsidRPr="00A51732" w:rsidRDefault="009303D9">
            <w:pPr>
              <w:pStyle w:val="tablecolhead"/>
              <w:rPr>
                <w:lang w:val="af-ZA"/>
              </w:rPr>
            </w:pPr>
            <w:r w:rsidRPr="00A51732">
              <w:rPr>
                <w:lang w:val="af-ZA"/>
              </w:rPr>
              <w:t>Table Column Head</w:t>
            </w:r>
          </w:p>
        </w:tc>
      </w:tr>
      <w:tr w:rsidR="009303D9" w:rsidRPr="00A51732" w14:paraId="1A2816D4" w14:textId="77777777">
        <w:trPr>
          <w:cantSplit/>
          <w:trHeight w:val="240"/>
          <w:tblHeader/>
          <w:jc w:val="center"/>
        </w:trPr>
        <w:tc>
          <w:tcPr>
            <w:tcW w:w="36pt" w:type="dxa"/>
            <w:vMerge/>
          </w:tcPr>
          <w:p w14:paraId="6F979BFC" w14:textId="77777777" w:rsidR="009303D9" w:rsidRPr="00A51732" w:rsidRDefault="009303D9">
            <w:pPr>
              <w:rPr>
                <w:sz w:val="16"/>
                <w:szCs w:val="16"/>
                <w:lang w:val="af-ZA"/>
              </w:rPr>
            </w:pPr>
          </w:p>
        </w:tc>
        <w:tc>
          <w:tcPr>
            <w:tcW w:w="117pt" w:type="dxa"/>
            <w:vAlign w:val="center"/>
          </w:tcPr>
          <w:p w14:paraId="2647F441" w14:textId="77777777" w:rsidR="009303D9" w:rsidRPr="00A51732" w:rsidRDefault="009303D9">
            <w:pPr>
              <w:pStyle w:val="tablecolsubhead"/>
              <w:rPr>
                <w:lang w:val="af-ZA"/>
              </w:rPr>
            </w:pPr>
            <w:r w:rsidRPr="00A51732">
              <w:rPr>
                <w:lang w:val="af-ZA"/>
              </w:rPr>
              <w:t>Table column subhead</w:t>
            </w:r>
          </w:p>
        </w:tc>
        <w:tc>
          <w:tcPr>
            <w:tcW w:w="45pt" w:type="dxa"/>
            <w:vAlign w:val="center"/>
          </w:tcPr>
          <w:p w14:paraId="3172360F" w14:textId="77777777" w:rsidR="009303D9" w:rsidRPr="00A51732" w:rsidRDefault="009303D9">
            <w:pPr>
              <w:pStyle w:val="tablecolsubhead"/>
              <w:rPr>
                <w:lang w:val="af-ZA"/>
              </w:rPr>
            </w:pPr>
            <w:r w:rsidRPr="00A51732">
              <w:rPr>
                <w:lang w:val="af-ZA"/>
              </w:rPr>
              <w:t>Subhead</w:t>
            </w:r>
          </w:p>
        </w:tc>
        <w:tc>
          <w:tcPr>
            <w:tcW w:w="45pt" w:type="dxa"/>
            <w:vAlign w:val="center"/>
          </w:tcPr>
          <w:p w14:paraId="0590AC21" w14:textId="77777777" w:rsidR="009303D9" w:rsidRPr="00A51732" w:rsidRDefault="009303D9">
            <w:pPr>
              <w:pStyle w:val="tablecolsubhead"/>
              <w:rPr>
                <w:lang w:val="af-ZA"/>
              </w:rPr>
            </w:pPr>
            <w:r w:rsidRPr="00A51732">
              <w:rPr>
                <w:lang w:val="af-ZA"/>
              </w:rPr>
              <w:t>Subhead</w:t>
            </w:r>
          </w:p>
        </w:tc>
      </w:tr>
      <w:tr w:rsidR="009303D9" w:rsidRPr="00A51732" w14:paraId="5A3F3775" w14:textId="77777777">
        <w:trPr>
          <w:trHeight w:val="320"/>
          <w:jc w:val="center"/>
        </w:trPr>
        <w:tc>
          <w:tcPr>
            <w:tcW w:w="36pt" w:type="dxa"/>
            <w:vAlign w:val="center"/>
          </w:tcPr>
          <w:p w14:paraId="0F007645" w14:textId="77777777" w:rsidR="009303D9" w:rsidRPr="00A51732" w:rsidRDefault="009303D9">
            <w:pPr>
              <w:pStyle w:val="tablecopy"/>
              <w:rPr>
                <w:noProof w:val="0"/>
                <w:sz w:val="8"/>
                <w:szCs w:val="8"/>
                <w:lang w:val="af-ZA"/>
              </w:rPr>
            </w:pPr>
            <w:r w:rsidRPr="00A51732">
              <w:rPr>
                <w:noProof w:val="0"/>
                <w:lang w:val="af-ZA"/>
              </w:rPr>
              <w:t>copy</w:t>
            </w:r>
          </w:p>
        </w:tc>
        <w:tc>
          <w:tcPr>
            <w:tcW w:w="117pt" w:type="dxa"/>
            <w:vAlign w:val="center"/>
          </w:tcPr>
          <w:p w14:paraId="1FC5F1D6" w14:textId="77777777" w:rsidR="009303D9" w:rsidRPr="00A51732" w:rsidRDefault="009303D9">
            <w:pPr>
              <w:pStyle w:val="tablecopy"/>
              <w:rPr>
                <w:noProof w:val="0"/>
                <w:lang w:val="af-ZA"/>
              </w:rPr>
            </w:pPr>
            <w:r w:rsidRPr="00A51732">
              <w:rPr>
                <w:noProof w:val="0"/>
                <w:lang w:val="af-ZA"/>
              </w:rPr>
              <w:t>More table copy</w:t>
            </w:r>
            <w:r w:rsidRPr="00A51732">
              <w:rPr>
                <w:noProof w:val="0"/>
                <w:vertAlign w:val="superscript"/>
                <w:lang w:val="af-ZA"/>
              </w:rPr>
              <w:t>a</w:t>
            </w:r>
          </w:p>
        </w:tc>
        <w:tc>
          <w:tcPr>
            <w:tcW w:w="45pt" w:type="dxa"/>
            <w:vAlign w:val="center"/>
          </w:tcPr>
          <w:p w14:paraId="07DB5E23" w14:textId="77777777" w:rsidR="009303D9" w:rsidRPr="00A51732" w:rsidRDefault="009303D9">
            <w:pPr>
              <w:rPr>
                <w:sz w:val="16"/>
                <w:szCs w:val="16"/>
                <w:lang w:val="af-ZA"/>
              </w:rPr>
            </w:pPr>
          </w:p>
        </w:tc>
        <w:tc>
          <w:tcPr>
            <w:tcW w:w="45pt" w:type="dxa"/>
            <w:vAlign w:val="center"/>
          </w:tcPr>
          <w:p w14:paraId="05B70B75" w14:textId="77777777" w:rsidR="009303D9" w:rsidRPr="00A51732" w:rsidRDefault="009303D9">
            <w:pPr>
              <w:rPr>
                <w:sz w:val="16"/>
                <w:szCs w:val="16"/>
                <w:lang w:val="af-ZA"/>
              </w:rPr>
            </w:pPr>
          </w:p>
        </w:tc>
      </w:tr>
    </w:tbl>
    <w:p w14:paraId="463F66EF" w14:textId="77777777" w:rsidR="009303D9" w:rsidRPr="00A51732" w:rsidRDefault="009303D9" w:rsidP="005E2800">
      <w:pPr>
        <w:pStyle w:val="tablefootnote"/>
        <w:rPr>
          <w:lang w:val="af-ZA"/>
        </w:rPr>
      </w:pPr>
      <w:r w:rsidRPr="00A51732">
        <w:rPr>
          <w:lang w:val="af-ZA"/>
        </w:rPr>
        <w:t>Sample of a Table footnote. (</w:t>
      </w:r>
      <w:r w:rsidRPr="00A51732">
        <w:rPr>
          <w:i/>
          <w:lang w:val="af-ZA"/>
        </w:rPr>
        <w:t>Table footnote</w:t>
      </w:r>
      <w:r w:rsidRPr="00A51732">
        <w:rPr>
          <w:lang w:val="af-ZA"/>
        </w:rPr>
        <w:t>)</w:t>
      </w:r>
    </w:p>
    <w:p w14:paraId="095CBA17" w14:textId="77777777" w:rsidR="005B0344" w:rsidRPr="00A51732" w:rsidRDefault="005B0344" w:rsidP="003A19E2">
      <w:pPr>
        <w:pStyle w:val="figurecaption"/>
        <w:rPr>
          <w:noProof w:val="0"/>
          <w:lang w:val="af-ZA"/>
        </w:rPr>
      </w:pPr>
      <w:r w:rsidRPr="00A51732">
        <w:rPr>
          <w:noProof w:val="0"/>
          <w:lang w:val="af-ZA"/>
        </w:rPr>
        <w:t xml:space="preserve">Example of a figure caption. </w:t>
      </w:r>
      <w:r w:rsidRPr="00A51732">
        <w:rPr>
          <w:iCs/>
          <w:noProof w:val="0"/>
          <w:lang w:val="af-ZA"/>
        </w:rPr>
        <w:t>(</w:t>
      </w:r>
      <w:r w:rsidRPr="00A51732">
        <w:rPr>
          <w:i/>
          <w:iCs/>
          <w:noProof w:val="0"/>
          <w:lang w:val="af-ZA"/>
        </w:rPr>
        <w:t>figure caption</w:t>
      </w:r>
      <w:r w:rsidRPr="00A51732">
        <w:rPr>
          <w:iCs/>
          <w:noProof w:val="0"/>
          <w:lang w:val="af-ZA"/>
        </w:rPr>
        <w:t>)</w:t>
      </w:r>
    </w:p>
    <w:p w14:paraId="455BC0F9" w14:textId="77777777" w:rsidR="0080791D" w:rsidRPr="00A51732" w:rsidRDefault="009303D9" w:rsidP="00E7596C">
      <w:pPr>
        <w:pStyle w:val="BodyText"/>
        <w:rPr>
          <w:lang w:val="af-ZA"/>
        </w:rPr>
      </w:pPr>
      <w:r w:rsidRPr="00A51732">
        <w:rPr>
          <w:lang w:val="af-ZA"/>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51732">
        <w:rPr>
          <w:lang w:val="af-ZA"/>
        </w:rPr>
        <w:t xml:space="preserve"> with a ratio of quantities and units. For example, write “Temperature (K)”, not “Temperature/K”.</w:t>
      </w:r>
    </w:p>
    <w:p w14:paraId="6C06E845" w14:textId="77777777" w:rsidR="0080791D" w:rsidRPr="00A51732" w:rsidRDefault="0080791D" w:rsidP="0080791D">
      <w:pPr>
        <w:pStyle w:val="Heading5"/>
        <w:rPr>
          <w:noProof w:val="0"/>
          <w:lang w:val="af-ZA"/>
        </w:rPr>
      </w:pPr>
      <w:r w:rsidRPr="00A51732">
        <w:rPr>
          <w:noProof w:val="0"/>
          <w:lang w:val="af-ZA"/>
        </w:rPr>
        <w:t xml:space="preserve">Acknowledgment </w:t>
      </w:r>
      <w:r w:rsidRPr="00A51732">
        <w:rPr>
          <w:i/>
          <w:iCs/>
          <w:noProof w:val="0"/>
          <w:lang w:val="af-ZA"/>
        </w:rPr>
        <w:t>(</w:t>
      </w:r>
      <w:r w:rsidRPr="00A51732">
        <w:rPr>
          <w:i/>
          <w:iCs/>
          <w:smallCaps w:val="0"/>
          <w:noProof w:val="0"/>
          <w:lang w:val="af-ZA"/>
        </w:rPr>
        <w:t>Heading 5</w:t>
      </w:r>
      <w:r w:rsidRPr="00A51732">
        <w:rPr>
          <w:i/>
          <w:iCs/>
          <w:noProof w:val="0"/>
          <w:lang w:val="af-ZA"/>
        </w:rPr>
        <w:t>)</w:t>
      </w:r>
    </w:p>
    <w:p w14:paraId="60099AC5" w14:textId="77777777" w:rsidR="00575BCA" w:rsidRPr="00A51732" w:rsidRDefault="0080791D" w:rsidP="00836367">
      <w:pPr>
        <w:pStyle w:val="BodyText"/>
        <w:rPr>
          <w:lang w:val="af-ZA"/>
        </w:rPr>
      </w:pPr>
      <w:r w:rsidRPr="00A51732">
        <w:rPr>
          <w:lang w:val="af-ZA"/>
        </w:rPr>
        <w:t>The preferred spelling of the word “acknowledgment” in America is without an “e” after the “g</w:t>
      </w:r>
      <w:r w:rsidR="00AE3409" w:rsidRPr="00A51732">
        <w:rPr>
          <w:lang w:val="af-ZA"/>
        </w:rPr>
        <w:t>”. Avoid the stilted expression “o</w:t>
      </w:r>
      <w:r w:rsidRPr="00A51732">
        <w:rPr>
          <w:lang w:val="af-ZA"/>
        </w:rPr>
        <w:t xml:space="preserve">ne of us (R. B. G.) thanks </w:t>
      </w:r>
      <w:r w:rsidR="00AE3409" w:rsidRPr="00A51732">
        <w:rPr>
          <w:lang w:val="af-ZA"/>
        </w:rPr>
        <w:t xml:space="preserve">...”.  </w:t>
      </w:r>
      <w:r w:rsidRPr="00A51732">
        <w:rPr>
          <w:lang w:val="af-ZA"/>
        </w:rPr>
        <w:t>Instead, try “R. B. G. thanks</w:t>
      </w:r>
      <w:r w:rsidR="00AE3409" w:rsidRPr="00A51732">
        <w:rPr>
          <w:lang w:val="af-ZA"/>
        </w:rPr>
        <w:t>...</w:t>
      </w:r>
      <w:r w:rsidRPr="00A51732">
        <w:rPr>
          <w:lang w:val="af-ZA"/>
        </w:rPr>
        <w:t>”.</w:t>
      </w:r>
      <w:r w:rsidR="00F03103" w:rsidRPr="00A51732">
        <w:rPr>
          <w:lang w:val="af-ZA"/>
        </w:rPr>
        <w:t xml:space="preserve"> </w:t>
      </w:r>
      <w:r w:rsidRPr="00A51732">
        <w:rPr>
          <w:lang w:val="af-ZA"/>
        </w:rPr>
        <w:t>Put spons</w:t>
      </w:r>
      <w:r w:rsidR="00794804" w:rsidRPr="00A51732">
        <w:rPr>
          <w:lang w:val="af-ZA"/>
        </w:rPr>
        <w:t>or acknowledgments in the unnum</w:t>
      </w:r>
      <w:r w:rsidRPr="00A51732">
        <w:rPr>
          <w:lang w:val="af-ZA"/>
        </w:rPr>
        <w:t>bered footnote on the first page.</w:t>
      </w: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12"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13"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14"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15"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16"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17"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BD1F69" w14:textId="77777777" w:rsidR="003304FF" w:rsidRDefault="003304FF" w:rsidP="001A3B3D">
      <w:r>
        <w:separator/>
      </w:r>
    </w:p>
  </w:endnote>
  <w:endnote w:type="continuationSeparator" w:id="0">
    <w:p w14:paraId="4C2A37B2" w14:textId="77777777" w:rsidR="003304FF" w:rsidRDefault="003304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03553" w14:textId="77777777" w:rsidR="003304FF" w:rsidRDefault="003304FF" w:rsidP="001A3B3D">
      <w:r>
        <w:separator/>
      </w:r>
    </w:p>
  </w:footnote>
  <w:footnote w:type="continuationSeparator" w:id="0">
    <w:p w14:paraId="51B472EE" w14:textId="77777777" w:rsidR="003304FF" w:rsidRDefault="003304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067CE"/>
    <w:rsid w:val="00015926"/>
    <w:rsid w:val="0004781E"/>
    <w:rsid w:val="000618DD"/>
    <w:rsid w:val="000735E0"/>
    <w:rsid w:val="00081082"/>
    <w:rsid w:val="0008758A"/>
    <w:rsid w:val="00087B77"/>
    <w:rsid w:val="000A7FF5"/>
    <w:rsid w:val="000B0C4B"/>
    <w:rsid w:val="000B353C"/>
    <w:rsid w:val="000B57D0"/>
    <w:rsid w:val="000C1E68"/>
    <w:rsid w:val="000E12EC"/>
    <w:rsid w:val="00122161"/>
    <w:rsid w:val="00130F25"/>
    <w:rsid w:val="00137C6D"/>
    <w:rsid w:val="001448B2"/>
    <w:rsid w:val="00161110"/>
    <w:rsid w:val="001708C6"/>
    <w:rsid w:val="001A2EFD"/>
    <w:rsid w:val="001A3B3D"/>
    <w:rsid w:val="001A4106"/>
    <w:rsid w:val="001A4213"/>
    <w:rsid w:val="001A5146"/>
    <w:rsid w:val="001B67DC"/>
    <w:rsid w:val="001D7A03"/>
    <w:rsid w:val="001E65B4"/>
    <w:rsid w:val="001F66E5"/>
    <w:rsid w:val="002004E3"/>
    <w:rsid w:val="002254A4"/>
    <w:rsid w:val="002254A9"/>
    <w:rsid w:val="00233D97"/>
    <w:rsid w:val="002347A2"/>
    <w:rsid w:val="00236EE3"/>
    <w:rsid w:val="002744C0"/>
    <w:rsid w:val="002850E3"/>
    <w:rsid w:val="0029583C"/>
    <w:rsid w:val="002B3C2C"/>
    <w:rsid w:val="002B7724"/>
    <w:rsid w:val="002C026A"/>
    <w:rsid w:val="002E1CF8"/>
    <w:rsid w:val="002F0763"/>
    <w:rsid w:val="002F1181"/>
    <w:rsid w:val="00306679"/>
    <w:rsid w:val="00311830"/>
    <w:rsid w:val="0031658E"/>
    <w:rsid w:val="003202C1"/>
    <w:rsid w:val="003304FF"/>
    <w:rsid w:val="00330B0B"/>
    <w:rsid w:val="003310D1"/>
    <w:rsid w:val="0034788C"/>
    <w:rsid w:val="00354FCF"/>
    <w:rsid w:val="0036292B"/>
    <w:rsid w:val="0036295C"/>
    <w:rsid w:val="003970E4"/>
    <w:rsid w:val="003A19E2"/>
    <w:rsid w:val="003B2B40"/>
    <w:rsid w:val="003B4E04"/>
    <w:rsid w:val="003C0BD3"/>
    <w:rsid w:val="003C5BE0"/>
    <w:rsid w:val="003D0970"/>
    <w:rsid w:val="003E275E"/>
    <w:rsid w:val="003E390D"/>
    <w:rsid w:val="003F5A08"/>
    <w:rsid w:val="00402AFD"/>
    <w:rsid w:val="00420716"/>
    <w:rsid w:val="00422611"/>
    <w:rsid w:val="004325FB"/>
    <w:rsid w:val="004432BA"/>
    <w:rsid w:val="0044407E"/>
    <w:rsid w:val="00444A7C"/>
    <w:rsid w:val="00447BB9"/>
    <w:rsid w:val="00452359"/>
    <w:rsid w:val="0045669C"/>
    <w:rsid w:val="0046031D"/>
    <w:rsid w:val="00473911"/>
    <w:rsid w:val="00473AC9"/>
    <w:rsid w:val="004753F7"/>
    <w:rsid w:val="004C092B"/>
    <w:rsid w:val="004D18AB"/>
    <w:rsid w:val="004D72B5"/>
    <w:rsid w:val="004E65D5"/>
    <w:rsid w:val="005460A8"/>
    <w:rsid w:val="0055100D"/>
    <w:rsid w:val="00551B7F"/>
    <w:rsid w:val="00557323"/>
    <w:rsid w:val="005657C0"/>
    <w:rsid w:val="0056610F"/>
    <w:rsid w:val="00575BCA"/>
    <w:rsid w:val="00585448"/>
    <w:rsid w:val="00593831"/>
    <w:rsid w:val="005A28D1"/>
    <w:rsid w:val="005A2FA0"/>
    <w:rsid w:val="005B0344"/>
    <w:rsid w:val="005B520E"/>
    <w:rsid w:val="005E2800"/>
    <w:rsid w:val="005F5915"/>
    <w:rsid w:val="005F7A75"/>
    <w:rsid w:val="0060097D"/>
    <w:rsid w:val="00601AA4"/>
    <w:rsid w:val="00603A10"/>
    <w:rsid w:val="00605825"/>
    <w:rsid w:val="00605C0A"/>
    <w:rsid w:val="00607B42"/>
    <w:rsid w:val="006215D6"/>
    <w:rsid w:val="00624EEA"/>
    <w:rsid w:val="00626399"/>
    <w:rsid w:val="006269A2"/>
    <w:rsid w:val="00637883"/>
    <w:rsid w:val="00644514"/>
    <w:rsid w:val="00644815"/>
    <w:rsid w:val="00645D22"/>
    <w:rsid w:val="00647F53"/>
    <w:rsid w:val="00651A08"/>
    <w:rsid w:val="00654204"/>
    <w:rsid w:val="00670434"/>
    <w:rsid w:val="006743A6"/>
    <w:rsid w:val="00682633"/>
    <w:rsid w:val="00685318"/>
    <w:rsid w:val="006B6B66"/>
    <w:rsid w:val="006C2AB3"/>
    <w:rsid w:val="006D261A"/>
    <w:rsid w:val="006E04CC"/>
    <w:rsid w:val="006E0E25"/>
    <w:rsid w:val="006F1B17"/>
    <w:rsid w:val="006F6D3D"/>
    <w:rsid w:val="00700F26"/>
    <w:rsid w:val="00715BEA"/>
    <w:rsid w:val="00720630"/>
    <w:rsid w:val="00720B62"/>
    <w:rsid w:val="00723A3D"/>
    <w:rsid w:val="007315B6"/>
    <w:rsid w:val="00740EEA"/>
    <w:rsid w:val="00746C4E"/>
    <w:rsid w:val="0075607A"/>
    <w:rsid w:val="00762C67"/>
    <w:rsid w:val="00771D96"/>
    <w:rsid w:val="00774270"/>
    <w:rsid w:val="007865F1"/>
    <w:rsid w:val="00791081"/>
    <w:rsid w:val="00794804"/>
    <w:rsid w:val="007A00E9"/>
    <w:rsid w:val="007A1F31"/>
    <w:rsid w:val="007B123C"/>
    <w:rsid w:val="007B33F1"/>
    <w:rsid w:val="007B6DDA"/>
    <w:rsid w:val="007C0308"/>
    <w:rsid w:val="007C2FF2"/>
    <w:rsid w:val="007D4555"/>
    <w:rsid w:val="007D6232"/>
    <w:rsid w:val="007F1F99"/>
    <w:rsid w:val="007F768F"/>
    <w:rsid w:val="0080791D"/>
    <w:rsid w:val="008104EA"/>
    <w:rsid w:val="00832AB9"/>
    <w:rsid w:val="00836367"/>
    <w:rsid w:val="0086530C"/>
    <w:rsid w:val="00873603"/>
    <w:rsid w:val="008920BE"/>
    <w:rsid w:val="008A0BD6"/>
    <w:rsid w:val="008A2C7D"/>
    <w:rsid w:val="008B6524"/>
    <w:rsid w:val="008C4B23"/>
    <w:rsid w:val="008E474F"/>
    <w:rsid w:val="008F6E2C"/>
    <w:rsid w:val="00903A91"/>
    <w:rsid w:val="009041C0"/>
    <w:rsid w:val="00906581"/>
    <w:rsid w:val="009303D9"/>
    <w:rsid w:val="009338D1"/>
    <w:rsid w:val="00933C64"/>
    <w:rsid w:val="009715CF"/>
    <w:rsid w:val="00971AC0"/>
    <w:rsid w:val="00972203"/>
    <w:rsid w:val="00972DD5"/>
    <w:rsid w:val="0098642F"/>
    <w:rsid w:val="009875BB"/>
    <w:rsid w:val="00991CBD"/>
    <w:rsid w:val="00991FEB"/>
    <w:rsid w:val="009A3CE6"/>
    <w:rsid w:val="009B150B"/>
    <w:rsid w:val="009B74D9"/>
    <w:rsid w:val="009C11A0"/>
    <w:rsid w:val="009D64C0"/>
    <w:rsid w:val="009E27B0"/>
    <w:rsid w:val="009F1D79"/>
    <w:rsid w:val="009F47DE"/>
    <w:rsid w:val="00A059B3"/>
    <w:rsid w:val="00A51732"/>
    <w:rsid w:val="00A77749"/>
    <w:rsid w:val="00AA7024"/>
    <w:rsid w:val="00AA7D05"/>
    <w:rsid w:val="00AD1349"/>
    <w:rsid w:val="00AE3409"/>
    <w:rsid w:val="00AE37C0"/>
    <w:rsid w:val="00AE45F9"/>
    <w:rsid w:val="00AF38C7"/>
    <w:rsid w:val="00B0067E"/>
    <w:rsid w:val="00B1132E"/>
    <w:rsid w:val="00B11A60"/>
    <w:rsid w:val="00B13498"/>
    <w:rsid w:val="00B21B20"/>
    <w:rsid w:val="00B22613"/>
    <w:rsid w:val="00B23F3A"/>
    <w:rsid w:val="00B44A76"/>
    <w:rsid w:val="00B46906"/>
    <w:rsid w:val="00B67FCF"/>
    <w:rsid w:val="00B768D1"/>
    <w:rsid w:val="00B8048A"/>
    <w:rsid w:val="00B93ACD"/>
    <w:rsid w:val="00B93B68"/>
    <w:rsid w:val="00B965D0"/>
    <w:rsid w:val="00BA0E07"/>
    <w:rsid w:val="00BA1025"/>
    <w:rsid w:val="00BA7913"/>
    <w:rsid w:val="00BC3420"/>
    <w:rsid w:val="00BD1A8E"/>
    <w:rsid w:val="00BD670B"/>
    <w:rsid w:val="00BE7D3C"/>
    <w:rsid w:val="00BF2BB4"/>
    <w:rsid w:val="00BF36D9"/>
    <w:rsid w:val="00BF4A98"/>
    <w:rsid w:val="00BF5594"/>
    <w:rsid w:val="00BF5FF6"/>
    <w:rsid w:val="00C0207F"/>
    <w:rsid w:val="00C04163"/>
    <w:rsid w:val="00C07746"/>
    <w:rsid w:val="00C10F63"/>
    <w:rsid w:val="00C16117"/>
    <w:rsid w:val="00C3075A"/>
    <w:rsid w:val="00C30F87"/>
    <w:rsid w:val="00C4208E"/>
    <w:rsid w:val="00C4235D"/>
    <w:rsid w:val="00C53653"/>
    <w:rsid w:val="00C60257"/>
    <w:rsid w:val="00C87AA3"/>
    <w:rsid w:val="00C919A4"/>
    <w:rsid w:val="00C93044"/>
    <w:rsid w:val="00C945E1"/>
    <w:rsid w:val="00C95FF4"/>
    <w:rsid w:val="00C96444"/>
    <w:rsid w:val="00CA4392"/>
    <w:rsid w:val="00CC393F"/>
    <w:rsid w:val="00CD558D"/>
    <w:rsid w:val="00CD6886"/>
    <w:rsid w:val="00D057C0"/>
    <w:rsid w:val="00D1469B"/>
    <w:rsid w:val="00D2176E"/>
    <w:rsid w:val="00D40245"/>
    <w:rsid w:val="00D457D2"/>
    <w:rsid w:val="00D6174B"/>
    <w:rsid w:val="00D632BE"/>
    <w:rsid w:val="00D7266C"/>
    <w:rsid w:val="00D72D06"/>
    <w:rsid w:val="00D7522C"/>
    <w:rsid w:val="00D7536F"/>
    <w:rsid w:val="00D76668"/>
    <w:rsid w:val="00D90BDC"/>
    <w:rsid w:val="00DA415E"/>
    <w:rsid w:val="00DE3D81"/>
    <w:rsid w:val="00DF19D0"/>
    <w:rsid w:val="00E04BF2"/>
    <w:rsid w:val="00E05FAE"/>
    <w:rsid w:val="00E07383"/>
    <w:rsid w:val="00E165BC"/>
    <w:rsid w:val="00E52243"/>
    <w:rsid w:val="00E61E12"/>
    <w:rsid w:val="00E7596C"/>
    <w:rsid w:val="00E81995"/>
    <w:rsid w:val="00E87215"/>
    <w:rsid w:val="00E878F2"/>
    <w:rsid w:val="00EA7D17"/>
    <w:rsid w:val="00EB59C6"/>
    <w:rsid w:val="00EC1C5B"/>
    <w:rsid w:val="00ED0149"/>
    <w:rsid w:val="00EF2257"/>
    <w:rsid w:val="00EF7DE3"/>
    <w:rsid w:val="00F03103"/>
    <w:rsid w:val="00F060EF"/>
    <w:rsid w:val="00F135F4"/>
    <w:rsid w:val="00F21B00"/>
    <w:rsid w:val="00F271DE"/>
    <w:rsid w:val="00F302AC"/>
    <w:rsid w:val="00F438A3"/>
    <w:rsid w:val="00F627DA"/>
    <w:rsid w:val="00F63575"/>
    <w:rsid w:val="00F7288F"/>
    <w:rsid w:val="00F847A6"/>
    <w:rsid w:val="00F9441B"/>
    <w:rsid w:val="00FA4C32"/>
    <w:rsid w:val="00FA6421"/>
    <w:rsid w:val="00FA6589"/>
    <w:rsid w:val="00FB4628"/>
    <w:rsid w:val="00FC22CC"/>
    <w:rsid w:val="00FC592A"/>
    <w:rsid w:val="00FE604A"/>
    <w:rsid w:val="00FE7114"/>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eeexplore.ieee.org/document/6021584"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abstract/document/6333901" TargetMode="External"/><Relationship Id="rId17" Type="http://purl.oclc.org/ooxml/officeDocument/relationships/hyperlink" Target="https://www.semanticscholar.org/paper/Fast-Traffic-Sign-Recognition-Using-Color-and-Deep-Youssef-Albani/d1cc94c082313dc31f8885f003334cb4283c3d04" TargetMode="External"/><Relationship Id="rId2" Type="http://purl.oclc.org/ooxml/officeDocument/relationships/numbering" Target="numbering.xml"/><Relationship Id="rId16" Type="http://purl.oclc.org/ooxml/officeDocument/relationships/hyperlink" Target="https://www.semanticscholar.org/paper/Road-Sign-Classification-without-Color-Information-Pacl%C3%ADk-Novovicov%C3%A1/a0d1f3078208fb101e66d54765f86aeb8d60667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researchgate.net/publication/220909199_Road_sign_detection_and_recognition_using_fuzzy_artmap_A_case_study_swedish_speed-limit_signs" TargetMode="External"/><Relationship Id="rId10" Type="http://purl.oclc.org/ooxml/officeDocument/relationships/hyperlink" Target="https://www.kaggle.com/meowmeowmeowmeowmeow/gtsrb-german-traffic-sign?select=Train"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techscience.com/cmc/v57n1/2295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Anh Tuan Nguyen</cp:lastModifiedBy>
  <cp:revision>42</cp:revision>
  <cp:lastPrinted>2022-03-24T12:58:00Z</cp:lastPrinted>
  <dcterms:created xsi:type="dcterms:W3CDTF">2022-03-23T15:04:00Z</dcterms:created>
  <dcterms:modified xsi:type="dcterms:W3CDTF">2022-04-02T07:46:00Z</dcterms:modified>
</cp:coreProperties>
</file>