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eastAsia="Malgun Gothic" w:hAnsi="Malgun Gothic"/>
          <w:color w:val="666666"/>
          <w:sz w:val="18"/>
          <w:szCs w:val="18"/>
        </w:rPr>
        <w:t xml:space="preserve">카티아 스쿨 1차 프로젝트 · 해석·시뮬레이션 파트 (필수 10·11번)</w:t>
      </w:r>
    </w:p>
    <w:p>
      <w:pPr>
        <w:spacing w:after="240"/>
      </w:pPr>
      <w:r>
        <w:rPr>
          <w:rFonts w:ascii="Malgun Gothic" w:eastAsia="Malgun Gothic" w:hAnsi="Malgun Gothic"/>
          <w:b/>
          <w:bCs/>
          <w:sz w:val="36"/>
          <w:szCs w:val="36"/>
        </w:rPr>
        <w:t xml:space="preserve">극한 시나리오 해석 설정도 모음 (팀 공유용)</w:t>
      </w:r>
    </w:p>
    <w:p>
      <w:pPr>
        <w:spacing w:after="120"/>
      </w:pPr>
      <w:r>
        <w:rPr>
          <w:rFonts w:ascii="Malgun Gothic" w:eastAsia="Malgun Gothic" w:hAnsi="Malgun Gothic"/>
          <w:sz w:val="20"/>
          <w:szCs w:val="20"/>
        </w:rPr>
        <w:t xml:space="preserve">작성 2026-09-23 · 작성자 김민서 · 버전 v1</w:t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0. 읽기 전에</w:t>
      </w:r>
    </w:p>
    <w:p>
      <w:pPr>
        <w:pStyle w:val="Heading2"/>
        <w:spacing w:after="120" w:before="200"/>
      </w:pPr>
      <w:r>
        <w:rPr>
          <w:rFonts w:ascii="Malgun Gothic" w:eastAsia="Malgun Gothic" w:hAnsi="Malgun Gothic"/>
          <w:b/>
          <w:bCs/>
          <w:sz w:val="24"/>
          <w:szCs w:val="24"/>
        </w:rPr>
        <w:t xml:space="preserve">문서 목적</w:t>
      </w:r>
    </w:p>
    <w:p>
      <w:pPr>
        <w:spacing w:after="120"/>
      </w:pPr>
      <w:r>
        <w:rPr>
          <w:rFonts w:ascii="Malgun Gothic" w:eastAsia="Malgun Gothic" w:hAnsi="Malgun Gothic"/>
          <w:sz w:val="20"/>
          <w:szCs w:val="20"/>
        </w:rPr>
        <w:t xml:space="preserve">해석 대상으로 잡은 극한 시나리오 8개를 그림 1장 + 설정 요약 1표로 정리했습니다. 발표 슬라이드 2·3·4장의 도식 초안이며, 팀원이 어떤 하중·구속을 가정했는지 빠르게 확인하는 용도입니다.</w:t>
      </w:r>
    </w:p>
    <w:p>
      <w:pPr>
        <w:pStyle w:val="Heading2"/>
        <w:spacing w:after="120" w:before="200"/>
      </w:pPr>
      <w:r>
        <w:rPr>
          <w:rFonts w:ascii="Malgun Gothic" w:eastAsia="Malgun Gothic" w:hAnsi="Malgun Gothic"/>
          <w:b/>
          <w:bCs/>
          <w:sz w:val="24"/>
          <w:szCs w:val="24"/>
        </w:rPr>
        <w:t xml:space="preserve">베이스라인 가정 (2026-09-23 기준, 확정 아님)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제품: Harmonic Drive CSG 계열, A = size 25, B = size 32. 기본 범위는 2UH 유닛 구매 후 자체 하우징·모터·엔코더 조립, 확장 범위는 2A 부품 세트 내부 조립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셀: 정차점 3개 (P1 압입·삽입, P2 체결, P3 검사) + 로봇 2대 + AMR 외곽 인계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모든 수치는 예제·가정. 형번·카탈로그 값 확정 전까지 '미확정 입력'으로 표기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MIL-STD-810H는 시험 자극 선정 근거로만 사용. 합격 기준은 팀 설계예산 + 제조사 정격</w:t>
      </w:r>
    </w:p>
    <w:p>
      <w:pPr>
        <w:pStyle w:val="Heading2"/>
        <w:spacing w:after="120" w:before="200"/>
      </w:pPr>
      <w:r>
        <w:rPr>
          <w:rFonts w:ascii="Malgun Gothic" w:eastAsia="Malgun Gothic" w:hAnsi="Malgun Gothic"/>
          <w:b/>
          <w:bCs/>
          <w:sz w:val="24"/>
          <w:szCs w:val="24"/>
        </w:rPr>
        <w:t xml:space="preserve">그림 공통 각주 (슬라이드에 그대로 사용)</w:t>
      </w:r>
    </w:p>
    <w:p>
      <w:pPr>
        <w:spacing w:after="120"/>
      </w:pPr>
      <w:r>
        <w:rPr>
          <w:rFonts w:ascii="Malgun Gothic" w:eastAsia="Malgun Gothic" w:hAnsi="Malgun Gothic"/>
          <w:i/>
          <w:iCs/>
          <w:sz w:val="20"/>
          <w:szCs w:val="20"/>
        </w:rPr>
        <w:t xml:space="preserve">"AI 생성 개념도, 해석 설정(하중·구속 위치) 표현용. 실제 형번·치수·해석 결과가 아님."</w:t>
      </w:r>
    </w:p>
    <w:p>
      <w:pPr>
        <w:pStyle w:val="Heading2"/>
        <w:spacing w:after="120" w:before="200"/>
      </w:pPr>
      <w:r>
        <w:rPr>
          <w:rFonts w:ascii="Malgun Gothic" w:eastAsia="Malgun Gothic" w:hAnsi="Malgun Gothic"/>
          <w:b/>
          <w:bCs/>
          <w:sz w:val="24"/>
          <w:szCs w:val="24"/>
        </w:rPr>
        <w:t xml:space="preserve">우선순위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필수: 1 (E3), 2 (E1), 3 (E2), 7 (P2), 8 (P1) — 발표 필수 완료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권장: 4 (E4), 5 (E6), 6 (E7) — 시간 확보 시</w:t>
      </w:r>
    </w:p>
    <w:p>
      <w:pPr>
        <w:pStyle w:val="Heading2"/>
        <w:spacing w:after="120" w:before="200"/>
      </w:pPr>
      <w:r>
        <w:rPr>
          <w:rFonts w:ascii="Malgun Gothic" w:eastAsia="Malgun Gothic" w:hAnsi="Malgun Gothic"/>
          <w:b/>
          <w:bCs/>
          <w:sz w:val="24"/>
          <w:szCs w:val="24"/>
        </w:rPr>
        <w:t xml:space="preserve">이미지 교체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이미지 파일은 함께 배포한 images 폴더에 img01~img08 번호로 들어 있습니다. 파일명 규칙: img번호_시나리오_이름.png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Word에서 교체: 해당 그림 우클릭 → 그림 바꾸기 → 새 파일 선택. 크기·위치는 자동 유지됩니다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교체 후 이 표의 '상태' 줄과 문서 버전(v1 → v2)만 갱신하면 됩니다</w:t>
      </w:r>
    </w:p>
    <w:p>
      <w:pPr>
        <w:pStyle w:val="Heading2"/>
        <w:spacing w:after="120" w:before="200"/>
      </w:pPr>
      <w:r>
        <w:rPr>
          <w:rFonts w:ascii="Malgun Gothic" w:eastAsia="Malgun Gothic" w:hAnsi="Malgun Gothic"/>
          <w:b/>
          <w:bCs/>
          <w:sz w:val="24"/>
          <w:szCs w:val="24"/>
        </w:rPr>
        <w:t xml:space="preserve">문서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1 E3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v1 최종 (단면도 3차 생성본). 하중 경로 확인 완료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2 E1 · 3 E2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v1 최종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4 E4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v1 최종 (수직 삽입 2차 생성본)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5 E6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v1 사용 가능. 하우징 형상만 다른 그림과 불일치, 재생성 여부는 시간 보고 결정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6 E7 · 7 P2 · 8 P1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v1 최종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1. E3 압입 걸림 — P1 지그·하부 서포트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1_E3_압입걸림.png" descr="img01_E3_압입걸림.png" title="img01_E3_압입걸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1 · img01_E3_압입걸림.png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2 (필수)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서보 프레스 → 압입 공구 → 기울어져 걸린 베어링 → 하우징 → 하부 서포트(하우징 직하) → 팔레트 베이스 → 도킹 지지 4점(파랑) 순서의 하중 경로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센터링 핀 2개가 하우징 플랜지를 관통해 팔레트에 고정 (위치결정)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붉은 화살표 = 압입력. 베어링 기울어짐 = 걸림 상태로 힘-변위 곡선이 급상승하는 극한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선형 정적 + 접촉 (서포트–하우징, 베이스–도킹은 분리 가능한 접촉으로 표현)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모델 범위: 팔레트 베이스, 하부 서포트, 도킹 지지부. 하우징은 하중 분배용으로 단순화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하중 케이스: 정상 압입 3kN / 걸림 과하중 6kN (예제값, 형번 확정 후 교체)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σvM ≤ σy/1.5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제품 기준면 수직 변위·좌우 변위차 ≤ 20μm (정렬예산의 지그 몫)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반력 합 = 외력 검산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베이스 두께 12/16/20mm, 서포트 위치, 리브 추가 → 개선 전후 비교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2UH 유닛은 출력 베어링 내장이라 ST02 압입 대상은 입력측 지지 베어링으로 가정. ST02가 삭제되면 하중원을 유닛 삽입 안착 하중 + B1 체결 반력으로 교체.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2. E1 급정지 파지 — 로봇 1 그리퍼 핑거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2_E1_급정지파지.png" descr="img02_E1_급정지파지.png" title="img02_E1_급정지파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2 · img02_E1_급정지파지.png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3 (필수)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3죠 그리퍼가 2UH 유닛 플랜지 외경을 파지한 채 이송 중 정지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직선 붉은 화살표 = 접선 방향 관성력, 곡선 화살표 = 무게중심 오프셋에 의한 모멘트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정지 카테고리 0 (IEC 60204-1, 전원 즉시 차단·브레이크 정지)을 감속시간 최단 조건으로 채택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핑거 1개 + 패드 정적 등가 해석 (체결면 구속, 패드에 접촉 반력)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모달 해석은 선택 (급정지 주파수와 공진 여부)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하중 예제: m=5kg, r=0.18m, v=1m/s, 정지 0.05s → 관성력 149N, 모멘트 26.8N·m (미확정 입력)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파지 저항비 ≥ 2.0 (필요 파지력 대비 실제 파지력)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끝단 변위 (삽입 정렬에 영향), 응력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핑거 두께·길이·뿌리 필렛 → 응력·변위·질량 비교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유닛 질량은 CSG-25/32-2UH 카탈로그 값으로 교체 예정. 예제 m=2kg(정상 이송)은 78.7N/핑거.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3. E2 감압·정전 파지 유지 — 로봇 1 그리퍼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3_E2_감압정전.png" descr="img03_E2_감압정전.png" title="img03_E2_감압정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3 · img03_E2_감압정전.png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3 (필수, 설계 조건)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공압 라인 분리, 게이지 0 지시 = 감압 또는 정전 상태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핑거 내부 컷어웨이의 스프링 = 잔류 파지력을 만드는 기계식 요소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붉은 화살표 = 중력만 작용하는 정지 상태 (E1과 겹치면 최악 조건)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FEA가 아닌 수계산 + 스프링 요소 정적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잔류 파지력 = 정상 파지력 × 0.75 (상용 그리퍼의 비상정지·전압 강하 시 유지율 근거)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필요 파지력(정지) = S·m·g/(3μ)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잔류 파지력 ≥ 정지 상태 필요 파지력 × 1.5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미끄럼 계수 μ=0.2 기준, 기름 묻은 면 μ=0.1 케이스 병기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스프링 예압·패드 재질 → 잔류력 여유 비교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LC04 오투입·LC05 감압은 해석이 아니라 인터록·기구 설계 조건으로 슬라이드에 표기.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4. E4 유닛 삽입 재밍 — P1 삽입 공정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4_E4_삽입재밍.png" descr="img04_E4_삽입재밍.png" title="img04_E4_삽입재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4 · img04_E4_삽입재밍.png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3 보조 (권장)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팔레트 위 하우징 반단면, 유닛이 살짝 기울어져 보어 좌하·우상 두 모서리에서 접촉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주황 화살표 = 접촉점 측방향 반력, 붉은 화살표 = 삽입력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손목과 그리퍼 사이 스프링 = 컴플라이언스 장치 (작은 오차 흡수)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접촉 정적 (핑거 + 컴플라이언스, 측방향 하중)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재밍 조건 수계산: 2점 접촉 시 삽입력·마찰계수·기울기 관계로 재밍 발생 여부 판정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핑거 응력, 측방향 변위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재밍 회피 조건 만족 (리드인 각도·컴플라이언스 강성)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리드인 챔퍼 각도, 컴플라이언스 강성 → 재밍 여유 비교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2UH 삽입이 대표 결합이 되면서 압입보다 현실적인 실패 모드. 하우징 형상은 단면 표현상 E3와 다름.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5. E6 과체결 — 회전 방지 핀 / 체결기 브래킷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5_E6_과체결.png" descr="img05_E6_과체결.png" title="img05_E6_과체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5 · img05_E6_과체결.png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4 (권장)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상면 클램프로 고정된 하우징에 자동 체결 스핀들이 볼트 1개 체결 중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곡선 붉은 화살표 = 체결 토크, 좌측 주황 화살표 = 회전 방지 핀에 걸리는 전단 반력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선형 정적 (회전 방지 핀 또는 체결기 브래킷 중 하나 선택)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하중 예제: 정상 5N·m → 접점 반경 0.05m → 100N. 과체결(체결기 최대 토크) 3배 = 300N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접점 여러 개면 강성·간극에 따라 분배, 균등 분할하지 않음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핀 전단응력, 접촉압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브래킷 비틀림 각, 비트 끝단 변위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핀 반경 확대, 접촉면 개선, 브래킷 폐단면·리브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그림의 하우징은 리브 주물 형태로 다른 그림과 다름. 체결 반력 개념도로만 사용. 볼트 체결 토크와 제품 출력 토크를 혼동하지 않음.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6. E7 셀 온도 극한 — 지그·인서트 열변형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6_E7_셀온도.png" descr="img06_E7_셀온도.png" title="img06_E7_셀온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6 · img06_E7_셀온도.png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4 (권장)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좌측 냉(0°C)·우측 온(40°C) 분할, 온측에서 알루미늄 인서트 링이 강 베이스보다 커진 주황 외곽선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온도 0/40°C = 감속기 제조사 표준 주위온도 범위와 동일하게 설정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열-구조 연성 정적 (ΔT ±20°C, 강 베이스 + Al 인서트 열팽창계수 차이)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예제 열팽창 56μm (미확정 입력)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정렬예산 열 몫 ≤ 30μm (지그 60 + 인서트 10 + 열 30 ≤ 100μm 예제)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인서트 재질 (Al → 강), 인서트 치수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LC08 고저온의 셀 쪽 해석. MIL-STD-810H 501.7/502.7은 온도 범위 선정 근거로만 사용.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7. P2 제품 고저온 운전 — 완성 액추에이터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7_P2_제품고저온.png" descr="img07_P2_제품고저온.png" title="img07_P2_제품고저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7 · img07_P2_제품고저온.png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4 (필수)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완성 액추에이터 컷어웨이: 모터 권선, 엔코더 PCB, 파동기어 컵, 크로스롤러 베어링, 씰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온도계 아이콘 2개 = 저온·고온 운전 조건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열-구조 연성: 알루미늄 하우징–강 유닛 끼워맞춤 변화, 정렬 유지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시험 자극: MIL-STD-810H 501.7(고온)/502.7(저온) tailoring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합격선: 제조사 정격 0~40°C (그리스 기준 -10~110°C 운전 가능 범위는 참고만)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환경 후 영구변화 ≤ 10μm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끼워맞춤 여유 유지 (헐거워짐·과도 조임 없음)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하우징 재질·두께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내부 구성은 개념 표현이며 특정 제조사 구조와 같지 않음. 밀스펙 인증 완료로 표현하지 않음.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8. P1 관절 급정지 순간 토크 — 완성 액추에이터</w:t>
      </w:r>
    </w:p>
    <w:p>
      <w:pPr>
        <w:spacing w:after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img08_P1_급정지토크.png" descr="img08_P1_급정지토크.png" title="img08_P1_급정지토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eastAsia="Malgun Gothic" w:hAnsi="Malgun Gothic"/>
          <w:color w:val="777777"/>
          <w:sz w:val="16"/>
          <w:szCs w:val="16"/>
        </w:rPr>
        <w:t xml:space="preserve">그림 8 · img08_P1_급정지토크.png · AI 생성 개념도, 해석 설정 표현용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슬라이드 4 (필수, 선정 근거)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그림이 보여주는 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액추에이터가 관절로 쓰인 상태에서 링크가 급정지, 점선 고스트 = 정지 직전 위치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곡선 붉은 화살표 = 출력 플랜지에 걸리는 순간 피크 토크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해석 종류·모델·하중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FEA가 아닌 수계산: J·α (링크 관성 × 감속도) vs 감속기 순간 피크 토크 한계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정격 4단 구조(정격/평균 한계/반복 피크/순간 피크) 중 순간 피크가 비상정지·충돌 조건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급정지 토크 ≤ 순간 피크 토크 한계 (CSG size 25/32 카탈로그 값)</w:t>
            </w:r>
          </w:p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반복되는 정지는 반복 피크 한계 이내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설계 비교 변수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감속도 프로파일 (정지 카테고리 1 감속 vs 0 즉시 정지) 비교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순간 피크 초과 시 즉시 파손은 아니지만 치면 조기 파손. A/B 형번 선정의 직접 근거.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eastAsia="Malgun Gothic" w:hAnsi="Malgun Gothic"/>
          <w:b/>
          <w:bCs/>
          <w:sz w:val="30"/>
          <w:szCs w:val="30"/>
        </w:rPr>
        <w:t xml:space="preserve">9. 근거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Harmonic Drive CSG/CSF 카탈로그·Engineering Data: 표준 주위온도 0~40°C, 그리스 운전 범위, 유닛 윤활 완료 출하, 정격 4단 구조 (정격/평균/반복 피크/순간 피크)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IEC 60204-1 정지 카테고리 0/1/2 정의 (로봇 제조사 안전 매뉴얼 인용)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상용 그리퍼 파지력 유지율: 비상정지·전압 강하 시 75~80% 유지 (제조사 제품 자료)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MIL-STD-810H Method 501.7 고온, 502.7 저온, 503.7 온도충격, 507.6 습도, 510.7 모래·분진, 514.8 진동, 516.8 충격 — tailoring 근거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팀 자료: Actuator_Layout_Process_FEA_Detailed.pdf (해석 우선순위·8단계 절차), actuator_internal_structure_cad_links.html (CAD 후보)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eastAsia="Malgun Gothic" w:hAnsi="Malgun Gothic"/>
          <w:sz w:val="20"/>
          <w:szCs w:val="20"/>
        </w:rPr>
        <w:t xml:space="preserve">URL은 Notion 허브 자료조사 DB 참조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5a4d8bb26fa87338c1f2b6a2323e55f96f3191.png"/><Relationship Id="rId8" Type="http://schemas.openxmlformats.org/officeDocument/2006/relationships/image" Target="media/69e950f2c37337f22135b91aa2f12f4cc6caf0dd.png"/><Relationship Id="rId9" Type="http://schemas.openxmlformats.org/officeDocument/2006/relationships/image" Target="media/f136f8199a25b88b7745d753bc529d8b8dd4f7c3.png"/><Relationship Id="rId10" Type="http://schemas.openxmlformats.org/officeDocument/2006/relationships/image" Target="media/a83739b78ac36577a2fcd652642e8bf3dcbaf009.png"/><Relationship Id="rId11" Type="http://schemas.openxmlformats.org/officeDocument/2006/relationships/image" Target="media/92a8965f4cc32fb66d62692363e5d01b7bf75060.png"/><Relationship Id="rId12" Type="http://schemas.openxmlformats.org/officeDocument/2006/relationships/image" Target="media/ce1db7b81ff429a320c8a9b2276dec6bc2295747.png"/><Relationship Id="rId13" Type="http://schemas.openxmlformats.org/officeDocument/2006/relationships/image" Target="media/20001dcdc6dcd65799570afbf0bb33c0976c44a9.png"/><Relationship Id="rId14" Type="http://schemas.openxmlformats.org/officeDocument/2006/relationships/image" Target="media/e1165a013652dd552e9762441a1f6fef990a77a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2026-09-23T08:11:38.247Z</dcterms:created>
  <dcterms:modified xsi:type="dcterms:W3CDTF">2026-09-23T08:11:38.256Z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