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rFonts w:ascii="Malgun Gothic" w:cs="Malgun Gothic" w:eastAsia="Malgun Gothic" w:hAnsi="Malgun Gothic"/>
          <w:color w:val="2E75B6"/>
          <w:sz w:val="24"/>
          <w:szCs w:val="24"/>
        </w:rPr>
        <w:t xml:space="preserve">PP11-1</w:t>
      </w:r>
    </w:p>
    <w:p/>
    <w:p>
      <w:pPr>
        <w:spacing w:after="200"/>
        <w:jc w:val="center"/>
      </w:pPr>
      <w:r>
        <w:rPr>
          <w:rFonts w:ascii="Malgun Gothic" w:cs="Malgun Gothic" w:eastAsia="Malgun Gothic" w:hAnsi="Malgun Gothic"/>
          <w:b/>
          <w:bCs/>
          <w:color w:val="1F4E79"/>
          <w:sz w:val="44"/>
          <w:szCs w:val="44"/>
        </w:rPr>
        <w:t xml:space="preserve">사업 TFT 구성 계획서</w:t>
      </w:r>
    </w:p>
    <w:p>
      <w:pPr>
        <w:spacing w:after="400"/>
        <w:jc w:val="center"/>
      </w:pPr>
      <w:r>
        <w:rPr>
          <w:rFonts w:ascii="Malgun Gothic" w:cs="Malgun Gothic" w:eastAsia="Malgun Gothic" w:hAnsi="Malgun Gothic"/>
          <w:color w:val="2E75B6"/>
          <w:sz w:val="28"/>
          <w:szCs w:val="28"/>
        </w:rPr>
        <w:t xml:space="preserve">WIMS 시스템 개선 개발</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Malgun Gothic" w:cs="Malgun Gothic" w:eastAsia="Malgun Gothic" w:hAnsi="Malgun Gothic"/>
                <w:b/>
                <w:bCs/>
                <w:color w:val="1F4E79"/>
                <w:sz w:val="20"/>
                <w:szCs w:val="20"/>
              </w:rPr>
              <w:t xml:space="preserve">사업명</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WIMS 시스템 개선 개발</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Malgun Gothic" w:cs="Malgun Gothic" w:eastAsia="Malgun Gothic" w:hAnsi="Malgun Gothic"/>
                <w:b/>
                <w:bCs/>
                <w:color w:val="1F4E79"/>
                <w:sz w:val="20"/>
                <w:szCs w:val="20"/>
              </w:rPr>
              <w:t xml:space="preserve">발주사</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유니크시스템</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Malgun Gothic" w:cs="Malgun Gothic" w:eastAsia="Malgun Gothic" w:hAnsi="Malgun Gothic"/>
                <w:b/>
                <w:bCs/>
                <w:color w:val="1F4E79"/>
                <w:sz w:val="20"/>
                <w:szCs w:val="20"/>
              </w:rPr>
              <w:t xml:space="preserve">개발사</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코드크래프트 (CodeCraft)</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Malgun Gothic" w:cs="Malgun Gothic" w:eastAsia="Malgun Gothic" w:hAnsi="Malgun Gothic"/>
                <w:b/>
                <w:bCs/>
                <w:color w:val="1F4E79"/>
                <w:sz w:val="20"/>
                <w:szCs w:val="20"/>
              </w:rPr>
              <w:t xml:space="preserve">개발기간</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8개월 (Phase 1: M1~M3 / Phase 2: M4~M8)</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Malgun Gothic" w:cs="Malgun Gothic" w:eastAsia="Malgun Gothic" w:hAnsi="Malgun Gothic"/>
                <w:b/>
                <w:bCs/>
                <w:color w:val="1F4E79"/>
                <w:sz w:val="20"/>
                <w:szCs w:val="20"/>
              </w:rPr>
              <w:t xml:space="preserve">작성일</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2026. 03.</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Malgun Gothic" w:cs="Malgun Gothic" w:eastAsia="Malgun Gothic" w:hAnsi="Malgun Gothic"/>
                <w:b/>
                <w:bCs/>
                <w:color w:val="1F4E79"/>
                <w:sz w:val="20"/>
                <w:szCs w:val="20"/>
              </w:rPr>
              <w:t xml:space="preserve">버전</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v2.2 (개발계획서 v1.2 반영)</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Malgun Gothic" w:cs="Malgun Gothic" w:eastAsia="Malgun Gothic" w:hAnsi="Malgun Gothic"/>
                <w:b/>
                <w:bCs/>
                <w:color w:val="1F4E79"/>
                <w:sz w:val="20"/>
                <w:szCs w:val="20"/>
              </w:rPr>
              <w:t xml:space="preserve">문서코드</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PP11-1</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Malgun Gothic" w:cs="Malgun Gothic" w:eastAsia="Malgun Gothic" w:hAnsi="Malgun Gothic"/>
                <w:b/>
                <w:bCs/>
                <w:color w:val="1F4E79"/>
                <w:sz w:val="20"/>
                <w:szCs w:val="20"/>
              </w:rPr>
              <w:t xml:space="preserve">참조기준</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특허청 SW 개발방법론 (객체지향 CBD 기반, ISO/IEC 12207 준용)</w:t>
            </w:r>
          </w:p>
        </w:tc>
      </w:tr>
    </w:tbl>
    <w:p/>
    <w:p/>
    <w:p/>
    <w:p>
      <w:pPr>
        <w:jc w:val="center"/>
      </w:pPr>
      <w:r>
        <w:rPr>
          <w:rFonts w:ascii="Malgun Gothic" w:cs="Malgun Gothic" w:eastAsia="Malgun Gothic" w:hAnsi="Malgun Gothic"/>
          <w:b/>
          <w:bCs/>
          <w:color w:val="1F4E79"/>
          <w:sz w:val="24"/>
          <w:szCs w:val="24"/>
        </w:rPr>
        <w:t xml:space="preserve">코드크래프트  CodeCraft</w:t>
      </w:r>
    </w:p>
    <w:p>
      <w:pPr>
        <w:sectPr>
          <w:pgSz w:w="11906" w:h="16838" w:orient="portrait"/>
          <w:pgMar w:top="1440" w:right="1440" w:bottom="1440" w:left="1440" w:header="708" w:footer="708" w:gutter="0"/>
          <w:pgNumType/>
          <w:docGrid w:linePitch="360"/>
        </w:sectPr>
      </w:pPr>
    </w:p>
    <w:p>
      <w:pPr>
        <w:pStyle w:val="Heading1"/>
        <w:spacing w:after="200" w:before="360"/>
      </w:pPr>
      <w:r>
        <w:rPr>
          <w:rFonts w:ascii="Malgun Gothic" w:cs="Malgun Gothic" w:eastAsia="Malgun Gothic" w:hAnsi="Malgun Gothic"/>
          <w:b/>
          <w:bCs/>
          <w:color w:val="1F4E79"/>
          <w:sz w:val="28"/>
          <w:szCs w:val="28"/>
        </w:rPr>
        <w:t xml:space="preserve">문서 변경 이력</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000"/>
        <w:gridCol w:w="4926"/>
        <w:gridCol w:w="1000"/>
      </w:tblGrid>
      <w:tr>
        <w:tc>
          <w:tcPr>
            <w:tcW w:type="dxa" w:w="9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버전</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일자</w:t>
            </w:r>
          </w:p>
        </w:tc>
        <w:tc>
          <w:tcPr>
            <w:tcW w:type="dxa" w:w="1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작성자</w:t>
            </w:r>
          </w:p>
        </w:tc>
        <w:tc>
          <w:tcPr>
            <w:tcW w:type="dxa" w:w="49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변경 내용</w:t>
            </w:r>
          </w:p>
        </w:tc>
        <w:tc>
          <w:tcPr>
            <w:tcW w:type="dxa" w:w="1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승인자</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v1.0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2026.03.01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김지광</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초안 작성</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유미숙</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v2.0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2026.03.07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김지광</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고도화: 스프린트 계획, 변경관리 프로세스, 산출물 연계표 추가</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유미숙</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v2.1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2026.03.23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김지광</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개발계획서 v1.1 반영: ⑤ 현장실측 시스템 추가, 모바일 개발자 김현봉 투입, TFT 14인 체제, 서브시스템 5개 확대</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유미숙</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v2.2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2026.03.23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김지광</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개발계획서 v1.2 반영: MES 연동 방식 DB 직접 → REST API 전환, JWT 인증·API 버전 관리·데이터 캡슐화 설계 원칙 반영, MES 협력업체 담당 업무 REST API 규격 협의로 변경, 스프린트/Gate 기준 API 연동으로 갱신, 인터페이스 설계서 API 명세 설계로 전환</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유미숙</w:t>
            </w:r>
          </w:p>
        </w:tc>
      </w:tr>
      <w:tr>
        <w:tc>
          <w:tcPr>
            <w:tcW w:type="dxa" w:w="900"/>
          </w:tcPr>
          <w:p>
            <w:r>
              <w:rPr>
                <w:rFonts w:ascii="Malgun Gothic" w:hAnsi="Malgun Gothic"/>
                <w:b/>
                <w:sz w:val="20"/>
              </w:rPr>
              <w:t>v2.3</w:t>
            </w:r>
          </w:p>
        </w:tc>
        <w:tc>
          <w:tcPr>
            <w:tcW w:type="dxa" w:w="1200"/>
          </w:tcPr>
          <w:p>
            <w:r>
              <w:rPr>
                <w:rFonts w:ascii="Malgun Gothic" w:hAnsi="Malgun Gothic"/>
                <w:sz w:val="20"/>
              </w:rPr>
              <w:t>2026.04.06</w:t>
            </w:r>
          </w:p>
        </w:tc>
        <w:tc>
          <w:tcPr>
            <w:tcW w:type="dxa" w:w="1000"/>
          </w:tcPr>
          <w:p>
            <w:r>
              <w:rPr>
                <w:rFonts w:ascii="Malgun Gothic" w:hAnsi="Malgun Gothic"/>
                <w:sz w:val="20"/>
              </w:rPr>
              <w:t>김지광</w:t>
            </w:r>
          </w:p>
        </w:tc>
        <w:tc>
          <w:tcPr>
            <w:tcW w:type="dxa" w:w="4926"/>
          </w:tcPr>
          <w:p>
            <w:r>
              <w:rPr>
                <w:rFonts w:ascii="Malgun Gothic" w:hAnsi="Malgun Gothic"/>
                <w:sz w:val="20"/>
              </w:rPr>
              <w:t>산출물 연계표 운영 이관 계획서 시점 M8(S15)로 변경</w:t>
            </w:r>
          </w:p>
        </w:tc>
        <w:tc>
          <w:tcPr>
            <w:tcW w:type="dxa" w:w="1000"/>
          </w:tcPr>
          <w:p/>
        </w:tc>
      </w:tr>
    </w:tbl>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60"/>
      </w:pPr>
      <w:r>
        <w:rPr>
          <w:rFonts w:ascii="Malgun Gothic" w:cs="Malgun Gothic" w:eastAsia="Malgun Gothic" w:hAnsi="Malgun Gothic"/>
          <w:b/>
          <w:bCs/>
          <w:color w:val="1F4E79"/>
          <w:sz w:val="28"/>
          <w:szCs w:val="28"/>
        </w:rPr>
        <w:t xml:space="preserve">목 차</w:t>
      </w:r>
    </w:p>
    <w:p/>
    <w:p>
      <w:pPr>
        <w:spacing w:after="80"/>
      </w:pPr>
      <w:r>
        <w:rPr>
          <w:rFonts w:ascii="Malgun Gothic" w:cs="Malgun Gothic" w:eastAsia="Malgun Gothic" w:hAnsi="Malgun Gothic"/>
          <w:sz w:val="22"/>
          <w:szCs w:val="22"/>
        </w:rPr>
        <w:t xml:space="preserve">1.  사업 개요</w:t>
      </w:r>
    </w:p>
    <w:p>
      <w:pPr>
        <w:spacing w:after="80"/>
      </w:pPr>
      <w:r>
        <w:rPr>
          <w:rFonts w:ascii="Malgun Gothic" w:cs="Malgun Gothic" w:eastAsia="Malgun Gothic" w:hAnsi="Malgun Gothic"/>
          <w:sz w:val="22"/>
          <w:szCs w:val="22"/>
        </w:rPr>
        <w:t xml:space="preserve">  1.1  목적</w:t>
      </w:r>
    </w:p>
    <w:p>
      <w:pPr>
        <w:spacing w:after="80"/>
      </w:pPr>
      <w:r>
        <w:rPr>
          <w:rFonts w:ascii="Malgun Gothic" w:cs="Malgun Gothic" w:eastAsia="Malgun Gothic" w:hAnsi="Malgun Gothic"/>
          <w:sz w:val="22"/>
          <w:szCs w:val="22"/>
        </w:rPr>
        <w:t xml:space="preserve">  1.2  범위</w:t>
      </w:r>
    </w:p>
    <w:p>
      <w:pPr>
        <w:spacing w:after="80"/>
      </w:pPr>
      <w:r>
        <w:rPr>
          <w:rFonts w:ascii="Malgun Gothic" w:cs="Malgun Gothic" w:eastAsia="Malgun Gothic" w:hAnsi="Malgun Gothic"/>
          <w:sz w:val="22"/>
          <w:szCs w:val="22"/>
        </w:rPr>
        <w:t xml:space="preserve">  1.3  MES 연동 방식</w:t>
      </w:r>
    </w:p>
    <w:p>
      <w:pPr>
        <w:spacing w:after="80"/>
      </w:pPr>
      <w:r>
        <w:rPr>
          <w:rFonts w:ascii="Malgun Gothic" w:cs="Malgun Gothic" w:eastAsia="Malgun Gothic" w:hAnsi="Malgun Gothic"/>
          <w:sz w:val="22"/>
          <w:szCs w:val="22"/>
        </w:rPr>
        <w:t xml:space="preserve">2.  TFT 구성 원칙</w:t>
      </w:r>
    </w:p>
    <w:p>
      <w:pPr>
        <w:spacing w:after="80"/>
      </w:pPr>
      <w:r>
        <w:rPr>
          <w:rFonts w:ascii="Malgun Gothic" w:cs="Malgun Gothic" w:eastAsia="Malgun Gothic" w:hAnsi="Malgun Gothic"/>
          <w:sz w:val="22"/>
          <w:szCs w:val="22"/>
        </w:rPr>
        <w:t xml:space="preserve">3.  TFT 조직 구조</w:t>
      </w:r>
    </w:p>
    <w:p>
      <w:pPr>
        <w:spacing w:after="80"/>
      </w:pPr>
      <w:r>
        <w:rPr>
          <w:rFonts w:ascii="Malgun Gothic" w:cs="Malgun Gothic" w:eastAsia="Malgun Gothic" w:hAnsi="Malgun Gothic"/>
          <w:sz w:val="22"/>
          <w:szCs w:val="22"/>
        </w:rPr>
        <w:t xml:space="preserve">  3.1  조직 체계</w:t>
      </w:r>
    </w:p>
    <w:p>
      <w:pPr>
        <w:spacing w:after="80"/>
      </w:pPr>
      <w:r>
        <w:rPr>
          <w:rFonts w:ascii="Malgun Gothic" w:cs="Malgun Gothic" w:eastAsia="Malgun Gothic" w:hAnsi="Malgun Gothic"/>
          <w:sz w:val="22"/>
          <w:szCs w:val="22"/>
        </w:rPr>
        <w:t xml:space="preserve">  3.2  TFT 구성표</w:t>
      </w:r>
    </w:p>
    <w:p>
      <w:pPr>
        <w:spacing w:after="80"/>
      </w:pPr>
      <w:r>
        <w:rPr>
          <w:rFonts w:ascii="Malgun Gothic" w:cs="Malgun Gothic" w:eastAsia="Malgun Gothic" w:hAnsi="Malgun Gothic"/>
          <w:sz w:val="22"/>
          <w:szCs w:val="22"/>
        </w:rPr>
        <w:t xml:space="preserve">4.  스프린트 운영 계획</w:t>
      </w:r>
    </w:p>
    <w:p>
      <w:pPr>
        <w:spacing w:after="80"/>
      </w:pPr>
      <w:r>
        <w:rPr>
          <w:rFonts w:ascii="Malgun Gothic" w:cs="Malgun Gothic" w:eastAsia="Malgun Gothic" w:hAnsi="Malgun Gothic"/>
          <w:sz w:val="22"/>
          <w:szCs w:val="22"/>
        </w:rPr>
        <w:t xml:space="preserve">5.  커뮤니케이션 계획</w:t>
      </w:r>
    </w:p>
    <w:p>
      <w:pPr>
        <w:spacing w:after="80"/>
      </w:pPr>
      <w:r>
        <w:rPr>
          <w:rFonts w:ascii="Malgun Gothic" w:cs="Malgun Gothic" w:eastAsia="Malgun Gothic" w:hAnsi="Malgun Gothic"/>
          <w:sz w:val="22"/>
          <w:szCs w:val="22"/>
        </w:rPr>
        <w:t xml:space="preserve">  5.1  커뮤니케이션 채널</w:t>
      </w:r>
    </w:p>
    <w:p>
      <w:pPr>
        <w:spacing w:after="80"/>
      </w:pPr>
      <w:r>
        <w:rPr>
          <w:rFonts w:ascii="Malgun Gothic" w:cs="Malgun Gothic" w:eastAsia="Malgun Gothic" w:hAnsi="Malgun Gothic"/>
          <w:sz w:val="22"/>
          <w:szCs w:val="22"/>
        </w:rPr>
        <w:t xml:space="preserve">6.  개발 환경 구성 계획</w:t>
      </w:r>
    </w:p>
    <w:p>
      <w:pPr>
        <w:spacing w:after="80"/>
      </w:pPr>
      <w:r>
        <w:rPr>
          <w:rFonts w:ascii="Malgun Gothic" w:cs="Malgun Gothic" w:eastAsia="Malgun Gothic" w:hAnsi="Malgun Gothic"/>
          <w:sz w:val="22"/>
          <w:szCs w:val="22"/>
        </w:rPr>
        <w:t xml:space="preserve">  6.1  브랜치 전략</w:t>
      </w:r>
    </w:p>
    <w:p>
      <w:pPr>
        <w:spacing w:after="80"/>
      </w:pPr>
      <w:r>
        <w:rPr>
          <w:rFonts w:ascii="Malgun Gothic" w:cs="Malgun Gothic" w:eastAsia="Malgun Gothic" w:hAnsi="Malgun Gothic"/>
          <w:sz w:val="22"/>
          <w:szCs w:val="22"/>
        </w:rPr>
        <w:t xml:space="preserve">  6.2  환경별 용도</w:t>
      </w:r>
    </w:p>
    <w:p>
      <w:pPr>
        <w:spacing w:after="80"/>
      </w:pPr>
      <w:r>
        <w:rPr>
          <w:rFonts w:ascii="Malgun Gothic" w:cs="Malgun Gothic" w:eastAsia="Malgun Gothic" w:hAnsi="Malgun Gothic"/>
          <w:sz w:val="22"/>
          <w:szCs w:val="22"/>
        </w:rPr>
        <w:t xml:space="preserve">7.  단계 Gate 통과 기준</w:t>
      </w:r>
    </w:p>
    <w:p>
      <w:pPr>
        <w:spacing w:after="80"/>
      </w:pPr>
      <w:r>
        <w:rPr>
          <w:rFonts w:ascii="Malgun Gothic" w:cs="Malgun Gothic" w:eastAsia="Malgun Gothic" w:hAnsi="Malgun Gothic"/>
          <w:sz w:val="22"/>
          <w:szCs w:val="22"/>
        </w:rPr>
        <w:t xml:space="preserve">8.  변경관리 프로세스</w:t>
      </w:r>
    </w:p>
    <w:p>
      <w:pPr>
        <w:spacing w:after="80"/>
      </w:pPr>
      <w:r>
        <w:rPr>
          <w:rFonts w:ascii="Malgun Gothic" w:cs="Malgun Gothic" w:eastAsia="Malgun Gothic" w:hAnsi="Malgun Gothic"/>
          <w:sz w:val="22"/>
          <w:szCs w:val="22"/>
        </w:rPr>
        <w:t xml:space="preserve">  8.1  변경 요청 절차</w:t>
      </w:r>
    </w:p>
    <w:p>
      <w:pPr>
        <w:spacing w:after="80"/>
      </w:pPr>
      <w:r>
        <w:rPr>
          <w:rFonts w:ascii="Malgun Gothic" w:cs="Malgun Gothic" w:eastAsia="Malgun Gothic" w:hAnsi="Malgun Gothic"/>
          <w:sz w:val="22"/>
          <w:szCs w:val="22"/>
        </w:rPr>
        <w:t xml:space="preserve">  8.2  변경 등급 기준</w:t>
      </w:r>
    </w:p>
    <w:p>
      <w:pPr>
        <w:spacing w:after="80"/>
      </w:pPr>
      <w:r>
        <w:rPr>
          <w:rFonts w:ascii="Malgun Gothic" w:cs="Malgun Gothic" w:eastAsia="Malgun Gothic" w:hAnsi="Malgun Gothic"/>
          <w:sz w:val="22"/>
          <w:szCs w:val="22"/>
        </w:rPr>
        <w:t xml:space="preserve">9.  산출물 연계표</w:t>
      </w:r>
    </w:p>
    <w:p>
      <w:pPr>
        <w:spacing w:after="80"/>
      </w:pPr>
      <w:r>
        <w:rPr>
          <w:rFonts w:ascii="Malgun Gothic" w:cs="Malgun Gothic" w:eastAsia="Malgun Gothic" w:hAnsi="Malgun Gothic"/>
          <w:sz w:val="22"/>
          <w:szCs w:val="22"/>
        </w:rPr>
        <w:t xml:space="preserve">10.  승인</w:t>
      </w:r>
    </w:p>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1"/>
        <w:spacing w:after="200" w:before="360"/>
      </w:pPr>
      <w:r>
        <w:rPr>
          <w:rFonts w:ascii="Malgun Gothic" w:cs="Malgun Gothic" w:eastAsia="Malgun Gothic" w:hAnsi="Malgun Gothic"/>
          <w:b/>
          <w:bCs/>
          <w:color w:val="1F4E79"/>
          <w:sz w:val="28"/>
          <w:szCs w:val="28"/>
        </w:rPr>
        <w:t xml:space="preserve">1. 사업 개요</w:t>
      </w:r>
    </w:p>
    <w:p>
      <w:pPr>
        <w:pStyle w:val="Heading2"/>
        <w:spacing w:after="160" w:before="240"/>
      </w:pPr>
      <w:r>
        <w:rPr>
          <w:rFonts w:ascii="Malgun Gothic" w:cs="Malgun Gothic" w:eastAsia="Malgun Gothic" w:hAnsi="Malgun Gothic"/>
          <w:b/>
          <w:bCs/>
          <w:color w:val="2E75B6"/>
          <w:sz w:val="24"/>
          <w:szCs w:val="24"/>
        </w:rPr>
        <w:t xml:space="preserve">1.1 목적</w:t>
      </w:r>
    </w:p>
    <w:p>
      <w:pPr>
        <w:spacing w:after="120"/>
      </w:pPr>
      <w:r>
        <w:rPr>
          <w:rFonts w:ascii="Malgun Gothic" w:cs="Malgun Gothic" w:eastAsia="Malgun Gothic" w:hAnsi="Malgun Gothic"/>
          <w:sz w:val="20"/>
          <w:szCs w:val="20"/>
        </w:rPr>
        <w:t xml:space="preserve">WIMS(Window Information Management System)는 창호/커튼월 설계에 필요한 모든 정보를 관리하는 종합 시스템이다. 기존 시스템의 노후화 및 비규격화된 제품관리 체계를 개선하고, BOM 기반의 규격화된 제품관리 시스템을 신규 설계하여 MES 등 외부 시스템과의 연계를 확보하는 것을 목적으로 한다.</w:t>
      </w:r>
    </w:p>
    <w:p>
      <w:pPr>
        <w:pStyle w:val="Heading2"/>
        <w:spacing w:after="160" w:before="240"/>
      </w:pPr>
      <w:r>
        <w:rPr>
          <w:rFonts w:ascii="Malgun Gothic" w:cs="Malgun Gothic" w:eastAsia="Malgun Gothic" w:hAnsi="Malgun Gothic"/>
          <w:b/>
          <w:bCs/>
          <w:color w:val="2E75B6"/>
          <w:sz w:val="24"/>
          <w:szCs w:val="24"/>
        </w:rPr>
        <w:t xml:space="preserve">1.2 범위</w:t>
      </w:r>
    </w:p>
    <w:p>
      <w:pPr>
        <w:spacing w:after="120"/>
      </w:pPr>
      <w:r>
        <w:rPr>
          <w:rFonts w:ascii="Malgun Gothic" w:cs="Malgun Gothic" w:eastAsia="Malgun Gothic" w:hAnsi="Malgun Gothic"/>
          <w:sz w:val="20"/>
          <w:szCs w:val="20"/>
        </w:rPr>
        <w:t xml:space="preserve">본 프로젝트는 5개 서브시스템을 대상으로 하며, 2-Phase 순차 오픈 전략을 적용한다.</w:t>
      </w:r>
    </w:p>
    <w:p>
      <w:pPr>
        <w:pStyle w:val="ListParagraph"/>
        <w:numPr>
          <w:ilvl w:val="0"/>
          <w:numId w:val="2"/>
        </w:numPr>
      </w:pPr>
      <w:r>
        <w:rPr>
          <w:rFonts w:ascii="Malgun Gothic" w:cs="Malgun Gothic" w:eastAsia="Malgun Gothic" w:hAnsi="Malgun Gothic"/>
          <w:sz w:val="20"/>
          <w:szCs w:val="20"/>
        </w:rPr>
        <w:t xml:space="preserve">Phase 1 (M1~M3): ① 제품관리 시스템 — 자재·공정·제조 BOM·제품 메타 정보 관리, MES REST API 연동 [v1.2]</w:t>
      </w:r>
    </w:p>
    <w:p>
      <w:pPr>
        <w:pStyle w:val="ListParagraph"/>
        <w:numPr>
          <w:ilvl w:val="0"/>
          <w:numId w:val="2"/>
        </w:numPr>
      </w:pPr>
      <w:r>
        <w:rPr>
          <w:rFonts w:ascii="Malgun Gothic" w:cs="Malgun Gothic" w:eastAsia="Malgun Gothic" w:hAnsi="Malgun Gothic"/>
          <w:sz w:val="20"/>
          <w:szCs w:val="20"/>
        </w:rPr>
        <w:t xml:space="preserve">Phase 2 (M4~M8): ② 견적 설계 시스템, ③ 발주 관리 시스템, ④ 제조 관리 시스템, ⑤ 현장실측 시스템 [v1.1 추가]</w:t>
      </w:r>
    </w:p>
    <w:p>
      <w:pPr>
        <w:spacing w:after="120"/>
      </w:pPr>
      <w:r>
        <w:rPr>
          <w:rFonts w:ascii="Malgun Gothic" w:cs="Malgun Gothic" w:eastAsia="Malgun Gothic" w:hAnsi="Malgun Gothic"/>
          <w:i/>
          <w:iCs/>
          <w:sz w:val="20"/>
          <w:szCs w:val="20"/>
        </w:rPr>
        <w:t xml:space="preserve">[v1.1 변경] ⑤ 현장실측 시스템이 독립 서브시스템으로 신설되었다. 안드로이드 네이티브 앱과 BLE 레이저 측정 장치를 연동하여 현장 실측 데이터를 실시간으로 WIMS 서버에 전송하고, ④ 제조관리 시스템이 이를 수신하여 제작도 산출 및 절단 지시서 출력에 활용한다.</w:t>
      </w:r>
    </w:p>
    <w:p>
      <w:pPr>
        <w:pStyle w:val="Heading2"/>
        <w:spacing w:after="160" w:before="240"/>
      </w:pPr>
      <w:r>
        <w:rPr>
          <w:rFonts w:ascii="Malgun Gothic" w:cs="Malgun Gothic" w:eastAsia="Malgun Gothic" w:hAnsi="Malgun Gothic"/>
          <w:b/>
          <w:bCs/>
          <w:color w:val="2E75B6"/>
          <w:sz w:val="24"/>
          <w:szCs w:val="24"/>
        </w:rPr>
        <w:t xml:space="preserve">1.3 MES 연동 방식</w:t>
      </w:r>
    </w:p>
    <w:p>
      <w:pPr>
        <w:spacing w:after="120"/>
      </w:pPr>
      <w:r>
        <w:rPr>
          <w:rFonts w:ascii="Malgun Gothic" w:cs="Malgun Gothic" w:eastAsia="Malgun Gothic" w:hAnsi="Malgun Gothic"/>
          <w:sz w:val="20"/>
          <w:szCs w:val="20"/>
        </w:rPr>
        <w:t xml:space="preserve">REST API 인터페이스 방식을 채택한다. WIMS에서 BOM 데이터를 제공하는 REST API를 개발하고, MES가 해당 API를 호출하여 데이터를 수신하는 구조이다. M1 단계에서 MES 팀과 API 인터페이스 규격(엔드포인트, 요청/응답 스키마, 인증 방식)을 사전 협의하여 확정한다.</w:t>
      </w:r>
    </w:p>
    <w:p>
      <w:pPr>
        <w:spacing w:after="120"/>
      </w:pPr>
      <w:r>
        <w:rPr>
          <w:rFonts w:ascii="Malgun Gothic" w:cs="Malgun Gothic" w:eastAsia="Malgun Gothic" w:hAnsi="Malgun Gothic"/>
          <w:i/>
          <w:iCs/>
          <w:sz w:val="20"/>
          <w:szCs w:val="20"/>
        </w:rPr>
        <w:t xml:space="preserve">[v1.2 변경] MES 연동 방식이 DB 직접 연동에서 REST API 인터페이스로 전환되었다. API 인증은 JWT 토큰 기반으로 적용하며, MES 전용 서비스 계정을 발급한다. WIMS 내부 DB 구조 변경이 MES에 직접 영향을 주지 않도록 API 레이어에서 데이터 변환·캡슐화를 처리하고, API 버전 관리(v1, v2) 전략을 적용하여 MES 측 호환성을 유지한다.</w:t>
      </w:r>
    </w:p>
    <w:p>
      <w:pPr>
        <w:pStyle w:val="Heading1"/>
        <w:spacing w:after="200" w:before="360"/>
      </w:pPr>
      <w:r>
        <w:rPr>
          <w:rFonts w:ascii="Malgun Gothic" w:cs="Malgun Gothic" w:eastAsia="Malgun Gothic" w:hAnsi="Malgun Gothic"/>
          <w:b/>
          <w:bCs/>
          <w:color w:val="1F4E79"/>
          <w:sz w:val="28"/>
          <w:szCs w:val="28"/>
        </w:rPr>
        <w:t xml:space="preserve">2. TFT 구성 원칙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626"/>
      </w:tblGrid>
      <w:t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No</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원칙</w:t>
            </w:r>
          </w:p>
        </w:tc>
        <w:tc>
          <w:tcPr>
            <w:tcW w:type="dxa" w:w="66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설명</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책임 명확화</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발주사(유니크시스템)와 수행사(코드크래프트) 간 역할/책임을 명확히 구분하여 의사결정 지연을 방지한다.</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현업 참여 보장</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발주사 현업 실무자의 요구사항 검토/UAT 참여를 필수화하여 현장 적합성을 확보한다.</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MES 팀 협업</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Phase 1(BOM/제품관리) 기간 중 MES 담당자를 준회원으로 참여시켜 연동 규격을 조기 확정한다.</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애자일 스프린트</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2주 단위 스프린트로 진행하되, Phase 1 오픈(M3)을 주요 마일스톤으로 관리한다.</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품질 우선주의</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Gate 검토 기반 단계별 품질 관리를 적용하며, 치명 결함 0건 원칙으로 단계 진입을 통제한다.</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정보보안 준수</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개발 착수 전 정보보안 교육을 실시하고, 소스코드 및 데이터 접근 권한을 최소 권한 원칙으로 관리한다.</w:t>
            </w:r>
          </w:p>
        </w:tc>
      </w:tr>
    </w:tbl>
    <w:p>
      <w:pPr>
        <w:pStyle w:val="Heading1"/>
        <w:spacing w:after="200" w:before="360"/>
      </w:pPr>
      <w:r>
        <w:rPr>
          <w:rFonts w:ascii="Malgun Gothic" w:cs="Malgun Gothic" w:eastAsia="Malgun Gothic" w:hAnsi="Malgun Gothic"/>
          <w:b/>
          <w:bCs/>
          <w:color w:val="1F4E79"/>
          <w:sz w:val="28"/>
          <w:szCs w:val="28"/>
        </w:rPr>
        <w:t xml:space="preserve">3. TFT 조직 구조</w:t>
      </w:r>
    </w:p>
    <w:p>
      <w:pPr>
        <w:pStyle w:val="Heading2"/>
        <w:spacing w:after="160" w:before="240"/>
      </w:pPr>
      <w:r>
        <w:rPr>
          <w:rFonts w:ascii="Malgun Gothic" w:cs="Malgun Gothic" w:eastAsia="Malgun Gothic" w:hAnsi="Malgun Gothic"/>
          <w:b/>
          <w:bCs/>
          <w:color w:val="2E75B6"/>
          <w:sz w:val="24"/>
          <w:szCs w:val="24"/>
        </w:rPr>
        <w:t xml:space="preserve">3.1 조직 체계</w:t>
      </w:r>
    </w:p>
    <w:p>
      <w:pPr>
        <w:spacing w:after="120"/>
      </w:pPr>
      <w:r>
        <w:rPr>
          <w:rFonts w:ascii="Malgun Gothic" w:cs="Malgun Gothic" w:eastAsia="Malgun Gothic" w:hAnsi="Malgun Gothic"/>
          <w:sz w:val="20"/>
          <w:szCs w:val="20"/>
        </w:rPr>
        <w:t xml:space="preserve">총 인원: 발주사 2인 + 수행사 10인 + MES 협력업체 2인 = 14인 체제</w:t>
      </w:r>
    </w:p>
    <w:p>
      <w:pPr>
        <w:spacing w:after="120"/>
      </w:pPr>
      <w:r>
        <w:rPr>
          <w:rFonts w:ascii="Malgun Gothic" w:cs="Malgun Gothic" w:eastAsia="Malgun Gothic" w:hAnsi="Malgun Gothic"/>
          <w:i/>
          <w:iCs/>
          <w:sz w:val="20"/>
          <w:szCs w:val="20"/>
        </w:rPr>
        <w:t xml:space="preserve">[v1.1 변경] 발주사 실무자 유진이 확정, 모바일 개발자 김현봉(M4~M8 투입) 추가, MES 담당자 배봉균·신세은 2인 확정으로 TFT가 12인에서 14인으로 확대되었다.</w:t>
      </w:r>
    </w:p>
    <w:p>
      <w:pPr>
        <w:pStyle w:val="ListParagraph"/>
        <w:numPr>
          <w:ilvl w:val="0"/>
          <w:numId w:val="2"/>
        </w:numPr>
      </w:pPr>
      <w:r>
        <w:rPr>
          <w:rFonts w:ascii="Malgun Gothic" w:cs="Malgun Gothic" w:eastAsia="Malgun Gothic" w:hAnsi="Malgun Gothic"/>
          <w:sz w:val="20"/>
          <w:szCs w:val="20"/>
        </w:rPr>
        <w:t xml:space="preserve">발주사(유니크시스템): 고객 대표(유미숙), 현업 실무자(유진이)</w:t>
      </w:r>
    </w:p>
    <w:p>
      <w:pPr>
        <w:pStyle w:val="ListParagraph"/>
        <w:numPr>
          <w:ilvl w:val="0"/>
          <w:numId w:val="2"/>
        </w:numPr>
      </w:pPr>
      <w:r>
        <w:rPr>
          <w:rFonts w:ascii="Malgun Gothic" w:cs="Malgun Gothic" w:eastAsia="Malgun Gothic" w:hAnsi="Malgun Gothic"/>
          <w:sz w:val="20"/>
          <w:szCs w:val="20"/>
        </w:rPr>
        <w:t xml:space="preserve">수행사(코드크래프트): PM(김지광), BA(김성현), UI/UX(이미희·김나현), 퍼블(최정원), FE(김수연·주상원), BE(김진호·이율희), 모바일(김현봉)</w:t>
      </w:r>
    </w:p>
    <w:p>
      <w:pPr>
        <w:pStyle w:val="ListParagraph"/>
        <w:numPr>
          <w:ilvl w:val="0"/>
          <w:numId w:val="2"/>
        </w:numPr>
      </w:pPr>
      <w:r>
        <w:rPr>
          <w:rFonts w:ascii="Malgun Gothic" w:cs="Malgun Gothic" w:eastAsia="Malgun Gothic" w:hAnsi="Malgun Gothic"/>
          <w:sz w:val="20"/>
          <w:szCs w:val="20"/>
        </w:rPr>
        <w:t xml:space="preserve">MES 협력업체: 배봉균, 신세은 (Phase 1 기간 주 1회 연동 협의 참석)</w:t>
      </w:r>
    </w:p>
    <w:p>
      <w:pPr>
        <w:pStyle w:val="Heading2"/>
        <w:spacing w:after="160" w:before="240"/>
      </w:pPr>
      <w:r>
        <w:rPr>
          <w:rFonts w:ascii="Malgun Gothic" w:cs="Malgun Gothic" w:eastAsia="Malgun Gothic" w:hAnsi="Malgun Gothic"/>
          <w:b/>
          <w:bCs/>
          <w:color w:val="2E75B6"/>
          <w:sz w:val="24"/>
          <w:szCs w:val="24"/>
        </w:rPr>
        <w:t xml:space="preserve">3.2 TFT 구성표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00"/>
        <w:gridCol w:w="1100"/>
        <w:gridCol w:w="3826"/>
      </w:tblGrid>
      <w:tr>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소속</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역할</w:t>
            </w:r>
          </w:p>
        </w:tc>
        <w:tc>
          <w:tcPr>
            <w:tcW w:type="dxa" w:w="9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성명</w:t>
            </w:r>
          </w:p>
        </w:tc>
        <w:tc>
          <w:tcPr>
            <w:tcW w:type="dxa" w:w="11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투입 구간</w:t>
            </w:r>
          </w:p>
        </w:tc>
        <w:tc>
          <w:tcPr>
            <w:tcW w:type="dxa" w:w="38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주요 담당 업무</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유니크시스템</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고객 대표 / UAT 총괄</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유미숙</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M1~M8</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사업 방향 결정, 주요 의사결정, Gate 승인, 예산 관리, UAT 총괄</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현업 실무자</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유진이</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M1~M8</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현업 요구사항 검토, UAT 참여, 현장 실측 파일럿 테스트 협조</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코드크래프트</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PM / 개발 총괄</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김지광</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M1~M8</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프로젝트 총괄 관리, 아키텍처 설계, 품질/일정/리스크 관리</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업무분석가(BA)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김성현</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M1~M8</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요구사항 분석, BOM 도메인 설계, 설문조사 분석, 테스트 시나리오 작성</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UI/UX 디자이너</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이미희</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M1~M7</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화면 상세 디자인, 아이콘/일러스트, 프로토타입, 스타일 가이드</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UI/UX 디자이너</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김나현</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M1~M7</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디자인 시스템 수립, Figma 화면 설계, 디자인 QA, 사용성 테스트</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웹 퍼블리셔</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최정원</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M1~M8</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HTML/CSS 마크업, 공통 CSS 컴포넌트, 웹 접근성, 반응형 대응</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프론트엔드 개발</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김수연</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M1~M8</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BOM 트리 뷰 GUI, CAD 웹뷰어 연동, 컴포넌트 개발, 상태 관리</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프론트엔드 개발</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주상원</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M1~M8</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견적 설계 UI, 발주/제조 화면, API 연동, 성능 최적화</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백엔드 개발</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김진호</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M1~M8</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BOM API 설계/구현, DB 설계, MES REST API 개발, JWT 인증 처리, 보안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백엔드 개발</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이율희</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M1~M8</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최적 절단 알고리즘, 견적/발주 로직, 배치 처리</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모바일 개발 [v1.1]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김현봉</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M4~M8</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안드로이드 앱 개발, BLE 레이저 측정 장치 연동, REST API 클라이언트, 현장 테스트</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MES 협력업체</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MES 담당자</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배봉균</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M1~M3</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MES REST API 인터페이스 규격 협의, API 연동 검증, 데이터 정합성 확인</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MES 담당자</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신세은</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M1~M3</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MES REST API 인터페이스 규격 협의, API 연동 검증, 데이터 정합성 확인</w:t>
            </w:r>
          </w:p>
        </w:tc>
      </w:tr>
    </w:tbl>
    <w:p>
      <w:r>
        <w:br w:type="page"/>
      </w:r>
    </w:p>
    <w:p>
      <w:pPr>
        <w:pStyle w:val="Heading1"/>
        <w:spacing w:after="200" w:before="360"/>
      </w:pPr>
      <w:r>
        <w:rPr>
          <w:rFonts w:ascii="Malgun Gothic" w:cs="Malgun Gothic" w:eastAsia="Malgun Gothic" w:hAnsi="Malgun Gothic"/>
          <w:b/>
          <w:bCs/>
          <w:color w:val="1F4E79"/>
          <w:sz w:val="28"/>
          <w:szCs w:val="28"/>
        </w:rPr>
        <w:t xml:space="preserve">4. 스프린트 운영 계획</w:t>
      </w:r>
    </w:p>
    <w:p>
      <w:pPr>
        <w:spacing w:after="120"/>
      </w:pPr>
      <w:r>
        <w:rPr>
          <w:rFonts w:ascii="Malgun Gothic" w:cs="Malgun Gothic" w:eastAsia="Malgun Gothic" w:hAnsi="Malgun Gothic"/>
          <w:sz w:val="20"/>
          <w:szCs w:val="20"/>
        </w:rPr>
        <w:t xml:space="preserve">2주 단위 스프린트를 기본으로 하며, 총 16개 스프린트(S0~S15)로 운영한다. 각 스프린트 종료 시 데모를 실시하고, Gate 시점에는 공식 검토를 수행한다.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3326"/>
        <w:gridCol w:w="2800"/>
      </w:tblGrid>
      <w:tr>
        <w:tc>
          <w:tcPr>
            <w:tcW w:type="dxa" w:w="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스프린트</w:t>
            </w:r>
          </w:p>
        </w:tc>
        <w:tc>
          <w:tcPr>
            <w:tcW w:type="dxa" w:w="13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기간</w:t>
            </w:r>
          </w:p>
        </w:tc>
        <w:tc>
          <w:tcPr>
            <w:tcW w:type="dxa" w:w="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Phase</w:t>
            </w:r>
          </w:p>
        </w:tc>
        <w:tc>
          <w:tcPr>
            <w:tcW w:type="dxa" w:w="33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주요 개발 목표</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핵심 산출물 / 마일스톤</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S0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 W1~W2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PP/AN</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킥오프, As-Is 분석, 설문조사, 요구사항 수집</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TFT 구성계획서, 사전설문조사 결과서</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S1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 W3~W4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AN/DE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요구사항 확정, BOM DB 스키마 설계, MES REST API 인터페이스 규격 협의 [v1.2]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요구사항 정의서, MES API 규격서</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S2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M2 W1~W2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DE/CO</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BOM 계층 CRUD 개발, 트리뷰 GUI 구현 착수</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화면설계서, ERD, 데이터사전</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S3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M2 W3~W4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CO</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BOM 버전 관리, 자재 코드 체계 적용, API 개발</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단위 테스트 결과서(BOM 로직)</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S4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M3 W1~W2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CO/TE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MES REST API 개발 및 엔드포인트 테스트, Phase 1 통합 테스트 [v1.2]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통합 테스트 결과서(P1)</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S5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M3 W3~W4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TE/IM</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 Phase 1 오픈, MES REST API 연동 운영 검증, 사용자 교육 [v1.2]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1차 오픈 보고서 [Gate 3]</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S6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M4 W1~W2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AN/DE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Phase 2 요구사항 정제, 견적설계 상세 설계 [v1.1] 안드로이드 앱 프로토타입 + BLE 페어링 개발 착수</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Phase 2 상세 설계서</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S7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M4 W3~W4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CO</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견적설계 시스템 개발 (CAD 뷰어, 도면 매핑) [v1.1] BLE 장치 데이터 수신 개발</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스프린트 데모</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S8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M5 W1~W2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CO</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견적 산출 로직, 실행예산 산출 개발 [v1.1] 앱 치수 매핑 UI·오프라인 저장 개발</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스프린트 데모</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S9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M5 W3~W4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CO</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발주관리 자동 소요량 산출, 최적 절단 알고리즘 [v1.1] WIMS 동기화 API 연동 개발</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스프린트 데모</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S10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M6 W1~W2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CO</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제조관리 개발, 제작도 산출, 절단 지시서 [v1.1] 현장 파일럿 테스트 (BLE 실측정 검증)</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스프린트 데모</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S11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M6 W3~W4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CO/TE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전 웹 모듈 개발 완료, 내부 단위 테스트 완료 [v1.1] 제조관리 연계 테스트</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단위 테스트 결과서 [Gate 4]</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S12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M7 W1~W2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TE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전체 통합 테스트 (현장실측 시스템 포함), E2E 시나리오 [v1.1] 앱 결함 수정, 현장 재검증</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통합 테스트 결과서(P2)</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S13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M7 W3~W4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TE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결함 수정, UAT 준비</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UAT 준비 완료</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S14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M8 W1~W2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TE/IM</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UAT 수행, 사용자 교육(웹+앱), 운영 이관 준비</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UAT 결과서</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S15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M8 W3~W4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IM/TO</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 Phase 2 전체 오픈, 안정화, 사업 완료</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완료 보고서 [Gate 5]</w:t>
            </w:r>
          </w:p>
        </w:tc>
      </w:tr>
    </w:tbl>
    <w:p>
      <w:pPr>
        <w:spacing w:after="120"/>
      </w:pPr>
      <w:r>
        <w:rPr>
          <w:rFonts w:ascii="Malgun Gothic" w:cs="Malgun Gothic" w:eastAsia="Malgun Gothic" w:hAnsi="Malgun Gothic"/>
          <w:i/>
          <w:iCs/>
          <w:sz w:val="20"/>
          <w:szCs w:val="20"/>
        </w:rPr>
        <w:t xml:space="preserve">[v1.1 반영] S6~S12 스프린트에 현장실측 시스템 개발 활동(안드로이드 앱, BLE 연동, 파일럿 테스트, 제조관리 연계 테스트)이 병행 추가되었다.</w:t>
      </w:r>
    </w:p>
    <w:p>
      <w:r>
        <w:br w:type="page"/>
      </w:r>
    </w:p>
    <w:p>
      <w:pPr>
        <w:pStyle w:val="Heading1"/>
        <w:spacing w:after="200" w:before="360"/>
      </w:pPr>
      <w:r>
        <w:rPr>
          <w:rFonts w:ascii="Malgun Gothic" w:cs="Malgun Gothic" w:eastAsia="Malgun Gothic" w:hAnsi="Malgun Gothic"/>
          <w:b/>
          <w:bCs/>
          <w:color w:val="1F4E79"/>
          <w:sz w:val="28"/>
          <w:szCs w:val="28"/>
        </w:rPr>
        <w:t xml:space="preserve">5. 커뮤니케이션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500"/>
        <w:gridCol w:w="2826"/>
        <w:gridCol w:w="2000"/>
      </w:tblGrid>
      <w:tr>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회의 유형</w:t>
            </w:r>
          </w:p>
        </w:tc>
        <w:tc>
          <w:tcPr>
            <w:tcW w:type="dxa" w:w="11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주기</w:t>
            </w:r>
          </w:p>
        </w:tc>
        <w:tc>
          <w:tcPr>
            <w:tcW w:type="dxa" w:w="1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참석자</w:t>
            </w:r>
          </w:p>
        </w:tc>
        <w:tc>
          <w:tcPr>
            <w:tcW w:type="dxa" w:w="28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주요 안건</w:t>
            </w:r>
          </w:p>
        </w:tc>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산출물</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킥오프 회의</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 착수 시</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전원</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사업 범위/일정/역할 확정, 정보보안 교육</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회의록, 교육 이수 기록</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주간 스프린트 회의</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매주 월요일</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코드크래프트 전원</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스프린트 계획/진척 리뷰, 임피던트 해소</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스프린트 보드, 번다운 차트</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격주 데모/리뷰</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격주 금요일</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발주사 + 개발사</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산출물 데모 및 피드백, 요구사항 변경 검토</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데모 기록, 변경요청서</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월간 진행 보고</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매월 말</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PM → 발주사 대표</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진행률/이슈/리스크 보고, 예산 현황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월간 보고서</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MES 연동 협의</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P1 기간 주 1회</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백엔드 + MES 담당</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REST API 인터페이스 규격 협의·검증, 데이터 정합성 확인 [v1.2]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API 규격서, 검증 결과서</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Gate 검토 회의</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단계 종료 시</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전원</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Gate 통과 기준 심사, 진입 판정</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Gate 체크리스트, 판정서</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긴급 이슈 회의</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이슈 발생 시</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관련자</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치명 결함, 일정 지연, 범위 변경 등 긴급 대응</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이슈 보고서, 대응 계획</w:t>
            </w:r>
          </w:p>
        </w:tc>
      </w:tr>
    </w:tbl>
    <w:p>
      <w:pPr>
        <w:pStyle w:val="Heading2"/>
        <w:spacing w:after="160" w:before="240"/>
      </w:pPr>
      <w:r>
        <w:rPr>
          <w:rFonts w:ascii="Malgun Gothic" w:cs="Malgun Gothic" w:eastAsia="Malgun Gothic" w:hAnsi="Malgun Gothic"/>
          <w:b/>
          <w:bCs/>
          <w:color w:val="2E75B6"/>
          <w:sz w:val="24"/>
          <w:szCs w:val="24"/>
        </w:rPr>
        <w:t xml:space="preserve">5.1 커뮤니케이션 채널</w:t>
      </w:r>
    </w:p>
    <w:p>
      <w:pPr>
        <w:pStyle w:val="ListParagraph"/>
        <w:numPr>
          <w:ilvl w:val="0"/>
          <w:numId w:val="2"/>
        </w:numPr>
      </w:pPr>
      <w:r>
        <w:rPr>
          <w:rFonts w:ascii="Malgun Gothic" w:cs="Malgun Gothic" w:eastAsia="Malgun Gothic" w:hAnsi="Malgun Gothic"/>
          <w:sz w:val="20"/>
          <w:szCs w:val="20"/>
        </w:rPr>
        <w:t xml:space="preserve">통합 커뮤니케이션: 카카오톡 (일상 소통, 긴급 알림, 이슈 논의 등 모든 실시간 커뮤니케이션을 카카오톡으로 통일)</w:t>
      </w:r>
    </w:p>
    <w:p>
      <w:pPr>
        <w:pStyle w:val="ListParagraph"/>
        <w:numPr>
          <w:ilvl w:val="0"/>
          <w:numId w:val="2"/>
        </w:numPr>
      </w:pPr>
      <w:r>
        <w:rPr>
          <w:rFonts w:ascii="Malgun Gothic" w:cs="Malgun Gothic" w:eastAsia="Malgun Gothic" w:hAnsi="Malgun Gothic"/>
          <w:sz w:val="20"/>
          <w:szCs w:val="20"/>
        </w:rPr>
        <w:t xml:space="preserve">공식 문서: Confluence (산출물 관리, 회의록, Gate 체크리스트, 기술 문서, 지식 베이스)</w:t>
      </w:r>
    </w:p>
    <w:p>
      <w:pPr>
        <w:pStyle w:val="ListParagraph"/>
        <w:numPr>
          <w:ilvl w:val="0"/>
          <w:numId w:val="2"/>
        </w:numPr>
      </w:pPr>
      <w:r>
        <w:rPr>
          <w:rFonts w:ascii="Malgun Gothic" w:cs="Malgun Gothic" w:eastAsia="Malgun Gothic" w:hAnsi="Malgun Gothic"/>
          <w:sz w:val="20"/>
          <w:szCs w:val="20"/>
        </w:rPr>
        <w:t xml:space="preserve">이슈 관리: Jira (필요 시 활용 — 스프린트 보드, 백로그, 결함 티켓 등 체계적 추적이 필요한 경우)</w:t>
      </w:r>
    </w:p>
    <w:p>
      <w:pPr>
        <w:pStyle w:val="Heading1"/>
        <w:spacing w:after="200" w:before="360"/>
      </w:pPr>
      <w:r>
        <w:rPr>
          <w:rFonts w:ascii="Malgun Gothic" w:cs="Malgun Gothic" w:eastAsia="Malgun Gothic" w:hAnsi="Malgun Gothic"/>
          <w:b/>
          <w:bCs/>
          <w:color w:val="1F4E79"/>
          <w:sz w:val="28"/>
          <w:szCs w:val="28"/>
        </w:rPr>
        <w:t xml:space="preserve">6. 개발 환경 구성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항목</w:t>
            </w:r>
          </w:p>
        </w:tc>
        <w:tc>
          <w:tcPr>
            <w:tcW w:type="dxa" w:w="2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도구</w:t>
            </w:r>
          </w:p>
        </w:tc>
        <w:tc>
          <w:tcPr>
            <w:tcW w:type="dxa" w:w="49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비고</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형상관리</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Git (GitHub / GitLab)</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main / develop / feature/* / release/* 브랜치 전략</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이슈 관리</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Jira (필요 시)</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스프린트 보드, 백로그, 번다운 차트, 결함 추적</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문서 협업</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Confluence</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산출물 관리, 회의록, 기술 문서, 지식 베이스</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CI/CD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GitHub Actions</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빌드 자동화, 정적 분석, 배포 파이프라인</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개발 환경</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2-Tier 분리</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개발(DEV) / 운영(PROD)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디자인</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Figma</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디자인 시스템, 화면 설계, 프로토타입, 핸드오프</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코드 품질</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ESLint / Prettier</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코딩 표준 준수, 정적 코드 분석</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모니터링</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Sentry / 서버 로그</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오류 추적, 성능 모니터링, 알림 설정</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모바일 개발 [v1.1]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Android Studio / Kotlin</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안드로이드 앱 빌드, BLE SDK, 에뮬레이터 테스트</w:t>
            </w:r>
          </w:p>
        </w:tc>
      </w:tr>
    </w:tbl>
    <w:p>
      <w:pPr>
        <w:pStyle w:val="Heading2"/>
        <w:spacing w:after="160" w:before="240"/>
      </w:pPr>
      <w:r>
        <w:rPr>
          <w:rFonts w:ascii="Malgun Gothic" w:cs="Malgun Gothic" w:eastAsia="Malgun Gothic" w:hAnsi="Malgun Gothic"/>
          <w:b/>
          <w:bCs/>
          <w:color w:val="2E75B6"/>
          <w:sz w:val="24"/>
          <w:szCs w:val="24"/>
        </w:rPr>
        <w:t xml:space="preserve">6.1 브랜치 전략</w:t>
      </w:r>
    </w:p>
    <w:p>
      <w:pPr>
        <w:pStyle w:val="ListParagraph"/>
        <w:numPr>
          <w:ilvl w:val="0"/>
          <w:numId w:val="2"/>
        </w:numPr>
      </w:pPr>
      <w:r>
        <w:rPr>
          <w:rFonts w:ascii="Malgun Gothic" w:cs="Malgun Gothic" w:eastAsia="Malgun Gothic" w:hAnsi="Malgun Gothic"/>
          <w:sz w:val="20"/>
          <w:szCs w:val="20"/>
        </w:rPr>
        <w:t xml:space="preserve">main: 운영 배포 브랜치 (태그 관리)</w:t>
      </w:r>
    </w:p>
    <w:p>
      <w:pPr>
        <w:pStyle w:val="ListParagraph"/>
        <w:numPr>
          <w:ilvl w:val="0"/>
          <w:numId w:val="2"/>
        </w:numPr>
      </w:pPr>
      <w:r>
        <w:rPr>
          <w:rFonts w:ascii="Malgun Gothic" w:cs="Malgun Gothic" w:eastAsia="Malgun Gothic" w:hAnsi="Malgun Gothic"/>
          <w:sz w:val="20"/>
          <w:szCs w:val="20"/>
        </w:rPr>
        <w:t xml:space="preserve">develop: 통합 개발 브랜치 (CI 자동 빌드)</w:t>
      </w:r>
    </w:p>
    <w:p>
      <w:pPr>
        <w:pStyle w:val="ListParagraph"/>
        <w:numPr>
          <w:ilvl w:val="0"/>
          <w:numId w:val="2"/>
        </w:numPr>
      </w:pPr>
      <w:r>
        <w:rPr>
          <w:rFonts w:ascii="Malgun Gothic" w:cs="Malgun Gothic" w:eastAsia="Malgun Gothic" w:hAnsi="Malgun Gothic"/>
          <w:sz w:val="20"/>
          <w:szCs w:val="20"/>
        </w:rPr>
        <w:t xml:space="preserve">feature/{기능명}: 기능별 개발 브랜치 (PR 코드 리뷰 후 develop 병합)</w:t>
      </w:r>
    </w:p>
    <w:p>
      <w:pPr>
        <w:pStyle w:val="ListParagraph"/>
        <w:numPr>
          <w:ilvl w:val="0"/>
          <w:numId w:val="2"/>
        </w:numPr>
      </w:pPr>
      <w:r>
        <w:rPr>
          <w:rFonts w:ascii="Malgun Gothic" w:cs="Malgun Gothic" w:eastAsia="Malgun Gothic" w:hAnsi="Malgun Gothic"/>
          <w:sz w:val="20"/>
          <w:szCs w:val="20"/>
        </w:rPr>
        <w:t xml:space="preserve">release/phase1, release/phase2: 릴리스 후보 브랜치</w:t>
      </w:r>
    </w:p>
    <w:p>
      <w:pPr>
        <w:pStyle w:val="ListParagraph"/>
        <w:numPr>
          <w:ilvl w:val="0"/>
          <w:numId w:val="2"/>
        </w:numPr>
      </w:pPr>
      <w:r>
        <w:rPr>
          <w:rFonts w:ascii="Malgun Gothic" w:cs="Malgun Gothic" w:eastAsia="Malgun Gothic" w:hAnsi="Malgun Gothic"/>
          <w:sz w:val="20"/>
          <w:szCs w:val="20"/>
        </w:rPr>
        <w:t xml:space="preserve">hotfix/{이슈번호}: 운영 긴급 수정 브랜치</w:t>
      </w:r>
    </w:p>
    <w:p>
      <w:pPr>
        <w:pStyle w:val="Heading2"/>
        <w:spacing w:after="160" w:before="240"/>
      </w:pPr>
      <w:r>
        <w:rPr>
          <w:rFonts w:ascii="Malgun Gothic" w:cs="Malgun Gothic" w:eastAsia="Malgun Gothic" w:hAnsi="Malgun Gothic"/>
          <w:b/>
          <w:bCs/>
          <w:color w:val="2E75B6"/>
          <w:sz w:val="24"/>
          <w:szCs w:val="24"/>
        </w:rPr>
        <w:t xml:space="preserve">6.2 환경별 용도</w:t>
      </w:r>
    </w:p>
    <w:p>
      <w:pPr>
        <w:pStyle w:val="ListParagraph"/>
        <w:numPr>
          <w:ilvl w:val="0"/>
          <w:numId w:val="2"/>
        </w:numPr>
      </w:pPr>
      <w:r>
        <w:rPr>
          <w:rFonts w:ascii="Malgun Gothic" w:cs="Malgun Gothic" w:eastAsia="Malgun Gothic" w:hAnsi="Malgun Gothic"/>
          <w:sz w:val="20"/>
          <w:szCs w:val="20"/>
        </w:rPr>
        <w:t xml:space="preserve">DEV: 개발 서버, 개발·테스트·통합 테스트·UAT 수행</w:t>
      </w:r>
    </w:p>
    <w:p>
      <w:pPr>
        <w:pStyle w:val="ListParagraph"/>
        <w:numPr>
          <w:ilvl w:val="0"/>
          <w:numId w:val="2"/>
        </w:numPr>
      </w:pPr>
      <w:r>
        <w:rPr>
          <w:rFonts w:ascii="Malgun Gothic" w:cs="Malgun Gothic" w:eastAsia="Malgun Gothic" w:hAnsi="Malgun Gothic"/>
          <w:sz w:val="20"/>
          <w:szCs w:val="20"/>
        </w:rPr>
        <w:t xml:space="preserve">PROD: 운영 환경, 배포 승인 후에만 접근, 변경 이력 필수 기록</w:t>
      </w:r>
    </w:p>
    <w:p>
      <w:r>
        <w:br w:type="page"/>
      </w:r>
    </w:p>
    <w:p>
      <w:pPr>
        <w:pStyle w:val="Heading1"/>
        <w:spacing w:after="200" w:before="360"/>
      </w:pPr>
      <w:r>
        <w:rPr>
          <w:rFonts w:ascii="Malgun Gothic" w:cs="Malgun Gothic" w:eastAsia="Malgun Gothic" w:hAnsi="Malgun Gothic"/>
          <w:b/>
          <w:bCs/>
          <w:color w:val="1F4E79"/>
          <w:sz w:val="28"/>
          <w:szCs w:val="28"/>
        </w:rPr>
        <w:t xml:space="preserve">7. 단계 Gate 통과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4826"/>
        <w:gridCol w:w="2000"/>
      </w:tblGrid>
      <w:tr>
        <w:tc>
          <w:tcPr>
            <w:tcW w:type="dxa" w:w="1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Gate</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시점</w:t>
            </w:r>
          </w:p>
        </w:tc>
        <w:tc>
          <w:tcPr>
            <w:tcW w:type="dxa" w:w="48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완료 기준</w:t>
            </w:r>
          </w:p>
        </w:tc>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핵심 산출물</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Gate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 말</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현행 분석 완료, 자재 코드 체계 표준안 확정, MES REST API 인터페이스 규격 합의, 요구사항 정의서 승인 [v1.2]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분석보고서, 요구사항 정의서, API 규격서</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Gate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S2 종료
(M2 1주차)</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BOM 논리/물리 ERD 확정, MES REST API 규격서 확정 및 MES 팀 서명, 화면 설계서 확정(앱 UI 포함), 데이터 전환 매핑 정의 완료</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설계서, ERD, 데이터사전, API 규격서</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 Gate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M3 말</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Phase 1 오픈 — BOM 제품관리 + MES REST API 연동 검증 완료, 치명 결함 0건, 사용자 교육 완료 [v1.2]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1차 오픈 보고서, 교육 이수 확인서</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Gate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M6 말</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견적 설계/발주/제조 모듈 + 현장실측 앱 파일럿 완료, 단위 테스트 커버리지 80%, 통합 테스트 착수</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테스트 계획서, 커버리지 보고서</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 Gate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M8 말</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전체 UAT 완료(웹+앱), 운영 이관 완료, 치명/주요 결함 0건, 운영 매뉴얼 인도</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최종 이관 보고서, 완료 보고서</w:t>
            </w:r>
          </w:p>
        </w:tc>
      </w:tr>
    </w:tbl>
    <w:p/>
    <w:p>
      <w:pPr>
        <w:spacing w:after="120"/>
      </w:pPr>
      <w:r>
        <w:rPr>
          <w:rFonts w:ascii="Malgun Gothic" w:cs="Malgun Gothic" w:eastAsia="Malgun Gothic" w:hAnsi="Malgun Gothic"/>
          <w:i/>
          <w:iCs/>
          <w:sz w:val="20"/>
          <w:szCs w:val="20"/>
        </w:rPr>
        <w:t xml:space="preserve">★ 표시된 Gate 3(Phase 1 오픈)과 Gate 5(Phase 2 전체 오픈)는 사업주 승인이 필수이며, 치명 결함 0건 기준을 엄격히 적용한다. [v1.1] Gate 4에 현장실측 앱 파일럿 완료 기준이 추가되었고, Gate 5 UAT에 안드로이드 앱이 포함된다. [v1.2] Gate 1·3 기준이 MES REST API 인터페이스 규격 합의 및 API 연동 검증으로 변경되었다.</w:t>
      </w:r>
    </w:p>
    <w:p>
      <w:pPr>
        <w:pStyle w:val="Heading1"/>
        <w:spacing w:after="200" w:before="360"/>
      </w:pPr>
      <w:r>
        <w:rPr>
          <w:rFonts w:ascii="Malgun Gothic" w:cs="Malgun Gothic" w:eastAsia="Malgun Gothic" w:hAnsi="Malgun Gothic"/>
          <w:b/>
          <w:bCs/>
          <w:color w:val="1F4E79"/>
          <w:sz w:val="28"/>
          <w:szCs w:val="28"/>
        </w:rPr>
        <w:t xml:space="preserve">8. 변경관리 프로세스</w:t>
      </w:r>
    </w:p>
    <w:p>
      <w:pPr>
        <w:spacing w:after="120"/>
      </w:pPr>
      <w:r>
        <w:rPr>
          <w:rFonts w:ascii="Malgun Gothic" w:cs="Malgun Gothic" w:eastAsia="Malgun Gothic" w:hAnsi="Malgun Gothic"/>
          <w:sz w:val="20"/>
          <w:szCs w:val="20"/>
        </w:rPr>
        <w:t xml:space="preserve">프로젝트 수행 중 발생하는 요구사항 변경, 범위 변경, 일정 변경 등을 체계적으로 관리하기 위한 프로세스를 정의한다.</w:t>
      </w:r>
    </w:p>
    <w:p>
      <w:pPr>
        <w:pStyle w:val="Heading2"/>
        <w:spacing w:after="160" w:before="240"/>
      </w:pPr>
      <w:r>
        <w:rPr>
          <w:rFonts w:ascii="Malgun Gothic" w:cs="Malgun Gothic" w:eastAsia="Malgun Gothic" w:hAnsi="Malgun Gothic"/>
          <w:b/>
          <w:bCs/>
          <w:color w:val="2E75B6"/>
          <w:sz w:val="24"/>
          <w:szCs w:val="24"/>
        </w:rPr>
        <w:t xml:space="preserve">8.1 변경 요청 절차</w:t>
      </w:r>
    </w:p>
    <w:p>
      <w:pPr>
        <w:pStyle w:val="ListParagraph"/>
        <w:numPr>
          <w:ilvl w:val="0"/>
          <w:numId w:val="2"/>
        </w:numPr>
      </w:pPr>
      <w:r>
        <w:rPr>
          <w:rFonts w:ascii="Malgun Gothic" w:cs="Malgun Gothic" w:eastAsia="Malgun Gothic" w:hAnsi="Malgun Gothic"/>
          <w:sz w:val="20"/>
          <w:szCs w:val="20"/>
        </w:rPr>
        <w:t xml:space="preserve">변경 요청 등록: 변경 요청자가 카카오톡 변경요청 톡방에 변경 사유 및 요청 내용을 등록</w:t>
      </w:r>
    </w:p>
    <w:p>
      <w:pPr>
        <w:pStyle w:val="ListParagraph"/>
        <w:numPr>
          <w:ilvl w:val="0"/>
          <w:numId w:val="2"/>
        </w:numPr>
      </w:pPr>
      <w:r>
        <w:rPr>
          <w:rFonts w:ascii="Malgun Gothic" w:cs="Malgun Gothic" w:eastAsia="Malgun Gothic" w:hAnsi="Malgun Gothic"/>
          <w:sz w:val="20"/>
          <w:szCs w:val="20"/>
        </w:rPr>
        <w:t xml:space="preserve">영향도 분석: PM 및 관련 담당자가 일정·비용·품질 영향도 분석 (2영업일 이내)</w:t>
      </w:r>
    </w:p>
    <w:p>
      <w:pPr>
        <w:pStyle w:val="ListParagraph"/>
        <w:numPr>
          <w:ilvl w:val="0"/>
          <w:numId w:val="2"/>
        </w:numPr>
      </w:pPr>
      <w:r>
        <w:rPr>
          <w:rFonts w:ascii="Malgun Gothic" w:cs="Malgun Gothic" w:eastAsia="Malgun Gothic" w:hAnsi="Malgun Gothic"/>
          <w:sz w:val="20"/>
          <w:szCs w:val="20"/>
        </w:rPr>
        <w:t xml:space="preserve">변경 심의: 발주사 + PM이 변경 승인/반려/보류 결정</w:t>
      </w:r>
    </w:p>
    <w:p>
      <w:pPr>
        <w:pStyle w:val="ListParagraph"/>
        <w:numPr>
          <w:ilvl w:val="0"/>
          <w:numId w:val="2"/>
        </w:numPr>
      </w:pPr>
      <w:r>
        <w:rPr>
          <w:rFonts w:ascii="Malgun Gothic" w:cs="Malgun Gothic" w:eastAsia="Malgun Gothic" w:hAnsi="Malgun Gothic"/>
          <w:sz w:val="20"/>
          <w:szCs w:val="20"/>
        </w:rPr>
        <w:t xml:space="preserve">변경 반영: 승인된 변경 사항을 백로그에 반영, 스프린트 계획 조정</w:t>
      </w:r>
    </w:p>
    <w:p>
      <w:pPr>
        <w:pStyle w:val="ListParagraph"/>
        <w:numPr>
          <w:ilvl w:val="0"/>
          <w:numId w:val="2"/>
        </w:numPr>
      </w:pPr>
      <w:r>
        <w:rPr>
          <w:rFonts w:ascii="Malgun Gothic" w:cs="Malgun Gothic" w:eastAsia="Malgun Gothic" w:hAnsi="Malgun Gothic"/>
          <w:sz w:val="20"/>
          <w:szCs w:val="20"/>
        </w:rPr>
        <w:t xml:space="preserve">변경 검증: 변경 사항 구현 후 테스트 검증, 결과 보고</w:t>
      </w:r>
    </w:p>
    <w:p>
      <w:pPr>
        <w:pStyle w:val="Heading2"/>
        <w:spacing w:after="160" w:before="240"/>
      </w:pPr>
      <w:r>
        <w:rPr>
          <w:rFonts w:ascii="Malgun Gothic" w:cs="Malgun Gothic" w:eastAsia="Malgun Gothic" w:hAnsi="Malgun Gothic"/>
          <w:b/>
          <w:bCs/>
          <w:color w:val="2E75B6"/>
          <w:sz w:val="24"/>
          <w:szCs w:val="24"/>
        </w:rPr>
        <w:t xml:space="preserve">8.2 변경 등급 기준</w:t>
      </w:r>
    </w:p>
    <w:p>
      <w:pPr>
        <w:pStyle w:val="ListParagraph"/>
        <w:numPr>
          <w:ilvl w:val="0"/>
          <w:numId w:val="2"/>
        </w:numPr>
      </w:pPr>
      <w:r>
        <w:rPr>
          <w:rFonts w:ascii="Malgun Gothic" w:cs="Malgun Gothic" w:eastAsia="Malgun Gothic" w:hAnsi="Malgun Gothic"/>
          <w:sz w:val="20"/>
          <w:szCs w:val="20"/>
        </w:rPr>
        <w:t xml:space="preserve">경미 변경: UI 수정, 문구 변경 등 — PM 승인으로 처리</w:t>
      </w:r>
    </w:p>
    <w:p>
      <w:pPr>
        <w:pStyle w:val="ListParagraph"/>
        <w:numPr>
          <w:ilvl w:val="0"/>
          <w:numId w:val="2"/>
        </w:numPr>
      </w:pPr>
      <w:r>
        <w:rPr>
          <w:rFonts w:ascii="Malgun Gothic" w:cs="Malgun Gothic" w:eastAsia="Malgun Gothic" w:hAnsi="Malgun Gothic"/>
          <w:sz w:val="20"/>
          <w:szCs w:val="20"/>
        </w:rPr>
        <w:t xml:space="preserve">일반 변경: 기능 추가/수정, 비즈니스 로직 변경 — 발주사 실무 담당자 승인</w:t>
      </w:r>
    </w:p>
    <w:p>
      <w:pPr>
        <w:pStyle w:val="ListParagraph"/>
        <w:numPr>
          <w:ilvl w:val="0"/>
          <w:numId w:val="2"/>
        </w:numPr>
      </w:pPr>
      <w:r>
        <w:rPr>
          <w:rFonts w:ascii="Malgun Gothic" w:cs="Malgun Gothic" w:eastAsia="Malgun Gothic" w:hAnsi="Malgun Gothic"/>
          <w:sz w:val="20"/>
          <w:szCs w:val="20"/>
        </w:rPr>
        <w:t xml:space="preserve">중대 변경: 범위 확대, 일정 변경, 아키텍처 변경 — 발주사 대표(유미숙) 승인 필수</w:t>
      </w:r>
    </w:p>
    <w:p>
      <w:pPr>
        <w:spacing w:after="120"/>
      </w:pPr>
      <w:r>
        <w:rPr>
          <w:rFonts w:ascii="Malgun Gothic" w:cs="Malgun Gothic" w:eastAsia="Malgun Gothic" w:hAnsi="Malgun Gothic"/>
          <w:i/>
          <w:iCs/>
          <w:sz w:val="20"/>
          <w:szCs w:val="20"/>
        </w:rPr>
        <w:t xml:space="preserve">Phase 1 구간(M1~M3)에서의 범위 변경은 1차 오픈 지연 리스크를 감안하여 원칙적으로 동결하며, 불가피한 경우 Gate 3 검토 시점까지 보류 처리한다.</w:t>
      </w:r>
    </w:p>
    <w:p>
      <w:r>
        <w:br w:type="page"/>
      </w:r>
    </w:p>
    <w:p>
      <w:pPr>
        <w:pStyle w:val="Heading1"/>
        <w:spacing w:after="200" w:before="360"/>
      </w:pPr>
      <w:r>
        <w:rPr>
          <w:rFonts w:ascii="Malgun Gothic" w:cs="Malgun Gothic" w:eastAsia="Malgun Gothic" w:hAnsi="Malgun Gothic"/>
          <w:b/>
          <w:bCs/>
          <w:color w:val="1F4E79"/>
          <w:sz w:val="28"/>
          <w:szCs w:val="28"/>
        </w:rPr>
        <w:t xml:space="preserve">9. 산출물 연계표 (특허청 방법론 코드 체계 준용)</w:t>
      </w:r>
    </w:p>
    <w:p>
      <w:pPr>
        <w:spacing w:after="120"/>
      </w:pPr>
      <w:r>
        <w:rPr>
          <w:rFonts w:ascii="Malgun Gothic" w:cs="Malgun Gothic" w:eastAsia="Malgun Gothic" w:hAnsi="Malgun Gothic"/>
          <w:sz w:val="20"/>
          <w:szCs w:val="20"/>
        </w:rPr>
        <w:t xml:space="preserve">필수 산출물의 제출 예정 시점 및 담당자를 정리한다.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800"/>
        <w:gridCol w:w="1100"/>
        <w:gridCol w:w="2826"/>
        <w:gridCol w:w="1600"/>
      </w:tblGrid>
      <w:tr>
        <w:tc>
          <w:tcPr>
            <w:tcW w:type="dxa" w:w="7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단계</w:t>
            </w:r>
          </w:p>
        </w:tc>
        <w:tc>
          <w:tcPr>
            <w:tcW w:type="dxa" w:w="1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코드</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산출물명</w:t>
            </w:r>
          </w:p>
        </w:tc>
        <w:tc>
          <w:tcPr>
            <w:tcW w:type="dxa" w:w="11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제출 시점</w:t>
            </w:r>
          </w:p>
        </w:tc>
        <w:tc>
          <w:tcPr>
            <w:tcW w:type="dxa" w:w="28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주요 내용</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담당자</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PP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PP11-1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사업 TFT 구성계획서</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 1주차</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R&amp;R, 투입 인력</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PM</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PP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PP12-1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방법론 테일러링 결과서</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 1주차</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본 방법론 문서로 대체</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PM</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AN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AN11-2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사전설문조사 결과서</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 2주차</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현업 6명 설문 기반 (인터뷰 생략)</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BA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AN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AN12-1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요구사항 정의서</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 3주차</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5개 서브시스템별 기능/비기능</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BA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AN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AN14-1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요구사항 추적표</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 말 → 지속</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설계/구현/테스트 연결</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BA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AN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AN21-1~5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As-Is/To-Be 업무흐름도</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 3주차</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5개 시스템 데이터 흐름 [v1.1]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BA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AN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AN22-1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현행 데이터 분석서</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 3주차</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기존 제품관리 DB 분석</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BA / BE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AN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AN41-1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총괄 테스트 계획서</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 말</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Phase 1/2 테스트 계획(앱 포함)</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PM / BA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DE11-1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소프트웨어 아키텍처 설계서</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M2 1주차</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시스템 구성도(모바일 포함)</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PM</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DE22-1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화면 설계서 (UI)</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M2 1주차</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BOM 트리 뷰, CAD 뷰어, 앱 UI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UI/UX / BA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DE24-1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인터페이스 설계서 (MES)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M1 말 ★</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MES REST API 규격 공동 확정 [v1.2]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BE / MES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DE32-1~4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논리/물리 ERD + 데이터사전</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M2 1주차</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BOM 계층 구조 중심</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BE (김진호)</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DE35-1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업무규칙 정의서</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M2 1주차</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BOM 제조룰, 절단 알고리즘</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BA / BE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CO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소스코드 (형상관리)</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M2~M6 지속</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Git, 스프린트별 태그(앱 포함)</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전 개발자</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CO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단위 테스트 결과서</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스프린트별</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핵심 로직 80% 커버리지</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전 개발자</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Phase 1 통합 테스트 결과서</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M3 3주차</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MES 연동 검증 포함</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PM / BA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Phase 2 통합 테스트 결과서</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M7 말</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E2E(현장실측 포함) 시나리오</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PM / BA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UAT 결과서</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M8 2주차</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사업주 서명 (웹+앱)</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발주사 / PM</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IM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운영 이관 계획서</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M8 (S15)</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전체 오픈 시점 이관 계획</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PM / BE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TO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사용자/운영자 매뉴얼</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M8 2주차</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5개 시스템별 매뉴얼(앱 포함)</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BA / 퍼블</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TO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사업 완료 보고서</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M8 말</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최종 인도, 결과 요약</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PM</w:t>
            </w:r>
          </w:p>
        </w:tc>
      </w:tr>
    </w:tbl>
    <w:p>
      <w:pPr>
        <w:spacing w:after="120"/>
      </w:pPr>
      <w:r>
        <w:rPr>
          <w:rFonts w:ascii="Malgun Gothic" w:cs="Malgun Gothic" w:eastAsia="Malgun Gothic" w:hAnsi="Malgun Gothic"/>
          <w:i/>
          <w:iCs/>
          <w:sz w:val="20"/>
          <w:szCs w:val="20"/>
        </w:rPr>
        <w:t xml:space="preserve">[v1.1 반영] 서브시스템이 5개로 확대됨에 따라 요구사항 정의서, 업무흐름도, 테스트 결과서, 사용자 매뉴얼 등에 현장실측 시스템(안드로이드 앱) 관련 내용이 포함된다.</w:t>
      </w:r>
    </w:p>
    <w:p>
      <w:r>
        <w:br w:type="page"/>
      </w:r>
    </w:p>
    <w:p>
      <w:pPr>
        <w:pStyle w:val="Heading1"/>
        <w:spacing w:after="200" w:before="360"/>
      </w:pPr>
      <w:r>
        <w:rPr>
          <w:rFonts w:ascii="Malgun Gothic" w:cs="Malgun Gothic" w:eastAsia="Malgun Gothic" w:hAnsi="Malgun Gothic"/>
          <w:b/>
          <w:bCs/>
          <w:color w:val="1F4E79"/>
          <w:sz w:val="28"/>
          <w:szCs w:val="28"/>
        </w:rPr>
        <w:t xml:space="preserve">10. 승인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26"/>
        <w:gridCol w:w="3000"/>
      </w:tblGrid>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구분</w:t>
            </w:r>
          </w:p>
        </w:tc>
        <w:tc>
          <w:tcPr>
            <w:tcW w:type="dxa" w:w="1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성명</w:t>
            </w:r>
          </w:p>
        </w:tc>
        <w:tc>
          <w:tcPr>
            <w:tcW w:type="dxa" w:w="33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소속 / 직위</w:t>
            </w:r>
          </w:p>
        </w:tc>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서명 / 날짜</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작성</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김지광</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코드크래프트 / PM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검토</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김성현</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코드크래프트 / 업무분석가</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승인</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유미숙</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유니크시스템 / 대표</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r>
    </w:tbl>
    <w:p/>
    <w:p>
      <w:pPr>
        <w:spacing w:after="120"/>
      </w:pPr>
      <w:r>
        <w:rPr>
          <w:rFonts w:ascii="Malgun Gothic" w:cs="Malgun Gothic" w:eastAsia="Malgun Gothic" w:hAnsi="Malgun Gothic"/>
          <w:i/>
          <w:iCs/>
          <w:sz w:val="20"/>
          <w:szCs w:val="20"/>
        </w:rPr>
        <w:t xml:space="preserve">본 문서는 위 승인권자의 승인을 득한 후 효력을 발생하며, 변경 시 변경 이력에 기록하고 재승인을 받아야 한다.</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6"/>
        <w:szCs w:val="16"/>
      </w:rPr>
      <w:t xml:space="preserve">- </w:t>
    </w:r>
    <w:r>
      <w:rPr>
        <w:rFonts w:ascii="Malgun Gothic" w:cs="Malgun Gothic" w:eastAsia="Malgun Gothic" w:hAnsi="Malgun Gothic"/>
        <w:sz w:val="16"/>
        <w:szCs w:val="16"/>
      </w:rPr>
      <w:fldChar w:fldCharType="begin"/>
      <w:instrText xml:space="preserve">PAGE</w:instrText>
      <w:fldChar w:fldCharType="separate"/>
      <w:fldChar w:fldCharType="end"/>
    </w:r>
    <w:r>
      <w:rPr>
        <w:rFonts w:ascii="Malgun Gothic" w:cs="Malgun Gothic" w:eastAsia="Malgun Gothic" w:hAnsi="Malgun Gothi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6"/>
        <w:szCs w:val="16"/>
      </w:rPr>
      <w:t xml:space="preserve">- </w:t>
    </w:r>
    <w:r>
      <w:rPr>
        <w:rFonts w:ascii="Malgun Gothic" w:cs="Malgun Gothic" w:eastAsia="Malgun Gothic" w:hAnsi="Malgun Gothic"/>
        <w:sz w:val="16"/>
        <w:szCs w:val="16"/>
      </w:rPr>
      <w:fldChar w:fldCharType="begin"/>
      <w:instrText xml:space="preserve">PAGE</w:instrText>
      <w:fldChar w:fldCharType="separate"/>
      <w:fldChar w:fldCharType="end"/>
    </w:r>
    <w:r>
      <w:rPr>
        <w:rFonts w:ascii="Malgun Gothic" w:cs="Malgun Gothic" w:eastAsia="Malgun Gothic" w:hAnsi="Malgun Gothi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6"/>
        <w:szCs w:val="16"/>
      </w:rPr>
      <w:t xml:space="preserve">- </w:t>
    </w:r>
    <w:r>
      <w:rPr>
        <w:rFonts w:ascii="Malgun Gothic" w:cs="Malgun Gothic" w:eastAsia="Malgun Gothic" w:hAnsi="Malgun Gothic"/>
        <w:sz w:val="16"/>
        <w:szCs w:val="16"/>
      </w:rPr>
      <w:fldChar w:fldCharType="begin"/>
      <w:instrText xml:space="preserve">PAGE</w:instrText>
      <w:fldChar w:fldCharType="separate"/>
      <w:fldChar w:fldCharType="end"/>
    </w:r>
    <w:r>
      <w:rPr>
        <w:rFonts w:ascii="Malgun Gothic" w:cs="Malgun Gothic" w:eastAsia="Malgun Gothic" w:hAnsi="Malgun Gothi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Malgun Gothic" w:cs="Malgun Gothic" w:eastAsia="Malgun Gothic" w:hAnsi="Malgun Gothic"/>
        <w:color w:val="999999"/>
        <w:sz w:val="16"/>
        <w:szCs w:val="16"/>
      </w:rPr>
      <w:t xml:space="preserve">WIMS 2.0 | PP11-1 TFT 구성계획서 v2.2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Malgun Gothic" w:cs="Malgun Gothic" w:eastAsia="Malgun Gothic" w:hAnsi="Malgun Gothic"/>
        <w:color w:val="999999"/>
        <w:sz w:val="16"/>
        <w:szCs w:val="16"/>
      </w:rPr>
      <w:t xml:space="preserve">WIMS 2.0 | PP11-1 TFT 구성계획서 v2.2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Malgun Gothic" w:cs="Malgun Gothic" w:eastAsia="Malgun Gothic" w:hAnsi="Malgun Gothic"/>
        <w:color w:val="999999"/>
        <w:sz w:val="16"/>
        <w:szCs w:val="16"/>
      </w:rPr>
      <w:t xml:space="preserve">WIMS 2.0 | PP11-1 TFT 구성계획서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b/>
      <w:bCs/>
      <w:color w:val="1F4E79"/>
      <w:sz w:val="28"/>
      <w:szCs w:val="28"/>
    </w:rPr>
  </w:style>
  <w:style w:type="paragraph" w:styleId="Heading2">
    <w:name w:val="Heading 2"/>
    <w:basedOn w:val="Normal"/>
    <w:next w:val="Normal"/>
    <w:qFormat/>
    <w:pPr>
      <w:spacing w:after="160" w:before="240"/>
      <w:outlineLvl w:val="1"/>
    </w:pPr>
    <w:rPr>
      <w:rFonts w:ascii="Malgun Gothic" w:cs="Malgun Gothic" w:eastAsia="Malgun Gothic" w:hAnsi="Malgun Gothic"/>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2026-04-06T02:46:40.157Z</dcterms:created>
  <dcterms:modified xsi:type="dcterms:W3CDTF">2026-04-06T02:46:40.158Z</dcterms:modified>
</cp:coreProperties>
</file>

<file path=docProps/custom.xml><?xml version="1.0" encoding="utf-8"?>
<Properties xmlns="http://schemas.openxmlformats.org/officeDocument/2006/custom-properties" xmlns:vt="http://schemas.openxmlformats.org/officeDocument/2006/docPropsVTypes"/>
</file>