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4800600" cy="960120"/>
            <wp:docPr id="1" name="Picture 1" descr="ตราสัญลักษณ์ Program Resize และ The Ritz Clinic" title="ตราสัญลักษณ์ Program Resize และ The Ritz Clini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00" w:line="240" w:lineRule="auto"/>
        <w:jc w:val="center"/>
      </w:pPr>
      <w:r>
        <w:rPr>
          <w:rFonts w:ascii="Arial Unicode MS" w:hAnsi="Arial Unicode MS" w:eastAsia="Arial Unicode MS"/>
          <w:b/>
          <w:i w:val="0"/>
          <w:color w:val="C52D87"/>
          <w:sz w:val="18"/>
        </w:rPr>
        <w:t>STANDARD OPERATING PROCEDURE</w:t>
      </w:r>
    </w:p>
    <w:p>
      <w:pPr>
        <w:keepNext w:val="0"/>
        <w:spacing w:before="0" w:after="240" w:line="252" w:lineRule="auto"/>
        <w:jc w:val="center"/>
      </w:pPr>
      <w:r>
        <w:rPr>
          <w:rFonts w:ascii="Arial Unicode MS" w:hAnsi="Arial Unicode MS" w:eastAsia="Arial Unicode MS"/>
          <w:b/>
          <w:i w:val="0"/>
          <w:color w:val="3F285D"/>
          <w:sz w:val="58"/>
        </w:rPr>
        <w:t>กระบวนการให้บริการ</w:t>
        <w:br/>
        <w:t>Telemedicine</w:t>
      </w:r>
    </w:p>
    <w:p>
      <w:pPr>
        <w:keepNext w:val="0"/>
        <w:spacing w:before="0" w:after="600" w:line="324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746E7E"/>
          <w:sz w:val="26"/>
        </w:rPr>
        <w:t>ตั้งแต่ลงทะเบียน นัดหมาย ชำระเงิน และเข้าพบแพทย์</w:t>
        <w:br/>
        <w:t>จนถึงจุดส่งต่อการออกใบสั่งยาและจ่ายยา</w:t>
      </w:r>
    </w:p>
    <w:p>
      <w:pPr>
        <w:keepNext w:val="0"/>
        <w:spacing w:before="0" w:after="180" w:line="240" w:lineRule="auto"/>
        <w:jc w:val="center"/>
        <w:shd w:fill="F3EEF8"/>
      </w:pPr>
      <w:r>
        <w:rPr>
          <w:rFonts w:ascii="Arial Unicode MS" w:hAnsi="Arial Unicode MS" w:eastAsia="Arial Unicode MS"/>
          <w:b/>
          <w:i w:val="0"/>
          <w:color w:val="6B4395"/>
          <w:sz w:val="21"/>
        </w:rPr>
        <w:t>ฉบับร่างสำหรับทบทวนกระบวนการ • v0.1</w:t>
      </w:r>
    </w:p>
    <w:p>
      <w:pPr>
        <w:keepNext w:val="0"/>
        <w:spacing w:before="0" w:after="440" w:line="324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746E7E"/>
          <w:sz w:val="19"/>
        </w:rPr>
        <w:t>ขอบเขตเอกสาร: ฝั่งผู้รับบริการและการส่งต่อถึงแพทย์</w:t>
        <w:br/>
        <w:t>ขั้นตอนออกใบสั่งยาในระบบหลังบ้านและการจ่ายยาจะจัดทำเป็น SOP ฉบับถัดไป</w:t>
      </w:r>
    </w:p>
    <w:p>
      <w:pPr>
        <w:keepNext w:val="0"/>
        <w:spacing w:before="0" w:after="0" w:line="300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746E7E"/>
          <w:sz w:val="19"/>
        </w:rPr>
        <w:t>จัดทำเมื่อ 2 กันยายน 2569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  <w:keepLines/>
      </w:pPr>
      <w:r>
        <w:t>ข้อมูลควบคุมเอกสาร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E4DDEB"/>
          <w:left w:val="single" w:sz="6" w:color="E4DDEB"/>
          <w:bottom w:val="single" w:sz="6" w:color="E4DDEB"/>
          <w:right w:val="single" w:sz="6" w:color="E4DDEB"/>
          <w:insideH w:val="single" w:sz="6" w:color="E4DDEB"/>
          <w:insideV w:val="single" w:sz="6" w:color="E4DDEB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6B439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รายการ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6B439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รายละเอียด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E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ชื่อเอกสาร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9"/>
              </w:rPr>
              <w:t>SOP กระบวนการให้บริการ Telemedicine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E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รหัสเอกสาร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9"/>
              </w:rPr>
              <w:t>SOP-TM-001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E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เวอร์ชัน / สถานะ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9"/>
              </w:rPr>
              <w:t>v0.1 / ร่างเพื่อทบทวน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E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เจ้าของกระบวนการ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9"/>
              </w:rPr>
              <w:t>Program Resize และ The Ritz Clinic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E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ผู้ใช้งานหลัก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9"/>
              </w:rPr>
              <w:t>เจ้าหน้าที่ประสานงาน แพทย์ การเงิน และผู้เกี่ยวข้อง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E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วันที่มีผล / รอบทบทวน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9"/>
              </w:rPr>
              <w:t>[ระบุหลังอนุมัติ] / [ระบุรอบทบทวน]</w:t>
            </w:r>
          </w:p>
        </w:tc>
      </w:tr>
    </w:tbl>
    <w:p>
      <w:pPr>
        <w:keepNext w:val="0"/>
        <w:spacing w:before="0" w:after="2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272333"/>
          <w:sz w:val="4"/>
        </w:rPr>
      </w:r>
    </w:p>
    <w:p>
      <w:pPr>
        <w:pStyle w:val="Heading2"/>
        <w:keepNext/>
        <w:keepLines/>
      </w:pPr>
      <w:r>
        <w:t>วัตถุประสงค์และขอบเขต</w:t>
      </w:r>
    </w:p>
    <w:p>
      <w:pPr>
        <w:keepNext w:val="0"/>
        <w:spacing w:before="0" w:after="12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272333"/>
          <w:sz w:val="21"/>
        </w:rPr>
        <w:t>กำหนดขั้นตอนมาตรฐานสำหรับการให้บริการ Telemedicine ให้ผู้รับบริการได้รับประสบการณ์ที่ต่อเนื่อง ตรวจสอบย้อนกลับได้ และมีจุดส่งต่อระหว่างระบบ เจ้าหน้าที่ และแพทย์อย่างชัดเจน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เริ่มเมื่อผู้รับบริการเข้าสู่ระบบและยังไม่มี HN หรือประวัติการลงทะเบียนสมบูรณ์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ครอบคลุมการยืนยันตัวตน การยินยอม นัดหมาย ชำระค่าปรึกษา แนบสลิป อัปเดตสุขภาพ และวิดีโอคอล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สิ้นสุดเมื่อแพทย์บันทึกผลการปรึกษาและส่งต่อการออกใบสั่งยา (ถ้ามี) ไปยังกระบวนการหลังบ้าน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ไม่ครอบคลุมขั้นตอนการตรวจสอบใบสั่งยา การเรียกเก็บค่ายา การจัดยา การส่งมอบยา และการปิดคำสั่งยาในฉบับนี้</w:t>
      </w:r>
    </w:p>
    <w:p>
      <w:pPr>
        <w:spacing w:before="60" w:after="160" w:line="288" w:lineRule="auto"/>
        <w:ind w:left="173" w:right="173"/>
        <w:shd w:fill="FFF6E8"/>
        <w:pBdr>
          <w:top w:val="single" w:sz="2" w:color="FFF6E8" w:space="4"/>
          <w:left w:val="single" w:sz="2" w:color="FFF6E8" w:space="4"/>
          <w:bottom w:val="single" w:sz="2" w:color="FFF6E8" w:space="4"/>
          <w:right w:val="single" w:sz="2" w:color="FFF6E8" w:space="4"/>
        </w:pBdr>
      </w:pPr>
      <w:r>
        <w:rPr>
          <w:rFonts w:ascii="Arial Unicode MS" w:hAnsi="Arial Unicode MS" w:eastAsia="Arial Unicode MS"/>
          <w:b/>
          <w:color w:val="8A5A19"/>
          <w:sz w:val="19"/>
        </w:rPr>
        <w:t xml:space="preserve">ข้อควรระวัง  </w:t>
      </w:r>
      <w:r>
        <w:rPr>
          <w:rFonts w:ascii="Arial Unicode MS" w:hAnsi="Arial Unicode MS" w:eastAsia="Arial Unicode MS"/>
          <w:color w:val="272333"/>
          <w:sz w:val="19"/>
        </w:rPr>
        <w:t>Telemedicine ไม่เหมาะกับภาวะฉุกเฉิน หากพบอาการอันตราย ให้แนะนำผู้รับบริการไปสถานพยาบาลหรือโทรบริการฉุกเฉินทันที ตามแนวทางที่คลินิกอนุมัติ</w:t>
      </w:r>
    </w:p>
    <w:p>
      <w:r>
        <w:br w:type="page"/>
      </w:r>
    </w:p>
    <w:p>
      <w:pPr>
        <w:pStyle w:val="Heading2"/>
        <w:keepNext/>
        <w:keepLines/>
      </w:pPr>
      <w:r>
        <w:t>บทบาทและความรับผิดชอบ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E4DDEB"/>
          <w:left w:val="single" w:sz="6" w:color="E4DDEB"/>
          <w:bottom w:val="single" w:sz="6" w:color="E4DDEB"/>
          <w:right w:val="single" w:sz="6" w:color="E4DDEB"/>
          <w:insideH w:val="single" w:sz="6" w:color="E4DDEB"/>
          <w:insideV w:val="single" w:sz="6" w:color="E4DDEB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6B439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บทบาท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6B439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ความรับผิดชอบหลัก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ผู้รับบริการ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8"/>
              </w:rPr>
              <w:t>ให้ข้อมูลถูกต้อง ยืนยันตัวตน ชำระเงิน อัปเดตอาการ และเข้าพบแพทย์ตามนัด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ระบบ Telemedicine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8"/>
              </w:rPr>
              <w:t>บันทึก HN การยินยอม นัดหมาย การชำระเงิน ข้อมูลก่อนพบแพทย์ และสถานะบริการ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เจ้าหน้าที่ประสานงาน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8"/>
              </w:rPr>
              <w:t>ตรวจความครบถ้วน ช่วยเหลือกรณีผิดปกติ และประสานนัดหมาย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การเงิน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8"/>
              </w:rPr>
              <w:t>ตรวจสอบสลิปและปรับสถานะการชำระเงิน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แพทย์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8"/>
              </w:rPr>
              <w:t>ทบทวนข้อมูล ประเมิน ให้คำแนะนำ บันทึกผล และออกใบสั่งยาเมื่อมีข้อบ่งชี้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เภสัชกร / ผู้จ่ายยา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8"/>
              </w:rPr>
              <w:t>รายละเอียดขั้นตอนอยู่ใน SOP หลังบ้านฉบับถัดไป</w:t>
            </w:r>
          </w:p>
        </w:tc>
      </w:tr>
    </w:tbl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358866"/>
            <wp:docPr id="2" name="Picture 2" descr="ผังกระบวนการแปดขั้นจากลงทะเบียนถึงจุดส่งต่อการจ่ายยา" title="ผังกระบวนการแปดขั้นจากลงทะเบียนถึงจุดส่งต่อการจ่ายย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58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80"/>
        <w:jc w:val="center"/>
      </w:pPr>
      <w:r>
        <w:rPr>
          <w:rFonts w:ascii="Arial Unicode MS" w:hAnsi="Arial Unicode MS" w:eastAsia="Arial Unicode MS"/>
          <w:i/>
          <w:color w:val="746E7E"/>
          <w:sz w:val="17"/>
        </w:rPr>
        <w:t>ภาพที่ 1  ภาพรวมกระบวนการให้บริการ Telemedicine</w:t>
      </w:r>
    </w:p>
    <w:p>
      <w:r>
        <w:br w:type="page"/>
      </w:r>
    </w:p>
    <w:p>
      <w:pPr>
        <w:keepNext/>
        <w:spacing w:before="0" w:after="40" w:line="240" w:lineRule="auto"/>
        <w:jc w:val="left"/>
      </w:pPr>
      <w:r>
        <w:rPr>
          <w:rFonts w:ascii="Arial Unicode MS" w:hAnsi="Arial Unicode MS" w:eastAsia="Arial Unicode MS"/>
          <w:b/>
          <w:i w:val="0"/>
          <w:color w:val="6B4395"/>
          <w:sz w:val="18"/>
        </w:rPr>
        <w:t>ขั้นตอนที่ 1 • ผู้รับผิดชอบ: ผู้รับบริการ / ระบบ</w:t>
      </w:r>
    </w:p>
    <w:p>
      <w:pPr>
        <w:pStyle w:val="Heading1"/>
        <w:keepNext/>
        <w:keepLines/>
      </w:pPr>
      <w:r>
        <w:t>ลงทะเบียนและยืนยันตัวตน</w:t>
      </w:r>
    </w:p>
    <w:p>
      <w:pPr>
        <w:spacing w:before="60" w:after="140" w:line="288" w:lineRule="auto"/>
        <w:ind w:left="173" w:right="173"/>
        <w:shd w:fill="EEF6FB"/>
        <w:pBdr>
          <w:top w:val="single" w:sz="2" w:color="EEF6FB" w:space="4"/>
          <w:left w:val="single" w:sz="2" w:color="EEF6FB" w:space="4"/>
          <w:bottom w:val="single" w:sz="2" w:color="EEF6FB" w:space="4"/>
          <w:right w:val="single" w:sz="2" w:color="EEF6FB" w:space="4"/>
        </w:pBdr>
      </w:pPr>
      <w:r>
        <w:rPr>
          <w:rFonts w:ascii="Arial Unicode MS" w:hAnsi="Arial Unicode MS" w:eastAsia="Arial Unicode MS"/>
          <w:b/>
          <w:color w:val="3D78A2"/>
          <w:sz w:val="19"/>
        </w:rPr>
        <w:t xml:space="preserve">จุดเริ่มต้น  </w:t>
      </w:r>
      <w:r>
        <w:rPr>
          <w:rFonts w:ascii="Arial Unicode MS" w:hAnsi="Arial Unicode MS" w:eastAsia="Arial Unicode MS"/>
          <w:color w:val="272333"/>
          <w:sz w:val="19"/>
        </w:rPr>
        <w:t>ผู้รับบริการใหม่กด “ลงทะเบียน” ก่อนเข้าถึงหน้าหลักของระบบ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เลือกสแกนบัตรประชาชนผ่านกล้องหรือเลือกรูปจากอุปกรณ์ โดยจัดบัตรให้อยู่ในกรอบไกด์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ถ่ายรูปผู้รับบริการคู่กับบัตรประชาชน โดยให้เห็นใบหน้าและหน้าบัตรชัดเจน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ตรวจสอบข้อมูลที่ระบบดึงจากบัตร แล้วกรอกข้อมูลส่วนตัว ข้อมูลติดต่อ ที่อยู่ ผู้ติดต่อฉุกเฉิน และข้อมูลสุขภาพให้ครบ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บันทึกส่วนสูงและน้ำหนักตั้งต้นสำหรับเชื่อมต่อกับการอัปเดตก่อนพบแพทย์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ตรวจทานข้อมูลทั้งหมดก่อนส่งแบบฟอร์ม ระบบออก HN ทันทีหลังลงทะเบียนสำเร็จ</w:t>
      </w:r>
    </w:p>
    <w:p>
      <w:pPr>
        <w:spacing w:before="40" w:after="140"/>
        <w:ind w:left="144" w:right="144"/>
        <w:shd w:fill="EAF7F2"/>
      </w:pPr>
      <w:r>
        <w:rPr>
          <w:rFonts w:ascii="Arial Unicode MS" w:hAnsi="Arial Unicode MS" w:eastAsia="Arial Unicode MS"/>
          <w:b/>
          <w:color w:val="35A77D"/>
          <w:sz w:val="18"/>
        </w:rPr>
        <w:t xml:space="preserve">เกณฑ์ผ่าน: </w:t>
      </w:r>
      <w:r>
        <w:rPr>
          <w:rFonts w:ascii="Arial Unicode MS" w:hAnsi="Arial Unicode MS" w:eastAsia="Arial Unicode MS"/>
          <w:b/>
          <w:color w:val="272333"/>
          <w:sz w:val="18"/>
        </w:rPr>
        <w:t>ภาพยืนยันตัวตนครบ ข้อมูลบังคับครบ และเลขบัตร/หนังสือเดินทางผ่านการตรวจรูปแบบ</w:t>
      </w:r>
    </w:p>
    <w:p>
      <w:pPr>
        <w:spacing w:before="60" w:after="160" w:line="288" w:lineRule="auto"/>
        <w:ind w:left="173" w:right="173"/>
        <w:shd w:fill="FFF6E8"/>
        <w:pBdr>
          <w:top w:val="single" w:sz="2" w:color="FFF6E8" w:space="4"/>
          <w:left w:val="single" w:sz="2" w:color="FFF6E8" w:space="4"/>
          <w:bottom w:val="single" w:sz="2" w:color="FFF6E8" w:space="4"/>
          <w:right w:val="single" w:sz="2" w:color="FFF6E8" w:space="4"/>
        </w:pBdr>
      </w:pPr>
      <w:r>
        <w:rPr>
          <w:rFonts w:ascii="Arial Unicode MS" w:hAnsi="Arial Unicode MS" w:eastAsia="Arial Unicode MS"/>
          <w:b/>
          <w:color w:val="8A5A19"/>
          <w:sz w:val="19"/>
        </w:rPr>
        <w:t xml:space="preserve">กรณีผิดปกติ  </w:t>
      </w:r>
      <w:r>
        <w:rPr>
          <w:rFonts w:ascii="Arial Unicode MS" w:hAnsi="Arial Unicode MS" w:eastAsia="Arial Unicode MS"/>
          <w:color w:val="272333"/>
          <w:sz w:val="19"/>
        </w:rPr>
        <w:t>หากภาพไม่ชัด กล้องใช้งานไม่ได้ หรือข้อมูลจากบัตรไม่ตรง ให้ถ่ายใหม่/กรอกแก้ไข และส่งให้เจ้าหน้าที่ตรวจสอบก่อนสร้าง HN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58059"/>
            <wp:docPr id="3" name="Picture 3" descr="ตัวอย่างหน้ากรอกข้อมูล สแกนบัตรประชาชน และถ่ายรูปคู่บัตร" title="ตัวอย่างหน้ากรอกข้อมูล สแกนบัตรประชาชน และถ่ายรูปคู่บัต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ation_ident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58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80"/>
        <w:jc w:val="center"/>
      </w:pPr>
      <w:r>
        <w:rPr>
          <w:rFonts w:ascii="Arial Unicode MS" w:hAnsi="Arial Unicode MS" w:eastAsia="Arial Unicode MS"/>
          <w:i/>
          <w:color w:val="746E7E"/>
          <w:sz w:val="17"/>
        </w:rPr>
        <w:t>ภาพที่ 2  ตัวอย่างหน้าลงทะเบียนและเครื่องมือยืนยันตัวตน</w:t>
      </w:r>
    </w:p>
    <w:p>
      <w:r>
        <w:br w:type="page"/>
      </w:r>
    </w:p>
    <w:p>
      <w:pPr>
        <w:keepNext/>
        <w:spacing w:before="0" w:after="40" w:line="240" w:lineRule="auto"/>
        <w:jc w:val="left"/>
      </w:pPr>
      <w:r>
        <w:rPr>
          <w:rFonts w:ascii="Arial Unicode MS" w:hAnsi="Arial Unicode MS" w:eastAsia="Arial Unicode MS"/>
          <w:b/>
          <w:i w:val="0"/>
          <w:color w:val="6B4395"/>
          <w:sz w:val="18"/>
        </w:rPr>
        <w:t>ขั้นตอนที่ 2 • ผู้รับผิดชอบ: ผู้รับบริการ / ระบบ</w:t>
      </w:r>
    </w:p>
    <w:p>
      <w:pPr>
        <w:pStyle w:val="Heading1"/>
        <w:keepNext/>
        <w:keepLines/>
      </w:pPr>
      <w:r>
        <w:t>ให้ความยินยอมและลงลายเซ็นอิเล็กทรอนิกส์</w:t>
      </w:r>
    </w:p>
    <w:p>
      <w:pPr>
        <w:spacing w:before="60" w:after="140" w:line="288" w:lineRule="auto"/>
        <w:ind w:left="173" w:right="173"/>
        <w:shd w:fill="EEF6FB"/>
        <w:pBdr>
          <w:top w:val="single" w:sz="2" w:color="EEF6FB" w:space="4"/>
          <w:left w:val="single" w:sz="2" w:color="EEF6FB" w:space="4"/>
          <w:bottom w:val="single" w:sz="2" w:color="EEF6FB" w:space="4"/>
          <w:right w:val="single" w:sz="2" w:color="EEF6FB" w:space="4"/>
        </w:pBdr>
      </w:pPr>
      <w:r>
        <w:rPr>
          <w:rFonts w:ascii="Arial Unicode MS" w:hAnsi="Arial Unicode MS" w:eastAsia="Arial Unicode MS"/>
          <w:b/>
          <w:color w:val="3D78A2"/>
          <w:sz w:val="19"/>
        </w:rPr>
        <w:t xml:space="preserve">จุดเริ่มต้น  </w:t>
      </w:r>
      <w:r>
        <w:rPr>
          <w:rFonts w:ascii="Arial Unicode MS" w:hAnsi="Arial Unicode MS" w:eastAsia="Arial Unicode MS"/>
          <w:color w:val="272333"/>
          <w:sz w:val="19"/>
        </w:rPr>
        <w:t>ข้อมูลลงทะเบียนและรายการยินยอมบังคับครบถ้วน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เปิดอ่านหนังสือยินยอม นโยบายความเป็นส่วนตัว และความยินยอมด้านการติดต่อ/การรักษา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ยืนยันรายการบังคับทุกข้อ ส่วนการรับข่าวสารและโปรโมชั่นเป็นทางเลือกและต้องไม่เลือกไว้ล่วงหน้า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ตรวจชื่อผู้ลงนามและเลขเอกสารที่ปกปิดบางส่วน จากนั้นรับและกรอกรหัส OTP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ยืนยันว่าผู้รับบริการอ่านและยอมรับเอกสารเวอร์ชันที่แสดง แล้วลงลายเซ็นในกรอบ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ระบบบันทึกตัวตนผู้ลงนาม ผล OTP วันเวลา เวอร์ชันเอกสาร ภาพลายเซ็น และหลักฐานตรวจสอบย้อนหลังตามข้อกำหนดที่อนุมัติ</w:t>
      </w:r>
    </w:p>
    <w:p>
      <w:pPr>
        <w:spacing w:before="40" w:after="140"/>
        <w:ind w:left="144" w:right="144"/>
        <w:shd w:fill="EAF7F2"/>
      </w:pPr>
      <w:r>
        <w:rPr>
          <w:rFonts w:ascii="Arial Unicode MS" w:hAnsi="Arial Unicode MS" w:eastAsia="Arial Unicode MS"/>
          <w:b/>
          <w:color w:val="35A77D"/>
          <w:sz w:val="18"/>
        </w:rPr>
        <w:t xml:space="preserve">เกณฑ์ผ่าน: </w:t>
      </w:r>
      <w:r>
        <w:rPr>
          <w:rFonts w:ascii="Arial Unicode MS" w:hAnsi="Arial Unicode MS" w:eastAsia="Arial Unicode MS"/>
          <w:b/>
          <w:color w:val="272333"/>
          <w:sz w:val="18"/>
        </w:rPr>
        <w:t>OTP ยืนยันแล้ว ยินยอมครบ ลายเซ็นไม่ว่าง และเอกสารสร้างสำเร็จ</w:t>
      </w:r>
    </w:p>
    <w:p>
      <w:pPr>
        <w:spacing w:before="60" w:after="160" w:line="288" w:lineRule="auto"/>
        <w:ind w:left="173" w:right="173"/>
        <w:shd w:fill="FFF6E8"/>
        <w:pBdr>
          <w:top w:val="single" w:sz="2" w:color="FFF6E8" w:space="4"/>
          <w:left w:val="single" w:sz="2" w:color="FFF6E8" w:space="4"/>
          <w:bottom w:val="single" w:sz="2" w:color="FFF6E8" w:space="4"/>
          <w:right w:val="single" w:sz="2" w:color="FFF6E8" w:space="4"/>
        </w:pBdr>
      </w:pPr>
      <w:r>
        <w:rPr>
          <w:rFonts w:ascii="Arial Unicode MS" w:hAnsi="Arial Unicode MS" w:eastAsia="Arial Unicode MS"/>
          <w:b/>
          <w:color w:val="8A5A19"/>
          <w:sz w:val="19"/>
        </w:rPr>
        <w:t xml:space="preserve">ข้อกำกับ  </w:t>
      </w:r>
      <w:r>
        <w:rPr>
          <w:rFonts w:ascii="Arial Unicode MS" w:hAnsi="Arial Unicode MS" w:eastAsia="Arial Unicode MS"/>
          <w:color w:val="272333"/>
          <w:sz w:val="19"/>
        </w:rPr>
        <w:t>ข้อความยินยอม วิธีพิสูจน์ตัวตน อายุการเก็บข้อมูล และรูปแบบหลักฐานอิเล็กทรอนิกส์ต้องผ่านการอนุมัติของฝ่ายกฎหมายและผู้รับผิดชอบข้อมูลส่วนบุคคลก่อนใช้งานจริง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58059"/>
            <wp:docPr id="4" name="Picture 4" descr="ตัวอย่างหน้าจอและสี่ขั้นของการลงนามอิเล็กทรอนิกส์" title="ตัวอย่างหน้าจอและสี่ขั้นของการลงนามอิเล็กทรอนิกส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onic_signa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58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80"/>
        <w:jc w:val="center"/>
      </w:pPr>
      <w:r>
        <w:rPr>
          <w:rFonts w:ascii="Arial Unicode MS" w:hAnsi="Arial Unicode MS" w:eastAsia="Arial Unicode MS"/>
          <w:i/>
          <w:color w:val="746E7E"/>
          <w:sz w:val="17"/>
        </w:rPr>
        <w:t>ภาพที่ 3  ลำดับการยืนยันและลงลายเซ็นอิเล็กทรอนิกส์</w:t>
      </w:r>
    </w:p>
    <w:p>
      <w:r>
        <w:br w:type="page"/>
      </w:r>
    </w:p>
    <w:p>
      <w:pPr>
        <w:keepNext/>
        <w:spacing w:before="0" w:after="40" w:line="240" w:lineRule="auto"/>
        <w:jc w:val="left"/>
      </w:pPr>
      <w:r>
        <w:rPr>
          <w:rFonts w:ascii="Arial Unicode MS" w:hAnsi="Arial Unicode MS" w:eastAsia="Arial Unicode MS"/>
          <w:b/>
          <w:i w:val="0"/>
          <w:color w:val="6B4395"/>
          <w:sz w:val="18"/>
        </w:rPr>
        <w:t>ขั้นตอนที่ 3 • ผู้รับผิดชอบ: ผู้รับบริการ / ระบบ / การเงิน</w:t>
      </w:r>
    </w:p>
    <w:p>
      <w:pPr>
        <w:pStyle w:val="Heading1"/>
        <w:keepNext/>
        <w:keepLines/>
      </w:pPr>
      <w:r>
        <w:t>นัดหมายแพทย์ ชำระค่าปรึกษา และแนบสลิป</w:t>
      </w:r>
    </w:p>
    <w:p>
      <w:pPr>
        <w:spacing w:before="60" w:after="140" w:line="288" w:lineRule="auto"/>
        <w:ind w:left="173" w:right="173"/>
        <w:shd w:fill="EEF6FB"/>
        <w:pBdr>
          <w:top w:val="single" w:sz="2" w:color="EEF6FB" w:space="4"/>
          <w:left w:val="single" w:sz="2" w:color="EEF6FB" w:space="4"/>
          <w:bottom w:val="single" w:sz="2" w:color="EEF6FB" w:space="4"/>
          <w:right w:val="single" w:sz="2" w:color="EEF6FB" w:space="4"/>
        </w:pBdr>
      </w:pPr>
      <w:r>
        <w:rPr>
          <w:rFonts w:ascii="Arial Unicode MS" w:hAnsi="Arial Unicode MS" w:eastAsia="Arial Unicode MS"/>
          <w:b/>
          <w:color w:val="3D78A2"/>
          <w:sz w:val="19"/>
        </w:rPr>
        <w:t xml:space="preserve">จุดเริ่มต้น  </w:t>
      </w:r>
      <w:r>
        <w:rPr>
          <w:rFonts w:ascii="Arial Unicode MS" w:hAnsi="Arial Unicode MS" w:eastAsia="Arial Unicode MS"/>
          <w:color w:val="272333"/>
          <w:sz w:val="19"/>
        </w:rPr>
        <w:t>ผู้รับบริการลงทะเบียนสำเร็จและเลือกเมนู “นัดหมายแพทย์”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เลือกแพทย์จากรายชื่อที่แสดงรูป ความเชี่ยวชาญ ระยะเวลาปรึกษา และค่าปรึกษา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เลือกวันที่และเวลาที่ยังว่าง จากนั้นตรวจชื่อแพทย์ วัน เวลา และยอดชำระอีกครั้ง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ชำระค่าปรึกษาตามช่องทางที่คลินิกกำหนด แล้วแนบสลิปเป็นไฟล์ JPG, PNG หรือ PDF ขนาดไม่เกิน 10 MB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กด “ส่งสลิปและยืนยันนัด” ระบบสร้างเลขนัดหมายและแสดงป๊อปอัปใบนัดหมายทันที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การเงินตรวจยอด ผู้รับเงิน เวลา และเลขอ้างอิง แล้วปรับสถานะเป็น “ชำระแล้ว/ยืนยันนัด”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นัดหมายที่กำลังมาถึงแสดงในหน้าหลักและเมนูนัดหมาย พร้อมปุ่มเข้าวิดีโอคอลเมื่อถึงช่วงเวลาที่กำหนด</w:t>
      </w:r>
    </w:p>
    <w:p>
      <w:pPr>
        <w:spacing w:before="40" w:after="140"/>
        <w:ind w:left="144" w:right="144"/>
        <w:shd w:fill="EAF7F2"/>
      </w:pPr>
      <w:r>
        <w:rPr>
          <w:rFonts w:ascii="Arial Unicode MS" w:hAnsi="Arial Unicode MS" w:eastAsia="Arial Unicode MS"/>
          <w:b/>
          <w:color w:val="35A77D"/>
          <w:sz w:val="18"/>
        </w:rPr>
        <w:t xml:space="preserve">สถานะสำคัญ: </w:t>
      </w:r>
      <w:r>
        <w:rPr>
          <w:rFonts w:ascii="Arial Unicode MS" w:hAnsi="Arial Unicode MS" w:eastAsia="Arial Unicode MS"/>
          <w:b/>
          <w:color w:val="272333"/>
          <w:sz w:val="18"/>
        </w:rPr>
        <w:t>รอส่งสลิป → รับสลิปแล้ว/รอตรวจสอบ → ชำระแล้ว/ยืนยันนัด → นัดหมายที่กำลังมาถึง</w:t>
      </w:r>
    </w:p>
    <w:p>
      <w:pPr>
        <w:spacing w:before="60" w:after="160" w:line="288" w:lineRule="auto"/>
        <w:ind w:left="173" w:right="173"/>
        <w:shd w:fill="FFF6E8"/>
        <w:pBdr>
          <w:top w:val="single" w:sz="2" w:color="FFF6E8" w:space="4"/>
          <w:left w:val="single" w:sz="2" w:color="FFF6E8" w:space="4"/>
          <w:bottom w:val="single" w:sz="2" w:color="FFF6E8" w:space="4"/>
          <w:right w:val="single" w:sz="2" w:color="FFF6E8" w:space="4"/>
        </w:pBdr>
      </w:pPr>
      <w:r>
        <w:rPr>
          <w:rFonts w:ascii="Arial Unicode MS" w:hAnsi="Arial Unicode MS" w:eastAsia="Arial Unicode MS"/>
          <w:b/>
          <w:color w:val="8A5A19"/>
          <w:sz w:val="19"/>
        </w:rPr>
        <w:t xml:space="preserve">กรณีผิดปกติ  </w:t>
      </w:r>
      <w:r>
        <w:rPr>
          <w:rFonts w:ascii="Arial Unicode MS" w:hAnsi="Arial Unicode MS" w:eastAsia="Arial Unicode MS"/>
          <w:color w:val="272333"/>
          <w:sz w:val="19"/>
        </w:rPr>
        <w:t>หากช่วงเวลาถูกจอง สลิปอ่านไม่ได้ ยอดไม่ตรง หรือพบสลิปซ้ำ ให้คงสถานะรอตรวจสอบ แจ้งผู้รับบริการ และส่งต่อการเงินก่อนยืนยันนัด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58059"/>
            <wp:docPr id="5" name="Picture 5" descr="ตัวอย่างหน้ารายชื่อแพทย์พร้อมค่าปรึกษาและป๊อปอัปใบนัดหมาย" title="ตัวอย่างหน้ารายชื่อแพทย์พร้อมค่าปรึกษาและป๊อปอัปใบนัดหมา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_pay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58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80"/>
        <w:jc w:val="center"/>
      </w:pPr>
      <w:r>
        <w:rPr>
          <w:rFonts w:ascii="Arial Unicode MS" w:hAnsi="Arial Unicode MS" w:eastAsia="Arial Unicode MS"/>
          <w:i/>
          <w:color w:val="746E7E"/>
          <w:sz w:val="17"/>
        </w:rPr>
        <w:t>ภาพที่ 4  ตัวอย่างการเลือกแพทย์และใบนัดหมายหลังแนบสลิป</w:t>
      </w:r>
    </w:p>
    <w:p>
      <w:r>
        <w:br w:type="page"/>
      </w:r>
    </w:p>
    <w:p>
      <w:pPr>
        <w:keepNext/>
        <w:spacing w:before="0" w:after="40" w:line="240" w:lineRule="auto"/>
        <w:jc w:val="left"/>
      </w:pPr>
      <w:r>
        <w:rPr>
          <w:rFonts w:ascii="Arial Unicode MS" w:hAnsi="Arial Unicode MS" w:eastAsia="Arial Unicode MS"/>
          <w:b/>
          <w:i w:val="0"/>
          <w:color w:val="6B4395"/>
          <w:sz w:val="18"/>
        </w:rPr>
        <w:t>ขั้นตอนที่ 4 • ผู้รับผิดชอบ: ผู้รับบริการ / ระบบ / เจ้าหน้าที่</w:t>
      </w:r>
    </w:p>
    <w:p>
      <w:pPr>
        <w:pStyle w:val="Heading1"/>
        <w:keepNext/>
        <w:keepLines/>
      </w:pPr>
      <w:r>
        <w:t>อัปเดตข้อมูลก่อนพบแพทย์และเข้าห้องวิดีโอคอล</w:t>
      </w:r>
    </w:p>
    <w:p>
      <w:pPr>
        <w:spacing w:before="60" w:after="140" w:line="288" w:lineRule="auto"/>
        <w:ind w:left="173" w:right="173"/>
        <w:shd w:fill="EEF6FB"/>
        <w:pBdr>
          <w:top w:val="single" w:sz="2" w:color="EEF6FB" w:space="4"/>
          <w:left w:val="single" w:sz="2" w:color="EEF6FB" w:space="4"/>
          <w:bottom w:val="single" w:sz="2" w:color="EEF6FB" w:space="4"/>
          <w:right w:val="single" w:sz="2" w:color="EEF6FB" w:space="4"/>
        </w:pBdr>
      </w:pPr>
      <w:r>
        <w:rPr>
          <w:rFonts w:ascii="Arial Unicode MS" w:hAnsi="Arial Unicode MS" w:eastAsia="Arial Unicode MS"/>
          <w:b/>
          <w:color w:val="3D78A2"/>
          <w:sz w:val="19"/>
        </w:rPr>
        <w:t xml:space="preserve">จุดเริ่มต้น  </w:t>
      </w:r>
      <w:r>
        <w:rPr>
          <w:rFonts w:ascii="Arial Unicode MS" w:hAnsi="Arial Unicode MS" w:eastAsia="Arial Unicode MS"/>
          <w:color w:val="272333"/>
          <w:sz w:val="19"/>
        </w:rPr>
        <w:t>ถึงช่วงเวลานัดและผู้รับบริการกด “เข้าวิดีโอคอล” จากนัดหมายที่กำลังมาถึง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แสดงข้อมูลนัดหมายและชื่อแพทย์เพื่อให้ผู้รับบริการตรวจสอบก่อนเข้าห้อง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ให้กรอกน้ำหนักปัจจุบัน ส่วนสูงแสดงจากข้อมูลลงทะเบียนและล็อกไม่ให้แก้ในขั้นตอนนี้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แสดงประวัติการแพ้ที่ลงทะเบียนไว้ และให้ผู้รับบริการยืนยันหรือแจ้งข้อมูลที่เปลี่ยนแปลง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สอบถามอาการปัจจุบัน อาการแทรกซ้อน อาการใหม่ และหมายเหตุที่ต้องการแจ้งแพทย์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ทดสอบกล้อง ไมโครโฟน และการเชื่อมต่อ ผู้รับบริการสามารถเปิดห้องแชทเพื่อสื่อสารกับทีมดูแล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เมื่อพร้อม กดเข้าห้องรอ ระบบแจ้งแพทย์ว่าผู้รับบริการเข้ารอแล้ว</w:t>
      </w:r>
    </w:p>
    <w:p>
      <w:pPr>
        <w:spacing w:before="40" w:after="140"/>
        <w:ind w:left="144" w:right="144"/>
        <w:shd w:fill="EAF7F2"/>
      </w:pPr>
      <w:r>
        <w:rPr>
          <w:rFonts w:ascii="Arial Unicode MS" w:hAnsi="Arial Unicode MS" w:eastAsia="Arial Unicode MS"/>
          <w:b/>
          <w:color w:val="35A77D"/>
          <w:sz w:val="18"/>
        </w:rPr>
        <w:t xml:space="preserve">เกณฑ์ผ่าน: </w:t>
      </w:r>
      <w:r>
        <w:rPr>
          <w:rFonts w:ascii="Arial Unicode MS" w:hAnsi="Arial Unicode MS" w:eastAsia="Arial Unicode MS"/>
          <w:b/>
          <w:color w:val="272333"/>
          <w:sz w:val="18"/>
        </w:rPr>
        <w:t>ข้อมูลก่อนพบแพทย์ถูกบันทึก อุปกรณ์พร้อม และระบบเชื่อมผู้รับบริการเข้าห้องนัดหมายถูกต้อง</w:t>
      </w:r>
    </w:p>
    <w:p>
      <w:pPr>
        <w:spacing w:before="60" w:after="160" w:line="288" w:lineRule="auto"/>
        <w:ind w:left="173" w:right="173"/>
        <w:shd w:fill="FFF6E8"/>
        <w:pBdr>
          <w:top w:val="single" w:sz="2" w:color="FFF6E8" w:space="4"/>
          <w:left w:val="single" w:sz="2" w:color="FFF6E8" w:space="4"/>
          <w:bottom w:val="single" w:sz="2" w:color="FFF6E8" w:space="4"/>
          <w:right w:val="single" w:sz="2" w:color="FFF6E8" w:space="4"/>
        </w:pBdr>
      </w:pPr>
      <w:r>
        <w:rPr>
          <w:rFonts w:ascii="Arial Unicode MS" w:hAnsi="Arial Unicode MS" w:eastAsia="Arial Unicode MS"/>
          <w:b/>
          <w:color w:val="8A5A19"/>
          <w:sz w:val="19"/>
        </w:rPr>
        <w:t xml:space="preserve">กรณีผิดปกติ  </w:t>
      </w:r>
      <w:r>
        <w:rPr>
          <w:rFonts w:ascii="Arial Unicode MS" w:hAnsi="Arial Unicode MS" w:eastAsia="Arial Unicode MS"/>
          <w:color w:val="272333"/>
          <w:sz w:val="19"/>
        </w:rPr>
        <w:t>หากเปิดกล้อง/ไมค์ไม่ได้ ให้ใช้แชทหรือช่องทางสำรองตามนโยบายคลินิก และบันทึกเหตุขัดข้องไว้กับเลขนัดหมาย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58059"/>
            <wp:docPr id="6" name="Picture 6" descr="ห้องรอวิดีโอคอลพร้อมรายการข้อมูลสุขภาพและการทดสอบอุปกรณ์" title="ห้องรอวิดีโอคอลพร้อมรายการข้อมูลสุขภาพและการทดสอบอุปกรณ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call_vide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58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80"/>
        <w:jc w:val="center"/>
      </w:pPr>
      <w:r>
        <w:rPr>
          <w:rFonts w:ascii="Arial Unicode MS" w:hAnsi="Arial Unicode MS" w:eastAsia="Arial Unicode MS"/>
          <w:i/>
          <w:color w:val="746E7E"/>
          <w:sz w:val="17"/>
        </w:rPr>
        <w:t>ภาพที่ 5  ตัวอย่างห้องรอวิดีโอคอลและข้อมูลที่ต้องอัปเดตก่อนพบแพทย์</w:t>
      </w:r>
    </w:p>
    <w:p>
      <w:r>
        <w:br w:type="page"/>
      </w:r>
    </w:p>
    <w:p>
      <w:pPr>
        <w:keepNext/>
        <w:spacing w:before="0" w:after="40" w:line="240" w:lineRule="auto"/>
        <w:jc w:val="left"/>
      </w:pPr>
      <w:r>
        <w:rPr>
          <w:rFonts w:ascii="Arial Unicode MS" w:hAnsi="Arial Unicode MS" w:eastAsia="Arial Unicode MS"/>
          <w:b/>
          <w:i w:val="0"/>
          <w:color w:val="6B4395"/>
          <w:sz w:val="18"/>
        </w:rPr>
        <w:t>ขั้นตอนที่ 5 • ผู้รับผิดชอบ: แพทย์ / ผู้รับบริการ</w:t>
      </w:r>
    </w:p>
    <w:p>
      <w:pPr>
        <w:pStyle w:val="Heading1"/>
        <w:keepNext/>
        <w:keepLines/>
      </w:pPr>
      <w:r>
        <w:t>ให้คำปรึกษาทางไกลและบันทึกผล</w:t>
      </w:r>
    </w:p>
    <w:p>
      <w:pPr>
        <w:spacing w:before="60" w:after="140" w:line="288" w:lineRule="auto"/>
        <w:ind w:left="173" w:right="173"/>
        <w:shd w:fill="EEF6FB"/>
        <w:pBdr>
          <w:top w:val="single" w:sz="2" w:color="EEF6FB" w:space="4"/>
          <w:left w:val="single" w:sz="2" w:color="EEF6FB" w:space="4"/>
          <w:bottom w:val="single" w:sz="2" w:color="EEF6FB" w:space="4"/>
          <w:right w:val="single" w:sz="2" w:color="EEF6FB" w:space="4"/>
        </w:pBdr>
      </w:pPr>
      <w:r>
        <w:rPr>
          <w:rFonts w:ascii="Arial Unicode MS" w:hAnsi="Arial Unicode MS" w:eastAsia="Arial Unicode MS"/>
          <w:b/>
          <w:color w:val="3D78A2"/>
          <w:sz w:val="19"/>
        </w:rPr>
        <w:t xml:space="preserve">จุดเริ่มต้น  </w:t>
      </w:r>
      <w:r>
        <w:rPr>
          <w:rFonts w:ascii="Arial Unicode MS" w:hAnsi="Arial Unicode MS" w:eastAsia="Arial Unicode MS"/>
          <w:color w:val="272333"/>
          <w:sz w:val="19"/>
        </w:rPr>
        <w:t>แพทย์เข้าร่วมห้องวิดีโอคอลและตรวจสอบข้อมูลผู้รับบริการ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แพทย์ยืนยันตัวตนผู้รับบริการและทบทวนข้อมูลลงทะเบียน ประวัติแพ้ยา และข้อมูลอัปเดตก่อนพบแพทย์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ซักประวัติ ประเมินอาการ ให้คำแนะนำ และพิจารณาว่าการดูแลทางไกลเหมาะสมหรือจำเป็นต้องส่งต่อพบแพทย์แบบพบหน้า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บันทึกผลการปรึกษา คำแนะนำ สัญญาณอันตราย แผนติดตาม และช่องทางติดต่อเมื่อมีอาการผิดปกติ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หากมีข้อบ่งชี้ให้ใช้ยา แพทย์เป็นผู้สร้างและยืนยันใบสั่งยาผ่านระบบหลังบ้านตามสิทธิ์ที่กำหนด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เมื่อจบการปรึกษา ระบบเปลี่ยนสถานะนัดเป็น “ปรึกษาเสร็จสิ้น” และเก็บประวัติการนัดหมาย/การชำระเงิน</w:t>
      </w:r>
    </w:p>
    <w:p>
      <w:pPr>
        <w:spacing w:before="40" w:after="140"/>
        <w:ind w:left="144" w:right="144"/>
        <w:shd w:fill="EAF7F2"/>
      </w:pPr>
      <w:r>
        <w:rPr>
          <w:rFonts w:ascii="Arial Unicode MS" w:hAnsi="Arial Unicode MS" w:eastAsia="Arial Unicode MS"/>
          <w:b/>
          <w:color w:val="35A77D"/>
          <w:sz w:val="18"/>
        </w:rPr>
        <w:t xml:space="preserve">ผลลัพธ์: </w:t>
      </w:r>
      <w:r>
        <w:rPr>
          <w:rFonts w:ascii="Arial Unicode MS" w:hAnsi="Arial Unicode MS" w:eastAsia="Arial Unicode MS"/>
          <w:b/>
          <w:color w:val="272333"/>
          <w:sz w:val="18"/>
        </w:rPr>
        <w:t>บันทึกการปรึกษาสมบูรณ์ พร้อมแผนติดตาม และมีเลขอ้างอิงใบสั่งยาเมื่อแพทย์สั่งยา</w:t>
      </w:r>
    </w:p>
    <w:p>
      <w:pPr>
        <w:spacing w:before="60" w:after="160" w:line="288" w:lineRule="auto"/>
        <w:ind w:left="173" w:right="173"/>
        <w:shd w:fill="FDEFF1"/>
        <w:pBdr>
          <w:top w:val="single" w:sz="2" w:color="FDEFF1" w:space="4"/>
          <w:left w:val="single" w:sz="2" w:color="FDEFF1" w:space="4"/>
          <w:bottom w:val="single" w:sz="2" w:color="FDEFF1" w:space="4"/>
          <w:right w:val="single" w:sz="2" w:color="FDEFF1" w:space="4"/>
        </w:pBdr>
      </w:pPr>
      <w:r>
        <w:rPr>
          <w:rFonts w:ascii="Arial Unicode MS" w:hAnsi="Arial Unicode MS" w:eastAsia="Arial Unicode MS"/>
          <w:b/>
          <w:color w:val="A72846"/>
          <w:sz w:val="19"/>
        </w:rPr>
        <w:t xml:space="preserve">การส่งต่อฉุกเฉิน  </w:t>
      </w:r>
      <w:r>
        <w:rPr>
          <w:rFonts w:ascii="Arial Unicode MS" w:hAnsi="Arial Unicode MS" w:eastAsia="Arial Unicode MS"/>
          <w:color w:val="272333"/>
          <w:sz w:val="19"/>
        </w:rPr>
        <w:t>หากแพทย์พบภาวะที่ไม่เหมาะกับ Telemedicine ให้หยุดกระบวนการปกติ แจ้งผู้รับบริการให้ไปสถานพยาบาล และบันทึกเหตุผล/คำแนะนำตามแนวทางคลินิก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803"/>
            <wp:docPr id="7" name="Picture 7" descr="ผังจากพบแพทย์ไปสู่ใบสั่งยาหลังบ้าน การตรวจสอบ และการจ่ายยา" title="ผังจากพบแพทย์ไปสู่ใบสั่งยาหลังบ้าน การตรวจสอบ และการจ่ายย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cription_handof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80"/>
        <w:jc w:val="center"/>
      </w:pPr>
      <w:r>
        <w:rPr>
          <w:rFonts w:ascii="Arial Unicode MS" w:hAnsi="Arial Unicode MS" w:eastAsia="Arial Unicode MS"/>
          <w:i/>
          <w:color w:val="746E7E"/>
          <w:sz w:val="17"/>
        </w:rPr>
        <w:t>ภาพที่ 6  ขอบเขตส่งต่อจากการปรึกษาไปยังใบสั่งยาและการจ่ายยา</w:t>
      </w:r>
    </w:p>
    <w:p>
      <w:r>
        <w:br w:type="page"/>
      </w:r>
    </w:p>
    <w:p>
      <w:pPr>
        <w:pStyle w:val="Heading2"/>
        <w:keepNext/>
        <w:keepLines/>
      </w:pPr>
      <w:r>
        <w:t>ขอบเขตที่เว้นไว้สำหรับ SOP ฉบับถัดไป</w:t>
      </w:r>
    </w:p>
    <w:p>
      <w:pPr>
        <w:keepNext w:val="0"/>
        <w:spacing w:before="0" w:after="12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272333"/>
          <w:sz w:val="21"/>
        </w:rPr>
        <w:t>รายละเอียดต่อไปนี้ตั้งใจเว้นไว้ และต้องจัดทำร่วมกับแพทย์ เภสัชกร การเงิน ฝ่ายปฏิบัติการ และฝ่ายกฎหมายก่อนเปิดใช้งานจริง: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การสร้าง แก้ไข ยกเลิก และลงนามใบสั่งยาผ่านระบบหลังบ้านของแพทย์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การตรวจสอบข้อบ่งใช้ ขนาดยา ประวัติแพ้ยา ปฏิกิริยาระหว่างยา และข้อห้ามใช้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การตรวจราคา เรียกเก็บค่ายา ออกหลักฐานการชำระ และจัดการส่วนต่าง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การจัดยา ติดฉลาก ให้คำแนะนำ นัดรับ/จัดส่ง และยืนยันผู้รับยา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การปิดคำสั่งยา การคืนเงิน/คืนยา การเรียกคืนยา และ Audit trail</w:t>
      </w:r>
    </w:p>
    <w:p>
      <w:pPr>
        <w:pStyle w:val="Heading1"/>
        <w:keepNext/>
        <w:keepLines/>
      </w:pPr>
      <w:r>
        <w:t>การควบคุมคุณภาพและหลักฐานที่ต้องบันทึก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E4DDEB"/>
          <w:left w:val="single" w:sz="6" w:color="E4DDEB"/>
          <w:bottom w:val="single" w:sz="6" w:color="E4DDEB"/>
          <w:right w:val="single" w:sz="6" w:color="E4DDEB"/>
          <w:insideH w:val="single" w:sz="6" w:color="E4DDEB"/>
          <w:insideV w:val="single" w:sz="6" w:color="E4DDEB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6B439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ช่วงกระบวนการ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6B439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หลักฐานขั้นต่ำ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การลงทะเบียน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8"/>
              </w:rPr>
              <w:t>HN, ข้อมูลตัวตน, ภาพบัตร/รูปคู่บัตร, วันเวลา, ผู้แก้ไขล่าสุด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การยินยอม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8"/>
              </w:rPr>
              <w:t>เวอร์ชันเอกสาร, รายการยินยอม, OTP, ลายเซ็น, วันเวลา, Audit trail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นัดหมาย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8"/>
              </w:rPr>
              <w:t>เลขนัด, แพทย์, วันเวลา, ระยะเวลา, ค่าปรึกษา, ประวัติการเปลี่ยนแปลง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การชำระเงิน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8"/>
              </w:rPr>
              <w:t>ไฟล์สลิป, ยอด, สถานะตรวจสอบ, ผู้ตรวจ, วันเวลา, เหตุผลปฏิเสธ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ก่อนพบแพทย์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8"/>
              </w:rPr>
              <w:t>น้ำหนักล่าสุด, ข้อมูลแพ้ยา, อาการ/อาการแทรกซ้อน, ผลทดสอบอุปกรณ์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3F285D"/>
                <w:sz w:val="18"/>
              </w:rPr>
              <w:t>การปรึกษา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8"/>
              </w:rPr>
              <w:t>ผู้ให้บริการ, เวลาเริ่ม/จบ, บันทึกผล, แผนติดตาม, การส่งต่อ, เลขใบสั่งยา</w:t>
            </w:r>
          </w:p>
        </w:tc>
      </w:tr>
    </w:tbl>
    <w:p>
      <w:pPr>
        <w:pStyle w:val="Heading2"/>
        <w:keepNext/>
        <w:keepLines/>
      </w:pPr>
      <w:r>
        <w:t>จุดควบคุมก่อนเปิดใช้งานจริง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กำหนดสิทธิ์เข้าถึงตามบทบาท และบันทึกผู้สร้าง/แก้ไข/อนุมัติทุกเหตุการณ์สำคัญ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เข้ารหัสข้อมูลระหว่างส่งและขณะจัดเก็บ พร้อมกำหนดอายุการเก็บและการลบข้อมูล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ทบทวนข้อความยินยอม ลายเซ็นอิเล็กทรอนิกส์ นโยบายข้อมูลส่วนบุคคล และข้อความแจ้งภาวะฉุกเฉิน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ทดสอบเส้นทางสำรองเมื่อ OTP การชำระเงิน กล้อง ไมค์ หรือวิดีโอคอลใช้งานไม่ได้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กำหนด SLA และผู้รับผิดชอบสำหรับตรวจสลิป นัดหลุด การติดต่อไม่สำเร็จ และข้อร้องเรียน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ทดสอบ End-to-End ด้วยข้อมูลจำลองก่อน Production และห้ามใช้ข้อมูลผู้ป่วยจริงในสภาพแวดล้อมทดสอบ</w:t>
      </w:r>
    </w:p>
    <w:p>
      <w:r>
        <w:br w:type="page"/>
      </w:r>
    </w:p>
    <w:p>
      <w:pPr>
        <w:pStyle w:val="Heading2"/>
        <w:keepNext/>
        <w:keepLines/>
      </w:pPr>
      <w:r>
        <w:t>รายการตรวจสอบการปิดเคส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สถานะนัดหมายและการชำระเงินตรงกัน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บันทึกการปรึกษาและแผนติดตามครบ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กรณีมีใบสั่งยา มีเลขอ้างอิงและสถานะส่งต่อหลังบ้าน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ผู้รับบริการเห็นนัดหมาย/ประวัติ/ใบสั่งยาตามสิทธิ์</w:t>
      </w:r>
    </w:p>
    <w:p>
      <w:pPr>
        <w:pStyle w:val="ListBullet"/>
        <w:spacing w:after="60" w:line="300" w:lineRule="auto"/>
        <w:ind w:left="540" w:hanging="271"/>
      </w:pPr>
      <w:r>
        <w:rPr>
          <w:rFonts w:ascii="Arial Unicode MS" w:hAnsi="Arial Unicode MS" w:eastAsia="Arial Unicode MS"/>
          <w:color w:val="272333"/>
          <w:sz w:val="21"/>
        </w:rPr>
        <w:t>กรณีผิดปกติถูกส่งต่อและมีผู้รับผิดชอบชัดเจน</w:t>
      </w:r>
    </w:p>
    <w:p>
      <w:pPr>
        <w:pStyle w:val="Heading2"/>
        <w:keepNext/>
        <w:keepLines/>
      </w:pPr>
      <w:r>
        <w:t>ประวัติการแก้ไขเอกสาร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E4DDEB"/>
          <w:left w:val="single" w:sz="6" w:color="E4DDEB"/>
          <w:bottom w:val="single" w:sz="6" w:color="E4DDEB"/>
          <w:right w:val="single" w:sz="6" w:color="E4DDEB"/>
          <w:insideH w:val="single" w:sz="6" w:color="E4DDEB"/>
          <w:insideV w:val="single" w:sz="6" w:color="E4DDEB"/>
        </w:tblBorders>
      </w:tblPr>
      <w:tblGrid>
        <w:gridCol w:w="1200"/>
        <w:gridCol w:w="1750"/>
        <w:gridCol w:w="4510"/>
        <w:gridCol w:w="190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6B439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เวอร์ชัน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6B439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วันที่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6B439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รายละเอียด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6B439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ผู้จัดทำ/อนุมัติ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7"/>
              </w:rPr>
              <w:t>0.1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7"/>
              </w:rPr>
              <w:t>2 ก.ย. 2569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7"/>
              </w:rPr>
              <w:t>ร่างกระบวนการฝั่งผู้รับบริการถึงจุดส่งต่อการจ่ายยา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72333"/>
                <w:sz w:val="17"/>
              </w:rPr>
              <w:t>[ระบุ]</w:t>
            </w:r>
          </w:p>
        </w:tc>
      </w:tr>
    </w:tbl>
    <w:p>
      <w:pPr>
        <w:spacing w:before="60" w:after="160" w:line="288" w:lineRule="auto"/>
        <w:ind w:left="173" w:right="173"/>
        <w:shd w:fill="F3EEF8"/>
        <w:pBdr>
          <w:top w:val="single" w:sz="2" w:color="F3EEF8" w:space="4"/>
          <w:left w:val="single" w:sz="2" w:color="F3EEF8" w:space="4"/>
          <w:bottom w:val="single" w:sz="2" w:color="F3EEF8" w:space="4"/>
          <w:right w:val="single" w:sz="2" w:color="F3EEF8" w:space="4"/>
        </w:pBdr>
      </w:pPr>
      <w:r>
        <w:rPr>
          <w:rFonts w:ascii="Arial Unicode MS" w:hAnsi="Arial Unicode MS" w:eastAsia="Arial Unicode MS"/>
          <w:b/>
          <w:color w:val="6B4395"/>
          <w:sz w:val="19"/>
        </w:rPr>
        <w:t xml:space="preserve">สถานะเอกสาร  </w:t>
      </w:r>
      <w:r>
        <w:rPr>
          <w:rFonts w:ascii="Arial Unicode MS" w:hAnsi="Arial Unicode MS" w:eastAsia="Arial Unicode MS"/>
          <w:color w:val="272333"/>
          <w:sz w:val="19"/>
        </w:rPr>
        <w:t>ฉบับร่างนี้ใช้สำหรับทบทวนโฟลว์และกำหนดความรับผิดชอบเท่านั้น ก่อนใช้งานจริงต้องได้รับการอนุมัติจากผู้มีอำนาจของคลินิกและจัดทำ SOP หลังบ้านสำหรับใบสั่งยา/การจ่ายยาให้ครบถ้วน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 Unicode MS" w:hAnsi="Arial Unicode MS" w:eastAsia="Arial Unicode MS"/>
        <w:color w:val="746E7E"/>
        <w:sz w:val="16"/>
      </w:rPr>
      <w:t xml:space="preserve">DRAFT • v0.1   |   </w:t>
    </w:r>
    <w:r>
      <w:rPr>
        <w:rFonts w:ascii="Arial Unicode MS" w:hAnsi="Arial Unicode MS" w:eastAsia="Arial Unicode MS"/>
        <w:color w:val="746E7E"/>
        <w:sz w:val="17"/>
      </w:rPr>
      <w:t xml:space="preserve">หน้า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color w:val="6B4395"/>
        <w:sz w:val="16"/>
      </w:rPr>
      <w:t>PROGRAM RESIZE × THE RITZ CLINIC</w:t>
    </w:r>
    <w:r>
      <w:rPr>
        <w:rFonts w:ascii="Arial Unicode MS" w:hAnsi="Arial Unicode MS" w:eastAsia="Arial Unicode MS"/>
        <w:color w:val="746E7E"/>
        <w:sz w:val="16"/>
      </w:rPr>
      <w:t xml:space="preserve">   |   SOP TELEMEDICINE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color w:val="27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6B439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6B43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F28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/>
      <w:b/>
      <w:bCs/>
      <w:i/>
      <w:color w:val="746E7E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