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rFonts w:ascii="Arial" w:cs="Arial" w:eastAsia="Arial" w:hAnsi="Arial"/>
        </w:rPr>
      </w:pPr>
      <w:r w:rsidDel="00000000" w:rsidR="00000000" w:rsidRPr="00000000">
        <w:rPr>
          <w:rFonts w:ascii="Arial" w:cs="Arial" w:eastAsia="Arial" w:hAnsi="Arial"/>
          <w:b w:val="1"/>
          <w:bCs w:val="1"/>
          <w:color w:val="c55a11"/>
          <w:sz w:val="20"/>
          <w:szCs w:val="20"/>
          <w:rtl w:val="0"/>
        </w:rPr>
        <w:t xml:space="preserve">HORECA1 — DEV BRIEF</w:t>
      </w:r>
      <w:r w:rsidDel="00000000" w:rsidR="00000000" w:rsidRPr="00000000">
        <w:rPr>
          <w:rtl w:val="0"/>
        </w:rPr>
      </w:r>
    </w:p>
    <w:p w:rsidR="00000000" w:rsidDel="00000000" w:rsidP="00000000" w:rsidRDefault="00000000" w:rsidRPr="00000000" w14:paraId="00000002">
      <w:pPr>
        <w:spacing w:after="60" w:lineRule="auto"/>
        <w:rPr>
          <w:rFonts w:ascii="Arial" w:cs="Arial" w:eastAsia="Arial" w:hAnsi="Arial"/>
        </w:rPr>
      </w:pPr>
      <w:r w:rsidDel="00000000" w:rsidR="00000000" w:rsidRPr="00000000">
        <w:rPr>
          <w:rFonts w:ascii="Arial" w:cs="Arial" w:eastAsia="Arial" w:hAnsi="Arial"/>
          <w:b w:val="1"/>
          <w:bCs w:val="1"/>
          <w:color w:val="2f5233"/>
          <w:sz w:val="40"/>
          <w:szCs w:val="40"/>
          <w:rtl w:val="0"/>
        </w:rPr>
        <w:t xml:space="preserve">Delivery Plan: Post-Order Delivery Communication</w:t>
      </w:r>
      <w:r w:rsidDel="00000000" w:rsidR="00000000" w:rsidRPr="00000000">
        <w:rPr>
          <w:rtl w:val="0"/>
        </w:rPr>
      </w:r>
    </w:p>
    <w:p w:rsidR="00000000" w:rsidDel="00000000" w:rsidP="00000000" w:rsidRDefault="00000000" w:rsidRPr="00000000" w14:paraId="00000003">
      <w:pPr>
        <w:spacing w:after="300" w:lineRule="auto"/>
        <w:rPr>
          <w:rFonts w:ascii="Arial" w:cs="Arial" w:eastAsia="Arial" w:hAnsi="Arial"/>
        </w:rPr>
      </w:pPr>
      <w:r w:rsidDel="00000000" w:rsidR="00000000" w:rsidRPr="00000000">
        <w:rPr>
          <w:rFonts w:ascii="Arial" w:cs="Arial" w:eastAsia="Arial" w:hAnsi="Arial"/>
          <w:i w:val="1"/>
          <w:iCs w:val="1"/>
          <w:color w:val="555555"/>
          <w:sz w:val="20"/>
          <w:szCs w:val="20"/>
          <w:rtl w:val="0"/>
        </w:rPr>
        <w:t xml:space="preserve">Prepared for the Dev Team — V2.2 Development</w:t>
      </w:r>
      <w:r w:rsidDel="00000000" w:rsidR="00000000" w:rsidRPr="00000000">
        <w:rPr>
          <w:rtl w:val="0"/>
        </w:rPr>
      </w:r>
    </w:p>
    <w:p w:rsidR="00000000" w:rsidDel="00000000" w:rsidP="00000000" w:rsidRDefault="00000000" w:rsidRPr="00000000" w14:paraId="00000004">
      <w:pPr>
        <w:pStyle w:val="Heading1"/>
        <w:pBdr>
          <w:bottom w:color="2f5233" w:space="4" w:sz="8" w:val="single"/>
        </w:pBdr>
        <w:spacing w:after="140" w:before="320" w:lineRule="auto"/>
        <w:rPr>
          <w:rFonts w:ascii="Arial" w:cs="Arial" w:eastAsia="Arial" w:hAnsi="Arial"/>
        </w:rPr>
      </w:pPr>
      <w:r w:rsidDel="00000000" w:rsidR="00000000" w:rsidRPr="00000000">
        <w:rPr>
          <w:rFonts w:ascii="Arial" w:cs="Arial" w:eastAsia="Arial" w:hAnsi="Arial"/>
          <w:b w:val="1"/>
          <w:bCs w:val="1"/>
          <w:color w:val="2f5233"/>
          <w:sz w:val="26"/>
          <w:szCs w:val="26"/>
          <w:rtl w:val="0"/>
        </w:rPr>
        <w:t xml:space="preserve">1. The Problem</w:t>
      </w:r>
      <w:r w:rsidDel="00000000" w:rsidR="00000000" w:rsidRPr="00000000">
        <w:rPr>
          <w:rtl w:val="0"/>
        </w:rPr>
      </w:r>
    </w:p>
    <w:p w:rsidR="00000000" w:rsidDel="00000000" w:rsidP="00000000" w:rsidRDefault="00000000" w:rsidRPr="00000000" w14:paraId="00000005">
      <w:pPr>
        <w:spacing w:after="120" w:lineRule="auto"/>
        <w:rPr>
          <w:rFonts w:ascii="Arial" w:cs="Arial" w:eastAsia="Arial" w:hAnsi="Arial"/>
        </w:rPr>
      </w:pPr>
      <w:r w:rsidDel="00000000" w:rsidR="00000000" w:rsidRPr="00000000">
        <w:rPr>
          <w:rFonts w:ascii="Arial" w:cs="Arial" w:eastAsia="Arial" w:hAnsi="Arial"/>
          <w:sz w:val="21"/>
          <w:szCs w:val="21"/>
          <w:rtl w:val="0"/>
        </w:rPr>
        <w:t xml:space="preserve">Today, once a customer places an order, the website confirms only that the order was received. There is no indication of when the goods will arrive, whether the Supplier delivers to that pincode, or what to do if the customer needs it urgently. The customer is left guessing.</w:t>
      </w:r>
      <w:r w:rsidDel="00000000" w:rsidR="00000000" w:rsidRPr="00000000">
        <w:rPr>
          <w:rtl w:val="0"/>
        </w:rPr>
      </w:r>
    </w:p>
    <w:p w:rsidR="00000000" w:rsidDel="00000000" w:rsidP="00000000" w:rsidRDefault="00000000" w:rsidRPr="00000000" w14:paraId="00000006">
      <w:pPr>
        <w:spacing w:after="120" w:lineRule="auto"/>
        <w:rPr>
          <w:rFonts w:ascii="Arial" w:cs="Arial" w:eastAsia="Arial" w:hAnsi="Arial"/>
        </w:rPr>
      </w:pPr>
      <w:r w:rsidDel="00000000" w:rsidR="00000000" w:rsidRPr="00000000">
        <w:rPr>
          <w:rFonts w:ascii="Arial" w:cs="Arial" w:eastAsia="Arial" w:hAnsi="Arial"/>
          <w:sz w:val="21"/>
          <w:szCs w:val="21"/>
          <w:rtl w:val="0"/>
        </w:rPr>
        <w:t xml:space="preserve">Third-party delivery marketplace plugins (Dunzo-style integrations, aggregator logistics APIs) are ruled out — the fee structure does not work against thin wholesale margins. </w:t>
      </w:r>
      <w:r w:rsidDel="00000000" w:rsidR="00000000" w:rsidRPr="00000000">
        <w:rPr>
          <w:rtl w:val="0"/>
        </w:rPr>
      </w:r>
    </w:p>
    <w:p w:rsidR="00000000" w:rsidDel="00000000" w:rsidP="00000000" w:rsidRDefault="00000000" w:rsidRPr="00000000" w14:paraId="00000007">
      <w:pPr>
        <w:pStyle w:val="Heading1"/>
        <w:pBdr>
          <w:bottom w:color="2f5233" w:space="4" w:sz="8" w:val="single"/>
        </w:pBdr>
        <w:spacing w:after="140" w:before="320" w:lineRule="auto"/>
        <w:rPr>
          <w:rFonts w:ascii="Arial" w:cs="Arial" w:eastAsia="Arial" w:hAnsi="Arial"/>
        </w:rPr>
      </w:pPr>
      <w:r w:rsidDel="00000000" w:rsidR="00000000" w:rsidRPr="00000000">
        <w:rPr>
          <w:rFonts w:ascii="Arial" w:cs="Arial" w:eastAsia="Arial" w:hAnsi="Arial"/>
          <w:b w:val="1"/>
          <w:bCs w:val="1"/>
          <w:color w:val="2f5233"/>
          <w:sz w:val="26"/>
          <w:szCs w:val="26"/>
          <w:rtl w:val="0"/>
        </w:rPr>
        <w:t xml:space="preserve">2. Solution: Three Delivery Modes, Set by the Customer</w:t>
      </w:r>
      <w:r w:rsidDel="00000000" w:rsidR="00000000" w:rsidRPr="00000000">
        <w:rPr>
          <w:rtl w:val="0"/>
        </w:rPr>
      </w:r>
    </w:p>
    <w:p w:rsidR="00000000" w:rsidDel="00000000" w:rsidP="00000000" w:rsidRDefault="00000000" w:rsidRPr="00000000" w14:paraId="00000008">
      <w:pPr>
        <w:spacing w:after="120" w:lineRule="auto"/>
        <w:rPr>
          <w:rFonts w:ascii="Arial" w:cs="Arial" w:eastAsia="Arial" w:hAnsi="Arial"/>
        </w:rPr>
      </w:pPr>
      <w:r w:rsidDel="00000000" w:rsidR="00000000" w:rsidRPr="00000000">
        <w:rPr>
          <w:rFonts w:ascii="Arial" w:cs="Arial" w:eastAsia="Arial" w:hAnsi="Arial"/>
          <w:sz w:val="21"/>
          <w:szCs w:val="21"/>
          <w:rtl w:val="0"/>
        </w:rPr>
        <w:t xml:space="preserve">At checkout, the customer is offered up to three delivery modes for their pincode. Availability of each mode is driven entirely by what the Supplier has configured in their Delivery Plan (Section 4).</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880"/>
        <w:tblGridChange w:id="0">
          <w:tblGrid>
            <w:gridCol w:w="2000"/>
            <w:gridCol w:w="3200"/>
            <w:gridCol w:w="4880"/>
          </w:tblGrid>
        </w:tblGridChange>
      </w:tblGrid>
      <w:tr>
        <w:trPr>
          <w:cantSplit w:val="0"/>
          <w:tblHeader w:val="1"/>
        </w:trPr>
        <w:tc>
          <w:tcPr>
            <w:shd w:fill="2f5233" w:val="clear"/>
            <w:tcMar>
              <w:top w:w="80.0" w:type="dxa"/>
              <w:left w:w="100.0" w:type="dxa"/>
              <w:bottom w:w="80.0" w:type="dxa"/>
              <w:right w:w="100.0" w:type="dxa"/>
            </w:tcMar>
          </w:tcPr>
          <w:p w:rsidR="00000000" w:rsidDel="00000000" w:rsidP="00000000" w:rsidRDefault="00000000" w:rsidRPr="00000000" w14:paraId="00000009">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Mode</w:t>
            </w:r>
            <w:r w:rsidDel="00000000" w:rsidR="00000000" w:rsidRPr="00000000">
              <w:rPr>
                <w:rtl w:val="0"/>
              </w:rPr>
            </w:r>
          </w:p>
        </w:tc>
        <w:tc>
          <w:tcPr>
            <w:shd w:fill="2f5233" w:val="clear"/>
            <w:tcMar>
              <w:top w:w="80.0" w:type="dxa"/>
              <w:left w:w="100.0" w:type="dxa"/>
              <w:bottom w:w="80.0" w:type="dxa"/>
              <w:right w:w="100.0" w:type="dxa"/>
            </w:tcMar>
          </w:tcPr>
          <w:p w:rsidR="00000000" w:rsidDel="00000000" w:rsidP="00000000" w:rsidRDefault="00000000" w:rsidRPr="00000000" w14:paraId="0000000A">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What It Means</w:t>
            </w:r>
            <w:r w:rsidDel="00000000" w:rsidR="00000000" w:rsidRPr="00000000">
              <w:rPr>
                <w:rtl w:val="0"/>
              </w:rPr>
            </w:r>
          </w:p>
        </w:tc>
        <w:tc>
          <w:tcPr>
            <w:shd w:fill="2f5233" w:val="clear"/>
            <w:tcMar>
              <w:top w:w="80.0" w:type="dxa"/>
              <w:left w:w="100.0" w:type="dxa"/>
              <w:bottom w:w="80.0" w:type="dxa"/>
              <w:right w:w="100.0" w:type="dxa"/>
            </w:tcMar>
          </w:tcPr>
          <w:p w:rsidR="00000000" w:rsidDel="00000000" w:rsidP="00000000" w:rsidRDefault="00000000" w:rsidRPr="00000000" w14:paraId="0000000B">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Customer-Facing Message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C">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1. Supplier Delivery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D">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The Supplier delivers on their own schedule for that pincode.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E">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“We've received your order! Your delivery is scheduled for [Day], [DD Mon YYYY].”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F">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2. 3rd-Party Ride Delivery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0">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Customer books their own Porter / Rapido / other delivery app; pays the rider directly.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1">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“Need it faster? Book a ride on Porter, Rapido, or any delivery app you prefer. We'll notify you once your order is packed — you pay the delivery partner directly.”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2">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3. Self-Pickup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3">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Customer collects from the Supplier's dispatch point.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4">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“Your order will be ready for pickup in 2 hours. We'll notify you the moment it's packed.”</w:t>
            </w:r>
            <w:r w:rsidDel="00000000" w:rsidR="00000000" w:rsidRPr="00000000">
              <w:rPr>
                <w:rtl w:val="0"/>
              </w:rPr>
            </w:r>
          </w:p>
        </w:tc>
      </w:tr>
    </w:tbl>
    <w:p w:rsidR="00000000" w:rsidDel="00000000" w:rsidP="00000000" w:rsidRDefault="00000000" w:rsidRPr="00000000" w14:paraId="00000015">
      <w:pPr>
        <w:spacing w:after="10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after="120" w:lineRule="auto"/>
        <w:rPr>
          <w:rFonts w:ascii="Arial" w:cs="Arial" w:eastAsia="Arial" w:hAnsi="Arial"/>
        </w:rPr>
      </w:pPr>
      <w:r w:rsidDel="00000000" w:rsidR="00000000" w:rsidRPr="00000000">
        <w:rPr>
          <w:rFonts w:ascii="Arial" w:cs="Arial" w:eastAsia="Arial" w:hAnsi="Arial"/>
          <w:sz w:val="21"/>
          <w:szCs w:val="21"/>
          <w:rtl w:val="0"/>
        </w:rPr>
        <w:t xml:space="preserve">Mode 2 also lets a Supplier extend their effective service area beyond their own fleet's reach — a pincode with no self-delivery capacity can still be marked serviceable via 3rd-party ride delivery.</w:t>
      </w:r>
      <w:r w:rsidDel="00000000" w:rsidR="00000000" w:rsidRPr="00000000">
        <w:rPr>
          <w:rtl w:val="0"/>
        </w:rPr>
      </w:r>
    </w:p>
    <w:p w:rsidR="00000000" w:rsidDel="00000000" w:rsidP="00000000" w:rsidRDefault="00000000" w:rsidRPr="00000000" w14:paraId="00000017">
      <w:pPr>
        <w:pStyle w:val="Heading1"/>
        <w:pBdr>
          <w:bottom w:color="2f5233" w:space="4" w:sz="8" w:val="single"/>
        </w:pBdr>
        <w:spacing w:after="140" w:before="320" w:lineRule="auto"/>
        <w:rPr>
          <w:rFonts w:ascii="Arial" w:cs="Arial" w:eastAsia="Arial" w:hAnsi="Arial"/>
        </w:rPr>
      </w:pPr>
      <w:r w:rsidDel="00000000" w:rsidR="00000000" w:rsidRPr="00000000">
        <w:rPr>
          <w:rFonts w:ascii="Arial" w:cs="Arial" w:eastAsia="Arial" w:hAnsi="Arial"/>
          <w:b w:val="1"/>
          <w:bCs w:val="1"/>
          <w:color w:val="2f5233"/>
          <w:sz w:val="26"/>
          <w:szCs w:val="26"/>
          <w:rtl w:val="0"/>
        </w:rPr>
        <w:t xml:space="preserve">3. Flow A — Customer Checkout: Delivery Mode Selection</w:t>
      </w:r>
      <w:r w:rsidDel="00000000" w:rsidR="00000000" w:rsidRPr="00000000">
        <w:rPr>
          <w:rtl w:val="0"/>
        </w:rPr>
      </w:r>
    </w:p>
    <w:p w:rsidR="00000000" w:rsidDel="00000000" w:rsidP="00000000" w:rsidRDefault="00000000" w:rsidRPr="00000000" w14:paraId="00000018">
      <w:pPr>
        <w:spacing w:after="120" w:lineRule="auto"/>
        <w:rPr>
          <w:rFonts w:ascii="Arial" w:cs="Arial" w:eastAsia="Arial" w:hAnsi="Arial"/>
        </w:rPr>
      </w:pPr>
      <w:r w:rsidDel="00000000" w:rsidR="00000000" w:rsidRPr="00000000">
        <w:rPr>
          <w:rFonts w:ascii="Arial" w:cs="Arial" w:eastAsia="Arial" w:hAnsi="Arial"/>
          <w:sz w:val="21"/>
          <w:szCs w:val="21"/>
          <w:rtl w:val="0"/>
        </w:rPr>
        <w:t xml:space="preserve">Trigger: customer has entered a delivery pincode and reached checkout.</w:t>
      </w:r>
      <w:r w:rsidDel="00000000" w:rsidR="00000000" w:rsidRPr="00000000">
        <w:rPr>
          <w:rtl w:val="0"/>
        </w:rPr>
      </w:r>
    </w:p>
    <w:p w:rsidR="00000000" w:rsidDel="00000000" w:rsidP="00000000" w:rsidRDefault="00000000" w:rsidRPr="00000000" w14:paraId="00000019">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1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System looks up the entered pincode against the Supplier's Delivery Plan.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“Checking delivery availability for [pincode]…”</w:t>
      </w:r>
      <w:r w:rsidDel="00000000" w:rsidR="00000000" w:rsidRPr="00000000">
        <w:rPr>
          <w:rtl w:val="0"/>
        </w:rPr>
      </w:r>
    </w:p>
    <w:p w:rsidR="00000000" w:rsidDel="00000000" w:rsidP="00000000" w:rsidRDefault="00000000" w:rsidRPr="00000000" w14:paraId="0000001A">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2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System finds the pincode enabled for all three modes and renders the option cards.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Three cards — Supplier Delivery / 3rd-Party Delivery / Self-Pickup — each with its own one-line explainer (see Section 2 table).</w:t>
      </w:r>
      <w:r w:rsidDel="00000000" w:rsidR="00000000" w:rsidRPr="00000000">
        <w:rPr>
          <w:rtl w:val="0"/>
        </w:rPr>
      </w:r>
    </w:p>
    <w:p w:rsidR="00000000" w:rsidDel="00000000" w:rsidP="00000000" w:rsidRDefault="00000000" w:rsidRPr="00000000" w14:paraId="0000001B">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3a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Customer selects Supplier Delivery.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“We've received your order! Your delivery is scheduled for Mon, 22 Sep 2026.” (date computed per Flow C)</w:t>
      </w:r>
      <w:r w:rsidDel="00000000" w:rsidR="00000000" w:rsidRPr="00000000">
        <w:rPr>
          <w:rtl w:val="0"/>
        </w:rPr>
      </w:r>
    </w:p>
    <w:p w:rsidR="00000000" w:rsidDel="00000000" w:rsidP="00000000" w:rsidRDefault="00000000" w:rsidRPr="00000000" w14:paraId="0000001C">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3b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Customer selects 3rd-Party Delivery.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“Book your ride on Porter, Rapido, or your preferred app. We'll notify you once packed — pay the rider directly.”</w:t>
      </w:r>
      <w:r w:rsidDel="00000000" w:rsidR="00000000" w:rsidRPr="00000000">
        <w:rPr>
          <w:rtl w:val="0"/>
        </w:rPr>
      </w:r>
    </w:p>
    <w:p w:rsidR="00000000" w:rsidDel="00000000" w:rsidP="00000000" w:rsidRDefault="00000000" w:rsidRPr="00000000" w14:paraId="0000001D">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3c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Customer selects Self-Pickup.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“Your order will be ready for pickup in 2 hours. We'll notify you the moment it's packed.”</w:t>
      </w:r>
      <w:r w:rsidDel="00000000" w:rsidR="00000000" w:rsidRPr="00000000">
        <w:rPr>
          <w:rtl w:val="0"/>
        </w:rPr>
      </w:r>
    </w:p>
    <w:p w:rsidR="00000000" w:rsidDel="00000000" w:rsidP="00000000" w:rsidRDefault="00000000" w:rsidRPr="00000000" w14:paraId="0000001E">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4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The customer's pincode has at least one eligible Supplier, since Supplier selection for that pincode already happened upstream (the customer only ever sees Suppliers who service it via at least one mode).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No fallback screen is needed at this step — see Section 9.</w:t>
      </w:r>
      <w:r w:rsidDel="00000000" w:rsidR="00000000" w:rsidRPr="00000000">
        <w:rPr>
          <w:rtl w:val="0"/>
        </w:rPr>
      </w:r>
    </w:p>
    <w:p w:rsidR="00000000" w:rsidDel="00000000" w:rsidP="00000000" w:rsidRDefault="00000000" w:rsidRPr="00000000" w14:paraId="0000001F">
      <w:pPr>
        <w:pStyle w:val="Heading1"/>
        <w:pBdr>
          <w:bottom w:color="2f5233" w:space="4" w:sz="8" w:val="single"/>
        </w:pBdr>
        <w:spacing w:after="140" w:before="320" w:lineRule="auto"/>
        <w:rPr>
          <w:rFonts w:ascii="Arial" w:cs="Arial" w:eastAsia="Arial" w:hAnsi="Arial"/>
        </w:rPr>
      </w:pPr>
      <w:r w:rsidDel="00000000" w:rsidR="00000000" w:rsidRPr="00000000">
        <w:rPr>
          <w:rFonts w:ascii="Arial" w:cs="Arial" w:eastAsia="Arial" w:hAnsi="Arial"/>
          <w:b w:val="1"/>
          <w:bCs w:val="1"/>
          <w:color w:val="2f5233"/>
          <w:sz w:val="26"/>
          <w:szCs w:val="26"/>
          <w:rtl w:val="0"/>
        </w:rPr>
        <w:t xml:space="preserve">4. Flow B — Supplier: Setting Up the Delivery Plan</w:t>
      </w:r>
      <w:r w:rsidDel="00000000" w:rsidR="00000000" w:rsidRPr="00000000">
        <w:rPr>
          <w:rtl w:val="0"/>
        </w:rPr>
      </w:r>
    </w:p>
    <w:p w:rsidR="00000000" w:rsidDel="00000000" w:rsidP="00000000" w:rsidRDefault="00000000" w:rsidRPr="00000000" w14:paraId="00000020">
      <w:pPr>
        <w:spacing w:after="120" w:lineRule="auto"/>
        <w:rPr>
          <w:rFonts w:ascii="Arial" w:cs="Arial" w:eastAsia="Arial" w:hAnsi="Arial"/>
        </w:rPr>
      </w:pPr>
      <w:r w:rsidDel="00000000" w:rsidR="00000000" w:rsidRPr="00000000">
        <w:rPr>
          <w:rFonts w:ascii="Arial Unicode MS" w:cs="Arial Unicode MS" w:eastAsia="Arial Unicode MS" w:hAnsi="Arial Unicode MS"/>
          <w:sz w:val="21"/>
          <w:szCs w:val="21"/>
          <w:rtl w:val="0"/>
        </w:rPr>
        <w:t xml:space="preserve">Location: Supplier Dashboard → Settings → “Delivery Plan” tab (extends the existing Delivery Pincodes list — does not replace the pincode-to-Supplier mapping itself).</w:t>
      </w:r>
      <w:r w:rsidDel="00000000" w:rsidR="00000000" w:rsidRPr="00000000">
        <w:rPr>
          <w:rtl w:val="0"/>
        </w:rPr>
      </w:r>
    </w:p>
    <w:p w:rsidR="00000000" w:rsidDel="00000000" w:rsidP="00000000" w:rsidRDefault="00000000" w:rsidRPr="00000000" w14:paraId="00000021">
      <w:pPr>
        <w:spacing w:after="120" w:lineRule="auto"/>
        <w:rPr>
          <w:rFonts w:ascii="Arial" w:cs="Arial" w:eastAsia="Arial" w:hAnsi="Arial"/>
        </w:rPr>
      </w:pPr>
      <w:r w:rsidDel="00000000" w:rsidR="00000000" w:rsidRPr="00000000">
        <w:rPr>
          <w:rFonts w:ascii="Arial" w:cs="Arial" w:eastAsia="Arial" w:hAnsi="Arial"/>
          <w:sz w:val="21"/>
          <w:szCs w:val="21"/>
          <w:rtl w:val="0"/>
        </w:rPr>
        <w:t xml:space="preserve">Update after review: there is no city-to-pincode master list in the codebase, and none is needed here. A Supplier already adds a pincode to his delivery list and starts showing up to Customers from it — that mechanism is untouched. Delivery Plan adds schedule fields onto each pincode the Supplier has already added. City becomes a label on each row, auto-suggested and editable, used only to group and filter the Supplier's own pincodes for the multi-city Suppliers we're keeping in mind — not a new master dataset.</w:t>
      </w:r>
      <w:r w:rsidDel="00000000" w:rsidR="00000000" w:rsidRPr="00000000">
        <w:rPr>
          <w:rtl w:val="0"/>
        </w:rPr>
      </w:r>
    </w:p>
    <w:p w:rsidR="00000000" w:rsidDel="00000000" w:rsidP="00000000" w:rsidRDefault="00000000" w:rsidRPr="00000000" w14:paraId="00000022">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1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Supplier opens the Delivery Plan tab for the first time.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Every pincode the Supplier has already added is listed, pre-ticked to the System Default schedule (Section 6). No pincode the Supplier hasn't added appears here.</w:t>
      </w:r>
      <w:r w:rsidDel="00000000" w:rsidR="00000000" w:rsidRPr="00000000">
        <w:rPr>
          <w:rtl w:val="0"/>
        </w:rPr>
      </w:r>
    </w:p>
    <w:p w:rsidR="00000000" w:rsidDel="00000000" w:rsidP="00000000" w:rsidRDefault="00000000" w:rsidRPr="00000000" w14:paraId="00000023">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1b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Each row's City label is auto-suggested from a bundled pincode-to-city lookup table when the pincode was added, and is editable if the suggestion is wrong or missing.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A small “City” column on each row, e.g. “Navi Mumbai.”</w:t>
      </w:r>
      <w:r w:rsidDel="00000000" w:rsidR="00000000" w:rsidRPr="00000000">
        <w:rPr>
          <w:rtl w:val="0"/>
        </w:rPr>
      </w:r>
    </w:p>
    <w:p w:rsidR="00000000" w:rsidDel="00000000" w:rsidP="00000000" w:rsidRDefault="00000000" w:rsidRPr="00000000" w14:paraId="00000024">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2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A Supplier with pincodes across more than one city filters the list to a single city using tabs built from the City labels already on his own rows.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Only that city's rows show — useful once a Supplier expands beyond one city, with no master pincode-city database required.</w:t>
      </w:r>
      <w:r w:rsidDel="00000000" w:rsidR="00000000" w:rsidRPr="00000000">
        <w:rPr>
          <w:rtl w:val="0"/>
        </w:rPr>
      </w:r>
    </w:p>
    <w:p w:rsidR="00000000" w:rsidDel="00000000" w:rsidP="00000000" w:rsidRDefault="00000000" w:rsidRPr="00000000" w14:paraId="00000025">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2b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Supplier ticks a day pattern once at the top of the (optionally city-filtered) table and clicks “Apply to all shown pincodes.”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Every visible pincode row updates to the chosen pattern in one action — the Supplier then fine-tunes individual rows that need to differ.</w:t>
      </w:r>
      <w:r w:rsidDel="00000000" w:rsidR="00000000" w:rsidRPr="00000000">
        <w:rPr>
          <w:rtl w:val="0"/>
        </w:rPr>
      </w:r>
    </w:p>
    <w:p w:rsidR="00000000" w:rsidDel="00000000" w:rsidP="00000000" w:rsidRDefault="00000000" w:rsidRPr="00000000" w14:paraId="00000026">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3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Supplier ticks or unticks a day checkbox for a specific pincode row.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The row's “Delivery Message” preview updates immediately — e.g. “Next delivery: Monday.”</w:t>
      </w:r>
      <w:r w:rsidDel="00000000" w:rsidR="00000000" w:rsidRPr="00000000">
        <w:rPr>
          <w:rtl w:val="0"/>
        </w:rPr>
      </w:r>
    </w:p>
    <w:p w:rsidR="00000000" w:rsidDel="00000000" w:rsidP="00000000" w:rsidRDefault="00000000" w:rsidRPr="00000000" w14:paraId="00000027">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4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Supplier edits the Cut-off Time for a pincode row.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Tooltip: “Orders placed after this time roll to the next scheduled delivery day.”</w:t>
      </w:r>
      <w:r w:rsidDel="00000000" w:rsidR="00000000" w:rsidRPr="00000000">
        <w:rPr>
          <w:rtl w:val="0"/>
        </w:rPr>
      </w:r>
    </w:p>
    <w:p w:rsidR="00000000" w:rsidDel="00000000" w:rsidP="00000000" w:rsidRDefault="00000000" w:rsidRPr="00000000" w14:paraId="00000028">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5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Supplier flags a pincode as 3rd-Party Delivery Available.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Delivery Message for that pincode updates to: “3rd-party delivery available in your pincode — order now and we'll dispatch via Porter, Rapido, or a partner of your choice.”</w:t>
      </w:r>
      <w:r w:rsidDel="00000000" w:rsidR="00000000" w:rsidRPr="00000000">
        <w:rPr>
          <w:rtl w:val="0"/>
        </w:rPr>
      </w:r>
    </w:p>
    <w:p w:rsidR="00000000" w:rsidDel="00000000" w:rsidP="00000000" w:rsidRDefault="00000000" w:rsidRPr="00000000" w14:paraId="00000029">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6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Supplier clicks Save.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“Delivery Plan updated. Changes are live immediately.”</w:t>
      </w:r>
      <w:r w:rsidDel="00000000" w:rsidR="00000000" w:rsidRPr="00000000">
        <w:rPr>
          <w:rtl w:val="0"/>
        </w:rPr>
      </w:r>
    </w:p>
    <w:p w:rsidR="00000000" w:rsidDel="00000000" w:rsidP="00000000" w:rsidRDefault="00000000" w:rsidRPr="00000000" w14:paraId="0000002A">
      <w:pPr>
        <w:spacing w:after="120" w:lineRule="auto"/>
        <w:rPr>
          <w:rFonts w:ascii="Arial" w:cs="Arial" w:eastAsia="Arial" w:hAnsi="Arial"/>
        </w:rPr>
      </w:pPr>
      <w:r w:rsidDel="00000000" w:rsidR="00000000" w:rsidRPr="00000000">
        <w:rPr>
          <w:rFonts w:ascii="Arial" w:cs="Arial" w:eastAsia="Arial" w:hAnsi="Arial"/>
          <w:sz w:val="21"/>
          <w:szCs w:val="21"/>
          <w:rtl w:val="0"/>
        </w:rPr>
        <w:t xml:space="preserve">Reference mock-up: see the accompanying Excel workbook, tab “Delivery Plan (Supplier View).”</w:t>
      </w:r>
      <w:r w:rsidDel="00000000" w:rsidR="00000000" w:rsidRPr="00000000">
        <w:rPr>
          <w:rtl w:val="0"/>
        </w:rPr>
      </w:r>
    </w:p>
    <w:p w:rsidR="00000000" w:rsidDel="00000000" w:rsidP="00000000" w:rsidRDefault="00000000" w:rsidRPr="00000000" w14:paraId="0000002B">
      <w:pPr>
        <w:pStyle w:val="Heading1"/>
        <w:pBdr>
          <w:bottom w:color="2f5233" w:space="4" w:sz="8" w:val="single"/>
        </w:pBdr>
        <w:spacing w:after="140" w:before="320" w:lineRule="auto"/>
        <w:rPr>
          <w:rFonts w:ascii="Arial" w:cs="Arial" w:eastAsia="Arial" w:hAnsi="Arial"/>
        </w:rPr>
      </w:pPr>
      <w:r w:rsidDel="00000000" w:rsidR="00000000" w:rsidRPr="00000000">
        <w:rPr>
          <w:rFonts w:ascii="Arial" w:cs="Arial" w:eastAsia="Arial" w:hAnsi="Arial"/>
          <w:b w:val="1"/>
          <w:bCs w:val="1"/>
          <w:color w:val="2f5233"/>
          <w:sz w:val="26"/>
          <w:szCs w:val="26"/>
          <w:rtl w:val="0"/>
        </w:rPr>
        <w:t xml:space="preserve">5. Flow C — System Logic: Computing the Next Delivery Date</w:t>
      </w:r>
      <w:r w:rsidDel="00000000" w:rsidR="00000000" w:rsidRPr="00000000">
        <w:rPr>
          <w:rtl w:val="0"/>
        </w:rPr>
      </w:r>
    </w:p>
    <w:p w:rsidR="00000000" w:rsidDel="00000000" w:rsidP="00000000" w:rsidRDefault="00000000" w:rsidRPr="00000000" w14:paraId="0000002C">
      <w:pPr>
        <w:spacing w:after="120" w:lineRule="auto"/>
        <w:rPr>
          <w:rFonts w:ascii="Arial" w:cs="Arial" w:eastAsia="Arial" w:hAnsi="Arial"/>
        </w:rPr>
      </w:pPr>
      <w:r w:rsidDel="00000000" w:rsidR="00000000" w:rsidRPr="00000000">
        <w:rPr>
          <w:rFonts w:ascii="Arial" w:cs="Arial" w:eastAsia="Arial" w:hAnsi="Arial"/>
          <w:sz w:val="21"/>
          <w:szCs w:val="21"/>
          <w:rtl w:val="0"/>
        </w:rPr>
        <w:t xml:space="preserve">This is the calculation behind the Step 3a message in Flow A. It runs at the moment of order placement, not at checkout page-load, so the cut-off time is evaluated against the actual order timestamp.</w:t>
      </w:r>
      <w:r w:rsidDel="00000000" w:rsidR="00000000" w:rsidRPr="00000000">
        <w:rPr>
          <w:rtl w:val="0"/>
        </w:rPr>
      </w:r>
    </w:p>
    <w:p w:rsidR="00000000" w:rsidDel="00000000" w:rsidP="00000000" w:rsidRDefault="00000000" w:rsidRPr="00000000" w14:paraId="0000002D">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1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System reads the order timestamp and compares it to the pincode's Cut-off Time.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(Internal — no customer-facing message at this step.)</w:t>
      </w:r>
      <w:r w:rsidDel="00000000" w:rsidR="00000000" w:rsidRPr="00000000">
        <w:rPr>
          <w:rtl w:val="0"/>
        </w:rPr>
      </w:r>
    </w:p>
    <w:p w:rsidR="00000000" w:rsidDel="00000000" w:rsidP="00000000" w:rsidRDefault="00000000" w:rsidRPr="00000000" w14:paraId="0000002E">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2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System finds the nearest day, on or after the order date, that is ticked ‘Yes’ in the Supplier's Delivery Plan for that pincode. If the order lands after cut-off, the search starts from the next calendar day.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(Internal.)</w:t>
      </w:r>
      <w:r w:rsidDel="00000000" w:rsidR="00000000" w:rsidRPr="00000000">
        <w:rPr>
          <w:rtl w:val="0"/>
        </w:rPr>
      </w:r>
    </w:p>
    <w:p w:rsidR="00000000" w:rsidDel="00000000" w:rsidP="00000000" w:rsidRDefault="00000000" w:rsidRPr="00000000" w14:paraId="0000002F">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3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System checks that candidate date against the Admin Holiday Calendar (Flow D). If it falls on a holiday and the Supplier has not opted to deliver through holidays, the system rolls forward to the next ticked day.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(Internal.)</w:t>
      </w:r>
      <w:r w:rsidDel="00000000" w:rsidR="00000000" w:rsidRPr="00000000">
        <w:rPr>
          <w:rtl w:val="0"/>
        </w:rPr>
      </w:r>
    </w:p>
    <w:p w:rsidR="00000000" w:rsidDel="00000000" w:rsidP="00000000" w:rsidRDefault="00000000" w:rsidRPr="00000000" w14:paraId="00000030">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4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System formats the final date into the message template.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“We've received your order! Your delivery is scheduled for Mon, 22 Sep 2026.”</w:t>
      </w:r>
      <w:r w:rsidDel="00000000" w:rsidR="00000000" w:rsidRPr="00000000">
        <w:rPr>
          <w:rtl w:val="0"/>
        </w:rPr>
      </w:r>
    </w:p>
    <w:p w:rsidR="00000000" w:rsidDel="00000000" w:rsidP="00000000" w:rsidRDefault="00000000" w:rsidRPr="00000000" w14:paraId="00000031">
      <w:pPr>
        <w:pStyle w:val="Heading1"/>
        <w:pBdr>
          <w:bottom w:color="2f5233" w:space="4" w:sz="8" w:val="single"/>
        </w:pBdr>
        <w:spacing w:after="140" w:before="320" w:lineRule="auto"/>
        <w:rPr>
          <w:rFonts w:ascii="Arial" w:cs="Arial" w:eastAsia="Arial" w:hAnsi="Arial"/>
        </w:rPr>
      </w:pPr>
      <w:r w:rsidDel="00000000" w:rsidR="00000000" w:rsidRPr="00000000">
        <w:rPr>
          <w:rFonts w:ascii="Arial" w:cs="Arial" w:eastAsia="Arial" w:hAnsi="Arial"/>
          <w:b w:val="1"/>
          <w:bCs w:val="1"/>
          <w:color w:val="2f5233"/>
          <w:sz w:val="26"/>
          <w:szCs w:val="26"/>
          <w:rtl w:val="0"/>
        </w:rPr>
        <w:t xml:space="preserve">6. Flow D — Admin: Holiday Calendar (the “default that changes the default”)</w:t>
      </w:r>
      <w:r w:rsidDel="00000000" w:rsidR="00000000" w:rsidRPr="00000000">
        <w:rPr>
          <w:rtl w:val="0"/>
        </w:rPr>
      </w:r>
    </w:p>
    <w:p w:rsidR="00000000" w:rsidDel="00000000" w:rsidP="00000000" w:rsidRDefault="00000000" w:rsidRPr="00000000" w14:paraId="00000032">
      <w:pPr>
        <w:spacing w:after="120" w:lineRule="auto"/>
        <w:rPr>
          <w:rFonts w:ascii="Arial" w:cs="Arial" w:eastAsia="Arial" w:hAnsi="Arial"/>
        </w:rPr>
      </w:pPr>
      <w:r w:rsidDel="00000000" w:rsidR="00000000" w:rsidRPr="00000000">
        <w:rPr>
          <w:rFonts w:ascii="Arial" w:cs="Arial" w:eastAsia="Arial" w:hAnsi="Arial"/>
          <w:sz w:val="21"/>
          <w:szCs w:val="21"/>
          <w:rtl w:val="0"/>
        </w:rPr>
        <w:t xml:space="preserve">Yes, this is buildable. A single, System-Admin-maintained holiday calendar applies across all Suppliers by default, so no individual Supplier has to remember to block out Diwali or a bandh. Any Supplier who wants to keep operating through a given holiday can override it.</w:t>
      </w:r>
      <w:r w:rsidDel="00000000" w:rsidR="00000000" w:rsidRPr="00000000">
        <w:rPr>
          <w:rtl w:val="0"/>
        </w:rPr>
      </w:r>
    </w:p>
    <w:p w:rsidR="00000000" w:rsidDel="00000000" w:rsidP="00000000" w:rsidRDefault="00000000" w:rsidRPr="00000000" w14:paraId="00000033">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1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Unicode MS" w:cs="Arial Unicode MS" w:eastAsia="Arial Unicode MS" w:hAnsi="Arial Unicode MS"/>
          <w:sz w:val="21"/>
          <w:szCs w:val="21"/>
          <w:rtl w:val="0"/>
        </w:rPr>
        <w:t xml:space="preserve">System Admin opens Admin Panel → Delivery Holidays.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A calendar view for the current and next month.</w:t>
      </w:r>
      <w:r w:rsidDel="00000000" w:rsidR="00000000" w:rsidRPr="00000000">
        <w:rPr>
          <w:rtl w:val="0"/>
        </w:rPr>
      </w:r>
    </w:p>
    <w:p w:rsidR="00000000" w:rsidDel="00000000" w:rsidP="00000000" w:rsidRDefault="00000000" w:rsidRPr="00000000" w14:paraId="00000034">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2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Admin marks a date as a holiday (All-India / broad-level scope only for V2.2 — confirmed, Section 9).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That date is highlighted across every Supplier's Delivery Plan calendar.</w:t>
      </w:r>
      <w:r w:rsidDel="00000000" w:rsidR="00000000" w:rsidRPr="00000000">
        <w:rPr>
          <w:rtl w:val="0"/>
        </w:rPr>
      </w:r>
    </w:p>
    <w:p w:rsidR="00000000" w:rsidDel="00000000" w:rsidP="00000000" w:rsidRDefault="00000000" w:rsidRPr="00000000" w14:paraId="00000035">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3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A Supplier's ticked delivery day happens to fall on that date.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System silently skips it when computing the next delivery date (Flow C, Step 3) — no manual action needed from the Supplier.</w:t>
      </w:r>
      <w:r w:rsidDel="00000000" w:rsidR="00000000" w:rsidRPr="00000000">
        <w:rPr>
          <w:rtl w:val="0"/>
        </w:rPr>
      </w:r>
    </w:p>
    <w:p w:rsidR="00000000" w:rsidDel="00000000" w:rsidP="00000000" w:rsidRDefault="00000000" w:rsidRPr="00000000" w14:paraId="00000036">
      <w:pPr>
        <w:spacing w:after="160" w:lineRule="auto"/>
        <w:ind w:left="260" w:firstLine="0"/>
        <w:rPr>
          <w:rFonts w:ascii="Arial" w:cs="Arial" w:eastAsia="Arial" w:hAnsi="Arial"/>
        </w:rPr>
      </w:pPr>
      <w:r w:rsidDel="00000000" w:rsidR="00000000" w:rsidRPr="00000000">
        <w:rPr>
          <w:rFonts w:ascii="Arial" w:cs="Arial" w:eastAsia="Arial" w:hAnsi="Arial"/>
          <w:b w:val="1"/>
          <w:bCs w:val="1"/>
          <w:color w:val="2f5233"/>
          <w:sz w:val="21"/>
          <w:szCs w:val="21"/>
          <w:rtl w:val="0"/>
        </w:rPr>
        <w:t xml:space="preserve">Step 4  </w:t>
      </w:r>
      <w:r w:rsidDel="00000000" w:rsidR="00000000" w:rsidRPr="00000000">
        <w:rPr>
          <w:rFonts w:ascii="Arial" w:cs="Arial" w:eastAsia="Arial" w:hAnsi="Arial"/>
          <w:b w:val="1"/>
          <w:bCs w:val="1"/>
          <w:sz w:val="21"/>
          <w:szCs w:val="21"/>
          <w:rtl w:val="0"/>
        </w:rPr>
        <w:t xml:space="preserve">Action: </w:t>
      </w:r>
      <w:r w:rsidDel="00000000" w:rsidR="00000000" w:rsidRPr="00000000">
        <w:rPr>
          <w:rFonts w:ascii="Arial" w:cs="Arial" w:eastAsia="Arial" w:hAnsi="Arial"/>
          <w:sz w:val="21"/>
          <w:szCs w:val="21"/>
          <w:rtl w:val="0"/>
        </w:rPr>
        <w:t xml:space="preserve">A Supplier explicitly wants to deliver through holidays (e.g. a 24x7 kirana supplier).  </w:t>
      </w:r>
      <w:r w:rsidDel="00000000" w:rsidR="00000000" w:rsidRPr="00000000">
        <w:rPr>
          <w:rFonts w:ascii="Arial" w:cs="Arial" w:eastAsia="Arial" w:hAnsi="Arial"/>
          <w:b w:val="1"/>
          <w:bCs w:val="1"/>
          <w:i w:val="1"/>
          <w:iCs w:val="1"/>
          <w:color w:val="c55a11"/>
          <w:sz w:val="21"/>
          <w:szCs w:val="21"/>
          <w:rtl w:val="0"/>
        </w:rPr>
        <w:t xml:space="preserve">Shows: </w:t>
      </w:r>
      <w:r w:rsidDel="00000000" w:rsidR="00000000" w:rsidRPr="00000000">
        <w:rPr>
          <w:rFonts w:ascii="Arial" w:cs="Arial" w:eastAsia="Arial" w:hAnsi="Arial"/>
          <w:i w:val="1"/>
          <w:iCs w:val="1"/>
          <w:sz w:val="21"/>
          <w:szCs w:val="21"/>
          <w:rtl w:val="0"/>
        </w:rPr>
        <w:t xml:space="preserve">A single account-level toggle, “Deliver through public holidays: Yes/No,” overrides the holiday skip for every pincode under that Supplier.</w:t>
      </w:r>
      <w:r w:rsidDel="00000000" w:rsidR="00000000" w:rsidRPr="00000000">
        <w:rPr>
          <w:rtl w:val="0"/>
        </w:rPr>
      </w:r>
    </w:p>
    <w:p w:rsidR="00000000" w:rsidDel="00000000" w:rsidP="00000000" w:rsidRDefault="00000000" w:rsidRPr="00000000" w14:paraId="00000037">
      <w:pPr>
        <w:spacing w:after="120" w:lineRule="auto"/>
        <w:rPr>
          <w:rFonts w:ascii="Arial" w:cs="Arial" w:eastAsia="Arial" w:hAnsi="Arial"/>
        </w:rPr>
      </w:pPr>
      <w:r w:rsidDel="00000000" w:rsidR="00000000" w:rsidRPr="00000000">
        <w:rPr>
          <w:rFonts w:ascii="Arial" w:cs="Arial" w:eastAsia="Arial" w:hAnsi="Arial"/>
          <w:sz w:val="21"/>
          <w:szCs w:val="21"/>
          <w:rtl w:val="0"/>
        </w:rPr>
        <w:t xml:space="preserve">Reference mock-up: see the accompanying Excel workbook, tab “Holiday Calendar (Admin).”</w:t>
      </w:r>
      <w:r w:rsidDel="00000000" w:rsidR="00000000" w:rsidRPr="00000000">
        <w:rPr>
          <w:rtl w:val="0"/>
        </w:rPr>
      </w:r>
    </w:p>
    <w:p w:rsidR="00000000" w:rsidDel="00000000" w:rsidP="00000000" w:rsidRDefault="00000000" w:rsidRPr="00000000" w14:paraId="00000038">
      <w:pPr>
        <w:pStyle w:val="Heading1"/>
        <w:pBdr>
          <w:bottom w:color="2f5233" w:space="4" w:sz="8" w:val="single"/>
        </w:pBdr>
        <w:spacing w:after="140" w:before="320" w:lineRule="auto"/>
        <w:rPr>
          <w:rFonts w:ascii="Arial" w:cs="Arial" w:eastAsia="Arial" w:hAnsi="Arial"/>
        </w:rPr>
      </w:pPr>
      <w:r w:rsidDel="00000000" w:rsidR="00000000" w:rsidRPr="00000000">
        <w:rPr>
          <w:rFonts w:ascii="Arial" w:cs="Arial" w:eastAsia="Arial" w:hAnsi="Arial"/>
          <w:b w:val="1"/>
          <w:bCs w:val="1"/>
          <w:color w:val="2f5233"/>
          <w:sz w:val="26"/>
          <w:szCs w:val="26"/>
          <w:rtl w:val="0"/>
        </w:rPr>
        <w:t xml:space="preserve">7. Data Model — Fields Required</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5280"/>
        <w:tblGridChange w:id="0">
          <w:tblGrid>
            <w:gridCol w:w="2600"/>
            <w:gridCol w:w="2200"/>
            <w:gridCol w:w="5280"/>
          </w:tblGrid>
        </w:tblGridChange>
      </w:tblGrid>
      <w:tr>
        <w:trPr>
          <w:cantSplit w:val="0"/>
          <w:tblHeader w:val="1"/>
        </w:trPr>
        <w:tc>
          <w:tcPr>
            <w:shd w:fill="2f5233" w:val="clear"/>
            <w:tcMar>
              <w:top w:w="80.0" w:type="dxa"/>
              <w:left w:w="100.0" w:type="dxa"/>
              <w:bottom w:w="80.0" w:type="dxa"/>
              <w:right w:w="100.0" w:type="dxa"/>
            </w:tcMar>
          </w:tcPr>
          <w:p w:rsidR="00000000" w:rsidDel="00000000" w:rsidP="00000000" w:rsidRDefault="00000000" w:rsidRPr="00000000" w14:paraId="00000039">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shd w:fill="2f5233" w:val="clear"/>
            <w:tcMar>
              <w:top w:w="80.0" w:type="dxa"/>
              <w:left w:w="100.0" w:type="dxa"/>
              <w:bottom w:w="80.0" w:type="dxa"/>
              <w:right w:w="100.0" w:type="dxa"/>
            </w:tcMar>
          </w:tcPr>
          <w:p w:rsidR="00000000" w:rsidDel="00000000" w:rsidP="00000000" w:rsidRDefault="00000000" w:rsidRPr="00000000" w14:paraId="0000003A">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shd w:fill="2f5233" w:val="clear"/>
            <w:tcMar>
              <w:top w:w="80.0" w:type="dxa"/>
              <w:left w:w="100.0" w:type="dxa"/>
              <w:bottom w:w="80.0" w:type="dxa"/>
              <w:right w:w="100.0" w:type="dxa"/>
            </w:tcMar>
          </w:tcPr>
          <w:p w:rsidR="00000000" w:rsidDel="00000000" w:rsidP="00000000" w:rsidRDefault="00000000" w:rsidRPr="00000000" w14:paraId="0000003B">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C">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City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Text, editable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E">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Label on each pincode row, auto-suggested from a bundled pincode-to-city lookup table. Not a master list — groups/filters only the Supplier's own already-added pincodes (Section 9).</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F">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Pincode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0">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Text, 6 digits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Unique per Supplier.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2">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Area / Locality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Text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4">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Display label; auto-suggested from the same bundled lookup table as City, editable.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5">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Mon – Sun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Boolean (7 fields)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Ticked = Supplier delivers to this pincode that day.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8">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Cut-off Time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Time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Per pincode — confirmed (Section 9).</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B">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3rd-Party Delivery Available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C">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Boolean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Enables Mode 2 messaging for that pincode.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E">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Self-Pickup Available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F">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Boolean, Supplier-level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Single account-wide toggle, not per pincode — confirmed (Section 9).</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1">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Delivery Message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Auto-generated text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Built from template + computed next date. Not manually typed by the Supplier.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4">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Deliver Through Holidays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5">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Boolean, Supplier-level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Overrides the holiday skip in Flow C, Step 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7">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Holiday 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9">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All-India / broad-level only for V2.2 (Section 9). Set by System Admin only.</w:t>
            </w:r>
            <w:r w:rsidDel="00000000" w:rsidR="00000000" w:rsidRPr="00000000">
              <w:rPr>
                <w:rtl w:val="0"/>
              </w:rPr>
            </w:r>
          </w:p>
        </w:tc>
      </w:tr>
    </w:tbl>
    <w:p w:rsidR="00000000" w:rsidDel="00000000" w:rsidP="00000000" w:rsidRDefault="00000000" w:rsidRPr="00000000" w14:paraId="0000005A">
      <w:pPr>
        <w:pStyle w:val="Heading1"/>
        <w:pBdr>
          <w:bottom w:color="2f5233" w:space="4" w:sz="8" w:val="single"/>
        </w:pBdr>
        <w:spacing w:after="140" w:before="320" w:lineRule="auto"/>
        <w:rPr>
          <w:rFonts w:ascii="Arial" w:cs="Arial" w:eastAsia="Arial" w:hAnsi="Arial"/>
        </w:rPr>
      </w:pPr>
      <w:r w:rsidDel="00000000" w:rsidR="00000000" w:rsidRPr="00000000">
        <w:rPr>
          <w:rFonts w:ascii="Arial" w:cs="Arial" w:eastAsia="Arial" w:hAnsi="Arial"/>
          <w:b w:val="1"/>
          <w:bCs w:val="1"/>
          <w:color w:val="2f5233"/>
          <w:sz w:val="26"/>
          <w:szCs w:val="26"/>
          <w:rtl w:val="0"/>
        </w:rPr>
        <w:t xml:space="preserve">8. Out of Scope (This Release)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Live booking or API integration with Porter, Rapido, or any ride-hailing service. The customer books manually; the platform only signals that the option exists.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Real-time rider tracking or delivery-status webhooks.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Route optimisation or multi-stop delivery planning for Suppliers.</w:t>
      </w:r>
      <w:r w:rsidDel="00000000" w:rsidR="00000000" w:rsidRPr="00000000">
        <w:rPr>
          <w:rtl w:val="0"/>
        </w:rPr>
      </w:r>
    </w:p>
    <w:p w:rsidR="00000000" w:rsidDel="00000000" w:rsidP="00000000" w:rsidRDefault="00000000" w:rsidRPr="00000000" w14:paraId="0000005E">
      <w:pPr>
        <w:pStyle w:val="Heading1"/>
        <w:pBdr>
          <w:bottom w:color="2f5233" w:space="4" w:sz="8" w:val="single"/>
        </w:pBdr>
        <w:spacing w:after="140" w:before="320" w:lineRule="auto"/>
        <w:rPr>
          <w:rFonts w:ascii="Arial" w:cs="Arial" w:eastAsia="Arial" w:hAnsi="Arial"/>
        </w:rPr>
      </w:pPr>
      <w:r w:rsidDel="00000000" w:rsidR="00000000" w:rsidRPr="00000000">
        <w:rPr>
          <w:rFonts w:ascii="Arial" w:cs="Arial" w:eastAsia="Arial" w:hAnsi="Arial"/>
          <w:b w:val="1"/>
          <w:bCs w:val="1"/>
          <w:color w:val="2f5233"/>
          <w:sz w:val="26"/>
          <w:szCs w:val="26"/>
          <w:rtl w:val="0"/>
        </w:rPr>
        <w:t xml:space="preserve">9. Decisions Locked (Post-Review)</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880"/>
        <w:tblGridChange w:id="0">
          <w:tblGrid>
            <w:gridCol w:w="4200"/>
            <w:gridCol w:w="5880"/>
          </w:tblGrid>
        </w:tblGridChange>
      </w:tblGrid>
      <w:tr>
        <w:trPr>
          <w:cantSplit w:val="0"/>
          <w:tblHeader w:val="1"/>
        </w:trPr>
        <w:tc>
          <w:tcPr>
            <w:shd w:fill="2f5233" w:val="clear"/>
            <w:tcMar>
              <w:top w:w="80.0" w:type="dxa"/>
              <w:left w:w="100.0" w:type="dxa"/>
              <w:bottom w:w="80.0" w:type="dxa"/>
              <w:right w:w="100.0" w:type="dxa"/>
            </w:tcMar>
          </w:tcPr>
          <w:p w:rsidR="00000000" w:rsidDel="00000000" w:rsidP="00000000" w:rsidRDefault="00000000" w:rsidRPr="00000000" w14:paraId="0000005F">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Question</w:t>
            </w:r>
            <w:r w:rsidDel="00000000" w:rsidR="00000000" w:rsidRPr="00000000">
              <w:rPr>
                <w:rtl w:val="0"/>
              </w:rPr>
            </w:r>
          </w:p>
        </w:tc>
        <w:tc>
          <w:tcPr>
            <w:shd w:fill="2f5233" w:val="clear"/>
            <w:tcMar>
              <w:top w:w="80.0" w:type="dxa"/>
              <w:left w:w="100.0" w:type="dxa"/>
              <w:bottom w:w="80.0" w:type="dxa"/>
              <w:right w:w="100.0" w:type="dxa"/>
            </w:tcMar>
          </w:tcPr>
          <w:p w:rsidR="00000000" w:rsidDel="00000000" w:rsidP="00000000" w:rsidRDefault="00000000" w:rsidRPr="00000000" w14:paraId="00000060">
            <w:pPr>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Decision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1">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Is Self-Pickup per-pincode or Supplier-wide?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2">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Single Supplier-wide toggle. Not set per pincode.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3">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Is Cut-off Time per-Supplier or per-pincode?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Per pincode, as mocked up in Section 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5">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Bulk-apply a day pattern across a city's pincodes?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6">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Yes — build it. Supplier ticks a pattern once, applies it to every pincode in the selected city, then fine-tunes individual rows as needed.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7">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What happens when a pincode is unserviced under every mode?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8">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Non-issue by design: checkout only ever lists Suppliers who service that pincode via at least one delivery mode. The Flow A, Step 4 fallback screen is not required.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9">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Holiday scope granularity — state/city-level, or All-India only?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A">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All-India / broad-level is sufficient for V2.2. No state or city scoping needed at launch.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B">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Is a city-to-pincode master list needed?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jc w:val="left"/>
              <w:rPr>
                <w:rFonts w:ascii="Arial" w:cs="Arial" w:eastAsia="Arial" w:hAnsi="Arial"/>
              </w:rPr>
            </w:pPr>
            <w:r w:rsidDel="00000000" w:rsidR="00000000" w:rsidRPr="00000000">
              <w:rPr>
                <w:rFonts w:ascii="Arial" w:cs="Arial" w:eastAsia="Arial" w:hAnsi="Arial"/>
                <w:color w:val="000000"/>
                <w:sz w:val="19"/>
                <w:szCs w:val="19"/>
                <w:rtl w:val="0"/>
              </w:rPr>
              <w:t xml:space="preserve">No. The existing Supplier-to-pincode mapping stays as-is. City is an editable label on each pincode row, used only to group/filter a Supplier's own pincodes — built for multi-city Suppliers without a new master dataset.</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