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56"/>
          <w:szCs w:val="56"/>
        </w:rPr>
        <w:t xml:space="preserve">K-Law 방법론 갱신 자동화</w:t>
      </w:r>
    </w:p>
    <w:p>
      <w:pPr>
        <w:spacing w:after="80" w:line="260" w:lineRule="auto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완성 방법론 v1.0  |  2026년 4월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1. 개요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대한민국 대법원 판결문 데이터를 활용하여 K-Law 방법론을 자동으로 갱신하는 완성된 절차를 기술합니다. 기존 논의에서 식별된 미비점을 보완하였습니다.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2. 기존 논의의 미비점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미비점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심급 연계 실패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매칭 실패 시 폴백 전략 미흡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3단계 폴백 알고리즘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환송 후 재상고 추적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연쇄 환송 사건 최종 판결 추적 불가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재귀적 사건 추적 루프 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분류 자동화 누락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수집 후 분류를 수동으로 수행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NLP 기반 자동 분류 파이프라인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 트리거 기준 미정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언제 방법론을 갱신할지 기준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일치도 점수 임계값 기반 자동 트리거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추상성 유지 검증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개별 사건 매몰 방지 수단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갱신안의 보편성 검증 단계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LLM 환경 의존성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특정 LLM(Gemini, DeepSeek)에 의존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LLM 독립적 프롬프트 표준화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평가 결과 DB 연동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평가 결과가 방법론에 자동 반영되지 않음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피드백 루프 설계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3. 전체 자동화 파이프라인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[법제처 API] → [수집] → [심급 연계] → [분류] → [K-Law 가상 판결] → [평가] → [방법론 갱신]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↑                                                                              ↓</w:t>
      </w:r>
    </w:p>
    <w:p>
      <w:pPr>
        <w:spacing w:after="80" w:line="240" w:lineRule="auto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└───────────────── 피드백 루프 (갱신된 방법론 반영) 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1: 데이터 수집 및 심급 연계</w:t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1-1. 수집 전략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법제처 판례 목록/본문 조회 API 사용, court 파라미터를 "대법원"으로 고정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사건부호별 필터: 다(민사), 도(형사), 므(가사), 두(행정)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대법원 판결문 본문에서 정규표현식으로 원심 사건번호 및 법원명 추출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1-2. 3단계 폴백 매칭 알고리즘 (핵심 보완)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논의의 최대 미비점: 매칭 실패 시 처리 전략 부재 → 3단계 폴백으로 보완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20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매칭 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실패 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사건번호 직접 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추출된 원심 사건번호 + 법원명으로 API 검색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2차로 이행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날짜+법원+사건부호 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대법원 판결일 이후, 원심 법원, 사건부호 대응표 활용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3차로 이행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당사자명+사건종류 유사도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텍스트 유사도 0.85 이상인 상위 10건 후보 선정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수동 검증 대기열로 이관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 w:line="260" w:lineRule="auto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사건부호 대응표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대법원 (상고심)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고등법원 (항소심)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지방법원 (1심)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사건 종류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가, 가합, 가단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민사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고단, 고합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형사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행정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1-3. 재귀적 환송 사건 추적 (핵심 보완)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 미비점: 파기→환송→재상고→재파기 연쇄 추적 불가 → 재귀 트리 구조로 해결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대법원 주문에 "파기"+"환송" 키워드 포함 시 환송 후 원심 자동 탐색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환송 후 원심에서 재상고 여부 확인 후 재귀적으로 다음 대법원 판결 추적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최대 재귀 깊이: 5단계 (실무상 3단계를 초과하는 경우 희소)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최종 확정 판결 도달 시 트리 구조로 저장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2: 자동 분류 파이프라인 (기존 논의 누락 보완)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논의에서 분류 체계(대분류/중분류)는 제시됐으나, 자동화 구현 방법이 누락됨.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3단계 분류 전략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1200"/>
        <w:gridCol w:w="3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속도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정확도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사건명 패턴 매칭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매우 빠름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매우 높음 (0.95+)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사건명: "손해배상(자)", "구상금" 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키워드 빈도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빠름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높음 (0.7+)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분류별 핵심 키워드 사전 활용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LLM 분류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느림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가장 높음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1·2차 실패 시만 사용, 비용 절감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3: K-Law 가상 판결 생성</w:t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LLM 독립적 표준 프롬프트 (기존 논의 미비점 보완)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논의: Gemini, DeepSeek 등 특정 LLM 명시 → 보완: 프롬프트 표준화로 어떤 LLM이든 동일 결과 유도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프롬프트 목적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판결 암시 제거 후 사건 실체 추출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판결문 전문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 실체 + 당사자 주장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 실체 보완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1 출력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상세화된 사건 실체 (판결 암시 없음)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3 (MANDATORY EXECUTE)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K-Law 방법론 기반 가상 판결 도출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STEP 2 출력 + 방법론 문서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K-Law 가상 판결문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4: 자동 평가</w:t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일치도 평가 기준 v1.1 자동 적용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평가 항목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평가 내용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특이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결론 방향 일치도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인용/기각/일부인용 방향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환송 판결: 2점 처리 (§7.1)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핵심 법리 일치도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적용 법리, 판결요지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대법원 명시 법리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세부 논증 일치도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인과관계, 과실상계, 손해액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환송 시 원심 대비 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법적 근거 일치도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인용 법조문, 판례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정확한 조문 번호 기준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 결과는 JSON 형식으로 파싱하여 DB에 저장. K-Law, 1심, 2심 각각의 점수와 방법론 갱신 필요 플래그를 포함.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5: 방법론 자동 갱신 (핵심 보완)</w:t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5-1. 갱신 트리거 임계값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트리거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단일 사건 저점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K-Law 점수 ≤ 5점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해당 분류 갱신 검토 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이동평균 하락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최근 10건 이동평균 1점 이상 하락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즉시 갱신 절차 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분류별 평균 미달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특정 분류 평균 점수 &lt; 6점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해당 분류 방법론 재작성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플래그 비율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 필요 플래그 비율 &gt; 30%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전체 방법론 재검토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5-2. 갱신안 추상성 검증 — 4-ALL 원칙 (기존 논의 미비점 보완)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 미비점: 갱신 내용이 개별 사건에 매몰됐는지 검증 수단 없음 → 4-ALL 원칙 도입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갱신안의 각 원리는 아래 4가지를 모두 충족해야 승인됩니다.</w:t>
      </w:r>
    </w:p>
    <w:p>
      <w:pPr>
        <w:spacing w:after="8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검증 기준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판정 기준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보편성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동일 유형 모든 사건에 적용 가능한가?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추상성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특정 사건 사실관계(당사자명·금액·날짜)에 의존하지 않는가?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독립성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기존 원리 0~20과 중복되거나 충돌하지 않는가?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검증가능성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해당 원리의 적용 결과가 대법원 판례로 검증 가능한가?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Y 필수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4가지 모두 Y인 경우에만 approved: true로 판정. 하나라도 N이면 갱신안 반려 후 재작성 요청.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 w:line="260" w:lineRule="auto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5-3. 방법론 버전 관리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버전 형식: v[주버전].[부버전] (예: v6.3 → v6.4)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갱신 시 changelog에 트리거, 영향 분류, 변경 내용, 날짜 자동 기록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이전 버전 방법론은 삭제하지 않고 DB에 보존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특정 버전 재현 필요 시 버전 번호로 즉시 조회 가능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MODULE 6: 피드백 루프 및 오케스트레이터</w:t>
      </w:r>
    </w:p>
    <w:p>
      <w:pPr>
        <w:spacing w:after="120" w:line="260" w:lineRule="auto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논의 미비점: 각 모듈 간 연결 및 피드백 루프 설계 없음 → 전체 파이프라인 조율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1800"/>
        <w:gridCol w:w="2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입력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오류 처리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수집·심급연계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날짜 범위, 배치 크기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심급 연계 사건 레코드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매칭 실패→수동 검증 대기열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자동 분류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분류 코드 (대분류/중분류)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3차 LLM 분류 폴백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가상 판결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 레코드, 방법론 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K-Law 가상 판결문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LLM 오류→재시도 3회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자동 평가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가상 판결문, 실제 판결문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점수 JSON + 갱신 플래그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파싱 실패→수동 평가 이관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트리거 판단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최근 10건 평가 결과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 여부 (T/F)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임계값 초과 시 자동 개시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갱신안 생성·검증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실패 사건, 현재 방법론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검증된 갱신안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4-ALL 실패→반려 후 재생성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방법론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검증된 갱신안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새 방법론 버전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버전 충돌→최신 우선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4. 데이터베이스 스키마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테이블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컬럼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case_id, major_category, minor_category, judgment_date, full_text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사건 기본 정보 및 분류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case_hierarchy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supreme_case_id, court_2_case_id, court_1_case_id, is_remanded, remand_count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심급 간 연계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evaluations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case_id, methodology_ver, klaw_total, court1_total, court2_total, update_needed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평가 결과 이력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methodology_versions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version, content, changelog, created_at, trigger[]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방법론 버전 이력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5. 구현 우선순위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1 (수집·심급연계)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데이터 없이 다른 모듈 불가. 전체 파이프라인의 입력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2 (자동 분류)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분야별 방법론 특화의 전제 조건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4 (자동 평가)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갱신 트리거의 입력값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5 (방법론 갱신)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파이프라인의 최종 목표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3 (가상 판결 생성)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평가(MODULE 4)와 병렬 개발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MODULE 6 (오케스트레이터)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전체 모듈 통합 최종 단계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40" w:before="480" w:line="260" w:lineRule="auto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6. 운영 원칙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본 자동화 파이프라인의 출력물(가상 판결, 방법론 갱신안)은 법률 자문이 아닌 연구 목적의 참고 자료입니다.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최종 방법론 갱신 적용은 인간 전문가의 검토를 거쳐야 합니다.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방법론은 추상적·보편적·일반적 법 원칙이어야 하며, 개별 사건에 매몰되어서는 안 됩니다.</w:t>
      </w:r>
    </w:p>
    <w:p>
      <w:pPr>
        <w:spacing w:after="80" w:line="260" w:lineRule="auto"/>
        <w:ind w:left="360" w:hanging="180"/>
      </w:pPr>
      <w:r>
        <w:rPr>
          <w:rFonts w:ascii="Malgun Gothic" w:cs="Malgun Gothic" w:eastAsia="Malgun Gothic" w:hAnsi="Malgun Gothic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sz w:val="21"/>
          <w:szCs w:val="21"/>
        </w:rPr>
        <w:t xml:space="preserve">모든 갱신 이력은 DB에 영구 보존하여 감사 추적(audit trail)을 유지합니다.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2026-04-14T20:03:37.116Z</dcterms:created>
  <dcterms:modified xsi:type="dcterms:W3CDTF">2026-04-14T20:03:37.117Z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