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tl w:val="0"/>
        </w:rPr>
        <w:br w:type="textWrapping"/>
      </w:r>
      <w:r w:rsidDel="00000000" w:rsidR="00000000" w:rsidRPr="00000000">
        <w:rPr>
          <w:rFonts w:ascii="Roboto" w:cs="Roboto" w:eastAsia="Roboto" w:hAnsi="Roboto"/>
          <w:color w:val="374151"/>
          <w:sz w:val="24"/>
          <w:szCs w:val="24"/>
          <w:rtl w:val="0"/>
        </w:rPr>
        <w:t xml:space="preserve">Dave Smith, a middle-aged man from Birmingham, lived a life that seemed ordinary on the surface. He woke up every day at 6 a.m., ate his breakfast, and headed off to work at the local factory. He had been working there for over 20 years, assembling machinery parts alongside his coworkers. But beneath the surface, Dave had a secret passion that burned within him—a love for music.</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Dave had always been captivated by the power of music, even as a young boy. Growing up in a small town, he would spend hours listening to his parents' old vinyl records, losing himself in the melodies and lyrics. While his friends played sports or went to parties, Dave spent his time strumming a worn-out guitar that he had saved up for months to buy.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the years passed, Dave's love for music only grew stronger. He began writing his own songs, pouring his heart and soul into every word and note. But he never had the courage to share his music with others. It remained his secret, a hidden treasure that he kept locked away.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day, as Dave was walking home from work, he passed by a small coffee shop. The sound of live music seeped through the doors and reached his ears. Curiosity got the better of him, and he stepped inside, his heart pounding in his chest. The place was dimly lit, with a cozy atmosphere and a small stage at one end.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Dave ordered a cup of coffee and found a seat near the stage. The musician on stage was a young woman with an angelic voice, captivating the audience with her heartfelt performance. As he listened, Dave felt a deep connection to her music. It was as if she was singing the songs he had written in his own mind.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the young woman finished her set, Dave approached her nervously. "Your music is incredible," he said, his voice trembling. "I've been writing songs for years, but I've never had the courage to perform them."</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woman smiled warmly. "Don't let fear hold you back. Music is meant to be shared. You never know how it might touch someone's heart."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Encouraged by her words, Dave mustered up the courage to perform one of his songs at the coffee shop's open mic night. As he took the stage, his hands shaking, he looked out at the small crowd before him. With each strum of his guitar and every word that escaped his lips, his fears melted away. He poured his heart into his music, letting the melodies and lyrics carry his emotions to the listeners.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crowd was silent, hanging on to every word. When Dave finished, a wave of applause washed over him. Tears welled up in his eyes as he realized that his music had touched the hearts of those around him. From that moment on, he knew he couldn't keep his passion hidden any longer.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Dave began performing at various local venues, sharing his music with the world. His soulful tunes and honest lyrics resonated with people from all walks of life. He started gaining a small but devoted following, and his music began to spread throughout Birmingham.</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But fame and fortune were not what drove Dave. For him, it was about the connection he made with his audience. He saw the power of music to heal, inspire, and bring people together. And as he continued on his musical journey, he discovered that he had a gift for connecting with others through his songs.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Dave's music became a beacon of hope for many in Birmingham. His lyrics spoke of love, loss, and the beauty of life. People would come up to him after shows, telling him how his songs had helped them through difficult times, or how they had found solace in his melodies.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day, Dave received an invitation</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