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1740" w14:textId="4F5D3751" w:rsidR="0078226E" w:rsidRPr="00AB2795" w:rsidRDefault="0078226E" w:rsidP="0078226E">
      <w:pPr>
        <w:jc w:val="center"/>
        <w:rPr>
          <w:rFonts w:cs="Arial"/>
          <w:b/>
          <w:bCs/>
        </w:rPr>
      </w:pPr>
    </w:p>
    <w:p w14:paraId="6414FE64" w14:textId="700B92FB" w:rsidR="00C541CB" w:rsidRDefault="00C541CB" w:rsidP="0078226E">
      <w:pPr>
        <w:jc w:val="center"/>
        <w:rPr>
          <w:rFonts w:cs="Arial"/>
        </w:rPr>
      </w:pPr>
    </w:p>
    <w:p w14:paraId="2DFAD804" w14:textId="0B3DDDF5" w:rsidR="00C541CB" w:rsidRDefault="00C541CB" w:rsidP="008B7A7F">
      <w:pPr>
        <w:jc w:val="right"/>
        <w:rPr>
          <w:rFonts w:cs="Arial"/>
        </w:rPr>
      </w:pPr>
    </w:p>
    <w:p w14:paraId="5F78C4F0" w14:textId="37280939" w:rsidR="00C541CB" w:rsidRDefault="00C541CB" w:rsidP="0078226E">
      <w:pPr>
        <w:jc w:val="center"/>
        <w:rPr>
          <w:rFonts w:cs="Arial"/>
        </w:rPr>
      </w:pPr>
    </w:p>
    <w:p w14:paraId="15F6A7FA" w14:textId="1E5D69AF" w:rsidR="00C541CB" w:rsidRDefault="00C541CB" w:rsidP="0078226E">
      <w:pPr>
        <w:jc w:val="center"/>
        <w:rPr>
          <w:rFonts w:cs="Arial"/>
        </w:rPr>
      </w:pPr>
    </w:p>
    <w:p w14:paraId="778DEA57" w14:textId="4DA50574" w:rsidR="00114DD4" w:rsidRDefault="00114DD4" w:rsidP="0078226E">
      <w:pPr>
        <w:pStyle w:val="Subtitle"/>
        <w:jc w:val="center"/>
        <w:rPr>
          <w:rFonts w:ascii="Arial" w:hAnsi="Arial" w:cs="Arial"/>
          <w:b/>
          <w:i w:val="0"/>
          <w:color w:val="auto"/>
          <w:sz w:val="72"/>
          <w:szCs w:val="72"/>
        </w:rPr>
      </w:pPr>
    </w:p>
    <w:p w14:paraId="0BE9A200" w14:textId="1CF8A3E2" w:rsidR="004D0E37" w:rsidRDefault="004D0E37" w:rsidP="004D0E37"/>
    <w:p w14:paraId="09B3CC54" w14:textId="77777777" w:rsidR="004D0E37" w:rsidRPr="004D0E37" w:rsidRDefault="004D0E37" w:rsidP="004D0E37"/>
    <w:p w14:paraId="24D1871E" w14:textId="77777777" w:rsidR="0078226E" w:rsidRPr="002B1332" w:rsidRDefault="0078226E" w:rsidP="0078226E">
      <w:pPr>
        <w:rPr>
          <w:rFonts w:cs="Arial"/>
          <w:color w:val="99B7C7"/>
        </w:rPr>
      </w:pPr>
    </w:p>
    <w:p w14:paraId="7347B689" w14:textId="3C86DC90" w:rsidR="00424874" w:rsidRPr="00424874" w:rsidRDefault="00C441B0" w:rsidP="008B7A7F">
      <w:pPr>
        <w:rPr>
          <w:rFonts w:cs="Arial"/>
        </w:rPr>
        <w:sectPr w:rsidR="00424874" w:rsidRPr="00424874" w:rsidSect="00866A56">
          <w:headerReference w:type="default" r:id="rId9"/>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99200" behindDoc="0" locked="0" layoutInCell="1" allowOverlap="1" wp14:anchorId="26568179" wp14:editId="0298D743">
                <wp:simplePos x="0" y="0"/>
                <wp:positionH relativeFrom="column">
                  <wp:posOffset>2305050</wp:posOffset>
                </wp:positionH>
                <wp:positionV relativeFrom="paragraph">
                  <wp:posOffset>862330</wp:posOffset>
                </wp:positionV>
                <wp:extent cx="4248150" cy="1871980"/>
                <wp:effectExtent l="0" t="0" r="0" b="0"/>
                <wp:wrapNone/>
                <wp:docPr id="76887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0" cy="1871980"/>
                        </a:xfrm>
                        <a:prstGeom prst="roundRect">
                          <a:avLst>
                            <a:gd name="adj" fmla="val 8135"/>
                          </a:avLst>
                        </a:prstGeom>
                        <a:solidFill>
                          <a:srgbClr val="FFFFFF">
                            <a:alpha val="90196"/>
                          </a:srgbClr>
                        </a:solidFill>
                        <a:ln w="6350">
                          <a:noFill/>
                        </a:ln>
                      </wps:spPr>
                      <wps:txbx>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w:t>
                                </w:r>
                                <w:r w:rsidR="00AB2795" w:rsidRPr="002221D9">
                                  <w:rPr>
                                    <w:rFonts w:cs="Arial"/>
                                    <w:b/>
                                    <w:i w:val="0"/>
                                    <w:sz w:val="40"/>
                                    <w:szCs w:val="40"/>
                                  </w:rPr>
                                  <w:t>FirstName</w:t>
                                </w:r>
                                <w:r w:rsidR="00025693">
                                  <w:rPr>
                                    <w:rFonts w:cs="Arial"/>
                                    <w:b/>
                                    <w:i w:val="0"/>
                                    <w:sz w:val="40"/>
                                    <w:szCs w:val="40"/>
                                  </w:rPr>
                                  <w:t>}</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w:t>
                                </w:r>
                                <w:proofErr w:type="spellStart"/>
                                <w:r w:rsidR="00AB2795" w:rsidRPr="002221D9">
                                  <w:rPr>
                                    <w:rFonts w:cs="Arial"/>
                                    <w:b/>
                                    <w:i w:val="0"/>
                                    <w:sz w:val="40"/>
                                    <w:szCs w:val="40"/>
                                  </w:rPr>
                                  <w:t>LastName</w:t>
                                </w:r>
                                <w:proofErr w:type="spellEnd"/>
                                <w:r w:rsidR="00025693">
                                  <w:rPr>
                                    <w:rFonts w:cs="Arial"/>
                                    <w:b/>
                                    <w:i w:val="0"/>
                                    <w:sz w:val="40"/>
                                    <w:szCs w:val="40"/>
                                  </w:rPr>
                                  <w:t>}</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w:t>
                                        </w:r>
                                        <w:r w:rsidR="00025693" w:rsidRPr="002221D9">
                                          <w:rPr>
                                            <w:rFonts w:cs="Arial"/>
                                            <w:b/>
                                            <w:i w:val="0"/>
                                            <w:sz w:val="40"/>
                                            <w:szCs w:val="40"/>
                                          </w:rPr>
                                          <w:t>FirstName</w:t>
                                        </w:r>
                                        <w:r w:rsidR="000618BB">
                                          <w:rPr>
                                            <w:rFonts w:cs="Arial"/>
                                            <w:b/>
                                            <w:i w:val="0"/>
                                            <w:sz w:val="40"/>
                                            <w:szCs w:val="40"/>
                                          </w:rPr>
                                          <w:t>Client2</w:t>
                                        </w:r>
                                        <w:r w:rsidR="00025693">
                                          <w:rPr>
                                            <w:rFonts w:cs="Arial"/>
                                            <w:b/>
                                            <w:i w:val="0"/>
                                            <w:sz w:val="40"/>
                                            <w:szCs w:val="40"/>
                                          </w:rPr>
                                          <w:t>}</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w:t>
                                        </w:r>
                                        <w:r w:rsidR="00025693" w:rsidRPr="002221D9">
                                          <w:rPr>
                                            <w:rFonts w:cs="Arial"/>
                                            <w:b/>
                                            <w:i w:val="0"/>
                                            <w:sz w:val="40"/>
                                            <w:szCs w:val="40"/>
                                          </w:rPr>
                                          <w:t>LastName</w:t>
                                        </w:r>
                                        <w:r w:rsidR="000618BB">
                                          <w:rPr>
                                            <w:rFonts w:cs="Arial"/>
                                            <w:b/>
                                            <w:i w:val="0"/>
                                            <w:sz w:val="40"/>
                                            <w:szCs w:val="40"/>
                                          </w:rPr>
                                          <w:t>Client2</w:t>
                                        </w:r>
                                        <w:r w:rsidR="00025693">
                                          <w:rPr>
                                            <w:rFonts w:cs="Arial"/>
                                            <w:b/>
                                            <w:i w:val="0"/>
                                            <w:sz w:val="40"/>
                                            <w:szCs w:val="40"/>
                                          </w:rPr>
                                          <w:t>}</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w:t>
                                </w:r>
                                <w:proofErr w:type="spellStart"/>
                                <w:r w:rsidR="00AB2795" w:rsidRPr="002221D9">
                                  <w:rPr>
                                    <w:rFonts w:cs="Arial"/>
                                    <w:i/>
                                    <w:iCs/>
                                    <w:color w:val="99B7C7"/>
                                    <w:sz w:val="40"/>
                                    <w:szCs w:val="40"/>
                                  </w:rPr>
                                  <w:t>CurrentDate</w:t>
                                </w:r>
                                <w:proofErr w:type="spellEnd"/>
                                <w:r>
                                  <w:rPr>
                                    <w:rFonts w:cs="Arial"/>
                                    <w:i/>
                                    <w:iCs/>
                                    <w:color w:val="99B7C7"/>
                                    <w:sz w:val="40"/>
                                    <w:szCs w:val="40"/>
                                  </w:rPr>
                                  <w:t>}</w:t>
                                </w:r>
                              </w:p>
                            </w:sdtContent>
                          </w:sdt>
                          <w:p w14:paraId="59D38A3F" w14:textId="16CF4145" w:rsidR="00AB2795" w:rsidRPr="002221D9" w:rsidRDefault="00AB2795" w:rsidP="00AB2795">
                            <w:pPr>
                              <w:pStyle w:val="Title"/>
                              <w:jc w:val="center"/>
                              <w:rPr>
                                <w:color w:val="99B7C7"/>
                                <w:sz w:val="40"/>
                                <w:szCs w:val="48"/>
                              </w:rPr>
                            </w:pPr>
                          </w:p>
                        </w:txbxContent>
                      </wps:txbx>
                      <wps:bodyPr rot="0" spcFirstLastPara="0" vertOverflow="overflow" horzOverflow="overflow" vert="horz" wrap="square" lIns="144000" tIns="180000" rIns="144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68179" id="Text Box 2" o:spid="_x0000_s1026" style="position:absolute;left:0;text-align:left;margin-left:181.5pt;margin-top:67.9pt;width:334.5pt;height:147.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" stroked="f" strokeweight=".5pt">
                <v:fill opacity="59110f"/>
                <v:textbox inset="4mm,5mm,4mm,5mm">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w:t>
                          </w:r>
                          <w:r w:rsidR="00AB2795" w:rsidRPr="002221D9">
                            <w:rPr>
                              <w:rFonts w:cs="Arial"/>
                              <w:b/>
                              <w:i w:val="0"/>
                              <w:sz w:val="40"/>
                              <w:szCs w:val="40"/>
                            </w:rPr>
                            <w:t>FirstName</w:t>
                          </w:r>
                          <w:r w:rsidR="00025693">
                            <w:rPr>
                              <w:rFonts w:cs="Arial"/>
                              <w:b/>
                              <w:i w:val="0"/>
                              <w:sz w:val="40"/>
                              <w:szCs w:val="40"/>
                            </w:rPr>
                            <w:t>}</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w:t>
                          </w:r>
                          <w:proofErr w:type="spellStart"/>
                          <w:r w:rsidR="00AB2795" w:rsidRPr="002221D9">
                            <w:rPr>
                              <w:rFonts w:cs="Arial"/>
                              <w:b/>
                              <w:i w:val="0"/>
                              <w:sz w:val="40"/>
                              <w:szCs w:val="40"/>
                            </w:rPr>
                            <w:t>LastName</w:t>
                          </w:r>
                          <w:proofErr w:type="spellEnd"/>
                          <w:r w:rsidR="00025693">
                            <w:rPr>
                              <w:rFonts w:cs="Arial"/>
                              <w:b/>
                              <w:i w:val="0"/>
                              <w:sz w:val="40"/>
                              <w:szCs w:val="40"/>
                            </w:rPr>
                            <w:t>}</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w:t>
                                  </w:r>
                                  <w:r w:rsidR="00025693" w:rsidRPr="002221D9">
                                    <w:rPr>
                                      <w:rFonts w:cs="Arial"/>
                                      <w:b/>
                                      <w:i w:val="0"/>
                                      <w:sz w:val="40"/>
                                      <w:szCs w:val="40"/>
                                    </w:rPr>
                                    <w:t>FirstName</w:t>
                                  </w:r>
                                  <w:r w:rsidR="000618BB">
                                    <w:rPr>
                                      <w:rFonts w:cs="Arial"/>
                                      <w:b/>
                                      <w:i w:val="0"/>
                                      <w:sz w:val="40"/>
                                      <w:szCs w:val="40"/>
                                    </w:rPr>
                                    <w:t>Client2</w:t>
                                  </w:r>
                                  <w:r w:rsidR="00025693">
                                    <w:rPr>
                                      <w:rFonts w:cs="Arial"/>
                                      <w:b/>
                                      <w:i w:val="0"/>
                                      <w:sz w:val="40"/>
                                      <w:szCs w:val="40"/>
                                    </w:rPr>
                                    <w:t>}</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w:t>
                                  </w:r>
                                  <w:r w:rsidR="00025693" w:rsidRPr="002221D9">
                                    <w:rPr>
                                      <w:rFonts w:cs="Arial"/>
                                      <w:b/>
                                      <w:i w:val="0"/>
                                      <w:sz w:val="40"/>
                                      <w:szCs w:val="40"/>
                                    </w:rPr>
                                    <w:t>LastName</w:t>
                                  </w:r>
                                  <w:r w:rsidR="000618BB">
                                    <w:rPr>
                                      <w:rFonts w:cs="Arial"/>
                                      <w:b/>
                                      <w:i w:val="0"/>
                                      <w:sz w:val="40"/>
                                      <w:szCs w:val="40"/>
                                    </w:rPr>
                                    <w:t>Client2</w:t>
                                  </w:r>
                                  <w:r w:rsidR="00025693">
                                    <w:rPr>
                                      <w:rFonts w:cs="Arial"/>
                                      <w:b/>
                                      <w:i w:val="0"/>
                                      <w:sz w:val="40"/>
                                      <w:szCs w:val="40"/>
                                    </w:rPr>
                                    <w:t>}</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w:t>
                          </w:r>
                          <w:proofErr w:type="spellStart"/>
                          <w:r w:rsidR="00AB2795" w:rsidRPr="002221D9">
                            <w:rPr>
                              <w:rFonts w:cs="Arial"/>
                              <w:i/>
                              <w:iCs/>
                              <w:color w:val="99B7C7"/>
                              <w:sz w:val="40"/>
                              <w:szCs w:val="40"/>
                            </w:rPr>
                            <w:t>CurrentDate</w:t>
                          </w:r>
                          <w:proofErr w:type="spellEnd"/>
                          <w:r>
                            <w:rPr>
                              <w:rFonts w:cs="Arial"/>
                              <w:i/>
                              <w:iCs/>
                              <w:color w:val="99B7C7"/>
                              <w:sz w:val="40"/>
                              <w:szCs w:val="40"/>
                            </w:rPr>
                            <w:t>}</w:t>
                          </w:r>
                        </w:p>
                      </w:sdtContent>
                    </w:sdt>
                    <w:p w14:paraId="59D38A3F" w14:textId="16CF4145" w:rsidR="00AB2795" w:rsidRPr="002221D9" w:rsidRDefault="00AB2795" w:rsidP="00AB2795">
                      <w:pPr>
                        <w:pStyle w:val="Title"/>
                        <w:jc w:val="center"/>
                        <w:rPr>
                          <w:color w:val="99B7C7"/>
                          <w:sz w:val="40"/>
                          <w:szCs w:val="48"/>
                        </w:rPr>
                      </w:pPr>
                    </w:p>
                  </w:txbxContent>
                </v:textbox>
              </v:roundrect>
            </w:pict>
          </mc:Fallback>
        </mc:AlternateContent>
      </w:r>
      <w:r>
        <w:rPr>
          <w:noProof/>
        </w:rPr>
        <mc:AlternateContent>
          <mc:Choice Requires="wps">
            <w:drawing>
              <wp:anchor distT="45720" distB="45720" distL="114300" distR="114300" simplePos="0" relativeHeight="251682816" behindDoc="0" locked="0" layoutInCell="1" allowOverlap="1" wp14:anchorId="03C4A9C4" wp14:editId="4B4C1611">
                <wp:simplePos x="0" y="0"/>
                <wp:positionH relativeFrom="column">
                  <wp:posOffset>5781675</wp:posOffset>
                </wp:positionH>
                <wp:positionV relativeFrom="paragraph">
                  <wp:posOffset>3401060</wp:posOffset>
                </wp:positionV>
                <wp:extent cx="3937000" cy="217805"/>
                <wp:effectExtent l="0" t="635" r="0" b="635"/>
                <wp:wrapSquare wrapText="bothSides"/>
                <wp:docPr id="30270613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w:t>
                                </w:r>
                                <w:r w:rsidR="008B7A7F" w:rsidRPr="00AB2795">
                                  <w:rPr>
                                    <w:rFonts w:eastAsia="Times New Roman" w:cs="Times New Roman"/>
                                    <w:b/>
                                    <w:bCs/>
                                    <w:color w:val="FFFFFF" w:themeColor="background1"/>
                                    <w:sz w:val="16"/>
                                    <w:szCs w:val="16"/>
                                  </w:rPr>
                                  <w:t>FirstName</w:t>
                                </w:r>
                                <w:r w:rsidR="00D85777">
                                  <w:rPr>
                                    <w:rFonts w:eastAsia="Times New Roman" w:cs="Times New Roman"/>
                                    <w:b/>
                                    <w:bCs/>
                                    <w:color w:val="FFFFFF" w:themeColor="background1"/>
                                    <w:sz w:val="16"/>
                                    <w:szCs w:val="16"/>
                                  </w:rPr>
                                  <w:t>}</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w:t>
                                </w:r>
                                <w:proofErr w:type="spellStart"/>
                                <w:r w:rsidR="008B7A7F" w:rsidRPr="00AB2795">
                                  <w:rPr>
                                    <w:rFonts w:eastAsia="Times New Roman" w:cs="Times New Roman"/>
                                    <w:b/>
                                    <w:bCs/>
                                    <w:color w:val="FFFFFF" w:themeColor="background1"/>
                                    <w:sz w:val="16"/>
                                    <w:szCs w:val="16"/>
                                  </w:rPr>
                                  <w:t>LastName</w:t>
                                </w:r>
                                <w:proofErr w:type="spellEnd"/>
                                <w:r w:rsidR="00D85777">
                                  <w:rPr>
                                    <w:rFonts w:eastAsia="Times New Roman" w:cs="Times New Roman"/>
                                    <w:b/>
                                    <w:bCs/>
                                    <w:color w:val="FFFFFF" w:themeColor="background1"/>
                                    <w:sz w:val="16"/>
                                    <w:szCs w:val="16"/>
                                  </w:rPr>
                                  <w:t>}</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w:t>
                                </w:r>
                                <w:proofErr w:type="spellStart"/>
                                <w:r w:rsidR="008B7A7F" w:rsidRPr="00AB2795">
                                  <w:rPr>
                                    <w:rFonts w:eastAsia="Times New Roman" w:cs="Times New Roman"/>
                                    <w:b/>
                                    <w:bCs/>
                                    <w:color w:val="FFFFFF" w:themeColor="background1"/>
                                    <w:sz w:val="16"/>
                                    <w:szCs w:val="16"/>
                                  </w:rPr>
                                  <w:t>ReferenceNumber</w:t>
                                </w:r>
                                <w:proofErr w:type="spellEnd"/>
                                <w:r w:rsidR="00D85777">
                                  <w:rPr>
                                    <w:rFonts w:eastAsia="Times New Roman" w:cs="Times New Roman"/>
                                    <w:b/>
                                    <w:bCs/>
                                    <w:color w:val="FFFFFF" w:themeColor="background1"/>
                                    <w:sz w:val="16"/>
                                    <w:szCs w:val="16"/>
                                  </w:rPr>
                                  <w:t>}</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w:t>
                                </w:r>
                                <w:r w:rsidR="008B7A7F" w:rsidRPr="00AB2795">
                                  <w:rPr>
                                    <w:color w:val="FFFFFF" w:themeColor="background1"/>
                                    <w:sz w:val="16"/>
                                    <w:szCs w:val="16"/>
                                  </w:rPr>
                                  <w:t>Email</w:t>
                                </w:r>
                                <w:r w:rsidR="00D85777">
                                  <w:rPr>
                                    <w:color w:val="FFFFFF" w:themeColor="background1"/>
                                    <w:sz w:val="16"/>
                                    <w:szCs w:val="16"/>
                                  </w:rPr>
                                  <w:t>}</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C4A9C4" id="_x0000_t202" coordsize="21600,21600" o:spt="202" path="m,l,21600r21600,l21600,xe">
                <v:stroke joinstyle="miter"/>
                <v:path gradientshapeok="t" o:connecttype="rect"/>
              </v:shapetype>
              <v:shape id="Text Box 24" o:spid="_x0000_s1027" type="#_x0000_t202" style="position:absolute;left:0;text-align:left;margin-left:455.25pt;margin-top:267.8pt;width:310pt;height:17.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" filled="f" stroked="f">
                <v:textbo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w:t>
                          </w:r>
                          <w:r w:rsidR="008B7A7F" w:rsidRPr="00AB2795">
                            <w:rPr>
                              <w:rFonts w:eastAsia="Times New Roman" w:cs="Times New Roman"/>
                              <w:b/>
                              <w:bCs/>
                              <w:color w:val="FFFFFF" w:themeColor="background1"/>
                              <w:sz w:val="16"/>
                              <w:szCs w:val="16"/>
                            </w:rPr>
                            <w:t>FirstName</w:t>
                          </w:r>
                          <w:r w:rsidR="00D85777">
                            <w:rPr>
                              <w:rFonts w:eastAsia="Times New Roman" w:cs="Times New Roman"/>
                              <w:b/>
                              <w:bCs/>
                              <w:color w:val="FFFFFF" w:themeColor="background1"/>
                              <w:sz w:val="16"/>
                              <w:szCs w:val="16"/>
                            </w:rPr>
                            <w:t>}</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w:t>
                          </w:r>
                          <w:proofErr w:type="spellStart"/>
                          <w:r w:rsidR="008B7A7F" w:rsidRPr="00AB2795">
                            <w:rPr>
                              <w:rFonts w:eastAsia="Times New Roman" w:cs="Times New Roman"/>
                              <w:b/>
                              <w:bCs/>
                              <w:color w:val="FFFFFF" w:themeColor="background1"/>
                              <w:sz w:val="16"/>
                              <w:szCs w:val="16"/>
                            </w:rPr>
                            <w:t>LastName</w:t>
                          </w:r>
                          <w:proofErr w:type="spellEnd"/>
                          <w:r w:rsidR="00D85777">
                            <w:rPr>
                              <w:rFonts w:eastAsia="Times New Roman" w:cs="Times New Roman"/>
                              <w:b/>
                              <w:bCs/>
                              <w:color w:val="FFFFFF" w:themeColor="background1"/>
                              <w:sz w:val="16"/>
                              <w:szCs w:val="16"/>
                            </w:rPr>
                            <w:t>}</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w:t>
                          </w:r>
                          <w:proofErr w:type="spellStart"/>
                          <w:r w:rsidR="008B7A7F" w:rsidRPr="00AB2795">
                            <w:rPr>
                              <w:rFonts w:eastAsia="Times New Roman" w:cs="Times New Roman"/>
                              <w:b/>
                              <w:bCs/>
                              <w:color w:val="FFFFFF" w:themeColor="background1"/>
                              <w:sz w:val="16"/>
                              <w:szCs w:val="16"/>
                            </w:rPr>
                            <w:t>ReferenceNumber</w:t>
                          </w:r>
                          <w:proofErr w:type="spellEnd"/>
                          <w:r w:rsidR="00D85777">
                            <w:rPr>
                              <w:rFonts w:eastAsia="Times New Roman" w:cs="Times New Roman"/>
                              <w:b/>
                              <w:bCs/>
                              <w:color w:val="FFFFFF" w:themeColor="background1"/>
                              <w:sz w:val="16"/>
                              <w:szCs w:val="16"/>
                            </w:rPr>
                            <w:t>}</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w:t>
                          </w:r>
                          <w:r w:rsidR="008B7A7F" w:rsidRPr="00AB2795">
                            <w:rPr>
                              <w:color w:val="FFFFFF" w:themeColor="background1"/>
                              <w:sz w:val="16"/>
                              <w:szCs w:val="16"/>
                            </w:rPr>
                            <w:t>Email</w:t>
                          </w:r>
                          <w:r w:rsidR="00D85777">
                            <w:rPr>
                              <w:color w:val="FFFFFF" w:themeColor="background1"/>
                              <w:sz w:val="16"/>
                              <w:szCs w:val="16"/>
                            </w:rPr>
                            <w:t>}</w:t>
                          </w:r>
                        </w:sdtContent>
                      </w:sdt>
                    </w:p>
                  </w:txbxContent>
                </v:textbox>
                <w10:wrap type="square"/>
              </v:shape>
            </w:pict>
          </mc:Fallback>
        </mc:AlternateContent>
      </w:r>
    </w:p>
    <w:sdt>
      <w:sdtPr>
        <w:rPr>
          <w:rFonts w:eastAsiaTheme="minorEastAsia" w:cstheme="minorBidi"/>
          <w:b w:val="0"/>
          <w:color w:val="auto"/>
          <w:sz w:val="22"/>
          <w:szCs w:val="22"/>
          <w:lang w:val="en-GB" w:eastAsia="en-GB"/>
        </w:rPr>
        <w:id w:val="-326598018"/>
        <w:docPartObj>
          <w:docPartGallery w:val="Table of Contents"/>
          <w:docPartUnique/>
        </w:docPartObj>
      </w:sdtPr>
      <w:sdtEndPr>
        <w:rPr>
          <w:bCs/>
          <w:noProof/>
          <w:color w:val="FFFFFF" w:themeColor="background1"/>
        </w:rPr>
      </w:sdtEndPr>
      <w:sdtContent>
        <w:p w14:paraId="4C4252CD" w14:textId="65722FFB" w:rsidR="000356C7" w:rsidRPr="00743746" w:rsidRDefault="000356C7" w:rsidP="00C46DA7">
          <w:pPr>
            <w:pStyle w:val="TOCHeading"/>
            <w:numPr>
              <w:ilvl w:val="0"/>
              <w:numId w:val="0"/>
            </w:numPr>
            <w:ind w:left="432" w:hanging="432"/>
            <w:rPr>
              <w:color w:val="FFFFFF" w:themeColor="background1"/>
            </w:rPr>
          </w:pPr>
          <w:r w:rsidRPr="00743746">
            <w:rPr>
              <w:color w:val="FFFFFF" w:themeColor="background1"/>
            </w:rPr>
            <w:t>Table of Contents</w:t>
          </w:r>
        </w:p>
        <w:p w14:paraId="6F9CAE62" w14:textId="472B6EEE" w:rsidR="00C856E3" w:rsidRPr="00C856E3" w:rsidRDefault="00C838C9">
          <w:pPr>
            <w:pStyle w:val="TOC1"/>
            <w:tabs>
              <w:tab w:val="left" w:pos="440"/>
              <w:tab w:val="right" w:leader="dot" w:pos="13948"/>
            </w:tabs>
            <w:rPr>
              <w:rFonts w:asciiTheme="minorHAnsi" w:hAnsiTheme="minorHAnsi"/>
              <w:noProof/>
              <w:color w:val="FFFFFF" w:themeColor="background1"/>
            </w:rPr>
          </w:pPr>
          <w:r w:rsidRPr="00C856E3">
            <w:rPr>
              <w:color w:val="FFFFFF" w:themeColor="background1"/>
            </w:rPr>
            <w:fldChar w:fldCharType="begin"/>
          </w:r>
          <w:r w:rsidRPr="00C856E3">
            <w:rPr>
              <w:color w:val="FFFFFF" w:themeColor="background1"/>
            </w:rPr>
            <w:instrText xml:space="preserve"> TOC \o "1-1" \h \z \u </w:instrText>
          </w:r>
          <w:r w:rsidRPr="00C856E3">
            <w:rPr>
              <w:color w:val="FFFFFF" w:themeColor="background1"/>
            </w:rPr>
            <w:fldChar w:fldCharType="separate"/>
          </w:r>
          <w:hyperlink w:anchor="_Toc118190036" w:history="1">
            <w:r w:rsidR="00C856E3" w:rsidRPr="00C856E3">
              <w:rPr>
                <w:rStyle w:val="Hyperlink"/>
                <w:noProof/>
                <w:color w:val="FFFFFF" w:themeColor="background1"/>
              </w:rPr>
              <w:t>1</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Current Situation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_Toc118190036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4</w:t>
            </w:r>
            <w:r w:rsidR="00C856E3" w:rsidRPr="00C856E3">
              <w:rPr>
                <w:noProof/>
                <w:webHidden/>
                <w:color w:val="FFFFFF" w:themeColor="background1"/>
              </w:rPr>
              <w:fldChar w:fldCharType="end"/>
            </w:r>
          </w:hyperlink>
        </w:p>
        <w:p w14:paraId="68DAE0A2" w14:textId="0072AC0E"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7" w:history="1">
            <w:r w:rsidR="00C856E3" w:rsidRPr="00C856E3">
              <w:rPr>
                <w:rStyle w:val="Hyperlink"/>
                <w:noProof/>
                <w:color w:val="FFFFFF" w:themeColor="background1"/>
              </w:rPr>
              <w:t>2</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Attitude to Risk</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_Toc118190037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5</w:t>
            </w:r>
            <w:r w:rsidR="00C856E3" w:rsidRPr="00C856E3">
              <w:rPr>
                <w:noProof/>
                <w:webHidden/>
                <w:color w:val="FFFFFF" w:themeColor="background1"/>
              </w:rPr>
              <w:fldChar w:fldCharType="end"/>
            </w:r>
          </w:hyperlink>
        </w:p>
        <w:p w14:paraId="2FE88A95" w14:textId="76544A90"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8" w:history="1">
            <w:r w:rsidR="00C856E3" w:rsidRPr="00C856E3">
              <w:rPr>
                <w:rStyle w:val="Hyperlink"/>
                <w:noProof/>
                <w:color w:val="FFFFFF" w:themeColor="background1"/>
              </w:rPr>
              <w:t>3</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Existing Product Analysis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_Toc118190038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6</w:t>
            </w:r>
            <w:r w:rsidR="00C856E3" w:rsidRPr="00C856E3">
              <w:rPr>
                <w:noProof/>
                <w:webHidden/>
                <w:color w:val="FFFFFF" w:themeColor="background1"/>
              </w:rPr>
              <w:fldChar w:fldCharType="end"/>
            </w:r>
          </w:hyperlink>
        </w:p>
        <w:p w14:paraId="071946E8" w14:textId="71A0B5E3"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9" w:history="1">
            <w:r w:rsidR="00C856E3" w:rsidRPr="00C856E3">
              <w:rPr>
                <w:rStyle w:val="Hyperlink"/>
                <w:noProof/>
                <w:color w:val="FFFFFF" w:themeColor="background1"/>
              </w:rPr>
              <w:t>4</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Recommended Investment Strategy</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_Toc118190039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7</w:t>
            </w:r>
            <w:r w:rsidR="00C856E3" w:rsidRPr="00C856E3">
              <w:rPr>
                <w:noProof/>
                <w:webHidden/>
                <w:color w:val="FFFFFF" w:themeColor="background1"/>
              </w:rPr>
              <w:fldChar w:fldCharType="end"/>
            </w:r>
          </w:hyperlink>
        </w:p>
        <w:p w14:paraId="6FC1DE69" w14:textId="5BB678E8"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0" w:history="1">
            <w:r w:rsidR="00C856E3" w:rsidRPr="00C856E3">
              <w:rPr>
                <w:rStyle w:val="Hyperlink"/>
                <w:noProof/>
                <w:color w:val="FFFFFF" w:themeColor="background1"/>
              </w:rPr>
              <w:t>5</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Declaration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_Toc118190040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10</w:t>
            </w:r>
            <w:r w:rsidR="00C856E3" w:rsidRPr="00C856E3">
              <w:rPr>
                <w:noProof/>
                <w:webHidden/>
                <w:color w:val="FFFFFF" w:themeColor="background1"/>
              </w:rPr>
              <w:fldChar w:fldCharType="end"/>
            </w:r>
          </w:hyperlink>
        </w:p>
        <w:p w14:paraId="7B7E61D2" w14:textId="4FBC1D44"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1" w:history="1">
            <w:r w:rsidR="00C856E3" w:rsidRPr="00C856E3">
              <w:rPr>
                <w:rStyle w:val="Hyperlink"/>
                <w:noProof/>
                <w:color w:val="FFFFFF" w:themeColor="background1"/>
              </w:rPr>
              <w:t>6</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Appendices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_Toc118190041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12</w:t>
            </w:r>
            <w:r w:rsidR="00C856E3" w:rsidRPr="00C856E3">
              <w:rPr>
                <w:noProof/>
                <w:webHidden/>
                <w:color w:val="FFFFFF" w:themeColor="background1"/>
              </w:rPr>
              <w:fldChar w:fldCharType="end"/>
            </w:r>
          </w:hyperlink>
        </w:p>
        <w:p w14:paraId="276F67C7" w14:textId="3A7BA2E9" w:rsidR="000356C7" w:rsidRPr="00C856E3" w:rsidRDefault="00C838C9">
          <w:pPr>
            <w:rPr>
              <w:color w:val="FFFFFF" w:themeColor="background1"/>
            </w:rPr>
          </w:pPr>
          <w:r w:rsidRPr="00C856E3">
            <w:rPr>
              <w:color w:val="FFFFFF" w:themeColor="background1"/>
            </w:rPr>
            <w:fldChar w:fldCharType="end"/>
          </w:r>
        </w:p>
      </w:sdtContent>
    </w:sdt>
    <w:p w14:paraId="61015F0F" w14:textId="608BF05B" w:rsidR="000356C7" w:rsidRPr="00743746" w:rsidRDefault="000356C7" w:rsidP="00AF2A44">
      <w:pPr>
        <w:rPr>
          <w:color w:val="FFFFFF" w:themeColor="background1"/>
          <w:sz w:val="18"/>
          <w:szCs w:val="18"/>
        </w:rPr>
      </w:pPr>
    </w:p>
    <w:p w14:paraId="0071B450" w14:textId="251F1AAF" w:rsidR="000356C7" w:rsidRDefault="000356C7" w:rsidP="00AF2A44">
      <w:pPr>
        <w:rPr>
          <w:sz w:val="18"/>
          <w:szCs w:val="18"/>
        </w:rPr>
      </w:pPr>
    </w:p>
    <w:p w14:paraId="4DBD5F12" w14:textId="77777777" w:rsidR="000356C7" w:rsidRDefault="000356C7" w:rsidP="00AF2A44">
      <w:pPr>
        <w:rPr>
          <w:sz w:val="18"/>
          <w:szCs w:val="18"/>
        </w:rPr>
        <w:sectPr w:rsidR="000356C7" w:rsidSect="00C8281D">
          <w:headerReference w:type="default" r:id="rId10"/>
          <w:footerReference w:type="default" r:id="rId11"/>
          <w:pgSz w:w="16838" w:h="11906" w:orient="landscape"/>
          <w:pgMar w:top="1440" w:right="1440" w:bottom="1440" w:left="1440" w:header="709" w:footer="709" w:gutter="0"/>
          <w:cols w:space="708"/>
          <w:docGrid w:linePitch="360"/>
        </w:sectPr>
      </w:pPr>
    </w:p>
    <w:p w14:paraId="01E3EA7D" w14:textId="6395EAAF" w:rsidR="008B7A7F" w:rsidRPr="00473E7D" w:rsidRDefault="008B7A7F" w:rsidP="00791458">
      <w:pPr>
        <w:spacing w:line="240" w:lineRule="auto"/>
        <w:rPr>
          <w:rFonts w:cs="Noto Sans"/>
          <w:bCs/>
        </w:rPr>
      </w:pPr>
      <w:bookmarkStart w:id="0" w:name="_Toc65679713"/>
      <w:r w:rsidRPr="00473E7D">
        <w:rPr>
          <w:rFonts w:cs="Noto Sans"/>
          <w:b/>
          <w:bCs/>
        </w:rPr>
        <w:lastRenderedPageBreak/>
        <w:t xml:space="preserve">At </w:t>
      </w:r>
      <w:proofErr w:type="spellStart"/>
      <w:r w:rsidRPr="00473E7D">
        <w:rPr>
          <w:rFonts w:cs="Noto Sans"/>
          <w:b/>
          <w:bCs/>
        </w:rPr>
        <w:t>Calton</w:t>
      </w:r>
      <w:proofErr w:type="spellEnd"/>
      <w:r w:rsidRPr="00473E7D">
        <w:rPr>
          <w:rFonts w:cs="Noto Sans"/>
          <w:b/>
          <w:bCs/>
        </w:rPr>
        <w:t xml:space="preserve"> Wealth Management </w:t>
      </w:r>
      <w:r w:rsidRPr="00473E7D">
        <w:rPr>
          <w:rFonts w:cs="Noto Sans"/>
          <w:bCs/>
        </w:rPr>
        <w:t xml:space="preserve">our mission is to empower you to live the life you want to lead. We place our clients at the centre of everything we </w:t>
      </w:r>
      <w:r w:rsidR="00C50F7A" w:rsidRPr="00473E7D">
        <w:rPr>
          <w:rFonts w:cs="Noto Sans"/>
          <w:bCs/>
        </w:rPr>
        <w:t>do,</w:t>
      </w:r>
      <w:r w:rsidRPr="00473E7D">
        <w:rPr>
          <w:rFonts w:cs="Noto Sans"/>
          <w:bCs/>
        </w:rPr>
        <w:t xml:space="preserve"> and we want you to share our excitement about the transformative potential of good financial planning. We want to help you to develop your vision with confidence and give you peace of mind along the way.</w:t>
      </w:r>
    </w:p>
    <w:p w14:paraId="758007B0" w14:textId="34A8F2C5" w:rsidR="008B7A7F" w:rsidRPr="00473E7D" w:rsidRDefault="008B7A7F" w:rsidP="00791458">
      <w:pPr>
        <w:spacing w:line="240" w:lineRule="auto"/>
        <w:rPr>
          <w:rFonts w:cs="Noto Sans"/>
          <w:bCs/>
        </w:rPr>
      </w:pPr>
      <w:r w:rsidRPr="00473E7D">
        <w:rPr>
          <w:rFonts w:cs="Noto Sans"/>
          <w:bCs/>
        </w:rPr>
        <w:t>We aim to be a new kind of wealth manager. We take our experience of working in large financial services institutions and combine it with a fierce independence. Every recommendation we make is based on broad research, our knowledge of the technology landscape and consideration of a broad range of products.</w:t>
      </w:r>
    </w:p>
    <w:p w14:paraId="4BB3E66B" w14:textId="77777777" w:rsidR="008B7A7F" w:rsidRPr="00473E7D" w:rsidRDefault="008B7A7F" w:rsidP="00791458">
      <w:pPr>
        <w:spacing w:line="240" w:lineRule="auto"/>
        <w:rPr>
          <w:rFonts w:cs="Noto Sans"/>
          <w:b/>
          <w:bCs/>
        </w:rPr>
      </w:pPr>
      <w:r w:rsidRPr="00473E7D">
        <w:rPr>
          <w:rFonts w:cs="Noto Sans"/>
          <w:b/>
          <w:bCs/>
        </w:rPr>
        <w:t xml:space="preserve">Your financial planning </w:t>
      </w:r>
      <w:proofErr w:type="gramStart"/>
      <w:r w:rsidRPr="00473E7D">
        <w:rPr>
          <w:rFonts w:cs="Noto Sans"/>
          <w:b/>
          <w:bCs/>
        </w:rPr>
        <w:t>report</w:t>
      </w:r>
      <w:proofErr w:type="gramEnd"/>
    </w:p>
    <w:p w14:paraId="4F9B7DE6"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The following report details your current situation, your aims and objectives as we understand them, and any actions we are recommending. </w:t>
      </w:r>
    </w:p>
    <w:p w14:paraId="1B39B108"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It seeks to do three things: </w:t>
      </w:r>
    </w:p>
    <w:p w14:paraId="0F49368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Provide a clear plan to</w:t>
      </w:r>
      <w:r>
        <w:rPr>
          <w:rFonts w:cs="Noto Sans"/>
          <w:color w:val="000000"/>
          <w:shd w:val="clear" w:color="auto" w:fill="FFFFFF"/>
        </w:rPr>
        <w:t xml:space="preserve"> </w:t>
      </w:r>
      <w:r w:rsidRPr="00473E7D">
        <w:rPr>
          <w:rFonts w:cs="Noto Sans"/>
          <w:color w:val="000000"/>
          <w:shd w:val="clear" w:color="auto" w:fill="FFFFFF"/>
        </w:rPr>
        <w:t xml:space="preserve">help you reach your financial and life goals. </w:t>
      </w:r>
    </w:p>
    <w:p w14:paraId="06BDC2D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Highlight any merits or defects of the proposed actions. </w:t>
      </w:r>
    </w:p>
    <w:p w14:paraId="38E89E3A"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Confirm the costs and charges you’ll be subject to. </w:t>
      </w:r>
    </w:p>
    <w:p w14:paraId="65CA105E" w14:textId="77777777" w:rsidR="00791458" w:rsidRDefault="008B7A7F" w:rsidP="00791458">
      <w:pPr>
        <w:spacing w:line="240" w:lineRule="auto"/>
        <w:rPr>
          <w:rFonts w:cs="Noto Sans"/>
        </w:rPr>
      </w:pPr>
      <w:r w:rsidRPr="00473E7D">
        <w:rPr>
          <w:rFonts w:cs="Noto Sans"/>
        </w:rPr>
        <w:t>We have highlighted the important features within your report, while you’ll find full terms and conditions within the appendices.</w:t>
      </w:r>
    </w:p>
    <w:p w14:paraId="72670533" w14:textId="217021B6" w:rsidR="008B7A7F" w:rsidRPr="00473E7D" w:rsidRDefault="008B7A7F" w:rsidP="00791458">
      <w:pPr>
        <w:spacing w:line="240" w:lineRule="auto"/>
        <w:rPr>
          <w:rFonts w:cs="Noto Sans"/>
        </w:rPr>
      </w:pPr>
      <w:r w:rsidRPr="00473E7D">
        <w:rPr>
          <w:rFonts w:cs="Noto Sans"/>
        </w:rPr>
        <w:t xml:space="preserve">Once you’ve read the </w:t>
      </w:r>
      <w:r w:rsidR="005614BC" w:rsidRPr="00473E7D">
        <w:rPr>
          <w:rFonts w:cs="Noto Sans"/>
        </w:rPr>
        <w:t>report,</w:t>
      </w:r>
      <w:r w:rsidRPr="00473E7D">
        <w:rPr>
          <w:rFonts w:cs="Noto Sans"/>
        </w:rPr>
        <w:t xml:space="preserve"> you’ll be able to either sign electronically to indicate you’re happy to </w:t>
      </w:r>
      <w:r w:rsidR="00C50F7A" w:rsidRPr="00473E7D">
        <w:rPr>
          <w:rFonts w:cs="Noto Sans"/>
        </w:rPr>
        <w:t>proceed or</w:t>
      </w:r>
      <w:r w:rsidRPr="00473E7D">
        <w:rPr>
          <w:rFonts w:cs="Noto Sans"/>
        </w:rPr>
        <w:t xml:space="preserve"> send a </w:t>
      </w:r>
      <w:r w:rsidRPr="00473E7D">
        <w:rPr>
          <w:rFonts w:cs="Noto Sans"/>
        </w:rPr>
        <w:t xml:space="preserve">message to your adviser to arrange a meeting if you’ve any further questions. </w:t>
      </w:r>
    </w:p>
    <w:p w14:paraId="753F78CC" w14:textId="77777777" w:rsidR="008B7A7F" w:rsidRDefault="008B7A7F" w:rsidP="00791458">
      <w:pPr>
        <w:spacing w:line="240" w:lineRule="auto"/>
        <w:rPr>
          <w:rStyle w:val="Strong"/>
          <w:rFonts w:cs="Noto Sans"/>
          <w:color w:val="000000"/>
          <w:shd w:val="clear" w:color="auto" w:fill="FFFFFF"/>
        </w:rPr>
      </w:pPr>
      <w:r w:rsidRPr="00473E7D">
        <w:rPr>
          <w:rStyle w:val="Strong"/>
          <w:rFonts w:cs="Noto Sans"/>
          <w:color w:val="000000"/>
          <w:shd w:val="clear" w:color="auto" w:fill="FFFFFF"/>
        </w:rPr>
        <w:t xml:space="preserve">We look forward to working with you as your financial planning partners.  </w:t>
      </w:r>
    </w:p>
    <w:p w14:paraId="655F014A" w14:textId="7A3EDC10" w:rsidR="008B7A7F" w:rsidRPr="00473E7D" w:rsidRDefault="008B7A7F" w:rsidP="00791458">
      <w:pPr>
        <w:spacing w:line="240" w:lineRule="auto"/>
        <w:rPr>
          <w:rFonts w:cs="Noto Sans"/>
        </w:rPr>
      </w:pPr>
    </w:p>
    <w:p w14:paraId="7C6A9162" w14:textId="77777777" w:rsidR="008B7A7F" w:rsidRDefault="008B7A7F" w:rsidP="008B7A7F">
      <w:pPr>
        <w:rPr>
          <w:rFonts w:cs="Noto Sans"/>
          <w:b/>
          <w:bCs/>
        </w:rPr>
      </w:pPr>
    </w:p>
    <w:p w14:paraId="2741C07C" w14:textId="4015E5D4" w:rsidR="008B7A7F" w:rsidRDefault="00000000" w:rsidP="008B7A7F">
      <w:pPr>
        <w:jc w:val="left"/>
        <w:rPr>
          <w:rFonts w:eastAsia="Times New Roman" w:cs="Times New Roman"/>
          <w:b/>
          <w:bCs/>
          <w:sz w:val="20"/>
          <w:szCs w:val="20"/>
        </w:rPr>
      </w:pPr>
      <w:sdt>
        <w:sdtPr>
          <w:rPr>
            <w:rFonts w:eastAsia="Times New Roman" w:cs="Times New Roman"/>
            <w:sz w:val="20"/>
            <w:szCs w:val="20"/>
          </w:rPr>
          <w:alias w:val="value: 'FirstName'"/>
          <w:tag w:val="c7c84257"/>
          <w:id w:val="1496998704"/>
          <w:placeholder>
            <w:docPart w:val="165C658A114B42B89806C02BEE831C5A"/>
          </w:placeholder>
        </w:sdtPr>
        <w:sdtEndPr>
          <w:rPr>
            <w:b/>
            <w:bCs/>
          </w:rPr>
        </w:sdtEndPr>
        <w:sdtContent>
          <w:r w:rsidR="00025693">
            <w:rPr>
              <w:rFonts w:eastAsia="Times New Roman" w:cs="Times New Roman"/>
              <w:b/>
              <w:bCs/>
              <w:sz w:val="20"/>
              <w:szCs w:val="20"/>
            </w:rPr>
            <w:t>{</w:t>
          </w:r>
          <w:r w:rsidR="008B7A7F" w:rsidRPr="008B7A7F">
            <w:rPr>
              <w:rFonts w:eastAsia="Times New Roman" w:cs="Times New Roman"/>
              <w:b/>
              <w:bCs/>
              <w:sz w:val="20"/>
              <w:szCs w:val="20"/>
            </w:rPr>
            <w:t>FirstName</w:t>
          </w:r>
          <w:r w:rsidR="00025693">
            <w:rPr>
              <w:rFonts w:eastAsia="Times New Roman" w:cs="Times New Roman"/>
              <w:b/>
              <w:bCs/>
              <w:sz w:val="20"/>
              <w:szCs w:val="20"/>
            </w:rPr>
            <w:t>}</w:t>
          </w:r>
        </w:sdtContent>
      </w:sdt>
      <w:r w:rsidR="008B7A7F" w:rsidRPr="008B7A7F">
        <w:rPr>
          <w:rFonts w:eastAsia="Times New Roman" w:cs="Times New Roman"/>
          <w:b/>
          <w:bCs/>
          <w:sz w:val="20"/>
          <w:szCs w:val="20"/>
        </w:rPr>
        <w:t xml:space="preserve"> </w:t>
      </w:r>
      <w:sdt>
        <w:sdtPr>
          <w:rPr>
            <w:rFonts w:eastAsia="Times New Roman" w:cs="Times New Roman"/>
            <w:b/>
            <w:bCs/>
            <w:sz w:val="20"/>
            <w:szCs w:val="20"/>
          </w:rPr>
          <w:alias w:val="value: 'LastName'"/>
          <w:tag w:val="2110ad09"/>
          <w:id w:val="-2028247501"/>
          <w:placeholder>
            <w:docPart w:val="562B84B38D8E49D08799A44CF98A1F98"/>
          </w:placeholder>
        </w:sdtPr>
        <w:sdtContent>
          <w:r w:rsidR="00025693">
            <w:rPr>
              <w:rFonts w:eastAsia="Times New Roman" w:cs="Times New Roman"/>
              <w:b/>
              <w:bCs/>
              <w:sz w:val="20"/>
              <w:szCs w:val="20"/>
            </w:rPr>
            <w:t>{</w:t>
          </w:r>
          <w:proofErr w:type="spellStart"/>
          <w:r w:rsidR="008B7A7F" w:rsidRPr="008B7A7F">
            <w:rPr>
              <w:rFonts w:eastAsia="Times New Roman" w:cs="Times New Roman"/>
              <w:b/>
              <w:bCs/>
              <w:sz w:val="20"/>
              <w:szCs w:val="20"/>
            </w:rPr>
            <w:t>LastName</w:t>
          </w:r>
          <w:proofErr w:type="spellEnd"/>
          <w:r w:rsidR="00025693">
            <w:rPr>
              <w:rFonts w:eastAsia="Times New Roman" w:cs="Times New Roman"/>
              <w:b/>
              <w:bCs/>
              <w:sz w:val="20"/>
              <w:szCs w:val="20"/>
            </w:rPr>
            <w:t>}</w:t>
          </w:r>
        </w:sdtContent>
      </w:sdt>
      <w:r w:rsidR="008B7A7F">
        <w:rPr>
          <w:rFonts w:eastAsia="Times New Roman" w:cs="Times New Roman"/>
          <w:b/>
          <w:bCs/>
          <w:sz w:val="20"/>
          <w:szCs w:val="20"/>
        </w:rPr>
        <w:br/>
      </w:r>
      <w:sdt>
        <w:sdtPr>
          <w:rPr>
            <w:rFonts w:eastAsia="Times New Roman" w:cs="Times New Roman"/>
            <w:b/>
            <w:bCs/>
            <w:sz w:val="20"/>
            <w:szCs w:val="20"/>
          </w:rPr>
          <w:alias w:val="value: 'ReferenceNumber'"/>
          <w:tag w:val="39142dec"/>
          <w:id w:val="493770772"/>
          <w:placeholder>
            <w:docPart w:val="562B84B38D8E49D08799A44CF98A1F98"/>
          </w:placeholder>
        </w:sdtPr>
        <w:sdtContent>
          <w:r w:rsidR="00025693">
            <w:rPr>
              <w:rFonts w:eastAsia="Times New Roman" w:cs="Times New Roman"/>
              <w:b/>
              <w:bCs/>
              <w:sz w:val="20"/>
              <w:szCs w:val="20"/>
            </w:rPr>
            <w:t>{</w:t>
          </w:r>
          <w:proofErr w:type="spellStart"/>
          <w:r w:rsidR="00260EE0">
            <w:rPr>
              <w:rFonts w:eastAsia="Times New Roman" w:cs="Times New Roman"/>
              <w:b/>
              <w:bCs/>
              <w:sz w:val="20"/>
              <w:szCs w:val="20"/>
            </w:rPr>
            <w:t>ReferenceNumber</w:t>
          </w:r>
          <w:proofErr w:type="spellEnd"/>
          <w:r w:rsidR="00025693">
            <w:rPr>
              <w:rFonts w:eastAsia="Times New Roman" w:cs="Times New Roman"/>
              <w:b/>
              <w:bCs/>
              <w:sz w:val="20"/>
              <w:szCs w:val="20"/>
            </w:rPr>
            <w:t>}</w:t>
          </w:r>
        </w:sdtContent>
      </w:sdt>
    </w:p>
    <w:p w14:paraId="3A9BAB2D" w14:textId="77777777" w:rsidR="00260EE0" w:rsidRDefault="00260EE0" w:rsidP="008B7A7F">
      <w:pPr>
        <w:jc w:val="left"/>
        <w:rPr>
          <w:rFonts w:eastAsia="Times New Roman" w:cs="Times New Roman"/>
          <w:b/>
          <w:bCs/>
          <w:sz w:val="20"/>
          <w:szCs w:val="20"/>
        </w:rPr>
      </w:pPr>
    </w:p>
    <w:p w14:paraId="5EE74D5E" w14:textId="77777777" w:rsidR="00260EE0" w:rsidRDefault="00260EE0" w:rsidP="008B7A7F">
      <w:pPr>
        <w:jc w:val="left"/>
        <w:rPr>
          <w:rFonts w:eastAsia="Times New Roman" w:cs="Times New Roman"/>
          <w:b/>
          <w:bCs/>
          <w:sz w:val="20"/>
          <w:szCs w:val="20"/>
        </w:rPr>
      </w:pPr>
    </w:p>
    <w:p w14:paraId="081AA977" w14:textId="31BB6314" w:rsidR="00260EE0" w:rsidRDefault="00260EE0" w:rsidP="00260EE0">
      <w:pPr>
        <w:jc w:val="center"/>
        <w:sectPr w:rsidR="00260EE0" w:rsidSect="008B7A7F">
          <w:headerReference w:type="default" r:id="rId12"/>
          <w:pgSz w:w="16838" w:h="11906" w:orient="landscape"/>
          <w:pgMar w:top="1440" w:right="1440" w:bottom="1440" w:left="1440" w:header="708" w:footer="708" w:gutter="0"/>
          <w:cols w:num="2" w:space="708"/>
          <w:docGrid w:linePitch="360"/>
        </w:sectPr>
      </w:pPr>
      <w:r>
        <w:rPr>
          <w:noProof/>
        </w:rPr>
        <w:drawing>
          <wp:inline distT="0" distB="0" distL="0" distR="0" wp14:anchorId="7CD4B38E" wp14:editId="5DCAEDDB">
            <wp:extent cx="1594884" cy="92106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9528" cy="923743"/>
                    </a:xfrm>
                    <a:prstGeom prst="rect">
                      <a:avLst/>
                    </a:prstGeom>
                  </pic:spPr>
                </pic:pic>
              </a:graphicData>
            </a:graphic>
          </wp:inline>
        </w:drawing>
      </w:r>
    </w:p>
    <w:p w14:paraId="55C1623E" w14:textId="77777777" w:rsidR="008B7A7F" w:rsidRDefault="008B7A7F" w:rsidP="008B7A7F">
      <w:pPr>
        <w:pStyle w:val="Heading1"/>
      </w:pPr>
      <w:bookmarkStart w:id="1" w:name="_Toc105426584"/>
      <w:bookmarkStart w:id="2" w:name="_Toc118190036"/>
      <w:r>
        <w:lastRenderedPageBreak/>
        <w:t>Current Situation</w:t>
      </w:r>
      <w:bookmarkEnd w:id="1"/>
      <w:bookmarkEnd w:id="2"/>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277"/>
        <w:gridCol w:w="3338"/>
      </w:tblGrid>
      <w:tr w:rsidR="008B7A7F" w:rsidRPr="00192A93" w14:paraId="425C77FB" w14:textId="6F3C9635" w:rsidTr="00E70751">
        <w:tc>
          <w:tcPr>
            <w:tcW w:w="3420" w:type="dxa"/>
            <w:shd w:val="clear" w:color="auto" w:fill="99B7C7"/>
          </w:tcPr>
          <w:p w14:paraId="17CA2E3C" w14:textId="44F799E5" w:rsidR="008B7A7F" w:rsidRPr="00127054" w:rsidRDefault="00000000" w:rsidP="008B7A7F">
            <w:pPr>
              <w:rPr>
                <w:b/>
                <w:bCs/>
                <w:color w:val="FFFFFF" w:themeColor="background1"/>
                <w:sz w:val="20"/>
                <w:szCs w:val="20"/>
              </w:rPr>
            </w:pPr>
            <w:sdt>
              <w:sdtPr>
                <w:rPr>
                  <w:b/>
                  <w:bCs/>
                  <w:color w:val="FFFFFF" w:themeColor="background1"/>
                  <w:sz w:val="20"/>
                  <w:szCs w:val="20"/>
                </w:rPr>
                <w:alias w:val="value: 'FirstName'"/>
                <w:tag w:val="1d78ade0"/>
                <w:id w:val="-1212420319"/>
                <w:placeholder>
                  <w:docPart w:val="67D46441A20C40CAB0C4AAC549DA18A5"/>
                </w:placeholder>
              </w:sdtPr>
              <w:sdtContent>
                <w:r w:rsidR="00D85777">
                  <w:rPr>
                    <w:b/>
                    <w:bCs/>
                    <w:color w:val="FFFFFF" w:themeColor="background1"/>
                    <w:sz w:val="20"/>
                    <w:szCs w:val="20"/>
                  </w:rPr>
                  <w:t>{</w:t>
                </w:r>
                <w:r w:rsidR="008B7A7F">
                  <w:rPr>
                    <w:b/>
                    <w:bCs/>
                    <w:color w:val="FFFFFF" w:themeColor="background1"/>
                    <w:sz w:val="20"/>
                    <w:szCs w:val="20"/>
                  </w:rPr>
                  <w:t>FirstName</w:t>
                </w:r>
                <w:r w:rsidR="00D85777">
                  <w:rPr>
                    <w:b/>
                    <w:bCs/>
                    <w:color w:val="FFFFFF" w:themeColor="background1"/>
                    <w:sz w:val="20"/>
                    <w:szCs w:val="20"/>
                  </w:rPr>
                  <w:t>}</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e9ab6f16"/>
                <w:id w:val="-179431120"/>
                <w:placeholder>
                  <w:docPart w:val="67D46441A20C40CAB0C4AAC549DA18A5"/>
                </w:placeholder>
              </w:sdtPr>
              <w:sdtContent>
                <w:r w:rsidR="00D85777">
                  <w:rPr>
                    <w:b/>
                    <w:bCs/>
                    <w:color w:val="FFFFFF" w:themeColor="background1"/>
                    <w:sz w:val="20"/>
                    <w:szCs w:val="20"/>
                  </w:rPr>
                  <w:t>{</w:t>
                </w:r>
                <w:proofErr w:type="spellStart"/>
                <w:r w:rsidR="008B7A7F">
                  <w:rPr>
                    <w:b/>
                    <w:bCs/>
                    <w:color w:val="FFFFFF" w:themeColor="background1"/>
                    <w:sz w:val="20"/>
                    <w:szCs w:val="20"/>
                  </w:rPr>
                  <w:t>LastName</w:t>
                </w:r>
                <w:proofErr w:type="spellEnd"/>
                <w:r w:rsidR="00D85777">
                  <w:rPr>
                    <w:b/>
                    <w:bCs/>
                    <w:color w:val="FFFFFF" w:themeColor="background1"/>
                    <w:sz w:val="20"/>
                    <w:szCs w:val="20"/>
                  </w:rPr>
                  <w:t>}</w:t>
                </w:r>
              </w:sdtContent>
            </w:sdt>
          </w:p>
        </w:tc>
        <w:tc>
          <w:tcPr>
            <w:tcW w:w="3421" w:type="dxa"/>
            <w:shd w:val="clear" w:color="auto" w:fill="99B7C7"/>
          </w:tcPr>
          <w:p w14:paraId="025B55D6" w14:textId="1FFC4F8D" w:rsidR="008B7A7F" w:rsidRDefault="00000000" w:rsidP="008B7A7F">
            <w:pPr>
              <w:rPr>
                <w:b/>
                <w:bCs/>
                <w:color w:val="FFFFFF" w:themeColor="background1"/>
                <w:sz w:val="20"/>
                <w:szCs w:val="20"/>
              </w:rPr>
            </w:pPr>
            <w:sdt>
              <w:sdtPr>
                <w:rPr>
                  <w:b/>
                  <w:bCs/>
                  <w:color w:val="FFFFFF" w:themeColor="background1"/>
                  <w:sz w:val="20"/>
                  <w:szCs w:val="20"/>
                </w:rPr>
                <w:alias w:val="value: 'FirstName'"/>
                <w:tag w:val="5298b1c0"/>
                <w:id w:val="548337047"/>
                <w:placeholder>
                  <w:docPart w:val="020BB3D626D141DC9A96B5C8AC7647F1"/>
                </w:placeholder>
              </w:sdtPr>
              <w:sdtContent>
                <w:r w:rsidR="00D85777">
                  <w:rPr>
                    <w:b/>
                    <w:bCs/>
                    <w:color w:val="FFFFFF" w:themeColor="background1"/>
                    <w:sz w:val="20"/>
                    <w:szCs w:val="20"/>
                  </w:rPr>
                  <w:t>{</w:t>
                </w:r>
                <w:r w:rsidR="008B7A7F">
                  <w:rPr>
                    <w:b/>
                    <w:bCs/>
                    <w:color w:val="FFFFFF" w:themeColor="background1"/>
                    <w:sz w:val="20"/>
                    <w:szCs w:val="20"/>
                  </w:rPr>
                  <w:t>FirstName</w:t>
                </w:r>
                <w:r w:rsidR="00D85777">
                  <w:rPr>
                    <w:b/>
                    <w:bCs/>
                    <w:color w:val="FFFFFF" w:themeColor="background1"/>
                    <w:sz w:val="20"/>
                    <w:szCs w:val="20"/>
                  </w:rPr>
                  <w:t>Client2}</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ffbd30c8"/>
                <w:id w:val="267119584"/>
                <w:placeholder>
                  <w:docPart w:val="020BB3D626D141DC9A96B5C8AC7647F1"/>
                </w:placeholder>
              </w:sdtPr>
              <w:sdtContent>
                <w:r w:rsidR="00D85777">
                  <w:rPr>
                    <w:b/>
                    <w:bCs/>
                    <w:color w:val="FFFFFF" w:themeColor="background1"/>
                    <w:sz w:val="20"/>
                    <w:szCs w:val="20"/>
                  </w:rPr>
                  <w:t>{</w:t>
                </w:r>
                <w:proofErr w:type="spellStart"/>
                <w:r w:rsidR="008B7A7F">
                  <w:rPr>
                    <w:b/>
                    <w:bCs/>
                    <w:color w:val="FFFFFF" w:themeColor="background1"/>
                    <w:sz w:val="20"/>
                    <w:szCs w:val="20"/>
                  </w:rPr>
                  <w:t>LastName</w:t>
                </w:r>
                <w:proofErr w:type="spellEnd"/>
                <w:r w:rsidR="00D85777">
                  <w:rPr>
                    <w:b/>
                    <w:bCs/>
                    <w:color w:val="FFFFFF" w:themeColor="background1"/>
                    <w:sz w:val="20"/>
                    <w:szCs w:val="20"/>
                  </w:rPr>
                  <w:t xml:space="preserve"> </w:t>
                </w:r>
                <w:r w:rsidR="00D85777">
                  <w:rPr>
                    <w:b/>
                    <w:bCs/>
                    <w:color w:val="FFFFFF" w:themeColor="background1"/>
                    <w:sz w:val="20"/>
                    <w:szCs w:val="20"/>
                  </w:rPr>
                  <w:t>Client2</w:t>
                </w:r>
                <w:r w:rsidR="00D85777">
                  <w:rPr>
                    <w:b/>
                    <w:bCs/>
                    <w:color w:val="FFFFFF" w:themeColor="background1"/>
                    <w:sz w:val="20"/>
                    <w:szCs w:val="20"/>
                  </w:rPr>
                  <w:t>}</w:t>
                </w:r>
              </w:sdtContent>
            </w:sdt>
          </w:p>
        </w:tc>
      </w:tr>
      <w:tr w:rsidR="008B7A7F" w:rsidRPr="00192A93" w14:paraId="23308E74" w14:textId="04F8997C" w:rsidTr="00E70751">
        <w:tc>
          <w:tcPr>
            <w:tcW w:w="3420" w:type="dxa"/>
            <w:shd w:val="clear" w:color="auto" w:fill="ECEFF3"/>
          </w:tcPr>
          <w:p w14:paraId="7073BD42" w14:textId="7E90F35A" w:rsidR="008B7A7F" w:rsidRPr="00192A93" w:rsidRDefault="00000000" w:rsidP="008B7A7F">
            <w:pPr>
              <w:jc w:val="left"/>
              <w:rPr>
                <w:sz w:val="20"/>
                <w:szCs w:val="20"/>
              </w:rPr>
            </w:pPr>
            <w:sdt>
              <w:sdtPr>
                <w:rPr>
                  <w:sz w:val="20"/>
                  <w:szCs w:val="20"/>
                </w:rPr>
                <w:alias w:val="value: 'Age'"/>
                <w:tag w:val="835fb038"/>
                <w:id w:val="219879163"/>
                <w:placeholder>
                  <w:docPart w:val="A0D3740606B1447EB5E3E5D4FC029195"/>
                </w:placeholder>
              </w:sdtPr>
              <w:sdtContent>
                <w:r w:rsidR="00D85777">
                  <w:rPr>
                    <w:sz w:val="20"/>
                    <w:szCs w:val="20"/>
                  </w:rPr>
                  <w:t>{</w:t>
                </w:r>
                <w:r w:rsidR="008B7A7F">
                  <w:rPr>
                    <w:sz w:val="20"/>
                    <w:szCs w:val="20"/>
                  </w:rPr>
                  <w:t>Age</w:t>
                </w:r>
                <w:r w:rsidR="00D85777">
                  <w:rPr>
                    <w:sz w:val="20"/>
                    <w:szCs w:val="20"/>
                  </w:rPr>
                  <w:t>}</w:t>
                </w:r>
              </w:sdtContent>
            </w:sdt>
            <w:r w:rsidR="008B7A7F">
              <w:rPr>
                <w:sz w:val="20"/>
                <w:szCs w:val="20"/>
              </w:rPr>
              <w:t xml:space="preserve"> years old</w:t>
            </w:r>
          </w:p>
        </w:tc>
        <w:tc>
          <w:tcPr>
            <w:tcW w:w="3421" w:type="dxa"/>
            <w:shd w:val="clear" w:color="auto" w:fill="ECEFF3"/>
          </w:tcPr>
          <w:p w14:paraId="5024DA01" w14:textId="2F8F3A05" w:rsidR="008B7A7F" w:rsidRDefault="00000000" w:rsidP="008B7A7F">
            <w:pPr>
              <w:jc w:val="left"/>
              <w:rPr>
                <w:sz w:val="20"/>
                <w:szCs w:val="20"/>
              </w:rPr>
            </w:pPr>
            <w:sdt>
              <w:sdtPr>
                <w:rPr>
                  <w:sz w:val="20"/>
                  <w:szCs w:val="20"/>
                </w:rPr>
                <w:alias w:val="value: 'Age'"/>
                <w:tag w:val="9aaa7a7c"/>
                <w:id w:val="1281225301"/>
                <w:placeholder>
                  <w:docPart w:val="BB49DCBD507C4273B523AE0B0B66A920"/>
                </w:placeholder>
              </w:sdtPr>
              <w:sdtContent>
                <w:r w:rsidR="00D85777">
                  <w:rPr>
                    <w:sz w:val="20"/>
                    <w:szCs w:val="20"/>
                  </w:rPr>
                  <w:t>{</w:t>
                </w:r>
                <w:r w:rsidR="008B7A7F">
                  <w:rPr>
                    <w:sz w:val="20"/>
                    <w:szCs w:val="20"/>
                  </w:rPr>
                  <w:t>Ag</w:t>
                </w:r>
                <w:r w:rsidR="00D85777">
                  <w:rPr>
                    <w:sz w:val="20"/>
                    <w:szCs w:val="20"/>
                  </w:rPr>
                  <w:t>eClient2}</w:t>
                </w:r>
              </w:sdtContent>
            </w:sdt>
            <w:r w:rsidR="008B7A7F">
              <w:rPr>
                <w:sz w:val="20"/>
                <w:szCs w:val="20"/>
              </w:rPr>
              <w:t xml:space="preserve"> y</w:t>
            </w:r>
            <w:r w:rsidR="00E70751">
              <w:rPr>
                <w:sz w:val="20"/>
                <w:szCs w:val="20"/>
              </w:rPr>
              <w:t>ears old</w:t>
            </w:r>
          </w:p>
        </w:tc>
      </w:tr>
      <w:tr w:rsidR="008B7A7F" w:rsidRPr="00192A93" w14:paraId="5D2D6421" w14:textId="30CC2C6D" w:rsidTr="00E70751">
        <w:tc>
          <w:tcPr>
            <w:tcW w:w="3420" w:type="dxa"/>
            <w:shd w:val="clear" w:color="auto" w:fill="F9FAFB"/>
          </w:tcPr>
          <w:p w14:paraId="18D5CD30" w14:textId="13E9A861" w:rsidR="008B7A7F" w:rsidRPr="00192A93" w:rsidRDefault="00000000" w:rsidP="008B7A7F">
            <w:pPr>
              <w:jc w:val="left"/>
              <w:rPr>
                <w:sz w:val="20"/>
                <w:szCs w:val="20"/>
              </w:rPr>
            </w:pPr>
            <w:sdt>
              <w:sdtPr>
                <w:rPr>
                  <w:sz w:val="20"/>
                  <w:szCs w:val="20"/>
                </w:rPr>
                <w:alias w:val="value: 'Occupation'"/>
                <w:tag w:val="cf064978"/>
                <w:id w:val="526684058"/>
                <w:placeholder>
                  <w:docPart w:val="A0D3740606B1447EB5E3E5D4FC029195"/>
                </w:placeholder>
              </w:sdtPr>
              <w:sdtContent>
                <w:r w:rsidR="00D85777">
                  <w:rPr>
                    <w:sz w:val="20"/>
                    <w:szCs w:val="20"/>
                  </w:rPr>
                  <w:t>{</w:t>
                </w:r>
                <w:r w:rsidR="008B7A7F">
                  <w:rPr>
                    <w:sz w:val="20"/>
                    <w:szCs w:val="20"/>
                  </w:rPr>
                  <w:t>Occupation</w:t>
                </w:r>
                <w:r w:rsidR="00D85777">
                  <w:rPr>
                    <w:sz w:val="20"/>
                    <w:szCs w:val="20"/>
                  </w:rPr>
                  <w:t>}</w:t>
                </w:r>
              </w:sdtContent>
            </w:sdt>
            <w:r w:rsidR="008B7A7F">
              <w:rPr>
                <w:sz w:val="20"/>
                <w:szCs w:val="20"/>
              </w:rPr>
              <w:t xml:space="preserve">, </w:t>
            </w:r>
            <w:sdt>
              <w:sdtPr>
                <w:rPr>
                  <w:sz w:val="20"/>
                  <w:szCs w:val="20"/>
                </w:rPr>
                <w:alias w:val="value: 'Employer'"/>
                <w:tag w:val="fa17b428"/>
                <w:id w:val="-454333863"/>
                <w:placeholder>
                  <w:docPart w:val="A0D3740606B1447EB5E3E5D4FC029195"/>
                </w:placeholder>
              </w:sdtPr>
              <w:sdtContent>
                <w:r w:rsidR="00D85777">
                  <w:rPr>
                    <w:sz w:val="20"/>
                    <w:szCs w:val="20"/>
                  </w:rPr>
                  <w:t>{</w:t>
                </w:r>
                <w:r w:rsidR="008B7A7F">
                  <w:rPr>
                    <w:sz w:val="20"/>
                    <w:szCs w:val="20"/>
                  </w:rPr>
                  <w:t>Employer</w:t>
                </w:r>
                <w:r w:rsidR="00D85777">
                  <w:rPr>
                    <w:sz w:val="20"/>
                    <w:szCs w:val="20"/>
                  </w:rPr>
                  <w:t>}</w:t>
                </w:r>
              </w:sdtContent>
            </w:sdt>
          </w:p>
        </w:tc>
        <w:tc>
          <w:tcPr>
            <w:tcW w:w="3421" w:type="dxa"/>
            <w:shd w:val="clear" w:color="auto" w:fill="F9FAFB"/>
            <w:vAlign w:val="center"/>
          </w:tcPr>
          <w:p w14:paraId="23D11483" w14:textId="33BD57B8" w:rsidR="008B7A7F" w:rsidRDefault="00000000" w:rsidP="008B7A7F">
            <w:pPr>
              <w:jc w:val="left"/>
              <w:rPr>
                <w:sz w:val="20"/>
                <w:szCs w:val="20"/>
              </w:rPr>
            </w:pPr>
            <w:sdt>
              <w:sdtPr>
                <w:rPr>
                  <w:sz w:val="20"/>
                  <w:szCs w:val="20"/>
                </w:rPr>
                <w:alias w:val="value: 'Occupation'"/>
                <w:tag w:val="a0f1c0d2"/>
                <w:id w:val="1343204696"/>
                <w:placeholder>
                  <w:docPart w:val="7C9F670F94244D09BB589104E524471D"/>
                </w:placeholder>
              </w:sdtPr>
              <w:sdtContent>
                <w:r w:rsidR="00D85777">
                  <w:rPr>
                    <w:sz w:val="20"/>
                    <w:szCs w:val="20"/>
                  </w:rPr>
                  <w:t>{</w:t>
                </w:r>
                <w:r w:rsidR="008B7A7F">
                  <w:rPr>
                    <w:sz w:val="20"/>
                    <w:szCs w:val="20"/>
                  </w:rPr>
                  <w:t>Occupation</w:t>
                </w:r>
                <w:r w:rsidR="00D85777">
                  <w:rPr>
                    <w:sz w:val="20"/>
                    <w:szCs w:val="20"/>
                  </w:rPr>
                  <w:t>Client2}</w:t>
                </w:r>
              </w:sdtContent>
            </w:sdt>
            <w:r w:rsidR="008B7A7F">
              <w:rPr>
                <w:sz w:val="20"/>
                <w:szCs w:val="20"/>
              </w:rPr>
              <w:t xml:space="preserve">, </w:t>
            </w:r>
            <w:sdt>
              <w:sdtPr>
                <w:rPr>
                  <w:sz w:val="20"/>
                  <w:szCs w:val="20"/>
                </w:rPr>
                <w:alias w:val="value: 'Employer'"/>
                <w:tag w:val="8b71baaa"/>
                <w:id w:val="-486409010"/>
                <w:placeholder>
                  <w:docPart w:val="7C9F670F94244D09BB589104E524471D"/>
                </w:placeholder>
              </w:sdtPr>
              <w:sdtContent>
                <w:r w:rsidR="00D85777">
                  <w:rPr>
                    <w:sz w:val="20"/>
                    <w:szCs w:val="20"/>
                  </w:rPr>
                  <w:t>{</w:t>
                </w:r>
                <w:r w:rsidR="00E70751">
                  <w:rPr>
                    <w:sz w:val="20"/>
                    <w:szCs w:val="20"/>
                  </w:rPr>
                  <w:t>Employer</w:t>
                </w:r>
                <w:r w:rsidR="00D85777">
                  <w:rPr>
                    <w:sz w:val="20"/>
                    <w:szCs w:val="20"/>
                  </w:rPr>
                  <w:t>Client2}</w:t>
                </w:r>
              </w:sdtContent>
            </w:sdt>
          </w:p>
        </w:tc>
      </w:tr>
      <w:tr w:rsidR="008B7A7F" w:rsidRPr="00192A93" w14:paraId="61336086" w14:textId="270CA0EF" w:rsidTr="00E70751">
        <w:tc>
          <w:tcPr>
            <w:tcW w:w="3420" w:type="dxa"/>
            <w:shd w:val="clear" w:color="auto" w:fill="ECEFF3"/>
          </w:tcPr>
          <w:p w14:paraId="316740F2" w14:textId="15E7C9BD" w:rsidR="008B7A7F" w:rsidRPr="00192A93" w:rsidRDefault="009D3D65" w:rsidP="008B7A7F">
            <w:pPr>
              <w:jc w:val="left"/>
              <w:rPr>
                <w:sz w:val="20"/>
                <w:szCs w:val="20"/>
              </w:rPr>
            </w:pPr>
            <w:r>
              <w:rPr>
                <w:sz w:val="20"/>
                <w:szCs w:val="20"/>
              </w:rPr>
              <w:t>E</w:t>
            </w:r>
            <w:r w:rsidR="008B7A7F">
              <w:rPr>
                <w:sz w:val="20"/>
                <w:szCs w:val="20"/>
              </w:rPr>
              <w:t>arnings</w:t>
            </w:r>
            <w:r w:rsidR="00065C01">
              <w:rPr>
                <w:sz w:val="20"/>
                <w:szCs w:val="20"/>
              </w:rPr>
              <w:t xml:space="preserve"> </w:t>
            </w:r>
            <w:sdt>
              <w:sdtPr>
                <w:rPr>
                  <w:sz w:val="20"/>
                  <w:szCs w:val="20"/>
                </w:rPr>
                <w:alias w:val="value: 'TotalAnnualEarnings'"/>
                <w:tag w:val="7459f9a2"/>
                <w:id w:val="1374817995"/>
                <w:placeholder>
                  <w:docPart w:val="A0D3740606B1447EB5E3E5D4FC029195"/>
                </w:placeholder>
              </w:sdtPr>
              <w:sdtContent>
                <w:r w:rsidR="00D85777">
                  <w:rPr>
                    <w:sz w:val="20"/>
                    <w:szCs w:val="20"/>
                  </w:rPr>
                  <w:t>{</w:t>
                </w:r>
                <w:proofErr w:type="spellStart"/>
                <w:r w:rsidR="00065C01">
                  <w:rPr>
                    <w:sz w:val="20"/>
                    <w:szCs w:val="20"/>
                  </w:rPr>
                  <w:t>TotalAnnualEarnings</w:t>
                </w:r>
                <w:proofErr w:type="spellEnd"/>
                <w:r w:rsidR="00D85777">
                  <w:rPr>
                    <w:sz w:val="20"/>
                    <w:szCs w:val="20"/>
                  </w:rPr>
                  <w:t>}</w:t>
                </w:r>
              </w:sdtContent>
            </w:sdt>
          </w:p>
        </w:tc>
        <w:tc>
          <w:tcPr>
            <w:tcW w:w="3421" w:type="dxa"/>
            <w:shd w:val="clear" w:color="auto" w:fill="ECEFF3"/>
          </w:tcPr>
          <w:p w14:paraId="2A86C545" w14:textId="669086CB" w:rsidR="008B7A7F" w:rsidRDefault="009D3D65" w:rsidP="008B7A7F">
            <w:pPr>
              <w:jc w:val="left"/>
              <w:rPr>
                <w:sz w:val="20"/>
                <w:szCs w:val="20"/>
              </w:rPr>
            </w:pPr>
            <w:r>
              <w:rPr>
                <w:sz w:val="20"/>
                <w:szCs w:val="20"/>
              </w:rPr>
              <w:t>E</w:t>
            </w:r>
            <w:r w:rsidR="008B7A7F">
              <w:rPr>
                <w:sz w:val="20"/>
                <w:szCs w:val="20"/>
              </w:rPr>
              <w:t xml:space="preserve">arnings </w:t>
            </w:r>
            <w:sdt>
              <w:sdtPr>
                <w:rPr>
                  <w:sz w:val="20"/>
                  <w:szCs w:val="20"/>
                </w:rPr>
                <w:alias w:val="value: 'TotalAnnualEarnings'"/>
                <w:tag w:val="243606ee"/>
                <w:id w:val="1962299048"/>
                <w:placeholder>
                  <w:docPart w:val="1ECEE7F49ADC494D9AA2BBE5CAD24EB5"/>
                </w:placeholder>
              </w:sdtPr>
              <w:sdtContent>
                <w:r w:rsidR="00D85777">
                  <w:rPr>
                    <w:sz w:val="20"/>
                    <w:szCs w:val="20"/>
                  </w:rPr>
                  <w:t>{</w:t>
                </w:r>
                <w:r w:rsidR="008B7A7F">
                  <w:rPr>
                    <w:sz w:val="20"/>
                    <w:szCs w:val="20"/>
                  </w:rPr>
                  <w:t>TotalAnnualEarnings</w:t>
                </w:r>
                <w:r w:rsidR="00D85777">
                  <w:rPr>
                    <w:sz w:val="20"/>
                    <w:szCs w:val="20"/>
                  </w:rPr>
                  <w:t>Client2}</w:t>
                </w:r>
              </w:sdtContent>
            </w:sdt>
          </w:p>
        </w:tc>
      </w:tr>
      <w:tr w:rsidR="008B7A7F" w:rsidRPr="00192A93" w14:paraId="3B8CF45D" w14:textId="0F4AB6BF" w:rsidTr="00E70751">
        <w:tc>
          <w:tcPr>
            <w:tcW w:w="3420" w:type="dxa"/>
            <w:shd w:val="clear" w:color="auto" w:fill="F9FAFB"/>
          </w:tcPr>
          <w:p w14:paraId="0B0AE201" w14:textId="003A1489" w:rsidR="008B7A7F" w:rsidRPr="00192A93"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05420edf"/>
                <w:id w:val="1709455499"/>
                <w:placeholder>
                  <w:docPart w:val="A0D3740606B1447EB5E3E5D4FC029195"/>
                </w:placeholder>
              </w:sdtPr>
              <w:sdtContent>
                <w:r w:rsidR="00D85777">
                  <w:rPr>
                    <w:sz w:val="20"/>
                    <w:szCs w:val="20"/>
                  </w:rPr>
                  <w:t>{</w:t>
                </w:r>
                <w:proofErr w:type="spellStart"/>
                <w:r>
                  <w:rPr>
                    <w:sz w:val="20"/>
                    <w:szCs w:val="20"/>
                  </w:rPr>
                  <w:t>IsInGoodHealth</w:t>
                </w:r>
                <w:proofErr w:type="spellEnd"/>
                <w:r w:rsidR="00D85777">
                  <w:rPr>
                    <w:sz w:val="20"/>
                    <w:szCs w:val="20"/>
                  </w:rPr>
                  <w:t>}</w:t>
                </w:r>
              </w:sdtContent>
            </w:sdt>
          </w:p>
        </w:tc>
        <w:tc>
          <w:tcPr>
            <w:tcW w:w="3421" w:type="dxa"/>
            <w:shd w:val="clear" w:color="auto" w:fill="F9FAFB"/>
          </w:tcPr>
          <w:p w14:paraId="40516639" w14:textId="41EB4982" w:rsidR="008B7A7F"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e9190369"/>
                <w:id w:val="733826194"/>
                <w:placeholder>
                  <w:docPart w:val="40EDFE6C03904A98A4AE1F71F51EFF31"/>
                </w:placeholder>
              </w:sdtPr>
              <w:sdtContent>
                <w:r w:rsidR="00D85777">
                  <w:rPr>
                    <w:sz w:val="20"/>
                    <w:szCs w:val="20"/>
                  </w:rPr>
                  <w:t>{</w:t>
                </w:r>
                <w:r w:rsidR="00E70751">
                  <w:rPr>
                    <w:sz w:val="20"/>
                    <w:szCs w:val="20"/>
                  </w:rPr>
                  <w:t>IsInGoodHealth</w:t>
                </w:r>
                <w:r w:rsidR="00D85777">
                  <w:rPr>
                    <w:sz w:val="20"/>
                    <w:szCs w:val="20"/>
                  </w:rPr>
                  <w:t>Client2}</w:t>
                </w:r>
              </w:sdtContent>
            </w:sdt>
          </w:p>
        </w:tc>
      </w:tr>
      <w:sdt>
        <w:sdtPr>
          <w:rPr>
            <w:sz w:val="20"/>
            <w:szCs w:val="20"/>
          </w:rPr>
          <w:alias w:val="condition: 'MedicalConditions'"/>
          <w:tag w:val="5bf964dc"/>
          <w:id w:val="-1658762893"/>
          <w:placeholder>
            <w:docPart w:val="A9BE2D2F57FC4480912B8AFB19C4EB67"/>
          </w:placeholder>
        </w:sdtPr>
        <w:sdtContent>
          <w:tr w:rsidR="008B7A7F" w:rsidRPr="00192A93" w14:paraId="4BDBA0EB" w14:textId="0DCB7253" w:rsidTr="00E70751">
            <w:tc>
              <w:tcPr>
                <w:tcW w:w="3420" w:type="dxa"/>
                <w:shd w:val="clear" w:color="auto" w:fill="ECEFF3"/>
              </w:tcPr>
              <w:p w14:paraId="29876FE0" w14:textId="19745C18" w:rsidR="008B7A7F" w:rsidRPr="00B75C0A" w:rsidRDefault="00000000" w:rsidP="008B7A7F">
                <w:pPr>
                  <w:jc w:val="left"/>
                  <w:rPr>
                    <w:sz w:val="20"/>
                    <w:szCs w:val="20"/>
                    <w:highlight w:val="magenta"/>
                  </w:rPr>
                </w:pPr>
                <w:sdt>
                  <w:sdtPr>
                    <w:rPr>
                      <w:sz w:val="20"/>
                      <w:szCs w:val="20"/>
                    </w:rPr>
                    <w:alias w:val="value: 'MedicalConditions'"/>
                    <w:tag w:val="35ba085b"/>
                    <w:id w:val="-367370910"/>
                    <w:placeholder>
                      <w:docPart w:val="A0D3740606B1447EB5E3E5D4FC029195"/>
                    </w:placeholder>
                  </w:sdtPr>
                  <w:sdtContent>
                    <w:r w:rsidR="00D85777">
                      <w:rPr>
                        <w:sz w:val="20"/>
                        <w:szCs w:val="20"/>
                      </w:rPr>
                      <w:t>{</w:t>
                    </w:r>
                    <w:proofErr w:type="spellStart"/>
                    <w:r w:rsidR="00E70751">
                      <w:rPr>
                        <w:sz w:val="20"/>
                        <w:szCs w:val="20"/>
                      </w:rPr>
                      <w:t>MedicalConditions</w:t>
                    </w:r>
                    <w:proofErr w:type="spellEnd"/>
                    <w:r w:rsidR="00D85777">
                      <w:rPr>
                        <w:sz w:val="20"/>
                        <w:szCs w:val="20"/>
                      </w:rPr>
                      <w:t>}</w:t>
                    </w:r>
                  </w:sdtContent>
                </w:sdt>
              </w:p>
            </w:tc>
            <w:tc>
              <w:tcPr>
                <w:tcW w:w="3421" w:type="dxa"/>
                <w:shd w:val="clear" w:color="auto" w:fill="ECEFF3"/>
              </w:tcPr>
              <w:p w14:paraId="50ED96EB" w14:textId="7ED10206" w:rsidR="008B7A7F" w:rsidRDefault="00000000" w:rsidP="008B7A7F">
                <w:pPr>
                  <w:jc w:val="left"/>
                  <w:rPr>
                    <w:sz w:val="20"/>
                    <w:szCs w:val="20"/>
                  </w:rPr>
                </w:pPr>
                <w:sdt>
                  <w:sdtPr>
                    <w:rPr>
                      <w:sz w:val="20"/>
                      <w:szCs w:val="20"/>
                    </w:rPr>
                    <w:alias w:val="value: 'MedicalConditions'"/>
                    <w:tag w:val="af448150"/>
                    <w:id w:val="1373732372"/>
                    <w:placeholder>
                      <w:docPart w:val="D52ECE0193744E19A2743DF6728505EB"/>
                    </w:placeholder>
                  </w:sdtPr>
                  <w:sdtContent>
                    <w:r w:rsidR="00D85777">
                      <w:rPr>
                        <w:sz w:val="20"/>
                        <w:szCs w:val="20"/>
                      </w:rPr>
                      <w:t>{</w:t>
                    </w:r>
                    <w:r w:rsidR="00E70751">
                      <w:rPr>
                        <w:sz w:val="20"/>
                        <w:szCs w:val="20"/>
                      </w:rPr>
                      <w:t>MedicalConditions</w:t>
                    </w:r>
                    <w:r w:rsidR="00D85777">
                      <w:rPr>
                        <w:sz w:val="20"/>
                        <w:szCs w:val="20"/>
                      </w:rPr>
                      <w:t>Client2}</w:t>
                    </w:r>
                  </w:sdtContent>
                </w:sdt>
              </w:p>
            </w:tc>
          </w:tr>
        </w:sdtContent>
      </w:sdt>
      <w:sdt>
        <w:sdtPr>
          <w:rPr>
            <w:sz w:val="20"/>
            <w:szCs w:val="20"/>
          </w:rPr>
          <w:alias w:val="condition: 'Name'"/>
          <w:tag w:val="75ca10fe"/>
          <w:id w:val="-1345324159"/>
          <w:placeholder>
            <w:docPart w:val="A0D3740606B1447EB5E3E5D4FC029195"/>
          </w:placeholder>
        </w:sdtPr>
        <w:sdtContent>
          <w:tr w:rsidR="008B7A7F" w:rsidRPr="00192A93" w14:paraId="3148C5CF" w14:textId="45C39B20" w:rsidTr="00E70751">
            <w:tc>
              <w:tcPr>
                <w:tcW w:w="3420" w:type="dxa"/>
                <w:shd w:val="clear" w:color="auto" w:fill="F9FAFB"/>
              </w:tcPr>
              <w:p w14:paraId="43B92838" w14:textId="44527928" w:rsidR="008B7A7F" w:rsidRPr="00192A93" w:rsidRDefault="009D3D65" w:rsidP="008B7A7F">
                <w:pPr>
                  <w:jc w:val="left"/>
                  <w:rPr>
                    <w:sz w:val="20"/>
                    <w:szCs w:val="20"/>
                  </w:rPr>
                </w:pPr>
                <w:r>
                  <w:rPr>
                    <w:sz w:val="20"/>
                    <w:szCs w:val="20"/>
                  </w:rPr>
                  <w:t>D</w:t>
                </w:r>
                <w:r w:rsidR="008B7A7F">
                  <w:rPr>
                    <w:sz w:val="20"/>
                    <w:szCs w:val="20"/>
                  </w:rPr>
                  <w:t>ependents</w:t>
                </w:r>
                <w:r w:rsidR="00C8281D">
                  <w:rPr>
                    <w:sz w:val="20"/>
                    <w:szCs w:val="20"/>
                  </w:rPr>
                  <w:t>:</w:t>
                </w:r>
                <w:r w:rsidR="008B7A7F">
                  <w:rPr>
                    <w:sz w:val="20"/>
                    <w:szCs w:val="20"/>
                  </w:rPr>
                  <w:t xml:space="preserve"> </w:t>
                </w:r>
                <w:sdt>
                  <w:sdtPr>
                    <w:rPr>
                      <w:sz w:val="20"/>
                      <w:szCs w:val="20"/>
                    </w:rPr>
                    <w:alias w:val="value: 'Relationship'"/>
                    <w:tag w:val="930a58be"/>
                    <w:id w:val="-2044597165"/>
                    <w:placeholder>
                      <w:docPart w:val="A0D3740606B1447EB5E3E5D4FC029195"/>
                    </w:placeholder>
                  </w:sdtPr>
                  <w:sdtContent>
                    <w:r w:rsidR="00A61420">
                      <w:rPr>
                        <w:sz w:val="20"/>
                        <w:szCs w:val="20"/>
                      </w:rPr>
                      <w:t>{</w:t>
                    </w:r>
                    <w:proofErr w:type="spellStart"/>
                    <w:r w:rsidR="00A61420">
                      <w:rPr>
                        <w:rFonts w:ascii="Menlo" w:hAnsi="Menlo" w:cs="Menlo"/>
                        <w:i/>
                        <w:iCs/>
                        <w:color w:val="0088FF"/>
                        <w:sz w:val="18"/>
                        <w:szCs w:val="18"/>
                      </w:rPr>
                      <w:t>DependantRelationship</w:t>
                    </w:r>
                    <w:proofErr w:type="spellEnd"/>
                    <w:r w:rsidR="00A61420">
                      <w:rPr>
                        <w:sz w:val="20"/>
                        <w:szCs w:val="20"/>
                      </w:rPr>
                      <w:t>}</w:t>
                    </w:r>
                  </w:sdtContent>
                </w:sdt>
                <w:r w:rsidR="00065C01">
                  <w:rPr>
                    <w:sz w:val="20"/>
                    <w:szCs w:val="20"/>
                  </w:rPr>
                  <w:t xml:space="preserve"> </w:t>
                </w:r>
                <w:r w:rsidR="00C8281D">
                  <w:rPr>
                    <w:sz w:val="20"/>
                    <w:szCs w:val="20"/>
                  </w:rPr>
                  <w:t>(</w:t>
                </w:r>
                <w:sdt>
                  <w:sdtPr>
                    <w:rPr>
                      <w:sz w:val="20"/>
                      <w:szCs w:val="20"/>
                    </w:rPr>
                    <w:alias w:val="value: 'Name'"/>
                    <w:tag w:val="6e88f8e8"/>
                    <w:id w:val="-1145424593"/>
                    <w:placeholder>
                      <w:docPart w:val="DefaultPlaceholder_-1854013440"/>
                    </w:placeholder>
                  </w:sdtPr>
                  <w:sdtContent>
                    <w:r w:rsidR="00A61420">
                      <w:rPr>
                        <w:sz w:val="20"/>
                        <w:szCs w:val="20"/>
                      </w:rPr>
                      <w:t>{</w:t>
                    </w:r>
                    <w:proofErr w:type="spellStart"/>
                    <w:r w:rsidR="00A61420">
                      <w:rPr>
                        <w:rFonts w:ascii="Menlo" w:hAnsi="Menlo" w:cs="Menlo"/>
                        <w:i/>
                        <w:iCs/>
                        <w:color w:val="0088FF"/>
                        <w:sz w:val="18"/>
                        <w:szCs w:val="18"/>
                      </w:rPr>
                      <w:t>DependantName</w:t>
                    </w:r>
                    <w:proofErr w:type="spellEnd"/>
                    <w:r w:rsidR="00A61420">
                      <w:rPr>
                        <w:rFonts w:ascii="Menlo" w:hAnsi="Menlo" w:cs="Menlo"/>
                        <w:i/>
                        <w:iCs/>
                        <w:color w:val="0088FF"/>
                        <w:sz w:val="18"/>
                        <w:szCs w:val="18"/>
                      </w:rPr>
                      <w:t>}</w:t>
                    </w:r>
                  </w:sdtContent>
                </w:sdt>
                <w:r w:rsidR="00C8281D">
                  <w:rPr>
                    <w:sz w:val="20"/>
                    <w:szCs w:val="20"/>
                  </w:rPr>
                  <w:t>)</w:t>
                </w:r>
              </w:p>
            </w:tc>
            <w:tc>
              <w:tcPr>
                <w:tcW w:w="3421" w:type="dxa"/>
                <w:shd w:val="clear" w:color="auto" w:fill="F9FAFB"/>
              </w:tcPr>
              <w:p w14:paraId="7C22E7B9" w14:textId="365017A6" w:rsidR="008B7A7F" w:rsidRDefault="008B7A7F" w:rsidP="008B7A7F">
                <w:pPr>
                  <w:jc w:val="left"/>
                  <w:rPr>
                    <w:sz w:val="20"/>
                    <w:szCs w:val="20"/>
                  </w:rPr>
                </w:pPr>
              </w:p>
            </w:tc>
          </w:tr>
        </w:sdtContent>
      </w:sdt>
    </w:tbl>
    <w:p w14:paraId="5EB984AE" w14:textId="5823153F" w:rsidR="008B7A7F" w:rsidRDefault="008B7A7F" w:rsidP="008B7A7F">
      <w:pPr>
        <w:rPr>
          <w:rFonts w:cs="Noto Sans"/>
        </w:rPr>
      </w:pPr>
    </w:p>
    <w:p w14:paraId="0946ADD8" w14:textId="77777777" w:rsidR="006B418A" w:rsidRPr="008B7A7F" w:rsidRDefault="006B418A" w:rsidP="006B418A">
      <w:pPr>
        <w:rPr>
          <w:rStyle w:val="Hyperlink"/>
          <w:rFonts w:cs="Noto Sans"/>
          <w:b/>
          <w:bCs/>
          <w:color w:val="auto"/>
        </w:rPr>
      </w:pPr>
      <w:r w:rsidRPr="008B7A7F">
        <w:rPr>
          <w:rFonts w:cs="Noto Sans"/>
        </w:rPr>
        <w:t xml:space="preserve">We have based our recommendations on the personal information captured during our meetings and recorded on the personal finance portal. You can view this information here: </w:t>
      </w:r>
      <w:hyperlink r:id="rId14" w:history="1">
        <w:r w:rsidRPr="008B7A7F">
          <w:rPr>
            <w:rStyle w:val="Hyperlink"/>
            <w:color w:val="auto"/>
          </w:rPr>
          <w:t>https://caltonwm.gb.pfp.net/</w:t>
        </w:r>
      </w:hyperlink>
    </w:p>
    <w:p w14:paraId="54F2FFA8" w14:textId="77777777" w:rsidR="006B418A" w:rsidRPr="00BC6BAE" w:rsidRDefault="006B418A" w:rsidP="008B7A7F">
      <w:pPr>
        <w:rPr>
          <w:rFonts w:cs="Noto Sans"/>
        </w:rPr>
      </w:pPr>
    </w:p>
    <w:p w14:paraId="29EF56CD" w14:textId="77777777" w:rsidR="008B7A7F" w:rsidRPr="003E5931" w:rsidRDefault="008B7A7F" w:rsidP="008B7A7F">
      <w:pPr>
        <w:pStyle w:val="Heading2"/>
      </w:pPr>
      <w:r w:rsidRPr="003E5931">
        <w:t>Your Aims &amp; Objectives</w:t>
      </w:r>
    </w:p>
    <w:sdt>
      <w:sdtPr>
        <w:rPr>
          <w:rFonts w:cs="Noto Sans"/>
        </w:rPr>
        <w:alias w:val="value: 'ProfileNotes'"/>
        <w:tag w:val="7ebb5169"/>
        <w:id w:val="2085019219"/>
        <w:placeholder>
          <w:docPart w:val="DefaultPlaceholder_-1854013440"/>
        </w:placeholder>
      </w:sdtPr>
      <w:sdtContent>
        <w:p w14:paraId="5DE1B08A" w14:textId="44458173" w:rsidR="008B7A7F" w:rsidRDefault="00A61420" w:rsidP="008B7A7F">
          <w:pPr>
            <w:rPr>
              <w:rFonts w:cs="Noto Sans"/>
            </w:rPr>
          </w:pPr>
          <w:r>
            <w:rPr>
              <w:rFonts w:cs="Noto Sans"/>
            </w:rPr>
            <w:t>{</w:t>
          </w:r>
          <w:proofErr w:type="spellStart"/>
          <w:r w:rsidR="00260EE0">
            <w:rPr>
              <w:rFonts w:cs="Noto Sans"/>
            </w:rPr>
            <w:t>ProfileNotes</w:t>
          </w:r>
          <w:proofErr w:type="spellEnd"/>
          <w:r>
            <w:rPr>
              <w:rFonts w:cs="Noto Sans"/>
            </w:rPr>
            <w:t>}</w:t>
          </w:r>
        </w:p>
      </w:sdtContent>
    </w:sdt>
    <w:p w14:paraId="3EB8482F" w14:textId="589C071C" w:rsidR="008B7A7F" w:rsidRDefault="00000000" w:rsidP="006B418A">
      <w:sdt>
        <w:sdtPr>
          <w:alias w:val="value: 'GoalsObjectivesNotes'"/>
          <w:tag w:val="4bff958a"/>
          <w:id w:val="-1606719654"/>
          <w:placeholder>
            <w:docPart w:val="DefaultPlaceholder_-1854013440"/>
          </w:placeholder>
        </w:sdtPr>
        <w:sdtContent>
          <w:r w:rsidR="00A61420">
            <w:t>{</w:t>
          </w:r>
          <w:proofErr w:type="spellStart"/>
          <w:r w:rsidR="005C0633">
            <w:t>GoalsObjectivesNotes</w:t>
          </w:r>
          <w:proofErr w:type="spellEnd"/>
          <w:r w:rsidR="00A61420">
            <w:t>}</w:t>
          </w:r>
        </w:sdtContent>
      </w:sdt>
      <w:r w:rsidR="005C0633">
        <w:t xml:space="preserve"> </w:t>
      </w:r>
      <w:sdt>
        <w:sdtPr>
          <w:alias w:val="value: 'Details'"/>
          <w:tag w:val="24c2de23"/>
          <w:id w:val="-903687157"/>
          <w:placeholder>
            <w:docPart w:val="DefaultPlaceholder_-1854013440"/>
          </w:placeholder>
        </w:sdtPr>
        <w:sdtContent>
          <w:r w:rsidR="00A61420">
            <w:t>{</w:t>
          </w:r>
          <w:proofErr w:type="spellStart"/>
          <w:r w:rsidR="00A61420">
            <w:t>GoalsObjectivesDetails</w:t>
          </w:r>
          <w:proofErr w:type="spellEnd"/>
          <w:r w:rsidR="00A61420">
            <w:t>}</w:t>
          </w:r>
        </w:sdtContent>
      </w:sdt>
    </w:p>
    <w:p w14:paraId="0232307D" w14:textId="09B2DC46" w:rsidR="0035305D" w:rsidRDefault="00000000" w:rsidP="006B418A">
      <w:sdt>
        <w:sdtPr>
          <w:alias w:val="value: 'GoalsObjectivesNotes'"/>
          <w:tag w:val="6c0cb446"/>
          <w:id w:val="-2088380340"/>
          <w:placeholder>
            <w:docPart w:val="DefaultPlaceholder_-1854013440"/>
          </w:placeholder>
        </w:sdtPr>
        <w:sdtEndPr/>
        <w:sdtContent>
          <w:r w:rsidR="00A61420">
            <w:t xml:space="preserve"> </w:t>
          </w:r>
        </w:sdtContent>
      </w:sdt>
      <w:sdt>
        <w:sdtPr>
          <w:alias w:val="value: 'Details'"/>
          <w:tag w:val="2b23fd5c"/>
          <w:id w:val="-265158753"/>
          <w:placeholder>
            <w:docPart w:val="DefaultPlaceholder_-1854013440"/>
          </w:placeholder>
          <w:showingPlcHdr/>
        </w:sdtPr>
        <w:sdtEndPr/>
        <w:sdtContent>
          <w:r w:rsidR="00A61420" w:rsidRPr="00F546D3">
            <w:rPr>
              <w:rStyle w:val="PlaceholderText"/>
            </w:rPr>
            <w:t>Click or tap here to enter text.</w:t>
          </w:r>
        </w:sdtContent>
      </w:sdt>
    </w:p>
    <w:p w14:paraId="33EBFBFF" w14:textId="77777777" w:rsidR="008B7A7F" w:rsidRDefault="008B7A7F" w:rsidP="008B7A7F">
      <w:pPr>
        <w:pStyle w:val="Heading2"/>
      </w:pPr>
      <w:r>
        <w:t>Cashflow Modelling</w:t>
      </w:r>
    </w:p>
    <w:p w14:paraId="7F2F3B93" w14:textId="50F25BFE" w:rsidR="008B7A7F" w:rsidRDefault="008B7A7F" w:rsidP="008B7A7F">
      <w:pPr>
        <w:rPr>
          <w:rFonts w:cs="Noto Sans"/>
        </w:rPr>
      </w:pPr>
      <w:bookmarkStart w:id="3" w:name="_Hlk141104372"/>
      <w:r>
        <w:rPr>
          <w:rFonts w:cs="Noto Sans"/>
        </w:rPr>
        <w:t xml:space="preserve">We have taken your current </w:t>
      </w:r>
      <w:r w:rsidR="00E70751">
        <w:rPr>
          <w:rFonts w:cs="Noto Sans"/>
        </w:rPr>
        <w:t>situation and</w:t>
      </w:r>
      <w:r>
        <w:rPr>
          <w:rFonts w:cs="Noto Sans"/>
        </w:rPr>
        <w:t xml:space="preserve"> modelled various scenarios to find what we feel is a reliable way to obtain your goals. </w:t>
      </w:r>
    </w:p>
    <w:bookmarkEnd w:id="3"/>
    <w:p w14:paraId="18924C0C" w14:textId="69247D1F" w:rsidR="008B7A7F" w:rsidRPr="003B2982" w:rsidRDefault="00000000" w:rsidP="00A46934">
      <w:pPr>
        <w:pStyle w:val="ListParagraph"/>
        <w:numPr>
          <w:ilvl w:val="0"/>
          <w:numId w:val="15"/>
        </w:numPr>
        <w:spacing w:after="160" w:line="259" w:lineRule="auto"/>
        <w:jc w:val="left"/>
        <w:rPr>
          <w:rFonts w:cs="Noto Sans"/>
        </w:rPr>
      </w:pPr>
      <w:sdt>
        <w:sdtPr>
          <w:rPr>
            <w:rFonts w:cs="Noto Sans"/>
          </w:rPr>
          <w:alias w:val="value: 'BudgetNotes'"/>
          <w:tag w:val="30642a35"/>
          <w:id w:val="-685595989"/>
          <w:placeholder>
            <w:docPart w:val="DefaultPlaceholder_-1854013440"/>
          </w:placeholder>
        </w:sdtPr>
        <w:sdtContent>
          <w:r w:rsidR="00A61420">
            <w:rPr>
              <w:rFonts w:cs="Noto Sans"/>
            </w:rPr>
            <w:t>{</w:t>
          </w:r>
          <w:proofErr w:type="spellStart"/>
          <w:r w:rsidR="0079564D">
            <w:rPr>
              <w:rFonts w:cs="Noto Sans"/>
            </w:rPr>
            <w:t>BudgetNotes</w:t>
          </w:r>
          <w:proofErr w:type="spellEnd"/>
          <w:r w:rsidR="00A61420">
            <w:rPr>
              <w:rFonts w:cs="Noto Sans"/>
            </w:rPr>
            <w:t>}</w:t>
          </w:r>
        </w:sdtContent>
      </w:sdt>
      <w:r w:rsidR="008B7A7F" w:rsidRPr="007668E2">
        <w:rPr>
          <w:rFonts w:cs="Noto Sans"/>
        </w:rPr>
        <w:t xml:space="preserve"> </w:t>
      </w:r>
      <w:sdt>
        <w:sdtPr>
          <w:rPr>
            <w:rFonts w:cs="Noto Sans"/>
          </w:rPr>
          <w:alias w:val="select-prompt: 'CFM'"/>
          <w:tag w:val="210db35b"/>
          <w:id w:val="-887482151"/>
          <w:placeholder>
            <w:docPart w:val="DefaultPlaceholder_-1854013440"/>
          </w:placeholder>
          <w:showingPlcHdr/>
        </w:sdtPr>
        <w:sdtContent>
          <w:r w:rsidR="00C55244" w:rsidRPr="00F546D3">
            <w:rPr>
              <w:rStyle w:val="PlaceholderText"/>
            </w:rPr>
            <w:t>Click or tap here to enter text.</w:t>
          </w:r>
        </w:sdtContent>
      </w:sdt>
    </w:p>
    <w:bookmarkStart w:id="4" w:name="_Hlk141104542" w:displacedByCustomXml="next"/>
    <w:sdt>
      <w:sdtPr>
        <w:rPr>
          <w:rFonts w:cs="Noto Sans"/>
        </w:rPr>
        <w:alias w:val="condition-prompt: 'Timeline'"/>
        <w:tag w:val="86352131"/>
        <w:id w:val="-1700767287"/>
        <w:placeholder>
          <w:docPart w:val="DefaultPlaceholder_-1854013440"/>
        </w:placeholder>
      </w:sdtPr>
      <w:sdtContent>
        <w:p w14:paraId="488C74F4" w14:textId="7A971A10" w:rsidR="008B7A7F" w:rsidRDefault="008B7A7F" w:rsidP="008B7A7F">
          <w:pPr>
            <w:rPr>
              <w:rFonts w:cs="Noto Sans"/>
            </w:rPr>
          </w:pPr>
          <w:r>
            <w:rPr>
              <w:rFonts w:cs="Noto Sans"/>
            </w:rPr>
            <w:t xml:space="preserve">Referring to the attached cashflow modelling report, you’ll see that in </w:t>
          </w:r>
          <w:r w:rsidR="009D3D65" w:rsidRPr="009D3D65">
            <w:rPr>
              <w:rFonts w:cs="Noto Sans"/>
              <w:highlight w:val="yellow"/>
            </w:rPr>
            <w:t>XX</w:t>
          </w:r>
          <w:r>
            <w:rPr>
              <w:rFonts w:cs="Noto Sans"/>
            </w:rPr>
            <w:t xml:space="preserve">% of the scenarios, our recommendations </w:t>
          </w:r>
          <w:r w:rsidR="0065479F">
            <w:rPr>
              <w:rFonts w:cs="Noto Sans"/>
            </w:rPr>
            <w:t>ensured</w:t>
          </w:r>
          <w:r w:rsidR="006D5E10">
            <w:rPr>
              <w:rFonts w:cs="Noto Sans"/>
            </w:rPr>
            <w:t xml:space="preserve"> </w:t>
          </w:r>
          <w:r>
            <w:rPr>
              <w:rFonts w:cs="Noto Sans"/>
            </w:rPr>
            <w:t>that you reached your objectives and maintained a dignified retirement.</w:t>
          </w:r>
        </w:p>
      </w:sdtContent>
    </w:sdt>
    <w:bookmarkEnd w:id="4" w:displacedByCustomXml="next"/>
    <w:bookmarkStart w:id="5" w:name="_Hlk141104553" w:displacedByCustomXml="next"/>
    <w:sdt>
      <w:sdtPr>
        <w:rPr>
          <w:rFonts w:cs="Noto Sans"/>
        </w:rPr>
        <w:alias w:val="condition-prompt: 'Cash Calc'"/>
        <w:tag w:val="6983c848"/>
        <w:id w:val="-1467353356"/>
        <w:placeholder>
          <w:docPart w:val="DefaultPlaceholder_-1854013440"/>
        </w:placeholder>
      </w:sdtPr>
      <w:sdtContent>
        <w:p w14:paraId="55E62F2B" w14:textId="787A156C" w:rsidR="003323DC" w:rsidRPr="00F476EC" w:rsidRDefault="003323DC" w:rsidP="003323DC">
          <w:pPr>
            <w:rPr>
              <w:rFonts w:cs="Noto Sans"/>
            </w:rPr>
          </w:pPr>
          <w:r>
            <w:rPr>
              <w:rFonts w:cs="Noto Sans"/>
            </w:rPr>
            <w:t xml:space="preserve">Referring to the attached cashflow modelling report, you’ll see that our recommendations </w:t>
          </w:r>
          <w:r w:rsidR="00D67809">
            <w:rPr>
              <w:rFonts w:cs="Noto Sans"/>
            </w:rPr>
            <w:t>saw you</w:t>
          </w:r>
          <w:r>
            <w:rPr>
              <w:rFonts w:cs="Noto Sans"/>
            </w:rPr>
            <w:t xml:space="preserve"> reach your objectives and maintained a dignified retirement in our model. We therefore have a high degree of confidence that the recommended actions will meet your needs. </w:t>
          </w:r>
        </w:p>
      </w:sdtContent>
    </w:sdt>
    <w:bookmarkEnd w:id="5"/>
    <w:p w14:paraId="4C16E809" w14:textId="77777777" w:rsidR="008B7A7F" w:rsidRDefault="008B7A7F" w:rsidP="008B7A7F">
      <w:pPr>
        <w:rPr>
          <w:rFonts w:cs="Noto Sans"/>
        </w:rPr>
      </w:pPr>
    </w:p>
    <w:p w14:paraId="20E29881" w14:textId="77777777" w:rsidR="008B7A7F" w:rsidRPr="009F64DA" w:rsidRDefault="008B7A7F" w:rsidP="008B7A7F">
      <w:pPr>
        <w:pStyle w:val="Heading2"/>
      </w:pPr>
      <w:r>
        <w:t>Affordability</w:t>
      </w:r>
    </w:p>
    <w:p w14:paraId="3001565F" w14:textId="73025756" w:rsidR="008B7A7F" w:rsidRDefault="008B7A7F" w:rsidP="008B7A7F">
      <w:pPr>
        <w:rPr>
          <w:rFonts w:cs="Noto Sans"/>
        </w:rPr>
      </w:pPr>
      <w:r>
        <w:rPr>
          <w:rFonts w:cs="Noto Sans"/>
        </w:rPr>
        <w:t xml:space="preserve">You </w:t>
      </w:r>
      <w:r w:rsidR="0065479F">
        <w:rPr>
          <w:rFonts w:cs="Noto Sans"/>
        </w:rPr>
        <w:t>have an income of</w:t>
      </w:r>
      <w:r>
        <w:rPr>
          <w:rFonts w:cs="Noto Sans"/>
        </w:rPr>
        <w:t xml:space="preserve"> </w:t>
      </w:r>
      <w:sdt>
        <w:sdtPr>
          <w:rPr>
            <w:rFonts w:cs="Noto Sans"/>
          </w:rPr>
          <w:alias w:val="value: 'MonthlyIncome'"/>
          <w:tag w:val="1af82f98"/>
          <w:id w:val="-1301765681"/>
          <w:placeholder>
            <w:docPart w:val="DefaultPlaceholder_-1854013440"/>
          </w:placeholder>
        </w:sdtPr>
        <w:sdtContent>
          <w:r w:rsidR="00A61420">
            <w:rPr>
              <w:rFonts w:cs="Noto Sans"/>
            </w:rPr>
            <w:t>{</w:t>
          </w:r>
          <w:proofErr w:type="spellStart"/>
          <w:r w:rsidR="009D3D65">
            <w:rPr>
              <w:rFonts w:cs="Noto Sans"/>
            </w:rPr>
            <w:t>MonthlyIncome</w:t>
          </w:r>
          <w:proofErr w:type="spellEnd"/>
          <w:r w:rsidR="00A61420">
            <w:rPr>
              <w:rFonts w:cs="Noto Sans"/>
            </w:rPr>
            <w:t>}</w:t>
          </w:r>
        </w:sdtContent>
      </w:sdt>
      <w:r>
        <w:rPr>
          <w:rFonts w:cs="Noto Sans"/>
        </w:rPr>
        <w:t>p</w:t>
      </w:r>
      <w:r w:rsidR="002E000C">
        <w:rPr>
          <w:rFonts w:cs="Noto Sans"/>
        </w:rPr>
        <w:t>m</w:t>
      </w:r>
      <w:r>
        <w:rPr>
          <w:rFonts w:cs="Noto Sans"/>
        </w:rPr>
        <w:t>, with expenditure</w:t>
      </w:r>
      <w:r w:rsidR="002E000C">
        <w:rPr>
          <w:rFonts w:cs="Noto Sans"/>
        </w:rPr>
        <w:t xml:space="preserve"> at</w:t>
      </w:r>
      <w:r>
        <w:rPr>
          <w:rFonts w:cs="Noto Sans"/>
        </w:rPr>
        <w:t xml:space="preserve"> </w:t>
      </w:r>
      <w:sdt>
        <w:sdtPr>
          <w:rPr>
            <w:rFonts w:cs="Noto Sans"/>
          </w:rPr>
          <w:alias w:val="value: 'MonthlyExpenditure'"/>
          <w:tag w:val="da48709e"/>
          <w:id w:val="213012393"/>
          <w:placeholder>
            <w:docPart w:val="DefaultPlaceholder_-1854013440"/>
          </w:placeholder>
        </w:sdtPr>
        <w:sdtContent>
          <w:r w:rsidR="00A61420">
            <w:rPr>
              <w:rFonts w:cs="Noto Sans"/>
            </w:rPr>
            <w:t>{</w:t>
          </w:r>
          <w:proofErr w:type="spellStart"/>
          <w:r w:rsidR="009D3D65">
            <w:rPr>
              <w:rFonts w:cs="Noto Sans"/>
            </w:rPr>
            <w:t>MonthlyExpenditure</w:t>
          </w:r>
          <w:proofErr w:type="spellEnd"/>
          <w:r w:rsidR="00A61420">
            <w:rPr>
              <w:rFonts w:cs="Noto Sans"/>
            </w:rPr>
            <w:t>}</w:t>
          </w:r>
        </w:sdtContent>
      </w:sdt>
      <w:r w:rsidR="002E000C">
        <w:rPr>
          <w:rFonts w:cs="Noto Sans"/>
        </w:rPr>
        <w:t>pm</w:t>
      </w:r>
      <w:r>
        <w:rPr>
          <w:rFonts w:cs="Noto Sans"/>
        </w:rPr>
        <w:t>.</w:t>
      </w:r>
      <w:sdt>
        <w:sdtPr>
          <w:rPr>
            <w:rFonts w:cs="Noto Sans"/>
          </w:rPr>
          <w:alias w:val="select-prompt: 'Affordability'"/>
          <w:tag w:val="aa2b1128"/>
          <w:id w:val="937106313"/>
          <w:placeholder>
            <w:docPart w:val="DefaultPlaceholder_-1854013440"/>
          </w:placeholder>
          <w:showingPlcHdr/>
        </w:sdtPr>
        <w:sdtContent>
          <w:r w:rsidR="006815C3" w:rsidRPr="00F546D3">
            <w:rPr>
              <w:rStyle w:val="PlaceholderText"/>
            </w:rPr>
            <w:t>Click or tap here to enter text.</w:t>
          </w:r>
        </w:sdtContent>
      </w:sdt>
    </w:p>
    <w:sdt>
      <w:sdtPr>
        <w:rPr>
          <w:rFonts w:cs="Noto Sans"/>
        </w:rPr>
        <w:alias w:val="condition-prompt: 'Yes'"/>
        <w:tag w:val="69cddc71"/>
        <w:id w:val="587576316"/>
        <w:placeholder>
          <w:docPart w:val="DefaultPlaceholder_-1854013440"/>
        </w:placeholder>
      </w:sdtPr>
      <w:sdtContent>
        <w:p w14:paraId="071B6674" w14:textId="01EC9EEF" w:rsidR="008B7A7F" w:rsidRDefault="006815C3" w:rsidP="008B7A7F">
          <w:pPr>
            <w:rPr>
              <w:rFonts w:cs="Noto Sans"/>
            </w:rPr>
          </w:pPr>
          <w:r>
            <w:rPr>
              <w:rFonts w:cs="Noto Sans"/>
            </w:rPr>
            <w:t>You are holding £</w:t>
          </w:r>
          <w:r w:rsidRPr="009D551B">
            <w:rPr>
              <w:rFonts w:cs="Noto Sans"/>
              <w:highlight w:val="yellow"/>
            </w:rPr>
            <w:t>XXX</w:t>
          </w:r>
          <w:r>
            <w:rPr>
              <w:rFonts w:cs="Noto Sans"/>
            </w:rPr>
            <w:t xml:space="preserve"> in cash </w:t>
          </w:r>
          <w:r w:rsidR="009D551B">
            <w:rPr>
              <w:rFonts w:cs="Noto Sans"/>
            </w:rPr>
            <w:t xml:space="preserve">for emergencies </w:t>
          </w:r>
          <w:r>
            <w:rPr>
              <w:rFonts w:cs="Noto Sans"/>
            </w:rPr>
            <w:t xml:space="preserve">and </w:t>
          </w:r>
          <w:proofErr w:type="gramStart"/>
          <w:r>
            <w:rPr>
              <w:rFonts w:cs="Noto Sans"/>
            </w:rPr>
            <w:t>are able to</w:t>
          </w:r>
          <w:proofErr w:type="gramEnd"/>
          <w:r w:rsidR="004D20E2" w:rsidRPr="004D20E2">
            <w:rPr>
              <w:rFonts w:cs="Noto Sans"/>
            </w:rPr>
            <w:t xml:space="preserve"> </w:t>
          </w:r>
          <w:r w:rsidR="004D20E2">
            <w:rPr>
              <w:rFonts w:cs="Noto Sans"/>
            </w:rPr>
            <w:t>service ongoing liabilities and</w:t>
          </w:r>
          <w:r>
            <w:rPr>
              <w:rFonts w:cs="Noto Sans"/>
            </w:rPr>
            <w:t xml:space="preserve"> </w:t>
          </w:r>
          <w:r w:rsidR="009D551B">
            <w:rPr>
              <w:rFonts w:cs="Noto Sans"/>
            </w:rPr>
            <w:t>cover ad-hoc payments</w:t>
          </w:r>
          <w:r w:rsidR="0060084C">
            <w:rPr>
              <w:rFonts w:cs="Noto Sans"/>
            </w:rPr>
            <w:t xml:space="preserve"> if the need arose</w:t>
          </w:r>
          <w:r w:rsidR="009D551B">
            <w:rPr>
              <w:rFonts w:cs="Noto Sans"/>
            </w:rPr>
            <w:t>.</w:t>
          </w:r>
        </w:p>
      </w:sdtContent>
    </w:sdt>
    <w:sdt>
      <w:sdtPr>
        <w:rPr>
          <w:rFonts w:cs="Noto Sans"/>
        </w:rPr>
        <w:alias w:val="condition-prompt: 'No'"/>
        <w:tag w:val="ad432268"/>
        <w:id w:val="902488597"/>
        <w:placeholder>
          <w:docPart w:val="DefaultPlaceholder_-1854013440"/>
        </w:placeholder>
      </w:sdtPr>
      <w:sdtContent>
        <w:p w14:paraId="0365655D" w14:textId="1F2ADCBF" w:rsidR="006815C3" w:rsidRDefault="006815C3" w:rsidP="002474DB">
          <w:pPr>
            <w:jc w:val="left"/>
            <w:rPr>
              <w:rFonts w:cs="Noto Sans"/>
            </w:rPr>
          </w:pPr>
          <w:r>
            <w:rPr>
              <w:rFonts w:cs="Noto Sans"/>
            </w:rPr>
            <w:t>You will not be contributing extra funds to your policy so therefore the recommendation/s made in this report continue to be affordable for you.</w:t>
          </w:r>
          <w:r w:rsidR="002474DB">
            <w:rPr>
              <w:rFonts w:cs="Noto Sans"/>
            </w:rPr>
            <w:t xml:space="preserve"> </w:t>
          </w:r>
          <w:r w:rsidR="002474DB" w:rsidRPr="004D20E2">
            <w:rPr>
              <w:rFonts w:cs="Noto Sans"/>
              <w:highlight w:val="yellow"/>
            </w:rPr>
            <w:t>OR</w:t>
          </w:r>
          <w:r w:rsidR="004D20E2">
            <w:rPr>
              <w:rFonts w:cs="Noto Sans"/>
            </w:rPr>
            <w:t xml:space="preserve"> </w:t>
          </w:r>
          <w:proofErr w:type="gramStart"/>
          <w:r w:rsidR="002474DB">
            <w:rPr>
              <w:rFonts w:cs="Noto Sans"/>
            </w:rPr>
            <w:t>Given</w:t>
          </w:r>
          <w:proofErr w:type="gramEnd"/>
          <w:r w:rsidR="002474DB">
            <w:rPr>
              <w:rFonts w:cs="Noto Sans"/>
            </w:rPr>
            <w:t xml:space="preserve"> the funds are being </w:t>
          </w:r>
          <w:r w:rsidR="002474DB">
            <w:rPr>
              <w:rFonts w:cs="Noto Sans"/>
            </w:rPr>
            <w:lastRenderedPageBreak/>
            <w:t>transferred from existing plans</w:t>
          </w:r>
          <w:r w:rsidR="004D20E2">
            <w:rPr>
              <w:rFonts w:cs="Noto Sans"/>
            </w:rPr>
            <w:t>, your affordability has no impact on our ability to recommend the transactions.</w:t>
          </w:r>
        </w:p>
      </w:sdtContent>
    </w:sdt>
    <w:p w14:paraId="53B6A4F1" w14:textId="77777777" w:rsidR="008B7A7F" w:rsidRDefault="008B7A7F" w:rsidP="008B7A7F">
      <w:pPr>
        <w:rPr>
          <w:rFonts w:cs="Noto Sans"/>
        </w:rPr>
      </w:pPr>
    </w:p>
    <w:p w14:paraId="6DA5436B" w14:textId="41361B00" w:rsidR="008B7A7F" w:rsidRDefault="008B7A7F" w:rsidP="008B7A7F">
      <w:pPr>
        <w:rPr>
          <w:rFonts w:cs="Noto Sans"/>
        </w:rPr>
        <w:sectPr w:rsidR="008B7A7F" w:rsidSect="008B7A7F">
          <w:pgSz w:w="16838" w:h="11906" w:orient="landscape"/>
          <w:pgMar w:top="1440" w:right="1440" w:bottom="1440" w:left="1440" w:header="708" w:footer="708" w:gutter="0"/>
          <w:cols w:num="2" w:space="708"/>
          <w:docGrid w:linePitch="360"/>
        </w:sectPr>
      </w:pPr>
    </w:p>
    <w:p w14:paraId="781848D8" w14:textId="0614D7E4" w:rsidR="008B7A7F" w:rsidRDefault="008B7A7F" w:rsidP="008B7A7F">
      <w:pPr>
        <w:pStyle w:val="Heading1"/>
      </w:pPr>
      <w:bookmarkStart w:id="6" w:name="_Toc105426585"/>
      <w:bookmarkStart w:id="7" w:name="_Toc118190037"/>
      <w:r>
        <w:lastRenderedPageBreak/>
        <w:t>Attitude to Risk</w:t>
      </w:r>
      <w:bookmarkEnd w:id="6"/>
      <w:bookmarkEnd w:id="7"/>
      <w:r w:rsidR="00C634BC">
        <w:t xml:space="preserve"> (ATR)</w:t>
      </w:r>
    </w:p>
    <w:p w14:paraId="56AF72BD" w14:textId="77777777" w:rsidR="008B7A7F" w:rsidRPr="00210589" w:rsidRDefault="008B7A7F" w:rsidP="008B7A7F">
      <w:pPr>
        <w:rPr>
          <w:rFonts w:cs="Noto Sans"/>
        </w:rPr>
      </w:pPr>
      <w:r w:rsidRPr="00210589">
        <w:rPr>
          <w:rFonts w:cs="Noto Sans"/>
        </w:rPr>
        <w:t>You completed our risk profiling questionnaire. This has provided a measure for your emotional tolerance to risk which formed the basis for further discussion regarding your capacity to bear losses, your knowledge and experience and how these elements ultimately tie in with your goals. After considering these factors I have determined your risk profile as follows:</w:t>
      </w:r>
    </w:p>
    <w:tbl>
      <w:tblPr>
        <w:tblStyle w:val="TableGrid"/>
        <w:tblW w:w="6728"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ayout w:type="fixed"/>
        <w:tblLook w:val="04A0" w:firstRow="1" w:lastRow="0" w:firstColumn="1" w:lastColumn="0" w:noHBand="0" w:noVBand="1"/>
      </w:tblPr>
      <w:tblGrid>
        <w:gridCol w:w="1809"/>
        <w:gridCol w:w="2559"/>
        <w:gridCol w:w="2360"/>
      </w:tblGrid>
      <w:tr w:rsidR="00373575" w:rsidRPr="00210589" w14:paraId="399050EA" w14:textId="2B1BCD8C" w:rsidTr="00373575">
        <w:trPr>
          <w:trHeight w:val="289"/>
        </w:trPr>
        <w:tc>
          <w:tcPr>
            <w:tcW w:w="1809" w:type="dxa"/>
            <w:shd w:val="clear" w:color="auto" w:fill="99B7C7"/>
          </w:tcPr>
          <w:p w14:paraId="23D1A8A2" w14:textId="77777777" w:rsidR="00373575" w:rsidRPr="00210589" w:rsidRDefault="00373575" w:rsidP="00373575">
            <w:pPr>
              <w:rPr>
                <w:rFonts w:cs="Noto Sans"/>
                <w:b/>
                <w:bCs/>
                <w:color w:val="FFFFFF" w:themeColor="background1"/>
                <w:sz w:val="20"/>
                <w:szCs w:val="20"/>
              </w:rPr>
            </w:pPr>
          </w:p>
        </w:tc>
        <w:tc>
          <w:tcPr>
            <w:tcW w:w="2559" w:type="dxa"/>
            <w:tcBorders>
              <w:right w:val="single" w:sz="4" w:space="0" w:color="99B7C7"/>
            </w:tcBorders>
            <w:shd w:val="clear" w:color="auto" w:fill="99B7C7"/>
          </w:tcPr>
          <w:p w14:paraId="3D3F1EE0" w14:textId="699109B7" w:rsidR="00373575" w:rsidRPr="00210589" w:rsidRDefault="00000000" w:rsidP="00373575">
            <w:pPr>
              <w:jc w:val="center"/>
              <w:rPr>
                <w:rFonts w:cs="Noto Sans"/>
                <w:b/>
                <w:bCs/>
                <w:color w:val="FFFFFF" w:themeColor="background1"/>
                <w:sz w:val="20"/>
                <w:szCs w:val="20"/>
              </w:rPr>
            </w:pPr>
            <w:sdt>
              <w:sdtPr>
                <w:rPr>
                  <w:b/>
                  <w:bCs/>
                  <w:color w:val="FFFFFF" w:themeColor="background1"/>
                  <w:sz w:val="20"/>
                  <w:szCs w:val="20"/>
                </w:rPr>
                <w:alias w:val="value: 'FirstName'"/>
                <w:tag w:val="b8c9c2d4"/>
                <w:id w:val="1222093511"/>
                <w:placeholder>
                  <w:docPart w:val="C37731C12E1F45378C13E4ACF658DFE4"/>
                </w:placeholder>
              </w:sdtPr>
              <w:sdtContent>
                <w:r w:rsidR="00A61420">
                  <w:rPr>
                    <w:b/>
                    <w:bCs/>
                    <w:color w:val="FFFFFF" w:themeColor="background1"/>
                    <w:sz w:val="20"/>
                    <w:szCs w:val="20"/>
                  </w:rPr>
                  <w:t>{</w:t>
                </w:r>
                <w:r w:rsidR="009D3D65">
                  <w:rPr>
                    <w:b/>
                    <w:bCs/>
                    <w:color w:val="FFFFFF" w:themeColor="background1"/>
                    <w:sz w:val="20"/>
                    <w:szCs w:val="20"/>
                  </w:rPr>
                  <w:t>FirstName</w:t>
                </w:r>
                <w:r w:rsidR="00A61420">
                  <w:rPr>
                    <w:b/>
                    <w:bCs/>
                    <w:color w:val="FFFFFF" w:themeColor="background1"/>
                    <w:sz w:val="20"/>
                    <w:szCs w:val="20"/>
                  </w:rPr>
                  <w:t>}</w:t>
                </w:r>
              </w:sdtContent>
            </w:sdt>
            <w:r w:rsidR="00373575" w:rsidRPr="00006A15">
              <w:rPr>
                <w:b/>
                <w:bCs/>
                <w:color w:val="FFFFFF" w:themeColor="background1"/>
                <w:sz w:val="20"/>
                <w:szCs w:val="20"/>
              </w:rPr>
              <w:t xml:space="preserve"> </w:t>
            </w:r>
          </w:p>
        </w:tc>
        <w:sdt>
          <w:sdtPr>
            <w:rPr>
              <w:rFonts w:cs="Noto Sans"/>
              <w:b/>
              <w:bCs/>
              <w:color w:val="FFFFFF" w:themeColor="background1"/>
              <w:sz w:val="20"/>
              <w:szCs w:val="20"/>
            </w:rPr>
            <w:alias w:val="value: 'FirstName'"/>
            <w:tag w:val="c9b0b5cb"/>
            <w:id w:val="-666323816"/>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99B7C7"/>
              </w:tcPr>
              <w:p w14:paraId="64A94D8C" w14:textId="03F74EB2" w:rsidR="00373575" w:rsidRDefault="00A61420" w:rsidP="00373575">
                <w:pPr>
                  <w:jc w:val="center"/>
                  <w:rPr>
                    <w:rFonts w:cs="Noto Sans"/>
                    <w:b/>
                    <w:bCs/>
                    <w:color w:val="FFFFFF" w:themeColor="background1"/>
                    <w:sz w:val="20"/>
                    <w:szCs w:val="20"/>
                  </w:rPr>
                </w:pPr>
                <w:r>
                  <w:rPr>
                    <w:rFonts w:cs="Noto Sans"/>
                    <w:b/>
                    <w:bCs/>
                    <w:color w:val="FFFFFF" w:themeColor="background1"/>
                    <w:sz w:val="20"/>
                    <w:szCs w:val="20"/>
                  </w:rPr>
                  <w:t>{</w:t>
                </w:r>
                <w:r w:rsidR="009D3D65">
                  <w:rPr>
                    <w:rFonts w:cs="Noto Sans"/>
                    <w:b/>
                    <w:bCs/>
                    <w:color w:val="FFFFFF" w:themeColor="background1"/>
                    <w:sz w:val="20"/>
                    <w:szCs w:val="20"/>
                  </w:rPr>
                  <w:t>FirstName</w:t>
                </w:r>
                <w:r>
                  <w:rPr>
                    <w:rFonts w:cs="Noto Sans"/>
                    <w:b/>
                    <w:bCs/>
                    <w:color w:val="FFFFFF" w:themeColor="background1"/>
                    <w:sz w:val="20"/>
                    <w:szCs w:val="20"/>
                  </w:rPr>
                  <w:t>Client2}</w:t>
                </w:r>
              </w:p>
            </w:tc>
          </w:sdtContent>
        </w:sdt>
      </w:tr>
      <w:tr w:rsidR="009D3D65" w:rsidRPr="009D3D65" w14:paraId="2C9588F1" w14:textId="4E10DDF5" w:rsidTr="00373575">
        <w:trPr>
          <w:trHeight w:val="289"/>
        </w:trPr>
        <w:tc>
          <w:tcPr>
            <w:tcW w:w="1809" w:type="dxa"/>
            <w:shd w:val="clear" w:color="auto" w:fill="ECEFF3"/>
          </w:tcPr>
          <w:p w14:paraId="707CFD2B" w14:textId="77777777" w:rsidR="00373575" w:rsidRPr="00210589" w:rsidRDefault="00373575" w:rsidP="00373575">
            <w:pPr>
              <w:rPr>
                <w:rFonts w:cs="Noto Sans"/>
                <w:b/>
                <w:bCs/>
                <w:sz w:val="20"/>
                <w:szCs w:val="20"/>
              </w:rPr>
            </w:pPr>
            <w:r w:rsidRPr="00210589">
              <w:rPr>
                <w:rFonts w:cs="Noto Sans"/>
                <w:b/>
                <w:bCs/>
                <w:sz w:val="20"/>
                <w:szCs w:val="20"/>
              </w:rPr>
              <w:t>Risk Group</w:t>
            </w:r>
          </w:p>
        </w:tc>
        <w:sdt>
          <w:sdtPr>
            <w:rPr>
              <w:sz w:val="20"/>
              <w:szCs w:val="20"/>
            </w:rPr>
            <w:alias w:val="value: 'Title'"/>
            <w:tag w:val="840c5da0"/>
            <w:id w:val="599757932"/>
            <w:placeholder>
              <w:docPart w:val="DAFA4209E1374964BE75CFD96747495F"/>
            </w:placeholder>
          </w:sdtPr>
          <w:sdtContent>
            <w:tc>
              <w:tcPr>
                <w:tcW w:w="2559" w:type="dxa"/>
                <w:tcBorders>
                  <w:right w:val="single" w:sz="4" w:space="0" w:color="99B7C7"/>
                </w:tcBorders>
                <w:shd w:val="clear" w:color="auto" w:fill="ECEFF3"/>
              </w:tcPr>
              <w:p w14:paraId="06094480" w14:textId="2E69B4D0" w:rsidR="00373575" w:rsidRPr="00210589" w:rsidRDefault="00A61420" w:rsidP="00373575">
                <w:pPr>
                  <w:jc w:val="center"/>
                  <w:rPr>
                    <w:rFonts w:cs="Noto Sans"/>
                    <w:sz w:val="20"/>
                    <w:szCs w:val="20"/>
                  </w:rPr>
                </w:pPr>
                <w:r>
                  <w:rPr>
                    <w:sz w:val="20"/>
                    <w:szCs w:val="20"/>
                  </w:rPr>
                  <w:t>{</w:t>
                </w:r>
                <w:r w:rsidR="00A11BC3">
                  <w:rPr>
                    <w:sz w:val="20"/>
                    <w:szCs w:val="20"/>
                  </w:rPr>
                  <w:t>Title</w:t>
                </w:r>
                <w:r>
                  <w:rPr>
                    <w:sz w:val="20"/>
                    <w:szCs w:val="20"/>
                  </w:rPr>
                  <w:t>}</w:t>
                </w:r>
              </w:p>
            </w:tc>
          </w:sdtContent>
        </w:sdt>
        <w:sdt>
          <w:sdtPr>
            <w:rPr>
              <w:rFonts w:cs="Noto Sans"/>
              <w:sz w:val="20"/>
              <w:szCs w:val="20"/>
            </w:rPr>
            <w:alias w:val="value: 'Title'"/>
            <w:tag w:val="15d0de35"/>
            <w:id w:val="-428199137"/>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ECEFF3"/>
              </w:tcPr>
              <w:p w14:paraId="781FE1A2" w14:textId="4FF9F314" w:rsidR="00373575" w:rsidRPr="009D3D65" w:rsidRDefault="00A61420" w:rsidP="00373575">
                <w:pPr>
                  <w:jc w:val="center"/>
                  <w:rPr>
                    <w:rFonts w:cs="Noto Sans"/>
                    <w:sz w:val="20"/>
                    <w:szCs w:val="20"/>
                  </w:rPr>
                </w:pPr>
                <w:r>
                  <w:rPr>
                    <w:rFonts w:cs="Noto Sans"/>
                    <w:sz w:val="20"/>
                    <w:szCs w:val="20"/>
                  </w:rPr>
                  <w:t>{</w:t>
                </w:r>
                <w:r w:rsidR="009D3D65" w:rsidRPr="009D3D65">
                  <w:rPr>
                    <w:rFonts w:cs="Noto Sans"/>
                    <w:sz w:val="20"/>
                    <w:szCs w:val="20"/>
                  </w:rPr>
                  <w:t>Title</w:t>
                </w:r>
                <w:r>
                  <w:rPr>
                    <w:rFonts w:cs="Noto Sans"/>
                    <w:sz w:val="20"/>
                    <w:szCs w:val="20"/>
                  </w:rPr>
                  <w:t>Client2}</w:t>
                </w:r>
              </w:p>
            </w:tc>
          </w:sdtContent>
        </w:sdt>
      </w:tr>
      <w:tr w:rsidR="00373575" w:rsidRPr="00210589" w14:paraId="2973F647" w14:textId="7A1FF7B0" w:rsidTr="00373575">
        <w:trPr>
          <w:trHeight w:val="273"/>
        </w:trPr>
        <w:tc>
          <w:tcPr>
            <w:tcW w:w="1809" w:type="dxa"/>
            <w:shd w:val="clear" w:color="auto" w:fill="F9FAFB"/>
          </w:tcPr>
          <w:p w14:paraId="7FB33FFE" w14:textId="59635A09" w:rsidR="00373575" w:rsidRPr="00210589" w:rsidRDefault="00373575" w:rsidP="00373575">
            <w:pPr>
              <w:rPr>
                <w:rFonts w:cs="Noto Sans"/>
                <w:b/>
                <w:bCs/>
                <w:sz w:val="20"/>
                <w:szCs w:val="20"/>
              </w:rPr>
            </w:pPr>
            <w:r w:rsidRPr="00210589">
              <w:rPr>
                <w:rFonts w:cs="Noto Sans"/>
                <w:b/>
                <w:bCs/>
                <w:sz w:val="20"/>
                <w:szCs w:val="20"/>
              </w:rPr>
              <w:t>Do you agree</w:t>
            </w:r>
            <w:r>
              <w:rPr>
                <w:rFonts w:cs="Noto Sans"/>
                <w:b/>
                <w:bCs/>
                <w:sz w:val="20"/>
                <w:szCs w:val="20"/>
              </w:rPr>
              <w:t>?</w:t>
            </w:r>
          </w:p>
        </w:tc>
        <w:sdt>
          <w:sdtPr>
            <w:rPr>
              <w:sz w:val="20"/>
              <w:szCs w:val="20"/>
            </w:rPr>
            <w:alias w:val="value: 'Client1AgreesWithGeneratedRiskProfile'"/>
            <w:tag w:val="bdd52cd0"/>
            <w:id w:val="1382594481"/>
            <w:placeholder>
              <w:docPart w:val="01BACA87C5BA4866A9C20483DE0EE3A8"/>
            </w:placeholder>
          </w:sdtPr>
          <w:sdtContent>
            <w:tc>
              <w:tcPr>
                <w:tcW w:w="2559" w:type="dxa"/>
                <w:tcBorders>
                  <w:right w:val="single" w:sz="4" w:space="0" w:color="99B7C7"/>
                </w:tcBorders>
                <w:shd w:val="clear" w:color="auto" w:fill="F9FAFB"/>
              </w:tcPr>
              <w:p w14:paraId="1AAAE731" w14:textId="6CB74A9E" w:rsidR="00373575" w:rsidRPr="00210589" w:rsidRDefault="00A61420" w:rsidP="00373575">
                <w:pPr>
                  <w:jc w:val="center"/>
                  <w:rPr>
                    <w:rFonts w:cs="Noto Sans"/>
                    <w:sz w:val="20"/>
                    <w:szCs w:val="20"/>
                  </w:rPr>
                </w:pPr>
                <w:r>
                  <w:rPr>
                    <w:sz w:val="20"/>
                    <w:szCs w:val="20"/>
                  </w:rPr>
                  <w:t>{</w:t>
                </w:r>
                <w:r w:rsidR="00260EE0">
                  <w:rPr>
                    <w:sz w:val="20"/>
                    <w:szCs w:val="20"/>
                  </w:rPr>
                  <w:t>Client1AgreesWithGeneratedRiskProfile</w:t>
                </w:r>
                <w:r>
                  <w:rPr>
                    <w:sz w:val="20"/>
                    <w:szCs w:val="20"/>
                  </w:rPr>
                  <w:t>}</w:t>
                </w:r>
              </w:p>
            </w:tc>
          </w:sdtContent>
        </w:sdt>
        <w:sdt>
          <w:sdtPr>
            <w:rPr>
              <w:rFonts w:cs="Noto Sans"/>
              <w:sz w:val="20"/>
              <w:szCs w:val="20"/>
            </w:rPr>
            <w:alias w:val="value: 'Client2AgreesWithGeneratedRiskProfile'"/>
            <w:tag w:val="35272819"/>
            <w:id w:val="-1694766938"/>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F9FAFB"/>
              </w:tcPr>
              <w:p w14:paraId="376E143F" w14:textId="303AB04B" w:rsidR="00373575" w:rsidRPr="00260EE0" w:rsidRDefault="00A61420" w:rsidP="00373575">
                <w:pPr>
                  <w:jc w:val="center"/>
                  <w:rPr>
                    <w:rFonts w:cs="Noto Sans"/>
                    <w:sz w:val="20"/>
                    <w:szCs w:val="20"/>
                  </w:rPr>
                </w:pPr>
                <w:r>
                  <w:rPr>
                    <w:rFonts w:cs="Noto Sans"/>
                    <w:sz w:val="20"/>
                    <w:szCs w:val="20"/>
                  </w:rPr>
                  <w:t>{</w:t>
                </w:r>
                <w:r w:rsidR="00260EE0" w:rsidRPr="00260EE0">
                  <w:rPr>
                    <w:rFonts w:cs="Noto Sans"/>
                    <w:sz w:val="20"/>
                    <w:szCs w:val="20"/>
                  </w:rPr>
                  <w:t>Client2AgreesWithGeneratedRiskProfile</w:t>
                </w:r>
                <w:r>
                  <w:rPr>
                    <w:rFonts w:cs="Noto Sans"/>
                    <w:sz w:val="20"/>
                    <w:szCs w:val="20"/>
                  </w:rPr>
                  <w:t>}</w:t>
                </w:r>
              </w:p>
            </w:tc>
          </w:sdtContent>
        </w:sdt>
      </w:tr>
    </w:tbl>
    <w:p w14:paraId="60BBD377" w14:textId="77777777" w:rsidR="008B7A7F" w:rsidRPr="00210589" w:rsidRDefault="008B7A7F" w:rsidP="00373575">
      <w:pPr>
        <w:spacing w:after="0" w:line="240" w:lineRule="auto"/>
        <w:jc w:val="center"/>
        <w:rPr>
          <w:rFonts w:cs="Noto Sans"/>
          <w:sz w:val="12"/>
          <w:szCs w:val="12"/>
        </w:rPr>
      </w:pPr>
    </w:p>
    <w:sdt>
      <w:sdtPr>
        <w:rPr>
          <w:rFonts w:cs="Noto Sans"/>
          <w:b/>
          <w:bCs/>
          <w:color w:val="FF0000"/>
        </w:rPr>
        <w:alias w:val="value: 'Client1Notes'"/>
        <w:tag w:val="51e34ae7"/>
        <w:id w:val="-380238340"/>
        <w:placeholder>
          <w:docPart w:val="DefaultPlaceholder_-1854013440"/>
        </w:placeholder>
      </w:sdtPr>
      <w:sdtEndPr>
        <w:rPr>
          <w:b w:val="0"/>
          <w:bCs w:val="0"/>
          <w:color w:val="auto"/>
        </w:rPr>
      </w:sdtEndPr>
      <w:sdtContent>
        <w:p w14:paraId="65F9D74F" w14:textId="280369ED" w:rsidR="006E7E60" w:rsidRPr="00303ADC" w:rsidRDefault="00A61420" w:rsidP="008B7A7F">
          <w:pPr>
            <w:rPr>
              <w:rFonts w:cs="Noto Sans"/>
            </w:rPr>
          </w:pPr>
          <w:r>
            <w:rPr>
              <w:rFonts w:cs="Noto Sans"/>
            </w:rPr>
            <w:t>{</w:t>
          </w:r>
          <w:r w:rsidR="00ED5EDB">
            <w:rPr>
              <w:rFonts w:cs="Noto Sans"/>
            </w:rPr>
            <w:t>Client1Notes</w:t>
          </w:r>
          <w:r>
            <w:rPr>
              <w:rFonts w:cs="Noto Sans"/>
            </w:rPr>
            <w:t>}</w:t>
          </w:r>
        </w:p>
      </w:sdtContent>
    </w:sdt>
    <w:sdt>
      <w:sdtPr>
        <w:rPr>
          <w:rFonts w:cs="Noto Sans"/>
        </w:rPr>
        <w:alias w:val="value: 'Client2Notes'"/>
        <w:tag w:val="de2c8e64"/>
        <w:id w:val="1197430064"/>
        <w:placeholder>
          <w:docPart w:val="DefaultPlaceholder_-1854013440"/>
        </w:placeholder>
      </w:sdtPr>
      <w:sdtContent>
        <w:p w14:paraId="3C4C97AA" w14:textId="7D599409" w:rsidR="00303ADC" w:rsidRPr="00303ADC" w:rsidRDefault="00A61420" w:rsidP="008B7A7F">
          <w:pPr>
            <w:rPr>
              <w:rFonts w:cs="Noto Sans"/>
            </w:rPr>
          </w:pPr>
          <w:r>
            <w:rPr>
              <w:rFonts w:cs="Noto Sans"/>
            </w:rPr>
            <w:t>{</w:t>
          </w:r>
          <w:r w:rsidR="00ED5EDB">
            <w:rPr>
              <w:rFonts w:cs="Noto Sans"/>
            </w:rPr>
            <w:t>Client2Notes</w:t>
          </w:r>
          <w:r>
            <w:rPr>
              <w:rFonts w:cs="Noto Sans"/>
            </w:rPr>
            <w:t>}</w:t>
          </w:r>
        </w:p>
      </w:sdtContent>
    </w:sdt>
    <w:p w14:paraId="20AC559F" w14:textId="61D938C3" w:rsidR="008B7A7F" w:rsidRPr="00210589" w:rsidRDefault="008B7A7F" w:rsidP="008B7A7F">
      <w:pPr>
        <w:rPr>
          <w:rFonts w:cs="Noto Sans"/>
          <w:b/>
          <w:bCs/>
        </w:rPr>
      </w:pPr>
      <w:r w:rsidRPr="00210589">
        <w:rPr>
          <w:rFonts w:cs="Noto Sans"/>
          <w:b/>
          <w:bCs/>
        </w:rPr>
        <w:t xml:space="preserve">Generated Risk Score: </w:t>
      </w:r>
      <w:sdt>
        <w:sdtPr>
          <w:rPr>
            <w:rFonts w:cs="Noto Sans"/>
            <w:b/>
            <w:bCs/>
          </w:rPr>
          <w:alias w:val="value: 'Title'"/>
          <w:tag w:val="c3a5da9e"/>
          <w:id w:val="756030131"/>
          <w:placeholder>
            <w:docPart w:val="DefaultPlaceholder_-1854013440"/>
          </w:placeholder>
        </w:sdtPr>
        <w:sdtContent>
          <w:r w:rsidR="00A61420">
            <w:rPr>
              <w:rFonts w:cs="Noto Sans"/>
              <w:b/>
              <w:bCs/>
            </w:rPr>
            <w:t>{</w:t>
          </w:r>
          <w:proofErr w:type="spellStart"/>
          <w:r w:rsidR="00A61420">
            <w:rPr>
              <w:rFonts w:cs="Noto Sans"/>
              <w:b/>
              <w:bCs/>
            </w:rPr>
            <w:t>GeneratedRiskScoreTitle</w:t>
          </w:r>
          <w:proofErr w:type="spellEnd"/>
          <w:r w:rsidR="00A61420">
            <w:rPr>
              <w:rFonts w:cs="Noto Sans"/>
              <w:b/>
              <w:bCs/>
            </w:rPr>
            <w:t>}</w:t>
          </w:r>
        </w:sdtContent>
      </w:sdt>
    </w:p>
    <w:sdt>
      <w:sdtPr>
        <w:alias w:val="value: 'Description'"/>
        <w:tag w:val="819b9ead"/>
        <w:id w:val="1210995374"/>
        <w:placeholder>
          <w:docPart w:val="DefaultPlaceholder_-1854013440"/>
        </w:placeholder>
      </w:sdtPr>
      <w:sdtContent>
        <w:p w14:paraId="5C7DDDC5" w14:textId="14BCC532" w:rsidR="00373575" w:rsidRDefault="00A61420" w:rsidP="00373575">
          <w:r>
            <w:t>{</w:t>
          </w:r>
          <w:proofErr w:type="spellStart"/>
          <w:r>
            <w:t>GeneratedRiskScoreDescription</w:t>
          </w:r>
          <w:proofErr w:type="spellEnd"/>
          <w:r>
            <w:t>}</w:t>
          </w:r>
        </w:p>
      </w:sdtContent>
    </w:sdt>
    <w:p w14:paraId="3476EFAA" w14:textId="77777777" w:rsidR="008B7A7F" w:rsidRPr="00210589" w:rsidRDefault="008B7A7F" w:rsidP="008B7A7F">
      <w:pPr>
        <w:rPr>
          <w:rFonts w:cs="Noto Sans"/>
        </w:rPr>
      </w:pPr>
      <w:r w:rsidRPr="00210589">
        <w:rPr>
          <w:rFonts w:cs="Noto Sans"/>
        </w:rPr>
        <w:t>The more risk you are prepared to accept, the greater the long-term rewards will often be. It is important to maximise your return, but also ensure you are not exposed to a level of risk that is unacceptable to you. It is therefore imperative that your attitude to risk and maximum capacity for loss is clearly defined at outset.</w:t>
      </w:r>
    </w:p>
    <w:p w14:paraId="51D518BC" w14:textId="77777777" w:rsidR="008B7A7F" w:rsidRDefault="008B7A7F" w:rsidP="008B7A7F">
      <w:pPr>
        <w:rPr>
          <w:rFonts w:cs="Noto Sans"/>
          <w:b/>
          <w:bCs/>
        </w:rPr>
      </w:pPr>
    </w:p>
    <w:p w14:paraId="6A05F413" w14:textId="77777777" w:rsidR="008B7A7F" w:rsidRDefault="008B7A7F" w:rsidP="008B7A7F"/>
    <w:p w14:paraId="0C16F2EB" w14:textId="3EB6130F" w:rsidR="008B7A7F" w:rsidRPr="008B7A7F" w:rsidRDefault="008B7A7F" w:rsidP="008B7A7F">
      <w:pPr>
        <w:sectPr w:rsidR="008B7A7F" w:rsidRPr="008B7A7F" w:rsidSect="008B7A7F">
          <w:pgSz w:w="16838" w:h="11906" w:orient="landscape"/>
          <w:pgMar w:top="1440" w:right="1440" w:bottom="1440" w:left="1440" w:header="708" w:footer="708" w:gutter="0"/>
          <w:cols w:num="2" w:space="708"/>
          <w:docGrid w:linePitch="360"/>
        </w:sectPr>
      </w:pPr>
    </w:p>
    <w:p w14:paraId="4FD04A44" w14:textId="012C8C6E" w:rsidR="008B7A7F" w:rsidRDefault="008B7A7F" w:rsidP="008B7A7F">
      <w:pPr>
        <w:pStyle w:val="Heading1"/>
      </w:pPr>
      <w:bookmarkStart w:id="8" w:name="_Toc105426586"/>
      <w:bookmarkStart w:id="9" w:name="_Toc118190038"/>
      <w:r w:rsidRPr="008B7A7F">
        <w:lastRenderedPageBreak/>
        <w:t xml:space="preserve">Existing </w:t>
      </w:r>
      <w:r w:rsidR="00373575">
        <w:t xml:space="preserve">Product </w:t>
      </w:r>
      <w:r w:rsidRPr="008B7A7F">
        <w:t>Analysis</w:t>
      </w:r>
      <w:bookmarkEnd w:id="8"/>
      <w:bookmarkEnd w:id="9"/>
      <w:r w:rsidR="00E81E62">
        <w:t xml:space="preserve"> and Recommendations</w:t>
      </w:r>
    </w:p>
    <w:p w14:paraId="01D92B4C" w14:textId="77777777" w:rsidR="00851788" w:rsidRPr="00C634BC" w:rsidRDefault="00851788" w:rsidP="00C634BC"/>
    <w:tbl>
      <w:tblPr>
        <w:tblStyle w:val="TableGrid"/>
        <w:tblW w:w="11165"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1284"/>
        <w:gridCol w:w="1943"/>
        <w:gridCol w:w="2410"/>
        <w:gridCol w:w="2551"/>
        <w:gridCol w:w="2977"/>
      </w:tblGrid>
      <w:tr w:rsidR="0065479F" w:rsidRPr="002E000C" w14:paraId="51564484" w14:textId="77777777" w:rsidTr="0065479F">
        <w:tc>
          <w:tcPr>
            <w:tcW w:w="3227" w:type="dxa"/>
            <w:gridSpan w:val="2"/>
            <w:shd w:val="clear" w:color="auto" w:fill="99B7C7"/>
          </w:tcPr>
          <w:p w14:paraId="37940355" w14:textId="77777777" w:rsidR="0065479F" w:rsidRPr="002E000C" w:rsidRDefault="0065479F" w:rsidP="00C931D6">
            <w:pPr>
              <w:rPr>
                <w:rFonts w:cs="Noto Sans"/>
                <w:b/>
                <w:bCs/>
                <w:color w:val="FFFFFF" w:themeColor="background1"/>
                <w:sz w:val="20"/>
                <w:szCs w:val="20"/>
              </w:rPr>
            </w:pPr>
          </w:p>
        </w:tc>
        <w:tc>
          <w:tcPr>
            <w:tcW w:w="2410" w:type="dxa"/>
            <w:shd w:val="clear" w:color="auto" w:fill="99B7C7"/>
          </w:tcPr>
          <w:p w14:paraId="4450B057" w14:textId="4AF0629F"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Investment</w:t>
            </w:r>
          </w:p>
        </w:tc>
        <w:tc>
          <w:tcPr>
            <w:tcW w:w="2551" w:type="dxa"/>
            <w:shd w:val="clear" w:color="auto" w:fill="99B7C7"/>
          </w:tcPr>
          <w:p w14:paraId="6D13CA16" w14:textId="15A651FB"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Pension</w:t>
            </w:r>
          </w:p>
        </w:tc>
        <w:tc>
          <w:tcPr>
            <w:tcW w:w="2977" w:type="dxa"/>
            <w:shd w:val="clear" w:color="auto" w:fill="99B7C7"/>
          </w:tcPr>
          <w:p w14:paraId="6689D8FD" w14:textId="60B7C505"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Recommended</w:t>
            </w:r>
            <w:r>
              <w:rPr>
                <w:rFonts w:cs="Noto Sans"/>
                <w:b/>
                <w:bCs/>
                <w:color w:val="FFFFFF" w:themeColor="background1"/>
                <w:sz w:val="20"/>
                <w:szCs w:val="20"/>
              </w:rPr>
              <w:t xml:space="preserve"> Product</w:t>
            </w:r>
          </w:p>
        </w:tc>
      </w:tr>
      <w:tr w:rsidR="0065479F" w:rsidRPr="002E000C" w14:paraId="194D845D" w14:textId="77777777" w:rsidTr="0065479F">
        <w:tc>
          <w:tcPr>
            <w:tcW w:w="3227" w:type="dxa"/>
            <w:gridSpan w:val="2"/>
            <w:shd w:val="clear" w:color="auto" w:fill="99B7C7"/>
          </w:tcPr>
          <w:p w14:paraId="758F574A"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Provider</w:t>
            </w:r>
          </w:p>
        </w:tc>
        <w:tc>
          <w:tcPr>
            <w:tcW w:w="2410" w:type="dxa"/>
            <w:shd w:val="clear" w:color="auto" w:fill="ECEFF3"/>
          </w:tcPr>
          <w:p w14:paraId="17149BD6" w14:textId="62FA8475" w:rsidR="0065479F" w:rsidRPr="002E000C" w:rsidRDefault="0065479F" w:rsidP="00CF6D5E">
            <w:pPr>
              <w:rPr>
                <w:rFonts w:cs="Noto Sans"/>
                <w:sz w:val="20"/>
                <w:szCs w:val="20"/>
              </w:rPr>
            </w:pPr>
          </w:p>
        </w:tc>
        <w:tc>
          <w:tcPr>
            <w:tcW w:w="2551" w:type="dxa"/>
            <w:shd w:val="clear" w:color="auto" w:fill="ECEFF3"/>
          </w:tcPr>
          <w:p w14:paraId="4E89AD3A" w14:textId="2EA6D770" w:rsidR="0065479F" w:rsidRPr="002E000C" w:rsidRDefault="0065479F" w:rsidP="00CF6D5E">
            <w:pPr>
              <w:rPr>
                <w:rFonts w:cs="Noto Sans"/>
                <w:sz w:val="20"/>
                <w:szCs w:val="20"/>
              </w:rPr>
            </w:pPr>
          </w:p>
        </w:tc>
        <w:tc>
          <w:tcPr>
            <w:tcW w:w="2977" w:type="dxa"/>
            <w:shd w:val="clear" w:color="auto" w:fill="ECEFF3"/>
          </w:tcPr>
          <w:p w14:paraId="0CAB0E3A" w14:textId="65D26A5E" w:rsidR="0065479F" w:rsidRPr="002E000C" w:rsidRDefault="0065479F" w:rsidP="00CF6D5E">
            <w:pPr>
              <w:rPr>
                <w:rFonts w:cs="Noto Sans"/>
                <w:sz w:val="20"/>
                <w:szCs w:val="20"/>
              </w:rPr>
            </w:pPr>
          </w:p>
        </w:tc>
      </w:tr>
      <w:tr w:rsidR="0065479F" w:rsidRPr="002E000C" w14:paraId="4800D7B7" w14:textId="77777777" w:rsidTr="0065479F">
        <w:tc>
          <w:tcPr>
            <w:tcW w:w="3227" w:type="dxa"/>
            <w:gridSpan w:val="2"/>
            <w:shd w:val="clear" w:color="auto" w:fill="99B7C7"/>
          </w:tcPr>
          <w:p w14:paraId="59BDAAC1" w14:textId="47678260"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Plan Type</w:t>
            </w:r>
          </w:p>
        </w:tc>
        <w:tc>
          <w:tcPr>
            <w:tcW w:w="2410" w:type="dxa"/>
            <w:shd w:val="clear" w:color="auto" w:fill="F9FAFB"/>
          </w:tcPr>
          <w:p w14:paraId="5C4CA71F" w14:textId="3FB87105" w:rsidR="0065479F" w:rsidRPr="002E000C" w:rsidRDefault="0065479F" w:rsidP="00CF6D5E">
            <w:pPr>
              <w:rPr>
                <w:rFonts w:cs="Noto Sans"/>
                <w:sz w:val="20"/>
                <w:szCs w:val="20"/>
              </w:rPr>
            </w:pPr>
          </w:p>
        </w:tc>
        <w:tc>
          <w:tcPr>
            <w:tcW w:w="2551" w:type="dxa"/>
            <w:shd w:val="clear" w:color="auto" w:fill="F9FAFB"/>
          </w:tcPr>
          <w:p w14:paraId="03B43784" w14:textId="0D01CB63" w:rsidR="0065479F" w:rsidRPr="002E000C" w:rsidRDefault="0065479F" w:rsidP="00CF6D5E">
            <w:pPr>
              <w:rPr>
                <w:rFonts w:cs="Noto Sans"/>
                <w:sz w:val="20"/>
                <w:szCs w:val="20"/>
              </w:rPr>
            </w:pPr>
          </w:p>
        </w:tc>
        <w:tc>
          <w:tcPr>
            <w:tcW w:w="2977" w:type="dxa"/>
            <w:shd w:val="clear" w:color="auto" w:fill="F9FAFB"/>
          </w:tcPr>
          <w:p w14:paraId="33C281F8" w14:textId="4AA10072" w:rsidR="0065479F" w:rsidRDefault="0065479F" w:rsidP="00CF6D5E">
            <w:pPr>
              <w:rPr>
                <w:rFonts w:cs="Noto Sans"/>
                <w:sz w:val="20"/>
                <w:szCs w:val="20"/>
              </w:rPr>
            </w:pPr>
          </w:p>
        </w:tc>
      </w:tr>
      <w:tr w:rsidR="0065479F" w:rsidRPr="002E000C" w14:paraId="40C32F7C" w14:textId="77777777" w:rsidTr="0065479F">
        <w:tc>
          <w:tcPr>
            <w:tcW w:w="3227" w:type="dxa"/>
            <w:gridSpan w:val="2"/>
            <w:shd w:val="clear" w:color="auto" w:fill="99B7C7"/>
          </w:tcPr>
          <w:p w14:paraId="3E7E36E7" w14:textId="1E3E8763" w:rsidR="0065479F" w:rsidRDefault="0065479F" w:rsidP="00CF6D5E">
            <w:pPr>
              <w:rPr>
                <w:rFonts w:cs="Noto Sans"/>
                <w:b/>
                <w:bCs/>
                <w:color w:val="FFFFFF" w:themeColor="background1"/>
                <w:sz w:val="20"/>
                <w:szCs w:val="20"/>
              </w:rPr>
            </w:pPr>
            <w:r>
              <w:rPr>
                <w:rFonts w:cs="Noto Sans"/>
                <w:b/>
                <w:bCs/>
                <w:color w:val="FFFFFF" w:themeColor="background1"/>
                <w:sz w:val="20"/>
                <w:szCs w:val="20"/>
              </w:rPr>
              <w:t>Policy Number</w:t>
            </w:r>
          </w:p>
        </w:tc>
        <w:tc>
          <w:tcPr>
            <w:tcW w:w="2410" w:type="dxa"/>
            <w:shd w:val="clear" w:color="auto" w:fill="ECEFF3"/>
          </w:tcPr>
          <w:p w14:paraId="0B0D1862" w14:textId="21D4919A" w:rsidR="0065479F" w:rsidRDefault="0065479F" w:rsidP="00CF6D5E">
            <w:pPr>
              <w:rPr>
                <w:rFonts w:cs="Noto Sans"/>
                <w:sz w:val="20"/>
                <w:szCs w:val="20"/>
              </w:rPr>
            </w:pPr>
          </w:p>
        </w:tc>
        <w:tc>
          <w:tcPr>
            <w:tcW w:w="2551" w:type="dxa"/>
            <w:shd w:val="clear" w:color="auto" w:fill="ECEFF3"/>
          </w:tcPr>
          <w:p w14:paraId="106D20A0" w14:textId="0C006318" w:rsidR="0065479F" w:rsidRDefault="0065479F" w:rsidP="00CF6D5E">
            <w:pPr>
              <w:rPr>
                <w:rFonts w:cs="Noto Sans"/>
                <w:sz w:val="20"/>
                <w:szCs w:val="20"/>
              </w:rPr>
            </w:pPr>
          </w:p>
        </w:tc>
        <w:tc>
          <w:tcPr>
            <w:tcW w:w="2977" w:type="dxa"/>
            <w:shd w:val="clear" w:color="auto" w:fill="ECEFF3"/>
          </w:tcPr>
          <w:p w14:paraId="4589565E" w14:textId="1032510D" w:rsidR="0065479F" w:rsidRDefault="0065479F" w:rsidP="00CF6D5E">
            <w:pPr>
              <w:rPr>
                <w:rFonts w:cs="Noto Sans"/>
                <w:sz w:val="20"/>
                <w:szCs w:val="20"/>
              </w:rPr>
            </w:pPr>
            <w:r>
              <w:rPr>
                <w:rFonts w:cs="Noto Sans"/>
                <w:sz w:val="20"/>
                <w:szCs w:val="20"/>
              </w:rPr>
              <w:t>N/A</w:t>
            </w:r>
          </w:p>
        </w:tc>
      </w:tr>
      <w:tr w:rsidR="0065479F" w:rsidRPr="002E000C" w14:paraId="10B1E469" w14:textId="77777777" w:rsidTr="0065479F">
        <w:tc>
          <w:tcPr>
            <w:tcW w:w="3227" w:type="dxa"/>
            <w:gridSpan w:val="2"/>
            <w:shd w:val="clear" w:color="auto" w:fill="99B7C7"/>
          </w:tcPr>
          <w:p w14:paraId="4DDBAD97" w14:textId="4ECDCB34"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Fund</w:t>
            </w:r>
            <w:r>
              <w:rPr>
                <w:rFonts w:cs="Noto Sans"/>
                <w:b/>
                <w:bCs/>
                <w:color w:val="FFFFFF" w:themeColor="background1"/>
                <w:sz w:val="20"/>
                <w:szCs w:val="20"/>
              </w:rPr>
              <w:t xml:space="preserve">s and </w:t>
            </w:r>
            <w:r w:rsidRPr="002E000C">
              <w:rPr>
                <w:rFonts w:cs="Noto Sans"/>
                <w:b/>
                <w:bCs/>
                <w:color w:val="FFFFFF" w:themeColor="background1"/>
                <w:sz w:val="20"/>
                <w:szCs w:val="20"/>
              </w:rPr>
              <w:t>Split</w:t>
            </w:r>
          </w:p>
        </w:tc>
        <w:tc>
          <w:tcPr>
            <w:tcW w:w="2410" w:type="dxa"/>
            <w:shd w:val="clear" w:color="auto" w:fill="F9FAFB"/>
          </w:tcPr>
          <w:p w14:paraId="7F9F5078" w14:textId="77777777" w:rsidR="0065479F" w:rsidRPr="002E000C" w:rsidRDefault="0065479F" w:rsidP="00CF6D5E">
            <w:pPr>
              <w:rPr>
                <w:rFonts w:cs="Noto Sans"/>
                <w:sz w:val="20"/>
                <w:szCs w:val="20"/>
              </w:rPr>
            </w:pPr>
          </w:p>
        </w:tc>
        <w:tc>
          <w:tcPr>
            <w:tcW w:w="2551" w:type="dxa"/>
            <w:shd w:val="clear" w:color="auto" w:fill="F9FAFB"/>
          </w:tcPr>
          <w:p w14:paraId="0550DED5" w14:textId="6C1D18CF" w:rsidR="0065479F" w:rsidRPr="002E000C" w:rsidRDefault="0065479F" w:rsidP="00CF6D5E">
            <w:pPr>
              <w:rPr>
                <w:rFonts w:cs="Noto Sans"/>
                <w:sz w:val="20"/>
                <w:szCs w:val="20"/>
              </w:rPr>
            </w:pPr>
          </w:p>
        </w:tc>
        <w:tc>
          <w:tcPr>
            <w:tcW w:w="2977" w:type="dxa"/>
            <w:shd w:val="clear" w:color="auto" w:fill="F9FAFB"/>
          </w:tcPr>
          <w:p w14:paraId="1DDF0AE6" w14:textId="12C75D3E" w:rsidR="0065479F" w:rsidRPr="002E000C" w:rsidRDefault="0065479F" w:rsidP="00CF6D5E">
            <w:pPr>
              <w:rPr>
                <w:rFonts w:cs="Noto Sans"/>
                <w:sz w:val="20"/>
                <w:szCs w:val="20"/>
              </w:rPr>
            </w:pPr>
          </w:p>
        </w:tc>
      </w:tr>
      <w:tr w:rsidR="0065479F" w:rsidRPr="002E000C" w14:paraId="4401655B" w14:textId="77777777" w:rsidTr="0065479F">
        <w:tc>
          <w:tcPr>
            <w:tcW w:w="3227" w:type="dxa"/>
            <w:gridSpan w:val="2"/>
            <w:shd w:val="clear" w:color="auto" w:fill="99B7C7"/>
          </w:tcPr>
          <w:p w14:paraId="1394553B"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Current Value</w:t>
            </w:r>
          </w:p>
        </w:tc>
        <w:tc>
          <w:tcPr>
            <w:tcW w:w="2410" w:type="dxa"/>
            <w:shd w:val="clear" w:color="auto" w:fill="ECEFF3"/>
          </w:tcPr>
          <w:p w14:paraId="3C967E0B" w14:textId="259ACA49" w:rsidR="0065479F" w:rsidRPr="002E000C" w:rsidRDefault="0065479F" w:rsidP="00CF6D5E">
            <w:pPr>
              <w:rPr>
                <w:rFonts w:cs="Noto Sans"/>
                <w:sz w:val="20"/>
                <w:szCs w:val="20"/>
              </w:rPr>
            </w:pPr>
          </w:p>
        </w:tc>
        <w:tc>
          <w:tcPr>
            <w:tcW w:w="2551" w:type="dxa"/>
            <w:shd w:val="clear" w:color="auto" w:fill="ECEFF3"/>
          </w:tcPr>
          <w:p w14:paraId="19A3551B" w14:textId="47F20F8B" w:rsidR="0065479F" w:rsidRPr="002E000C" w:rsidRDefault="0065479F" w:rsidP="00CF6D5E">
            <w:pPr>
              <w:rPr>
                <w:rFonts w:cs="Noto Sans"/>
                <w:sz w:val="20"/>
                <w:szCs w:val="20"/>
              </w:rPr>
            </w:pPr>
          </w:p>
        </w:tc>
        <w:tc>
          <w:tcPr>
            <w:tcW w:w="2977" w:type="dxa"/>
            <w:shd w:val="clear" w:color="auto" w:fill="ECEFF3"/>
          </w:tcPr>
          <w:p w14:paraId="746E3C04" w14:textId="0A81338D" w:rsidR="0065479F" w:rsidRPr="002E000C" w:rsidRDefault="0065479F" w:rsidP="00CF6D5E">
            <w:pPr>
              <w:rPr>
                <w:rFonts w:cs="Noto Sans"/>
                <w:sz w:val="20"/>
                <w:szCs w:val="20"/>
              </w:rPr>
            </w:pPr>
          </w:p>
        </w:tc>
      </w:tr>
      <w:tr w:rsidR="0065479F" w:rsidRPr="002E000C" w14:paraId="6727D794" w14:textId="77777777" w:rsidTr="0065479F">
        <w:tc>
          <w:tcPr>
            <w:tcW w:w="3227" w:type="dxa"/>
            <w:gridSpan w:val="2"/>
            <w:shd w:val="clear" w:color="auto" w:fill="99B7C7"/>
          </w:tcPr>
          <w:p w14:paraId="049A304D"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Transfer Value</w:t>
            </w:r>
          </w:p>
        </w:tc>
        <w:tc>
          <w:tcPr>
            <w:tcW w:w="2410" w:type="dxa"/>
            <w:shd w:val="clear" w:color="auto" w:fill="F9FAFB"/>
          </w:tcPr>
          <w:p w14:paraId="2A3B9E17" w14:textId="0006B35C" w:rsidR="0065479F" w:rsidRPr="002E000C" w:rsidRDefault="0065479F" w:rsidP="00CF6D5E">
            <w:pPr>
              <w:rPr>
                <w:rFonts w:cs="Noto Sans"/>
                <w:sz w:val="20"/>
                <w:szCs w:val="20"/>
              </w:rPr>
            </w:pPr>
          </w:p>
        </w:tc>
        <w:tc>
          <w:tcPr>
            <w:tcW w:w="2551" w:type="dxa"/>
            <w:shd w:val="clear" w:color="auto" w:fill="F9FAFB"/>
          </w:tcPr>
          <w:p w14:paraId="13234D0B" w14:textId="57E36214" w:rsidR="0065479F" w:rsidRPr="002E000C" w:rsidRDefault="0065479F" w:rsidP="00CF6D5E">
            <w:pPr>
              <w:rPr>
                <w:rFonts w:cs="Noto Sans"/>
                <w:sz w:val="20"/>
                <w:szCs w:val="20"/>
              </w:rPr>
            </w:pPr>
          </w:p>
        </w:tc>
        <w:tc>
          <w:tcPr>
            <w:tcW w:w="2977" w:type="dxa"/>
            <w:shd w:val="clear" w:color="auto" w:fill="F9FAFB"/>
          </w:tcPr>
          <w:p w14:paraId="4C2CA0F6" w14:textId="2A04BF15" w:rsidR="0065479F" w:rsidRPr="002E000C" w:rsidRDefault="0065479F" w:rsidP="00CF6D5E">
            <w:pPr>
              <w:rPr>
                <w:rFonts w:cs="Noto Sans"/>
                <w:sz w:val="20"/>
                <w:szCs w:val="20"/>
              </w:rPr>
            </w:pPr>
          </w:p>
        </w:tc>
      </w:tr>
      <w:tr w:rsidR="0065479F" w:rsidRPr="002E000C" w14:paraId="79BB48A0" w14:textId="77777777" w:rsidTr="0065479F">
        <w:tc>
          <w:tcPr>
            <w:tcW w:w="3227" w:type="dxa"/>
            <w:gridSpan w:val="2"/>
            <w:shd w:val="clear" w:color="auto" w:fill="99B7C7"/>
          </w:tcPr>
          <w:p w14:paraId="7E863D47"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Regular Contribution</w:t>
            </w:r>
          </w:p>
        </w:tc>
        <w:tc>
          <w:tcPr>
            <w:tcW w:w="2410" w:type="dxa"/>
            <w:shd w:val="clear" w:color="auto" w:fill="ECEFF3"/>
          </w:tcPr>
          <w:p w14:paraId="7EE9B7F0" w14:textId="308516B1" w:rsidR="0065479F" w:rsidRPr="002E000C" w:rsidRDefault="0065479F" w:rsidP="00CF6D5E">
            <w:pPr>
              <w:rPr>
                <w:rFonts w:cs="Noto Sans"/>
                <w:sz w:val="20"/>
                <w:szCs w:val="20"/>
              </w:rPr>
            </w:pPr>
          </w:p>
        </w:tc>
        <w:tc>
          <w:tcPr>
            <w:tcW w:w="2551" w:type="dxa"/>
            <w:shd w:val="clear" w:color="auto" w:fill="ECEFF3"/>
          </w:tcPr>
          <w:p w14:paraId="192D285E" w14:textId="4B4EE8EF" w:rsidR="0065479F" w:rsidRPr="002E000C" w:rsidRDefault="0065479F" w:rsidP="00CF6D5E">
            <w:pPr>
              <w:rPr>
                <w:rFonts w:cs="Noto Sans"/>
                <w:sz w:val="20"/>
                <w:szCs w:val="20"/>
              </w:rPr>
            </w:pPr>
          </w:p>
        </w:tc>
        <w:tc>
          <w:tcPr>
            <w:tcW w:w="2977" w:type="dxa"/>
            <w:shd w:val="clear" w:color="auto" w:fill="ECEFF3"/>
          </w:tcPr>
          <w:p w14:paraId="674268CC" w14:textId="2FBAFEDF" w:rsidR="0065479F" w:rsidRPr="002E000C" w:rsidRDefault="0065479F" w:rsidP="00CF6D5E">
            <w:pPr>
              <w:rPr>
                <w:rFonts w:cs="Noto Sans"/>
                <w:sz w:val="20"/>
                <w:szCs w:val="20"/>
              </w:rPr>
            </w:pPr>
          </w:p>
        </w:tc>
      </w:tr>
      <w:tr w:rsidR="0065479F" w:rsidRPr="002E000C" w14:paraId="15E582B6" w14:textId="77777777" w:rsidTr="0065479F">
        <w:tc>
          <w:tcPr>
            <w:tcW w:w="3227" w:type="dxa"/>
            <w:gridSpan w:val="2"/>
            <w:shd w:val="clear" w:color="auto" w:fill="99B7C7"/>
          </w:tcPr>
          <w:p w14:paraId="20DE1F42"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Does it match your risk level?</w:t>
            </w:r>
          </w:p>
        </w:tc>
        <w:tc>
          <w:tcPr>
            <w:tcW w:w="2410" w:type="dxa"/>
            <w:shd w:val="clear" w:color="auto" w:fill="F9FAFB"/>
          </w:tcPr>
          <w:p w14:paraId="0461E7A5" w14:textId="017FDABA"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551" w:type="dxa"/>
            <w:shd w:val="clear" w:color="auto" w:fill="F9FAFB"/>
          </w:tcPr>
          <w:p w14:paraId="60255F22" w14:textId="2FEA4E51"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977" w:type="dxa"/>
            <w:shd w:val="clear" w:color="auto" w:fill="F9FAFB"/>
          </w:tcPr>
          <w:p w14:paraId="3B004F0D" w14:textId="2917B783" w:rsidR="0065479F" w:rsidRPr="0062626D" w:rsidRDefault="0065479F" w:rsidP="00CF6D5E">
            <w:pPr>
              <w:rPr>
                <w:rFonts w:cs="Noto Sans"/>
                <w:sz w:val="20"/>
                <w:szCs w:val="20"/>
                <w:highlight w:val="yellow"/>
              </w:rPr>
            </w:pPr>
            <w:r w:rsidRPr="0062626D">
              <w:rPr>
                <w:rFonts w:cs="Noto Sans"/>
                <w:sz w:val="20"/>
                <w:szCs w:val="20"/>
                <w:highlight w:val="yellow"/>
              </w:rPr>
              <w:t>Yes / No</w:t>
            </w:r>
          </w:p>
        </w:tc>
      </w:tr>
      <w:tr w:rsidR="0065479F" w:rsidRPr="002E000C" w14:paraId="2767B8C3" w14:textId="77777777" w:rsidTr="0065479F">
        <w:tc>
          <w:tcPr>
            <w:tcW w:w="3227" w:type="dxa"/>
            <w:gridSpan w:val="2"/>
            <w:shd w:val="clear" w:color="auto" w:fill="99B7C7"/>
          </w:tcPr>
          <w:p w14:paraId="20D4438E"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Guarantees?</w:t>
            </w:r>
          </w:p>
        </w:tc>
        <w:tc>
          <w:tcPr>
            <w:tcW w:w="2410" w:type="dxa"/>
            <w:shd w:val="clear" w:color="auto" w:fill="ECEFF3"/>
          </w:tcPr>
          <w:p w14:paraId="0A306459" w14:textId="77777777" w:rsidR="0065479F" w:rsidRPr="002E000C" w:rsidRDefault="0065479F" w:rsidP="00CF6D5E">
            <w:pPr>
              <w:rPr>
                <w:rFonts w:cs="Noto Sans"/>
                <w:sz w:val="20"/>
                <w:szCs w:val="20"/>
              </w:rPr>
            </w:pPr>
          </w:p>
        </w:tc>
        <w:tc>
          <w:tcPr>
            <w:tcW w:w="2551" w:type="dxa"/>
            <w:shd w:val="clear" w:color="auto" w:fill="ECEFF3"/>
          </w:tcPr>
          <w:p w14:paraId="117559AA" w14:textId="75BC0412" w:rsidR="0065479F" w:rsidRPr="002E000C" w:rsidRDefault="0065479F" w:rsidP="00CF6D5E">
            <w:pPr>
              <w:rPr>
                <w:rFonts w:cs="Noto Sans"/>
                <w:sz w:val="20"/>
                <w:szCs w:val="20"/>
              </w:rPr>
            </w:pPr>
          </w:p>
        </w:tc>
        <w:tc>
          <w:tcPr>
            <w:tcW w:w="2977" w:type="dxa"/>
            <w:shd w:val="clear" w:color="auto" w:fill="ECEFF3"/>
          </w:tcPr>
          <w:p w14:paraId="7D8661ED" w14:textId="14BF7EEF" w:rsidR="0065479F" w:rsidRPr="002E000C" w:rsidRDefault="0065479F" w:rsidP="00CF6D5E">
            <w:pPr>
              <w:rPr>
                <w:rFonts w:cs="Noto Sans"/>
                <w:sz w:val="20"/>
                <w:szCs w:val="20"/>
              </w:rPr>
            </w:pPr>
          </w:p>
        </w:tc>
      </w:tr>
      <w:tr w:rsidR="0065479F" w:rsidRPr="002E000C" w14:paraId="42CE6132" w14:textId="77777777" w:rsidTr="0065479F">
        <w:tc>
          <w:tcPr>
            <w:tcW w:w="1284" w:type="dxa"/>
            <w:vMerge w:val="restart"/>
            <w:shd w:val="clear" w:color="auto" w:fill="99B7C7"/>
          </w:tcPr>
          <w:p w14:paraId="5127C776" w14:textId="0CDB479C"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Ongoing Charges</w:t>
            </w:r>
          </w:p>
        </w:tc>
        <w:tc>
          <w:tcPr>
            <w:tcW w:w="1943" w:type="dxa"/>
            <w:shd w:val="clear" w:color="auto" w:fill="F9FAFB"/>
          </w:tcPr>
          <w:p w14:paraId="7E1BE3AA" w14:textId="77777777" w:rsidR="0065479F" w:rsidRPr="002E000C" w:rsidRDefault="0065479F" w:rsidP="00CF6D5E">
            <w:pPr>
              <w:rPr>
                <w:rFonts w:cs="Noto Sans"/>
                <w:sz w:val="20"/>
                <w:szCs w:val="20"/>
              </w:rPr>
            </w:pPr>
            <w:r w:rsidRPr="002E000C">
              <w:rPr>
                <w:rFonts w:cs="Noto Sans"/>
                <w:sz w:val="20"/>
                <w:szCs w:val="20"/>
              </w:rPr>
              <w:t>Fund</w:t>
            </w:r>
          </w:p>
        </w:tc>
        <w:tc>
          <w:tcPr>
            <w:tcW w:w="2410" w:type="dxa"/>
            <w:shd w:val="clear" w:color="auto" w:fill="F9FAFB"/>
            <w:vAlign w:val="center"/>
          </w:tcPr>
          <w:p w14:paraId="0EF9DCE2" w14:textId="77777777" w:rsidR="0065479F" w:rsidRPr="002E000C" w:rsidRDefault="0065479F" w:rsidP="00CF6D5E">
            <w:pPr>
              <w:rPr>
                <w:rFonts w:cs="Noto Sans"/>
                <w:sz w:val="20"/>
                <w:szCs w:val="20"/>
              </w:rPr>
            </w:pPr>
          </w:p>
        </w:tc>
        <w:tc>
          <w:tcPr>
            <w:tcW w:w="2551" w:type="dxa"/>
            <w:shd w:val="clear" w:color="auto" w:fill="F9FAFB"/>
          </w:tcPr>
          <w:p w14:paraId="619C87EA" w14:textId="7D77D463" w:rsidR="0065479F" w:rsidRPr="002E000C" w:rsidRDefault="0065479F" w:rsidP="00CF6D5E">
            <w:pPr>
              <w:rPr>
                <w:rFonts w:cs="Noto Sans"/>
                <w:sz w:val="20"/>
                <w:szCs w:val="20"/>
              </w:rPr>
            </w:pPr>
          </w:p>
        </w:tc>
        <w:tc>
          <w:tcPr>
            <w:tcW w:w="2977" w:type="dxa"/>
            <w:shd w:val="clear" w:color="auto" w:fill="F9FAFB"/>
          </w:tcPr>
          <w:p w14:paraId="229B81C7" w14:textId="5DFD8322" w:rsidR="0065479F" w:rsidRPr="002E000C" w:rsidRDefault="0065479F" w:rsidP="00CF6D5E">
            <w:pPr>
              <w:rPr>
                <w:rFonts w:cs="Noto Sans"/>
                <w:sz w:val="20"/>
                <w:szCs w:val="20"/>
              </w:rPr>
            </w:pPr>
          </w:p>
        </w:tc>
      </w:tr>
      <w:tr w:rsidR="0065479F" w:rsidRPr="002E000C" w14:paraId="00EB0CA6" w14:textId="77777777" w:rsidTr="0065479F">
        <w:tc>
          <w:tcPr>
            <w:tcW w:w="1284" w:type="dxa"/>
            <w:vMerge/>
            <w:shd w:val="clear" w:color="auto" w:fill="99B7C7"/>
          </w:tcPr>
          <w:p w14:paraId="027393F5" w14:textId="77777777" w:rsidR="0065479F" w:rsidRPr="002E000C" w:rsidRDefault="0065479F" w:rsidP="00CF6D5E">
            <w:pPr>
              <w:rPr>
                <w:rFonts w:cs="Noto Sans"/>
                <w:b/>
                <w:bCs/>
                <w:sz w:val="20"/>
                <w:szCs w:val="20"/>
              </w:rPr>
            </w:pPr>
          </w:p>
        </w:tc>
        <w:tc>
          <w:tcPr>
            <w:tcW w:w="1943" w:type="dxa"/>
            <w:shd w:val="clear" w:color="auto" w:fill="F9FAFB"/>
          </w:tcPr>
          <w:p w14:paraId="26FFDAD9" w14:textId="43C41F2E" w:rsidR="0065479F" w:rsidRPr="002E000C" w:rsidRDefault="0065479F" w:rsidP="00CF6D5E">
            <w:pPr>
              <w:rPr>
                <w:rFonts w:cs="Noto Sans"/>
                <w:sz w:val="20"/>
                <w:szCs w:val="20"/>
              </w:rPr>
            </w:pPr>
            <w:r>
              <w:rPr>
                <w:rFonts w:cs="Noto Sans"/>
                <w:sz w:val="20"/>
                <w:szCs w:val="20"/>
              </w:rPr>
              <w:t>DFM</w:t>
            </w:r>
          </w:p>
        </w:tc>
        <w:tc>
          <w:tcPr>
            <w:tcW w:w="2410" w:type="dxa"/>
            <w:shd w:val="clear" w:color="auto" w:fill="F9FAFB"/>
          </w:tcPr>
          <w:p w14:paraId="407B7D31" w14:textId="77777777" w:rsidR="0065479F" w:rsidRPr="002E000C" w:rsidRDefault="0065479F" w:rsidP="00CF6D5E">
            <w:pPr>
              <w:rPr>
                <w:rFonts w:cs="Noto Sans"/>
                <w:sz w:val="20"/>
                <w:szCs w:val="20"/>
              </w:rPr>
            </w:pPr>
          </w:p>
        </w:tc>
        <w:tc>
          <w:tcPr>
            <w:tcW w:w="2551" w:type="dxa"/>
            <w:shd w:val="clear" w:color="auto" w:fill="F9FAFB"/>
          </w:tcPr>
          <w:p w14:paraId="08E76935" w14:textId="3DE3860E" w:rsidR="0065479F" w:rsidRPr="002E000C" w:rsidRDefault="0065479F" w:rsidP="00CF6D5E">
            <w:pPr>
              <w:rPr>
                <w:rFonts w:cs="Noto Sans"/>
                <w:sz w:val="20"/>
                <w:szCs w:val="20"/>
              </w:rPr>
            </w:pPr>
          </w:p>
        </w:tc>
        <w:tc>
          <w:tcPr>
            <w:tcW w:w="2977" w:type="dxa"/>
            <w:shd w:val="clear" w:color="auto" w:fill="F9FAFB"/>
          </w:tcPr>
          <w:p w14:paraId="5C7EA0C8" w14:textId="4D1710AC" w:rsidR="0065479F" w:rsidRPr="002E000C" w:rsidRDefault="0065479F" w:rsidP="00CF6D5E">
            <w:pPr>
              <w:rPr>
                <w:rFonts w:cs="Noto Sans"/>
                <w:sz w:val="20"/>
                <w:szCs w:val="20"/>
              </w:rPr>
            </w:pPr>
          </w:p>
        </w:tc>
      </w:tr>
      <w:tr w:rsidR="0065479F" w:rsidRPr="002E000C" w14:paraId="6DC43832" w14:textId="77777777" w:rsidTr="0065479F">
        <w:tc>
          <w:tcPr>
            <w:tcW w:w="1284" w:type="dxa"/>
            <w:vMerge/>
            <w:shd w:val="clear" w:color="auto" w:fill="99B7C7"/>
          </w:tcPr>
          <w:p w14:paraId="5450F6AC" w14:textId="77777777" w:rsidR="0065479F" w:rsidRPr="002E000C" w:rsidRDefault="0065479F" w:rsidP="00CF6D5E">
            <w:pPr>
              <w:rPr>
                <w:rFonts w:cs="Noto Sans"/>
                <w:b/>
                <w:bCs/>
                <w:sz w:val="20"/>
                <w:szCs w:val="20"/>
              </w:rPr>
            </w:pPr>
          </w:p>
        </w:tc>
        <w:tc>
          <w:tcPr>
            <w:tcW w:w="1943" w:type="dxa"/>
            <w:shd w:val="clear" w:color="auto" w:fill="F9FAFB"/>
          </w:tcPr>
          <w:p w14:paraId="4114116E" w14:textId="77777777" w:rsidR="0065479F" w:rsidRPr="002E000C" w:rsidRDefault="0065479F" w:rsidP="00CF6D5E">
            <w:pPr>
              <w:rPr>
                <w:rFonts w:cs="Noto Sans"/>
                <w:sz w:val="20"/>
                <w:szCs w:val="20"/>
              </w:rPr>
            </w:pPr>
            <w:r w:rsidRPr="002E000C">
              <w:rPr>
                <w:rFonts w:cs="Noto Sans"/>
                <w:sz w:val="20"/>
                <w:szCs w:val="20"/>
              </w:rPr>
              <w:t>Adviser</w:t>
            </w:r>
          </w:p>
        </w:tc>
        <w:tc>
          <w:tcPr>
            <w:tcW w:w="2410" w:type="dxa"/>
            <w:shd w:val="clear" w:color="auto" w:fill="F9FAFB"/>
          </w:tcPr>
          <w:p w14:paraId="39ED9250" w14:textId="77777777" w:rsidR="0065479F" w:rsidRPr="002E000C" w:rsidRDefault="0065479F" w:rsidP="00CF6D5E">
            <w:pPr>
              <w:rPr>
                <w:rFonts w:cs="Noto Sans"/>
                <w:sz w:val="20"/>
                <w:szCs w:val="20"/>
              </w:rPr>
            </w:pPr>
          </w:p>
        </w:tc>
        <w:tc>
          <w:tcPr>
            <w:tcW w:w="2551" w:type="dxa"/>
            <w:shd w:val="clear" w:color="auto" w:fill="F9FAFB"/>
          </w:tcPr>
          <w:p w14:paraId="3244B96E" w14:textId="30A41239" w:rsidR="0065479F" w:rsidRPr="002E000C" w:rsidRDefault="0065479F" w:rsidP="00CF6D5E">
            <w:pPr>
              <w:rPr>
                <w:rFonts w:cs="Noto Sans"/>
                <w:sz w:val="20"/>
                <w:szCs w:val="20"/>
              </w:rPr>
            </w:pPr>
          </w:p>
        </w:tc>
        <w:tc>
          <w:tcPr>
            <w:tcW w:w="2977" w:type="dxa"/>
            <w:shd w:val="clear" w:color="auto" w:fill="F9FAFB"/>
          </w:tcPr>
          <w:p w14:paraId="6A12C95F" w14:textId="30BBDE1D" w:rsidR="0065479F" w:rsidRPr="002E000C" w:rsidRDefault="0065479F" w:rsidP="00CF6D5E">
            <w:pPr>
              <w:rPr>
                <w:rFonts w:cs="Noto Sans"/>
                <w:sz w:val="20"/>
                <w:szCs w:val="20"/>
              </w:rPr>
            </w:pPr>
          </w:p>
        </w:tc>
      </w:tr>
      <w:tr w:rsidR="0065479F" w:rsidRPr="002E000C" w14:paraId="56424E82" w14:textId="77777777" w:rsidTr="0065479F">
        <w:tc>
          <w:tcPr>
            <w:tcW w:w="1284" w:type="dxa"/>
            <w:vMerge/>
            <w:shd w:val="clear" w:color="auto" w:fill="99B7C7"/>
          </w:tcPr>
          <w:p w14:paraId="1BACCB94" w14:textId="77777777" w:rsidR="0065479F" w:rsidRPr="002E000C" w:rsidRDefault="0065479F" w:rsidP="00CF6D5E">
            <w:pPr>
              <w:rPr>
                <w:rFonts w:cs="Noto Sans"/>
                <w:b/>
                <w:bCs/>
                <w:sz w:val="20"/>
                <w:szCs w:val="20"/>
              </w:rPr>
            </w:pPr>
          </w:p>
        </w:tc>
        <w:tc>
          <w:tcPr>
            <w:tcW w:w="1943" w:type="dxa"/>
            <w:shd w:val="clear" w:color="auto" w:fill="F9FAFB"/>
          </w:tcPr>
          <w:p w14:paraId="4F0AB884" w14:textId="77777777" w:rsidR="0065479F" w:rsidRPr="002E000C" w:rsidRDefault="0065479F" w:rsidP="00CF6D5E">
            <w:pPr>
              <w:rPr>
                <w:rFonts w:cs="Noto Sans"/>
                <w:sz w:val="20"/>
                <w:szCs w:val="20"/>
              </w:rPr>
            </w:pPr>
            <w:r w:rsidRPr="002E000C">
              <w:rPr>
                <w:rFonts w:cs="Noto Sans"/>
                <w:sz w:val="20"/>
                <w:szCs w:val="20"/>
              </w:rPr>
              <w:t>Platform</w:t>
            </w:r>
          </w:p>
        </w:tc>
        <w:tc>
          <w:tcPr>
            <w:tcW w:w="2410" w:type="dxa"/>
            <w:shd w:val="clear" w:color="auto" w:fill="F9FAFB"/>
          </w:tcPr>
          <w:p w14:paraId="6955924B" w14:textId="77777777" w:rsidR="0065479F" w:rsidRPr="002E000C" w:rsidRDefault="0065479F" w:rsidP="00CF6D5E">
            <w:pPr>
              <w:rPr>
                <w:rFonts w:cs="Noto Sans"/>
                <w:sz w:val="20"/>
                <w:szCs w:val="20"/>
              </w:rPr>
            </w:pPr>
          </w:p>
        </w:tc>
        <w:tc>
          <w:tcPr>
            <w:tcW w:w="2551" w:type="dxa"/>
            <w:shd w:val="clear" w:color="auto" w:fill="F9FAFB"/>
          </w:tcPr>
          <w:p w14:paraId="09A87B69" w14:textId="5CAD9B9E" w:rsidR="0065479F" w:rsidRPr="002E000C" w:rsidRDefault="0065479F" w:rsidP="00CF6D5E">
            <w:pPr>
              <w:rPr>
                <w:rFonts w:cs="Noto Sans"/>
                <w:sz w:val="20"/>
                <w:szCs w:val="20"/>
              </w:rPr>
            </w:pPr>
          </w:p>
        </w:tc>
        <w:tc>
          <w:tcPr>
            <w:tcW w:w="2977" w:type="dxa"/>
            <w:shd w:val="clear" w:color="auto" w:fill="F9FAFB"/>
          </w:tcPr>
          <w:p w14:paraId="12DA2822" w14:textId="118A81F6" w:rsidR="0065479F" w:rsidRPr="002E000C" w:rsidRDefault="0065479F" w:rsidP="00CF6D5E">
            <w:pPr>
              <w:rPr>
                <w:rFonts w:cs="Noto Sans"/>
                <w:sz w:val="20"/>
                <w:szCs w:val="20"/>
              </w:rPr>
            </w:pPr>
          </w:p>
        </w:tc>
      </w:tr>
      <w:tr w:rsidR="0065479F" w:rsidRPr="002E000C" w14:paraId="1A3FE295" w14:textId="77777777" w:rsidTr="0065479F">
        <w:tc>
          <w:tcPr>
            <w:tcW w:w="1284" w:type="dxa"/>
            <w:shd w:val="clear" w:color="auto" w:fill="99B7C7"/>
          </w:tcPr>
          <w:p w14:paraId="23FAD016" w14:textId="77777777" w:rsidR="0065479F" w:rsidRPr="002E000C" w:rsidRDefault="0065479F" w:rsidP="00CF6D5E">
            <w:pPr>
              <w:rPr>
                <w:rFonts w:cs="Noto Sans"/>
                <w:b/>
                <w:bCs/>
                <w:sz w:val="20"/>
                <w:szCs w:val="20"/>
              </w:rPr>
            </w:pPr>
          </w:p>
        </w:tc>
        <w:tc>
          <w:tcPr>
            <w:tcW w:w="1943" w:type="dxa"/>
            <w:shd w:val="clear" w:color="auto" w:fill="F9FAFB"/>
          </w:tcPr>
          <w:p w14:paraId="680D9310" w14:textId="1DFE21B2" w:rsidR="0065479F" w:rsidRPr="00DB6587" w:rsidRDefault="0065479F" w:rsidP="00CF6D5E">
            <w:pPr>
              <w:rPr>
                <w:rFonts w:cs="Noto Sans"/>
                <w:b/>
                <w:bCs/>
                <w:sz w:val="20"/>
                <w:szCs w:val="20"/>
              </w:rPr>
            </w:pPr>
            <w:r w:rsidRPr="00DB6587">
              <w:rPr>
                <w:rFonts w:cs="Noto Sans"/>
                <w:b/>
                <w:bCs/>
                <w:sz w:val="20"/>
                <w:szCs w:val="20"/>
              </w:rPr>
              <w:t>Total</w:t>
            </w:r>
            <w:r>
              <w:rPr>
                <w:rFonts w:cs="Noto Sans"/>
                <w:b/>
                <w:bCs/>
                <w:sz w:val="20"/>
                <w:szCs w:val="20"/>
              </w:rPr>
              <w:t xml:space="preserve"> Ongoing</w:t>
            </w:r>
          </w:p>
        </w:tc>
        <w:tc>
          <w:tcPr>
            <w:tcW w:w="2410" w:type="dxa"/>
            <w:shd w:val="clear" w:color="auto" w:fill="F9FAFB"/>
          </w:tcPr>
          <w:p w14:paraId="6BCFBA0E" w14:textId="77777777" w:rsidR="0065479F" w:rsidRPr="00DB6587" w:rsidRDefault="0065479F" w:rsidP="00CF6D5E">
            <w:pPr>
              <w:rPr>
                <w:rFonts w:cs="Noto Sans"/>
                <w:b/>
                <w:bCs/>
                <w:sz w:val="20"/>
                <w:szCs w:val="20"/>
              </w:rPr>
            </w:pPr>
          </w:p>
        </w:tc>
        <w:tc>
          <w:tcPr>
            <w:tcW w:w="2551" w:type="dxa"/>
            <w:shd w:val="clear" w:color="auto" w:fill="F9FAFB"/>
          </w:tcPr>
          <w:p w14:paraId="314AF940" w14:textId="77777777" w:rsidR="0065479F" w:rsidRPr="00DB6587" w:rsidRDefault="0065479F" w:rsidP="00CF6D5E">
            <w:pPr>
              <w:rPr>
                <w:rFonts w:cs="Noto Sans"/>
                <w:b/>
                <w:bCs/>
                <w:sz w:val="20"/>
                <w:szCs w:val="20"/>
              </w:rPr>
            </w:pPr>
          </w:p>
        </w:tc>
        <w:tc>
          <w:tcPr>
            <w:tcW w:w="2977" w:type="dxa"/>
            <w:shd w:val="clear" w:color="auto" w:fill="F9FAFB"/>
          </w:tcPr>
          <w:p w14:paraId="2448DC80" w14:textId="77777777" w:rsidR="0065479F" w:rsidRPr="00DB6587" w:rsidRDefault="0065479F" w:rsidP="00CF6D5E">
            <w:pPr>
              <w:rPr>
                <w:rFonts w:cs="Noto Sans"/>
                <w:b/>
                <w:bCs/>
                <w:sz w:val="20"/>
                <w:szCs w:val="20"/>
              </w:rPr>
            </w:pPr>
          </w:p>
        </w:tc>
      </w:tr>
      <w:tr w:rsidR="0065479F" w:rsidRPr="002E000C" w14:paraId="3BF236D3" w14:textId="77777777" w:rsidTr="0065479F">
        <w:tc>
          <w:tcPr>
            <w:tcW w:w="3227" w:type="dxa"/>
            <w:gridSpan w:val="2"/>
            <w:shd w:val="clear" w:color="auto" w:fill="99B7C7"/>
          </w:tcPr>
          <w:p w14:paraId="2B1516A3" w14:textId="1C02EECD" w:rsidR="0065479F" w:rsidRPr="002E000C" w:rsidRDefault="0065479F" w:rsidP="00CF6D5E">
            <w:pPr>
              <w:jc w:val="left"/>
              <w:rPr>
                <w:rFonts w:cs="Noto Sans"/>
                <w:b/>
                <w:bCs/>
                <w:color w:val="FFFFFF" w:themeColor="background1"/>
                <w:sz w:val="20"/>
                <w:szCs w:val="20"/>
              </w:rPr>
            </w:pPr>
            <w:r>
              <w:rPr>
                <w:rFonts w:cs="Noto Sans"/>
                <w:b/>
                <w:bCs/>
                <w:color w:val="FFFFFF" w:themeColor="background1"/>
                <w:sz w:val="20"/>
                <w:szCs w:val="20"/>
              </w:rPr>
              <w:t>Initial Charges</w:t>
            </w:r>
          </w:p>
        </w:tc>
        <w:tc>
          <w:tcPr>
            <w:tcW w:w="2410" w:type="dxa"/>
            <w:shd w:val="clear" w:color="auto" w:fill="ECEFF3"/>
          </w:tcPr>
          <w:p w14:paraId="63123EC2" w14:textId="77777777" w:rsidR="0065479F" w:rsidRPr="002E000C" w:rsidRDefault="0065479F" w:rsidP="00CF6D5E">
            <w:pPr>
              <w:rPr>
                <w:rFonts w:cs="Noto Sans"/>
                <w:sz w:val="20"/>
                <w:szCs w:val="20"/>
              </w:rPr>
            </w:pPr>
          </w:p>
        </w:tc>
        <w:tc>
          <w:tcPr>
            <w:tcW w:w="2551" w:type="dxa"/>
            <w:shd w:val="clear" w:color="auto" w:fill="ECEFF3"/>
          </w:tcPr>
          <w:p w14:paraId="08FB33D8" w14:textId="77777777" w:rsidR="0065479F" w:rsidRPr="002E000C" w:rsidRDefault="0065479F" w:rsidP="00CF6D5E">
            <w:pPr>
              <w:rPr>
                <w:rFonts w:cs="Noto Sans"/>
                <w:sz w:val="20"/>
                <w:szCs w:val="20"/>
              </w:rPr>
            </w:pPr>
          </w:p>
        </w:tc>
        <w:tc>
          <w:tcPr>
            <w:tcW w:w="2977" w:type="dxa"/>
            <w:shd w:val="clear" w:color="auto" w:fill="ECEFF3"/>
          </w:tcPr>
          <w:p w14:paraId="2800A622" w14:textId="77777777" w:rsidR="0065479F" w:rsidRPr="002E000C" w:rsidRDefault="0065479F" w:rsidP="00CF6D5E">
            <w:pPr>
              <w:rPr>
                <w:rFonts w:cs="Noto Sans"/>
                <w:sz w:val="20"/>
                <w:szCs w:val="20"/>
              </w:rPr>
            </w:pPr>
          </w:p>
        </w:tc>
      </w:tr>
      <w:tr w:rsidR="0065479F" w:rsidRPr="002E000C" w14:paraId="2A194F94" w14:textId="77777777" w:rsidTr="0065479F">
        <w:tc>
          <w:tcPr>
            <w:tcW w:w="3227" w:type="dxa"/>
            <w:gridSpan w:val="2"/>
            <w:shd w:val="clear" w:color="auto" w:fill="99B7C7"/>
          </w:tcPr>
          <w:p w14:paraId="48CAA6DF" w14:textId="77777777" w:rsidR="0065479F" w:rsidRPr="002E000C" w:rsidRDefault="0065479F" w:rsidP="00CF6D5E">
            <w:pPr>
              <w:jc w:val="left"/>
              <w:rPr>
                <w:rFonts w:cs="Noto Sans"/>
                <w:color w:val="FFFFFF" w:themeColor="background1"/>
                <w:sz w:val="20"/>
                <w:szCs w:val="20"/>
              </w:rPr>
            </w:pPr>
            <w:r w:rsidRPr="002E000C">
              <w:rPr>
                <w:rFonts w:cs="Noto Sans"/>
                <w:b/>
                <w:bCs/>
                <w:color w:val="FFFFFF" w:themeColor="background1"/>
                <w:sz w:val="20"/>
                <w:szCs w:val="20"/>
              </w:rPr>
              <w:t>Reduction in Yield</w:t>
            </w:r>
          </w:p>
        </w:tc>
        <w:tc>
          <w:tcPr>
            <w:tcW w:w="2410" w:type="dxa"/>
            <w:shd w:val="clear" w:color="auto" w:fill="ECEFF3"/>
          </w:tcPr>
          <w:p w14:paraId="21708418" w14:textId="77777777" w:rsidR="0065479F" w:rsidRPr="002E000C" w:rsidRDefault="0065479F" w:rsidP="00CF6D5E">
            <w:pPr>
              <w:rPr>
                <w:rFonts w:cs="Noto Sans"/>
                <w:sz w:val="20"/>
                <w:szCs w:val="20"/>
              </w:rPr>
            </w:pPr>
          </w:p>
        </w:tc>
        <w:tc>
          <w:tcPr>
            <w:tcW w:w="2551" w:type="dxa"/>
            <w:shd w:val="clear" w:color="auto" w:fill="ECEFF3"/>
          </w:tcPr>
          <w:p w14:paraId="681C21AD" w14:textId="7CE57CFF" w:rsidR="0065479F" w:rsidRPr="002E000C" w:rsidRDefault="0065479F" w:rsidP="00CF6D5E">
            <w:pPr>
              <w:rPr>
                <w:rFonts w:cs="Noto Sans"/>
                <w:sz w:val="20"/>
                <w:szCs w:val="20"/>
              </w:rPr>
            </w:pPr>
          </w:p>
        </w:tc>
        <w:tc>
          <w:tcPr>
            <w:tcW w:w="2977" w:type="dxa"/>
            <w:shd w:val="clear" w:color="auto" w:fill="ECEFF3"/>
          </w:tcPr>
          <w:p w14:paraId="74884057" w14:textId="1F9311BC" w:rsidR="0065479F" w:rsidRPr="002E000C" w:rsidRDefault="0065479F" w:rsidP="00CF6D5E">
            <w:pPr>
              <w:rPr>
                <w:rFonts w:cs="Noto Sans"/>
                <w:sz w:val="20"/>
                <w:szCs w:val="20"/>
              </w:rPr>
            </w:pPr>
          </w:p>
        </w:tc>
      </w:tr>
      <w:tr w:rsidR="0065479F" w:rsidRPr="002E000C" w14:paraId="4566C4EA" w14:textId="77777777" w:rsidTr="0065479F">
        <w:tc>
          <w:tcPr>
            <w:tcW w:w="3227" w:type="dxa"/>
            <w:gridSpan w:val="2"/>
            <w:shd w:val="clear" w:color="auto" w:fill="99B7C7"/>
          </w:tcPr>
          <w:p w14:paraId="6317B370" w14:textId="76A438FD"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Transfer?</w:t>
            </w:r>
          </w:p>
        </w:tc>
        <w:tc>
          <w:tcPr>
            <w:tcW w:w="2410" w:type="dxa"/>
            <w:shd w:val="clear" w:color="auto" w:fill="ECEFF3"/>
          </w:tcPr>
          <w:p w14:paraId="1F4BBBE3" w14:textId="77777777" w:rsidR="0065479F" w:rsidRPr="002E000C" w:rsidRDefault="0065479F" w:rsidP="00CF6D5E">
            <w:pPr>
              <w:rPr>
                <w:rFonts w:cs="Noto Sans"/>
                <w:sz w:val="20"/>
                <w:szCs w:val="20"/>
              </w:rPr>
            </w:pPr>
          </w:p>
        </w:tc>
        <w:tc>
          <w:tcPr>
            <w:tcW w:w="2551" w:type="dxa"/>
            <w:shd w:val="clear" w:color="auto" w:fill="ECEFF3"/>
          </w:tcPr>
          <w:p w14:paraId="3773B208" w14:textId="144FE8D8" w:rsidR="0065479F" w:rsidRPr="002E000C" w:rsidRDefault="0065479F" w:rsidP="00CF6D5E">
            <w:pPr>
              <w:rPr>
                <w:rFonts w:cs="Noto Sans"/>
                <w:sz w:val="20"/>
                <w:szCs w:val="20"/>
              </w:rPr>
            </w:pPr>
          </w:p>
        </w:tc>
        <w:tc>
          <w:tcPr>
            <w:tcW w:w="2977" w:type="dxa"/>
            <w:shd w:val="clear" w:color="auto" w:fill="ECEFF3"/>
          </w:tcPr>
          <w:p w14:paraId="6C81AA14" w14:textId="77777777" w:rsidR="0065479F" w:rsidRPr="002E000C" w:rsidRDefault="0065479F" w:rsidP="00CF6D5E">
            <w:pPr>
              <w:rPr>
                <w:rFonts w:cs="Noto Sans"/>
                <w:sz w:val="20"/>
                <w:szCs w:val="20"/>
              </w:rPr>
            </w:pPr>
          </w:p>
        </w:tc>
      </w:tr>
      <w:tr w:rsidR="0065479F" w:rsidRPr="002E000C" w14:paraId="50845022" w14:textId="77777777" w:rsidTr="0065479F">
        <w:tc>
          <w:tcPr>
            <w:tcW w:w="3227" w:type="dxa"/>
            <w:gridSpan w:val="2"/>
            <w:shd w:val="clear" w:color="auto" w:fill="99B7C7"/>
          </w:tcPr>
          <w:p w14:paraId="0FA89A09" w14:textId="152B2724"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Reasons</w:t>
            </w:r>
          </w:p>
        </w:tc>
        <w:tc>
          <w:tcPr>
            <w:tcW w:w="2410" w:type="dxa"/>
            <w:shd w:val="clear" w:color="auto" w:fill="ECEFF3"/>
          </w:tcPr>
          <w:p w14:paraId="5229F3F4" w14:textId="77777777" w:rsidR="0065479F" w:rsidRPr="002E000C" w:rsidRDefault="0065479F" w:rsidP="00CF6D5E">
            <w:pPr>
              <w:rPr>
                <w:rFonts w:cs="Noto Sans"/>
                <w:sz w:val="20"/>
                <w:szCs w:val="20"/>
              </w:rPr>
            </w:pPr>
          </w:p>
        </w:tc>
        <w:tc>
          <w:tcPr>
            <w:tcW w:w="2551" w:type="dxa"/>
            <w:shd w:val="clear" w:color="auto" w:fill="ECEFF3"/>
          </w:tcPr>
          <w:p w14:paraId="2E80C9AF" w14:textId="337D51B3" w:rsidR="0065479F" w:rsidRPr="002E000C" w:rsidRDefault="0065479F" w:rsidP="00CF6D5E">
            <w:pPr>
              <w:rPr>
                <w:rFonts w:cs="Noto Sans"/>
                <w:sz w:val="20"/>
                <w:szCs w:val="20"/>
              </w:rPr>
            </w:pPr>
          </w:p>
        </w:tc>
        <w:tc>
          <w:tcPr>
            <w:tcW w:w="2977" w:type="dxa"/>
            <w:shd w:val="clear" w:color="auto" w:fill="ECEFF3"/>
          </w:tcPr>
          <w:p w14:paraId="1DC60396" w14:textId="77777777" w:rsidR="0065479F" w:rsidRPr="002E000C" w:rsidRDefault="0065479F" w:rsidP="00CF6D5E">
            <w:pPr>
              <w:rPr>
                <w:rFonts w:cs="Noto Sans"/>
                <w:sz w:val="20"/>
                <w:szCs w:val="20"/>
              </w:rPr>
            </w:pPr>
          </w:p>
        </w:tc>
      </w:tr>
    </w:tbl>
    <w:p w14:paraId="4D22C1F6" w14:textId="77777777" w:rsidR="00793D0B" w:rsidRDefault="00793D0B" w:rsidP="008B7A7F">
      <w:pPr>
        <w:rPr>
          <w:rFonts w:cs="Noto Sans"/>
          <w:b/>
          <w:bCs/>
        </w:rPr>
      </w:pPr>
    </w:p>
    <w:p w14:paraId="15820204" w14:textId="77777777" w:rsidR="00793D0B" w:rsidRDefault="00793D0B" w:rsidP="008B7A7F">
      <w:pPr>
        <w:rPr>
          <w:rFonts w:cs="Noto Sans"/>
          <w:b/>
          <w:bCs/>
        </w:rPr>
      </w:pPr>
    </w:p>
    <w:p w14:paraId="0F279C44" w14:textId="4977D70E" w:rsidR="00793D0B" w:rsidRDefault="00793D0B" w:rsidP="008B7A7F">
      <w:pPr>
        <w:rPr>
          <w:rFonts w:cs="Noto Sans"/>
          <w:b/>
          <w:bCs/>
        </w:rPr>
        <w:sectPr w:rsidR="00793D0B" w:rsidSect="00793D0B">
          <w:pgSz w:w="16838" w:h="11906" w:orient="landscape"/>
          <w:pgMar w:top="1440" w:right="1440" w:bottom="1440" w:left="1440" w:header="708" w:footer="708" w:gutter="0"/>
          <w:cols w:space="708"/>
          <w:docGrid w:linePitch="360"/>
        </w:sectPr>
      </w:pPr>
    </w:p>
    <w:p w14:paraId="0858C8CD" w14:textId="2990D1B9" w:rsidR="008B7A7F" w:rsidRDefault="00373575" w:rsidP="008B7A7F">
      <w:pPr>
        <w:pStyle w:val="Heading1"/>
      </w:pPr>
      <w:bookmarkStart w:id="10" w:name="_Toc105426587"/>
      <w:bookmarkStart w:id="11" w:name="_Toc118190039"/>
      <w:r>
        <w:lastRenderedPageBreak/>
        <w:t xml:space="preserve">Recommended </w:t>
      </w:r>
      <w:r w:rsidR="008B7A7F" w:rsidRPr="008B7A7F">
        <w:t>Investment</w:t>
      </w:r>
      <w:r w:rsidR="008B7A7F">
        <w:t xml:space="preserve"> Strategy</w:t>
      </w:r>
      <w:bookmarkEnd w:id="10"/>
      <w:bookmarkEnd w:id="11"/>
    </w:p>
    <w:p w14:paraId="511C1D3D" w14:textId="28228B3F" w:rsidR="008B7A7F" w:rsidRPr="00A661F4" w:rsidRDefault="008B7A7F" w:rsidP="00A46934">
      <w:pPr>
        <w:numPr>
          <w:ilvl w:val="0"/>
          <w:numId w:val="13"/>
        </w:numPr>
        <w:jc w:val="left"/>
        <w:rPr>
          <w:rFonts w:cs="Noto Sans"/>
        </w:rPr>
      </w:pPr>
      <w:r w:rsidRPr="00A661F4">
        <w:rPr>
          <w:rFonts w:cs="Noto Sans"/>
        </w:rPr>
        <w:t xml:space="preserve">Cost is important – value more so. </w:t>
      </w:r>
      <w:r w:rsidRPr="00A661F4">
        <w:rPr>
          <w:rFonts w:cs="Noto Sans"/>
        </w:rPr>
        <w:br/>
      </w:r>
      <w:r>
        <w:rPr>
          <w:rFonts w:cs="Noto Sans"/>
        </w:rPr>
        <w:t>We t</w:t>
      </w:r>
      <w:r w:rsidRPr="00A661F4">
        <w:rPr>
          <w:rFonts w:cs="Noto Sans"/>
        </w:rPr>
        <w:t xml:space="preserve">arget </w:t>
      </w:r>
      <w:r>
        <w:rPr>
          <w:rFonts w:cs="Noto Sans"/>
        </w:rPr>
        <w:t xml:space="preserve">annual charges of </w:t>
      </w:r>
      <w:r w:rsidRPr="00A661F4">
        <w:rPr>
          <w:rFonts w:cs="Noto Sans"/>
        </w:rPr>
        <w:t xml:space="preserve">1.75% </w:t>
      </w:r>
      <w:r>
        <w:rPr>
          <w:rFonts w:cs="Noto Sans"/>
        </w:rPr>
        <w:t xml:space="preserve">or below, </w:t>
      </w:r>
      <w:r w:rsidRPr="00A661F4">
        <w:rPr>
          <w:rFonts w:cs="Noto Sans"/>
        </w:rPr>
        <w:t>including all advice and platform fees.</w:t>
      </w:r>
      <w:r w:rsidRPr="00A661F4">
        <w:rPr>
          <w:rFonts w:cs="Noto Sans"/>
        </w:rPr>
        <w:br/>
      </w:r>
      <w:r>
        <w:rPr>
          <w:rFonts w:cs="Noto Sans"/>
        </w:rPr>
        <w:t xml:space="preserve">The average annual charge in the </w:t>
      </w:r>
      <w:r w:rsidRPr="00A661F4">
        <w:rPr>
          <w:rFonts w:cs="Noto Sans"/>
        </w:rPr>
        <w:t xml:space="preserve">UK market </w:t>
      </w:r>
      <w:r>
        <w:rPr>
          <w:rFonts w:cs="Noto Sans"/>
        </w:rPr>
        <w:t xml:space="preserve">is </w:t>
      </w:r>
      <w:r w:rsidRPr="00A661F4">
        <w:rPr>
          <w:rFonts w:cs="Noto Sans"/>
        </w:rPr>
        <w:t>1.7-2.3% (Lang Cat</w:t>
      </w:r>
      <w:r w:rsidR="007C0CA0">
        <w:rPr>
          <w:rFonts w:cs="Noto Sans"/>
        </w:rPr>
        <w:t>,</w:t>
      </w:r>
      <w:r w:rsidRPr="00A661F4">
        <w:rPr>
          <w:rFonts w:cs="Noto Sans"/>
        </w:rPr>
        <w:t xml:space="preserve"> 2020)</w:t>
      </w:r>
      <w:r w:rsidR="00E70751">
        <w:rPr>
          <w:rFonts w:cs="Noto Sans"/>
        </w:rPr>
        <w:t>.</w:t>
      </w:r>
    </w:p>
    <w:p w14:paraId="3E9A92EA" w14:textId="256CA59F" w:rsidR="008B7A7F" w:rsidRDefault="008B7A7F" w:rsidP="00A46934">
      <w:pPr>
        <w:numPr>
          <w:ilvl w:val="0"/>
          <w:numId w:val="13"/>
        </w:numPr>
        <w:jc w:val="left"/>
        <w:rPr>
          <w:rFonts w:cs="Noto Sans"/>
        </w:rPr>
      </w:pPr>
      <w:r>
        <w:rPr>
          <w:rFonts w:cs="Noto Sans"/>
        </w:rPr>
        <w:t xml:space="preserve">The </w:t>
      </w:r>
      <w:r w:rsidRPr="00A661F4">
        <w:rPr>
          <w:rFonts w:cs="Noto Sans"/>
        </w:rPr>
        <w:t>UK is not the centre of the universe</w:t>
      </w:r>
      <w:r>
        <w:rPr>
          <w:rFonts w:cs="Noto Sans"/>
        </w:rPr>
        <w:t>, as such w</w:t>
      </w:r>
      <w:r w:rsidRPr="00A661F4">
        <w:rPr>
          <w:rFonts w:cs="Noto Sans"/>
        </w:rPr>
        <w:t>e take a global view.</w:t>
      </w:r>
    </w:p>
    <w:p w14:paraId="3B75C06B" w14:textId="0C15750E" w:rsidR="00793D0B" w:rsidRDefault="00C441B0" w:rsidP="00A46934">
      <w:pPr>
        <w:numPr>
          <w:ilvl w:val="0"/>
          <w:numId w:val="13"/>
        </w:numPr>
        <w:jc w:val="left"/>
        <w:rPr>
          <w:rFonts w:cs="Noto Sans"/>
        </w:rPr>
      </w:pPr>
      <w:r>
        <w:rPr>
          <w:noProof/>
        </w:rPr>
        <mc:AlternateContent>
          <mc:Choice Requires="wps">
            <w:drawing>
              <wp:anchor distT="45720" distB="45720" distL="114300" distR="114300" simplePos="0" relativeHeight="251685888" behindDoc="0" locked="0" layoutInCell="1" allowOverlap="1" wp14:anchorId="3E52ED70" wp14:editId="551119BE">
                <wp:simplePos x="0" y="0"/>
                <wp:positionH relativeFrom="column">
                  <wp:posOffset>6985</wp:posOffset>
                </wp:positionH>
                <wp:positionV relativeFrom="paragraph">
                  <wp:posOffset>822960</wp:posOffset>
                </wp:positionV>
                <wp:extent cx="4174490" cy="2642870"/>
                <wp:effectExtent l="6985" t="12700" r="9525" b="11430"/>
                <wp:wrapSquare wrapText="bothSides"/>
                <wp:docPr id="7233454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4490" cy="2642870"/>
                        </a:xfrm>
                        <a:prstGeom prst="rect">
                          <a:avLst/>
                        </a:prstGeom>
                        <a:solidFill>
                          <a:srgbClr val="FFFFFF"/>
                        </a:solidFill>
                        <a:ln w="9525">
                          <a:solidFill>
                            <a:srgbClr val="000000"/>
                          </a:solidFill>
                          <a:miter lim="800000"/>
                          <a:headEnd/>
                          <a:tailEnd/>
                        </a:ln>
                      </wps:spPr>
                      <wps:txb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2ED70" id="Text Box 27" o:spid="_x0000_s1028" type="#_x0000_t202" style="position:absolute;left:0;text-align:left;margin-left:.55pt;margin-top:64.8pt;width:328.7pt;height:208.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">
                <v:textbo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v:textbox>
                <w10:wrap type="square"/>
              </v:shape>
            </w:pict>
          </mc:Fallback>
        </mc:AlternateContent>
      </w:r>
      <w:r w:rsidR="008B7A7F">
        <w:rPr>
          <w:rFonts w:cs="Noto Sans"/>
        </w:rPr>
        <w:t xml:space="preserve">We invest alongside you; all </w:t>
      </w:r>
      <w:proofErr w:type="spellStart"/>
      <w:r w:rsidR="008B7A7F">
        <w:rPr>
          <w:rFonts w:cs="Noto Sans"/>
        </w:rPr>
        <w:t>Calton</w:t>
      </w:r>
      <w:proofErr w:type="spellEnd"/>
      <w:r w:rsidR="008B7A7F">
        <w:rPr>
          <w:rFonts w:cs="Noto Sans"/>
        </w:rPr>
        <w:t xml:space="preserve"> Directors and team members hold their pensions and investments in our portfolios</w:t>
      </w:r>
      <w:r w:rsidR="00E70751">
        <w:rPr>
          <w:rFonts w:cs="Noto Sans"/>
        </w:rPr>
        <w:t>.</w:t>
      </w:r>
    </w:p>
    <w:p w14:paraId="22DC45B2" w14:textId="77777777" w:rsidR="00793D0B" w:rsidRPr="00793D0B" w:rsidRDefault="00793D0B" w:rsidP="00793D0B">
      <w:pPr>
        <w:jc w:val="left"/>
        <w:rPr>
          <w:rFonts w:cs="Noto Sans"/>
        </w:rPr>
      </w:pPr>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331"/>
        <w:gridCol w:w="1095"/>
        <w:gridCol w:w="1068"/>
        <w:gridCol w:w="1121"/>
      </w:tblGrid>
      <w:tr w:rsidR="008B7A7F" w:rsidRPr="00403F35" w14:paraId="4B02A72E" w14:textId="77777777" w:rsidTr="00C931D6">
        <w:trPr>
          <w:cantSplit/>
        </w:trPr>
        <w:tc>
          <w:tcPr>
            <w:tcW w:w="3539" w:type="dxa"/>
            <w:shd w:val="clear" w:color="auto" w:fill="99B7C7"/>
          </w:tcPr>
          <w:p w14:paraId="1A0FAED8" w14:textId="77777777" w:rsidR="008B7A7F" w:rsidRPr="00403F35" w:rsidRDefault="008B7A7F" w:rsidP="00C931D6">
            <w:pPr>
              <w:rPr>
                <w:rFonts w:cs="Noto Sans"/>
                <w:b/>
                <w:bCs/>
                <w:color w:val="F9FAFB"/>
                <w:sz w:val="20"/>
                <w:szCs w:val="20"/>
              </w:rPr>
            </w:pPr>
            <w:r w:rsidRPr="00403F35">
              <w:rPr>
                <w:rFonts w:cs="Noto Sans"/>
                <w:b/>
                <w:bCs/>
                <w:color w:val="F9FAFB"/>
                <w:sz w:val="20"/>
                <w:szCs w:val="20"/>
              </w:rPr>
              <w:t>Provider Product</w:t>
            </w:r>
          </w:p>
        </w:tc>
        <w:tc>
          <w:tcPr>
            <w:tcW w:w="1134" w:type="dxa"/>
            <w:shd w:val="clear" w:color="auto" w:fill="99B7C7"/>
          </w:tcPr>
          <w:p w14:paraId="66B3495E"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1 Year</w:t>
            </w:r>
          </w:p>
        </w:tc>
        <w:tc>
          <w:tcPr>
            <w:tcW w:w="1105" w:type="dxa"/>
            <w:shd w:val="clear" w:color="auto" w:fill="99B7C7"/>
          </w:tcPr>
          <w:p w14:paraId="07127E22"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3 Year</w:t>
            </w:r>
          </w:p>
        </w:tc>
        <w:tc>
          <w:tcPr>
            <w:tcW w:w="1163" w:type="dxa"/>
            <w:shd w:val="clear" w:color="auto" w:fill="99B7C7"/>
          </w:tcPr>
          <w:p w14:paraId="6B7D8FCD"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5 Year</w:t>
            </w:r>
          </w:p>
        </w:tc>
      </w:tr>
      <w:tr w:rsidR="008B7A7F" w:rsidRPr="00403F35" w14:paraId="70271925" w14:textId="77777777" w:rsidTr="00C931D6">
        <w:trPr>
          <w:cantSplit/>
        </w:trPr>
        <w:tc>
          <w:tcPr>
            <w:tcW w:w="3539" w:type="dxa"/>
            <w:shd w:val="clear" w:color="auto" w:fill="ECEFF3"/>
          </w:tcPr>
          <w:p w14:paraId="3FD4655B" w14:textId="776A7901" w:rsidR="008B7A7F" w:rsidRPr="00403F35" w:rsidRDefault="008B7A7F" w:rsidP="00C931D6">
            <w:pPr>
              <w:rPr>
                <w:rFonts w:cs="Noto Sans"/>
                <w:sz w:val="20"/>
                <w:szCs w:val="20"/>
              </w:rPr>
            </w:pPr>
          </w:p>
        </w:tc>
        <w:tc>
          <w:tcPr>
            <w:tcW w:w="1134" w:type="dxa"/>
            <w:shd w:val="clear" w:color="auto" w:fill="ECEFF3"/>
          </w:tcPr>
          <w:p w14:paraId="52411F23" w14:textId="2E7EE8BA"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ECEFF3"/>
          </w:tcPr>
          <w:p w14:paraId="27545BB5" w14:textId="767D460B"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ECEFF3"/>
          </w:tcPr>
          <w:p w14:paraId="6A4EE7FF" w14:textId="3626EDA9"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r w:rsidR="008B7A7F" w:rsidRPr="00403F35" w14:paraId="3DD47C4E" w14:textId="77777777" w:rsidTr="00C931D6">
        <w:trPr>
          <w:cantSplit/>
        </w:trPr>
        <w:tc>
          <w:tcPr>
            <w:tcW w:w="3539" w:type="dxa"/>
            <w:shd w:val="clear" w:color="auto" w:fill="F9FAFB"/>
          </w:tcPr>
          <w:p w14:paraId="26FC95C8" w14:textId="4AB1162C" w:rsidR="008B7A7F" w:rsidRPr="00403F35" w:rsidRDefault="008B7A7F" w:rsidP="00C931D6">
            <w:pPr>
              <w:rPr>
                <w:rFonts w:cs="Noto Sans"/>
                <w:sz w:val="20"/>
                <w:szCs w:val="20"/>
              </w:rPr>
            </w:pPr>
          </w:p>
        </w:tc>
        <w:tc>
          <w:tcPr>
            <w:tcW w:w="1134" w:type="dxa"/>
            <w:shd w:val="clear" w:color="auto" w:fill="F9FAFB"/>
          </w:tcPr>
          <w:p w14:paraId="430ADE84" w14:textId="6669C130"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F9FAFB"/>
          </w:tcPr>
          <w:p w14:paraId="13074506" w14:textId="5CC84F32"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F9FAFB"/>
          </w:tcPr>
          <w:p w14:paraId="18EFAD35" w14:textId="4C3FE0EE"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bl>
    <w:p w14:paraId="1BB1A311" w14:textId="77777777" w:rsidR="008B7A7F" w:rsidRDefault="008B7A7F" w:rsidP="008B7A7F">
      <w:pPr>
        <w:rPr>
          <w:rFonts w:cs="Noto Sans"/>
          <w:b/>
          <w:bCs/>
          <w:i/>
          <w:iCs/>
        </w:rPr>
      </w:pPr>
    </w:p>
    <w:p w14:paraId="662DCE31" w14:textId="6EF72E59" w:rsidR="004D6D0F" w:rsidRDefault="005C1BB0" w:rsidP="008B7A7F">
      <w:pPr>
        <w:rPr>
          <w:rFonts w:cs="Noto Sans"/>
          <w:b/>
          <w:bCs/>
        </w:rPr>
      </w:pPr>
      <w:r w:rsidRPr="005C1BB0">
        <w:rPr>
          <w:rFonts w:cs="Noto Sans"/>
          <w:highlight w:val="yellow"/>
        </w:rPr>
        <w:t>Please write a paragraph explaining the chart, table and any other commentary.</w:t>
      </w:r>
    </w:p>
    <w:p w14:paraId="3404D467" w14:textId="7CA878C3" w:rsidR="008B7A7F" w:rsidRDefault="00000000" w:rsidP="008B7A7F">
      <w:pPr>
        <w:rPr>
          <w:rFonts w:cs="Noto Sans"/>
        </w:rPr>
      </w:pPr>
      <w:sdt>
        <w:sdtPr>
          <w:rPr>
            <w:rFonts w:cs="Noto Sans"/>
            <w:b/>
            <w:bCs/>
          </w:rPr>
          <w:alias w:val="select-prompt: 'DFM'"/>
          <w:tag w:val="79ea8e66"/>
          <w:id w:val="-1474760480"/>
          <w:placeholder>
            <w:docPart w:val="E6C40A214FAD48ADB59CC0D7D64D549F"/>
          </w:placeholder>
          <w:showingPlcHdr/>
        </w:sdtPr>
        <w:sdtContent>
          <w:r w:rsidR="004D6D0F" w:rsidRPr="00F546D3">
            <w:rPr>
              <w:rStyle w:val="PlaceholderText"/>
            </w:rPr>
            <w:t>Click or tap here to enter text.</w:t>
          </w:r>
        </w:sdtContent>
      </w:sdt>
    </w:p>
    <w:sdt>
      <w:sdtPr>
        <w:rPr>
          <w:rFonts w:cs="Noto Sans"/>
          <w:b/>
          <w:bCs/>
        </w:rPr>
        <w:alias w:val="condition-prompt: 'Saltus DFM'"/>
        <w:tag w:val="d97789b9"/>
        <w:id w:val="1484660359"/>
        <w:placeholder>
          <w:docPart w:val="DefaultPlaceholder_-1854013440"/>
        </w:placeholder>
      </w:sdtPr>
      <w:sdtEndPr>
        <w:rPr>
          <w:b w:val="0"/>
          <w:bCs w:val="0"/>
        </w:rPr>
      </w:sdtEndPr>
      <w:sdtContent>
        <w:p w14:paraId="37ECB7E7" w14:textId="079DAE30" w:rsidR="008B7A7F" w:rsidRDefault="008B7A7F" w:rsidP="00260EE0">
          <w:pPr>
            <w:jc w:val="left"/>
            <w:rPr>
              <w:rFonts w:cs="Noto Sans"/>
            </w:rPr>
          </w:pPr>
          <w:r>
            <w:rPr>
              <w:rFonts w:cs="Noto Sans"/>
              <w:b/>
              <w:bCs/>
            </w:rPr>
            <w:t>Saltus Investment Managers (SIM)</w:t>
          </w:r>
          <w:r>
            <w:rPr>
              <w:rFonts w:cs="Noto Sans"/>
              <w:b/>
              <w:bCs/>
            </w:rPr>
            <w:br/>
          </w:r>
          <w:r>
            <w:rPr>
              <w:rFonts w:cs="Noto Sans"/>
              <w:b/>
              <w:bCs/>
            </w:rPr>
            <w:br/>
          </w:r>
          <w:r>
            <w:rPr>
              <w:rFonts w:cs="Noto Sans"/>
            </w:rPr>
            <w:t xml:space="preserve">Founded in 2004 Saltus provide the Discretionary Investment Management permissions and research to run our Model Portfolio Service. </w:t>
          </w:r>
        </w:p>
        <w:p w14:paraId="14ADFA21" w14:textId="7F53CF9D" w:rsidR="00E70751" w:rsidRDefault="008B7A7F" w:rsidP="00260EE0">
          <w:pPr>
            <w:jc w:val="left"/>
            <w:rPr>
              <w:rFonts w:cs="Noto Sans"/>
            </w:rPr>
          </w:pPr>
          <w:r>
            <w:rPr>
              <w:rFonts w:cs="Noto Sans"/>
            </w:rPr>
            <w:t xml:space="preserve">This allows us to give our boutique level of service and care, backed by the research and resources of a company which manages </w:t>
          </w:r>
          <w:proofErr w:type="gramStart"/>
          <w:r>
            <w:rPr>
              <w:rFonts w:cs="Noto Sans"/>
            </w:rPr>
            <w:t>in excess of</w:t>
          </w:r>
          <w:proofErr w:type="gramEnd"/>
          <w:r>
            <w:rPr>
              <w:rFonts w:cs="Noto Sans"/>
            </w:rPr>
            <w:t xml:space="preserve"> £3</w:t>
          </w:r>
          <w:r w:rsidR="00E70751">
            <w:rPr>
              <w:rFonts w:cs="Noto Sans"/>
            </w:rPr>
            <w:t xml:space="preserve"> </w:t>
          </w:r>
          <w:r>
            <w:rPr>
              <w:rFonts w:cs="Noto Sans"/>
            </w:rPr>
            <w:t>b</w:t>
          </w:r>
          <w:r w:rsidR="00E70751">
            <w:rPr>
              <w:rFonts w:cs="Noto Sans"/>
            </w:rPr>
            <w:t>illio</w:t>
          </w:r>
          <w:r>
            <w:rPr>
              <w:rFonts w:cs="Noto Sans"/>
            </w:rPr>
            <w:t xml:space="preserve">n of client money. </w:t>
          </w:r>
        </w:p>
      </w:sdtContent>
    </w:sdt>
    <w:sdt>
      <w:sdtPr>
        <w:rPr>
          <w:rFonts w:cs="Noto Sans"/>
          <w:b/>
          <w:bCs/>
        </w:rPr>
        <w:alias w:val="condition-prompt: 'Prudential'"/>
        <w:tag w:val="57c7cc19"/>
        <w:id w:val="-1106804344"/>
        <w:placeholder>
          <w:docPart w:val="DefaultPlaceholder_-1854013440"/>
        </w:placeholder>
      </w:sdtPr>
      <w:sdtEndPr>
        <w:rPr>
          <w:b w:val="0"/>
          <w:bCs w:val="0"/>
        </w:rPr>
      </w:sdtEndPr>
      <w:sdtContent>
        <w:p w14:paraId="3E38CC72" w14:textId="40357CDF" w:rsidR="00E70751" w:rsidRPr="002E000C" w:rsidRDefault="002E000C" w:rsidP="00260EE0">
          <w:pPr>
            <w:jc w:val="left"/>
            <w:rPr>
              <w:rFonts w:cs="Noto Sans"/>
              <w:b/>
              <w:bCs/>
            </w:rPr>
          </w:pPr>
          <w:r w:rsidRPr="002E000C">
            <w:rPr>
              <w:rFonts w:cs="Noto Sans"/>
              <w:b/>
              <w:bCs/>
            </w:rPr>
            <w:t>Prudential</w:t>
          </w:r>
        </w:p>
        <w:p w14:paraId="7030D10A" w14:textId="67A6244E" w:rsidR="002E000C" w:rsidRDefault="009D3D65" w:rsidP="00260EE0">
          <w:pPr>
            <w:jc w:val="left"/>
            <w:rPr>
              <w:rFonts w:cs="Noto Sans"/>
            </w:rPr>
          </w:pPr>
          <w:r w:rsidRPr="0065479F">
            <w:rPr>
              <w:rFonts w:cs="Noto Sans"/>
            </w:rPr>
            <w:t xml:space="preserve">Founded in 1848, Prudential are our first choice when recommending smoothed funds. The funds are designed for retail clients that have a </w:t>
          </w:r>
          <w:r w:rsidR="0065479F" w:rsidRPr="0065479F">
            <w:rPr>
              <w:rFonts w:cs="Noto Sans"/>
            </w:rPr>
            <w:t>low tolerance of investment volatility</w:t>
          </w:r>
          <w:r w:rsidRPr="0065479F">
            <w:rPr>
              <w:rFonts w:cs="Noto Sans"/>
            </w:rPr>
            <w:t>.</w:t>
          </w:r>
        </w:p>
      </w:sdtContent>
    </w:sdt>
    <w:sdt>
      <w:sdtPr>
        <w:rPr>
          <w:rFonts w:cs="Noto Sans"/>
          <w:b/>
          <w:bCs/>
        </w:rPr>
        <w:alias w:val="condition-prompt: 'Ruffer'"/>
        <w:tag w:val="a0225634"/>
        <w:id w:val="-1902206135"/>
        <w:placeholder>
          <w:docPart w:val="DefaultPlaceholder_-1854013440"/>
        </w:placeholder>
      </w:sdtPr>
      <w:sdtEndPr>
        <w:rPr>
          <w:b w:val="0"/>
          <w:bCs w:val="0"/>
          <w:highlight w:val="yellow"/>
        </w:rPr>
      </w:sdtEndPr>
      <w:sdtContent>
        <w:p w14:paraId="595A6A6B" w14:textId="3D1770CF" w:rsidR="002E000C" w:rsidRPr="002E000C" w:rsidRDefault="002E000C" w:rsidP="00260EE0">
          <w:pPr>
            <w:jc w:val="left"/>
            <w:rPr>
              <w:rFonts w:cs="Noto Sans"/>
              <w:b/>
              <w:bCs/>
            </w:rPr>
          </w:pPr>
          <w:proofErr w:type="spellStart"/>
          <w:r w:rsidRPr="002E000C">
            <w:rPr>
              <w:rFonts w:cs="Noto Sans"/>
              <w:b/>
              <w:bCs/>
            </w:rPr>
            <w:t>Ruffer</w:t>
          </w:r>
          <w:proofErr w:type="spellEnd"/>
        </w:p>
        <w:p w14:paraId="4CDE1BFB" w14:textId="1FCF9F57" w:rsidR="00CA08DC" w:rsidRDefault="00CA08DC" w:rsidP="00CA08DC">
          <w:pPr>
            <w:jc w:val="left"/>
            <w:rPr>
              <w:rFonts w:cs="Noto Sans"/>
            </w:rPr>
          </w:pPr>
          <w:r w:rsidRPr="00B54CEC">
            <w:rPr>
              <w:rFonts w:cs="Noto Sans"/>
            </w:rPr>
            <w:t xml:space="preserve">When in retirement, we recommend that our clients hold </w:t>
          </w:r>
          <w:r>
            <w:rPr>
              <w:rFonts w:cs="Noto Sans"/>
            </w:rPr>
            <w:t>around</w:t>
          </w:r>
          <w:r w:rsidRPr="00B54CEC">
            <w:rPr>
              <w:rFonts w:cs="Noto Sans"/>
            </w:rPr>
            <w:t xml:space="preserve"> 20% of their portfolio in the </w:t>
          </w:r>
          <w:proofErr w:type="spellStart"/>
          <w:r w:rsidRPr="00B54CEC">
            <w:rPr>
              <w:rFonts w:cs="Noto Sans"/>
            </w:rPr>
            <w:t>Ruffer</w:t>
          </w:r>
          <w:proofErr w:type="spellEnd"/>
          <w:r w:rsidRPr="00B54CEC">
            <w:rPr>
              <w:rFonts w:cs="Noto Sans"/>
            </w:rPr>
            <w:t xml:space="preserve"> Total Return fund instead of cash.</w:t>
          </w:r>
          <w:r>
            <w:rPr>
              <w:rFonts w:cs="Noto Sans"/>
            </w:rPr>
            <w:t xml:space="preserve"> This is because their investment strategy is defined by 2 objectives:</w:t>
          </w:r>
        </w:p>
        <w:p w14:paraId="74C3DF85" w14:textId="77777777" w:rsidR="00CA08DC" w:rsidRDefault="00CA08DC" w:rsidP="00CA08DC">
          <w:pPr>
            <w:pStyle w:val="ListParagraph"/>
            <w:numPr>
              <w:ilvl w:val="0"/>
              <w:numId w:val="21"/>
            </w:numPr>
          </w:pPr>
          <w:r>
            <w:lastRenderedPageBreak/>
            <w:t xml:space="preserve">Not to lose money in any </w:t>
          </w:r>
          <w:proofErr w:type="gramStart"/>
          <w:r>
            <w:t>12 month</w:t>
          </w:r>
          <w:proofErr w:type="gramEnd"/>
          <w:r>
            <w:t xml:space="preserve"> period</w:t>
          </w:r>
        </w:p>
        <w:p w14:paraId="1962F02C" w14:textId="77777777" w:rsidR="00CA08DC" w:rsidRDefault="00CA08DC" w:rsidP="00CA08DC">
          <w:pPr>
            <w:pStyle w:val="ListParagraph"/>
            <w:numPr>
              <w:ilvl w:val="0"/>
              <w:numId w:val="21"/>
            </w:numPr>
          </w:pPr>
          <w:r>
            <w:t>Generate returns meaningfully ahead of the return on cash.</w:t>
          </w:r>
        </w:p>
        <w:p w14:paraId="0D61E7AE" w14:textId="2ACFC0EE" w:rsidR="002E000C" w:rsidRPr="00CA08DC" w:rsidRDefault="00CA08DC" w:rsidP="00CA08DC">
          <w:r>
            <w:t xml:space="preserve">With these central pillars of the </w:t>
          </w:r>
          <w:proofErr w:type="spellStart"/>
          <w:r>
            <w:t>Ruffer</w:t>
          </w:r>
          <w:proofErr w:type="spellEnd"/>
          <w:r>
            <w:t xml:space="preserve"> Total Return fund we can comfortably reduce our cash holdings, mitigate against inflationary risk, without overexposing our clients to volatility.</w:t>
          </w:r>
        </w:p>
      </w:sdtContent>
    </w:sdt>
    <w:sdt>
      <w:sdtPr>
        <w:rPr>
          <w:rFonts w:cs="Noto Sans"/>
          <w:b/>
          <w:bCs/>
        </w:rPr>
        <w:alias w:val="condition-prompt: 'Bespoke DFM'"/>
        <w:tag w:val="a78b40db"/>
        <w:id w:val="-438764197"/>
        <w:placeholder>
          <w:docPart w:val="DefaultPlaceholder_-1854013440"/>
        </w:placeholder>
      </w:sdtPr>
      <w:sdtEndPr>
        <w:rPr>
          <w:b w:val="0"/>
          <w:bCs w:val="0"/>
          <w:highlight w:val="yellow"/>
        </w:rPr>
      </w:sdtEndPr>
      <w:sdtContent>
        <w:p w14:paraId="137E3FCD" w14:textId="2169CD11" w:rsidR="002E000C" w:rsidRPr="002E000C" w:rsidRDefault="002E000C" w:rsidP="00260EE0">
          <w:pPr>
            <w:jc w:val="left"/>
            <w:rPr>
              <w:rFonts w:cs="Noto Sans"/>
              <w:b/>
              <w:bCs/>
            </w:rPr>
          </w:pPr>
          <w:r w:rsidRPr="002E000C">
            <w:rPr>
              <w:rFonts w:cs="Noto Sans"/>
              <w:b/>
              <w:bCs/>
            </w:rPr>
            <w:t>Bespoke DFM</w:t>
          </w:r>
        </w:p>
        <w:p w14:paraId="377436F6" w14:textId="77777777" w:rsidR="002E000C" w:rsidRDefault="00260EE0" w:rsidP="00260EE0">
          <w:pPr>
            <w:jc w:val="left"/>
            <w:rPr>
              <w:rFonts w:cs="Noto Sans"/>
              <w:highlight w:val="yellow"/>
            </w:rPr>
          </w:pPr>
          <w:r>
            <w:rPr>
              <w:rFonts w:cs="Noto Sans"/>
              <w:highlight w:val="yellow"/>
            </w:rPr>
            <w:t>Based on my research I have recommended…….</w:t>
          </w:r>
        </w:p>
      </w:sdtContent>
    </w:sdt>
    <w:sdt>
      <w:sdtPr>
        <w:rPr>
          <w:rFonts w:cs="Noto Sans"/>
        </w:rPr>
        <w:alias w:val="condition-prompt: 'Clever MPS'"/>
        <w:tag w:val="78e3743a"/>
        <w:id w:val="2088101263"/>
        <w:placeholder>
          <w:docPart w:val="DefaultPlaceholder_-1854013440"/>
        </w:placeholder>
      </w:sdtPr>
      <w:sdtEndPr>
        <w:rPr>
          <w:b/>
          <w:bCs/>
        </w:rPr>
      </w:sdtEndPr>
      <w:sdtContent>
        <w:p w14:paraId="6B40E019" w14:textId="1E226662" w:rsidR="00BB7280" w:rsidRDefault="00BB7280" w:rsidP="00260EE0">
          <w:pPr>
            <w:jc w:val="left"/>
            <w:rPr>
              <w:rFonts w:cs="Noto Sans"/>
              <w:b/>
              <w:bCs/>
            </w:rPr>
          </w:pPr>
          <w:r w:rsidRPr="00BB7280">
            <w:rPr>
              <w:rFonts w:cs="Noto Sans"/>
              <w:b/>
              <w:bCs/>
            </w:rPr>
            <w:t>Clever MPS</w:t>
          </w:r>
        </w:p>
        <w:p w14:paraId="663640BC" w14:textId="77777777" w:rsidR="00BB7280" w:rsidRPr="00BB7280" w:rsidRDefault="00BB7280" w:rsidP="00BB7280">
          <w:pPr>
            <w:jc w:val="left"/>
            <w:rPr>
              <w:rFonts w:cs="Noto Sans"/>
              <w:b/>
              <w:bCs/>
            </w:rPr>
          </w:pPr>
          <w:r w:rsidRPr="00BB7280">
            <w:rPr>
              <w:rFonts w:cs="Noto Sans"/>
              <w:b/>
              <w:bCs/>
            </w:rPr>
            <w:t>Managed Portfolio Service</w:t>
          </w:r>
        </w:p>
        <w:p w14:paraId="1FB8073D" w14:textId="0C0AF884" w:rsidR="00BB7280" w:rsidRPr="00BB7280" w:rsidRDefault="00BB7280" w:rsidP="00BB7280">
          <w:pPr>
            <w:jc w:val="left"/>
            <w:rPr>
              <w:rFonts w:cs="Noto Sans"/>
            </w:rPr>
          </w:pPr>
          <w:r w:rsidRPr="00BB7280">
            <w:rPr>
              <w:rFonts w:cs="Noto Sans"/>
            </w:rPr>
            <w:t>The service developed as an alternative to bespoke DFM, which typically dictates minimum investment amounts and commands higher ongoing fees (due to the level of management required).</w:t>
          </w:r>
        </w:p>
        <w:p w14:paraId="32050695" w14:textId="1BEC9A8D" w:rsidR="00BB7280" w:rsidRPr="00BB7280" w:rsidRDefault="00BB7280" w:rsidP="00BB7280">
          <w:pPr>
            <w:jc w:val="left"/>
            <w:rPr>
              <w:rFonts w:cs="Noto Sans"/>
            </w:rPr>
          </w:pPr>
          <w:r w:rsidRPr="00BB7280">
            <w:rPr>
              <w:rFonts w:cs="Noto Sans"/>
            </w:rPr>
            <w:t>The MPS evolved to provide a service where an individual can have access to a highly diversified and professionally managed investment portfolio but without the limitations and costs associated with a DFM. A MPS typically operates a range of portfolios, each with a risk rating and general investment objective.</w:t>
          </w:r>
        </w:p>
        <w:p w14:paraId="20723F88" w14:textId="5EF1C858" w:rsidR="00BB7280" w:rsidRPr="00BB7280" w:rsidRDefault="00BB7280" w:rsidP="00BB7280">
          <w:pPr>
            <w:jc w:val="left"/>
            <w:rPr>
              <w:rFonts w:cs="Noto Sans"/>
            </w:rPr>
          </w:pPr>
          <w:r w:rsidRPr="00BB7280">
            <w:rPr>
              <w:rFonts w:cs="Noto Sans"/>
            </w:rPr>
            <w:t xml:space="preserve">The team running the portfolio manage the funds within the portfolio according to the remit and needs of the portfolio with client’s monies pooled together.  A portfolio manager uses the widest range of third-party funds to construct a portfolio of </w:t>
          </w:r>
          <w:r w:rsidRPr="00BB7280">
            <w:rPr>
              <w:rFonts w:cs="Noto Sans"/>
            </w:rPr>
            <w:t>typically 15-25 funds aimed at achieving certain performance and risk-managed targets.</w:t>
          </w:r>
        </w:p>
        <w:p w14:paraId="3712F4B7" w14:textId="7C9FCFDA" w:rsidR="00BB7280" w:rsidRPr="00BB7280" w:rsidRDefault="00BB7280" w:rsidP="00BB7280">
          <w:pPr>
            <w:jc w:val="left"/>
            <w:rPr>
              <w:rFonts w:cs="Noto Sans"/>
            </w:rPr>
          </w:pPr>
          <w:r w:rsidRPr="00BB7280">
            <w:rPr>
              <w:rFonts w:cs="Noto Sans"/>
            </w:rPr>
            <w:t>The pooling of investor monies allows the managers to achieve economies of scale and the overall costs therefore are marginally similar, if not the same, as that which would be applied selecting a range of funds, which would have to monitored and managed in a way not included as would be the case with an MPS.</w:t>
          </w:r>
        </w:p>
        <w:p w14:paraId="3BA297C5" w14:textId="19F5D004" w:rsidR="00BB7280" w:rsidRPr="00BB7280" w:rsidRDefault="00BB7280" w:rsidP="00BB7280">
          <w:pPr>
            <w:jc w:val="left"/>
            <w:rPr>
              <w:rFonts w:cs="Noto Sans"/>
            </w:rPr>
          </w:pPr>
          <w:r w:rsidRPr="00BB7280">
            <w:rPr>
              <w:rFonts w:cs="Noto Sans"/>
            </w:rPr>
            <w:t>The defining features of an MPS are therefore as follows:</w:t>
          </w:r>
        </w:p>
        <w:p w14:paraId="67A54498" w14:textId="77777777" w:rsidR="00BB7280" w:rsidRPr="00BB7280" w:rsidRDefault="00BB7280" w:rsidP="00BB7280">
          <w:pPr>
            <w:numPr>
              <w:ilvl w:val="0"/>
              <w:numId w:val="23"/>
            </w:numPr>
            <w:jc w:val="left"/>
            <w:rPr>
              <w:rFonts w:cs="Noto Sans"/>
            </w:rPr>
          </w:pPr>
          <w:r w:rsidRPr="00BB7280">
            <w:rPr>
              <w:rFonts w:cs="Noto Sans"/>
            </w:rPr>
            <w:t>An individual’s investment into a portfolio is pooled with the investment of other individual’s monies into that portfolio.</w:t>
          </w:r>
        </w:p>
        <w:p w14:paraId="4A4567DD" w14:textId="77777777" w:rsidR="00BB7280" w:rsidRPr="00BB7280" w:rsidRDefault="00BB7280" w:rsidP="00BB7280">
          <w:pPr>
            <w:numPr>
              <w:ilvl w:val="0"/>
              <w:numId w:val="23"/>
            </w:numPr>
            <w:jc w:val="left"/>
            <w:rPr>
              <w:rFonts w:cs="Noto Sans"/>
            </w:rPr>
          </w:pPr>
          <w:r w:rsidRPr="00BB7280">
            <w:rPr>
              <w:rFonts w:cs="Noto Sans"/>
            </w:rPr>
            <w:t>The management team purchase the underlying funds according to the remit of the portfolio and operate the strategy in this way, rather than by reference to a bespoke strategy.</w:t>
          </w:r>
        </w:p>
        <w:p w14:paraId="63AE71A9" w14:textId="77777777" w:rsidR="00BB7280" w:rsidRPr="00BB7280" w:rsidRDefault="00BB7280" w:rsidP="00BB7280">
          <w:pPr>
            <w:numPr>
              <w:ilvl w:val="0"/>
              <w:numId w:val="23"/>
            </w:numPr>
            <w:jc w:val="left"/>
            <w:rPr>
              <w:rFonts w:cs="Noto Sans"/>
            </w:rPr>
          </w:pPr>
          <w:r w:rsidRPr="00BB7280">
            <w:rPr>
              <w:rFonts w:cs="Noto Sans"/>
            </w:rPr>
            <w:t xml:space="preserve">Access to </w:t>
          </w:r>
          <w:proofErr w:type="gramStart"/>
          <w:r w:rsidRPr="00BB7280">
            <w:rPr>
              <w:rFonts w:cs="Noto Sans"/>
            </w:rPr>
            <w:t>a large number of</w:t>
          </w:r>
          <w:proofErr w:type="gramEnd"/>
          <w:r w:rsidRPr="00BB7280">
            <w:rPr>
              <w:rFonts w:cs="Noto Sans"/>
            </w:rPr>
            <w:t xml:space="preserve"> third-party funds provides access in turn to thousands of global investments affording a high level of diversification and the ability to reach sectors potentially inaccessible without the effects of pooled investment.</w:t>
          </w:r>
        </w:p>
        <w:p w14:paraId="364B3B35" w14:textId="77777777" w:rsidR="00BB7280" w:rsidRPr="00BB7280" w:rsidRDefault="00BB7280" w:rsidP="00BB7280">
          <w:pPr>
            <w:numPr>
              <w:ilvl w:val="0"/>
              <w:numId w:val="23"/>
            </w:numPr>
            <w:jc w:val="left"/>
            <w:rPr>
              <w:rFonts w:cs="Noto Sans"/>
            </w:rPr>
          </w:pPr>
          <w:r w:rsidRPr="00BB7280">
            <w:rPr>
              <w:rFonts w:cs="Noto Sans"/>
            </w:rPr>
            <w:t>Management fees are typically much lower than bespoke DFMs reflecting the absence of a bespoke service.</w:t>
          </w:r>
        </w:p>
        <w:p w14:paraId="7F2B3FC9" w14:textId="77777777" w:rsidR="00BB7280" w:rsidRPr="00BB7280" w:rsidRDefault="00BB7280" w:rsidP="00BB7280">
          <w:pPr>
            <w:numPr>
              <w:ilvl w:val="0"/>
              <w:numId w:val="23"/>
            </w:numPr>
            <w:jc w:val="left"/>
            <w:rPr>
              <w:rFonts w:cs="Noto Sans"/>
            </w:rPr>
          </w:pPr>
          <w:r w:rsidRPr="00BB7280">
            <w:rPr>
              <w:rFonts w:cs="Noto Sans"/>
            </w:rPr>
            <w:lastRenderedPageBreak/>
            <w:t>The funds are managed under a discretionary remit; however, in that the investment managers have discretion in switching holdings between the funds and making changes to the allocation as and when required.</w:t>
          </w:r>
        </w:p>
        <w:p w14:paraId="393AF290" w14:textId="77777777" w:rsidR="00BB7280" w:rsidRDefault="00BB7280" w:rsidP="00BB7280">
          <w:pPr>
            <w:numPr>
              <w:ilvl w:val="0"/>
              <w:numId w:val="23"/>
            </w:numPr>
            <w:jc w:val="left"/>
            <w:rPr>
              <w:rFonts w:cs="Noto Sans"/>
            </w:rPr>
          </w:pPr>
          <w:r w:rsidRPr="00BB7280">
            <w:rPr>
              <w:rFonts w:cs="Noto Sans"/>
            </w:rPr>
            <w:t xml:space="preserve">Using a dedicated investment management team will allow you to access the research and investment methodology used successfully and can provide you with a hands-off approach to investment management. The portfolio will continually adhere to a set level of risk and </w:t>
          </w:r>
          <w:proofErr w:type="gramStart"/>
          <w:r w:rsidRPr="00BB7280">
            <w:rPr>
              <w:rFonts w:cs="Noto Sans"/>
            </w:rPr>
            <w:t>objectives</w:t>
          </w:r>
          <w:proofErr w:type="gramEnd"/>
          <w:r w:rsidRPr="00BB7280">
            <w:rPr>
              <w:rFonts w:cs="Noto Sans"/>
            </w:rPr>
            <w:t xml:space="preserve"> and this will be followed without the need for your input.</w:t>
          </w:r>
        </w:p>
        <w:p w14:paraId="745EEDD2" w14:textId="77777777" w:rsidR="00BB7280" w:rsidRDefault="00BB7280" w:rsidP="00BB7280">
          <w:pPr>
            <w:jc w:val="left"/>
            <w:rPr>
              <w:rFonts w:cs="Noto Sans"/>
            </w:rPr>
          </w:pPr>
        </w:p>
        <w:p w14:paraId="46BC4362" w14:textId="1DB6DB11" w:rsidR="00BB7280" w:rsidRPr="00BB7280" w:rsidRDefault="00BB7280" w:rsidP="00BB7280">
          <w:pPr>
            <w:jc w:val="left"/>
            <w:rPr>
              <w:rFonts w:cs="Noto Sans"/>
              <w:b/>
              <w:bCs/>
            </w:rPr>
          </w:pPr>
          <w:r w:rsidRPr="00BB7280">
            <w:rPr>
              <w:rFonts w:cs="Noto Sans"/>
              <w:b/>
              <w:bCs/>
            </w:rPr>
            <w:t xml:space="preserve">Clever Marlborough Core MPS </w:t>
          </w:r>
        </w:p>
        <w:p w14:paraId="10ECA782" w14:textId="3497D5A2" w:rsidR="00BB7280" w:rsidRPr="00BB7280" w:rsidRDefault="00BB7280" w:rsidP="00BB7280">
          <w:pPr>
            <w:jc w:val="left"/>
            <w:rPr>
              <w:rFonts w:cs="Noto Sans"/>
            </w:rPr>
          </w:pPr>
          <w:r w:rsidRPr="00BB7280">
            <w:rPr>
              <w:rFonts w:cs="Noto Sans"/>
            </w:rPr>
            <w:t xml:space="preserve">The objective of the Clever Marlborough Core MPS is to deliver long-term capital growth in line with your attitude to risk, by investing in a diversified range of asset types. </w:t>
          </w:r>
        </w:p>
        <w:p w14:paraId="5702FD58" w14:textId="10E5F674" w:rsidR="00BB7280" w:rsidRPr="00BB7280" w:rsidRDefault="00BB7280" w:rsidP="00BB7280">
          <w:pPr>
            <w:jc w:val="left"/>
            <w:rPr>
              <w:rFonts w:cs="Noto Sans"/>
            </w:rPr>
          </w:pPr>
          <w:r w:rsidRPr="00BB7280">
            <w:rPr>
              <w:rFonts w:cs="Noto Sans"/>
            </w:rPr>
            <w:t xml:space="preserve">The MPS is provided by Marlborough on an ‘Agent as Client’ basis. This means the service is provided via </w:t>
          </w:r>
          <w:proofErr w:type="spellStart"/>
          <w:r>
            <w:rPr>
              <w:rFonts w:cs="Noto Sans"/>
            </w:rPr>
            <w:t>Calton</w:t>
          </w:r>
          <w:proofErr w:type="spellEnd"/>
          <w:r>
            <w:rPr>
              <w:rFonts w:cs="Noto Sans"/>
            </w:rPr>
            <w:t xml:space="preserve"> Wealth Management</w:t>
          </w:r>
          <w:r w:rsidRPr="00BB7280">
            <w:rPr>
              <w:rFonts w:cs="Noto Sans"/>
            </w:rPr>
            <w:t xml:space="preserve"> Ltd. We assume responsibility for ensuring the MPS selected for you is suitable at the outset and continues to be suitable for you whilst under our agency. Complaints regarding the suitability of the selected portfolio and allocations to underlying funds can be referred to the Financial Ombudsman Service (FOS) and </w:t>
          </w:r>
          <w:proofErr w:type="spellStart"/>
          <w:r>
            <w:rPr>
              <w:rFonts w:cs="Noto Sans"/>
            </w:rPr>
            <w:t>Calton</w:t>
          </w:r>
          <w:proofErr w:type="spellEnd"/>
          <w:r>
            <w:rPr>
              <w:rFonts w:cs="Noto Sans"/>
            </w:rPr>
            <w:t xml:space="preserve"> Wealth Management</w:t>
          </w:r>
          <w:r w:rsidRPr="00BB7280">
            <w:rPr>
              <w:rFonts w:cs="Noto Sans"/>
            </w:rPr>
            <w:t xml:space="preserve"> is covered by the Financial Services Compensation Scheme (FSCS).</w:t>
          </w:r>
        </w:p>
        <w:p w14:paraId="1E4EB060" w14:textId="776FBE8E" w:rsidR="00BB7280" w:rsidRPr="00BB7280" w:rsidRDefault="00BB7280" w:rsidP="00BB7280">
          <w:pPr>
            <w:jc w:val="left"/>
            <w:rPr>
              <w:rFonts w:cs="Noto Sans"/>
            </w:rPr>
          </w:pPr>
          <w:r w:rsidRPr="00BB7280">
            <w:rPr>
              <w:rFonts w:cs="Noto Sans"/>
            </w:rPr>
            <w:t xml:space="preserve">The MPSs we recommend are </w:t>
          </w:r>
          <w:r w:rsidRPr="00BB7280">
            <w:rPr>
              <w:rFonts w:cs="Noto Sans"/>
              <w:b/>
              <w:bCs/>
            </w:rPr>
            <w:t xml:space="preserve">independently risk-rated and monitored by Dynamic Planner </w:t>
          </w:r>
          <w:r w:rsidRPr="00BB7280">
            <w:rPr>
              <w:rFonts w:cs="Noto Sans"/>
            </w:rPr>
            <w:t xml:space="preserve">(which we have matched to your </w:t>
          </w:r>
          <w:proofErr w:type="spellStart"/>
          <w:r w:rsidRPr="00BB7280">
            <w:rPr>
              <w:rFonts w:cs="Noto Sans"/>
            </w:rPr>
            <w:t>Finametrica</w:t>
          </w:r>
          <w:proofErr w:type="spellEnd"/>
          <w:r w:rsidRPr="00BB7280">
            <w:rPr>
              <w:rFonts w:cs="Noto Sans"/>
            </w:rPr>
            <w:t xml:space="preserve"> ATR score) to ensure investment risk is consistent and appropriate for each portfolio. The investment mandate undertaken by Marlborough on behalf of </w:t>
          </w:r>
          <w:proofErr w:type="spellStart"/>
          <w:r>
            <w:rPr>
              <w:rFonts w:cs="Noto Sans"/>
            </w:rPr>
            <w:t>Calton</w:t>
          </w:r>
          <w:proofErr w:type="spellEnd"/>
          <w:r>
            <w:rPr>
              <w:rFonts w:cs="Noto Sans"/>
            </w:rPr>
            <w:t xml:space="preserve"> Wealth Management </w:t>
          </w:r>
          <w:r w:rsidRPr="00BB7280">
            <w:rPr>
              <w:rFonts w:cs="Noto Sans"/>
            </w:rPr>
            <w:t>Ltd</w:t>
          </w:r>
          <w:r w:rsidRPr="00BB7280">
            <w:rPr>
              <w:rFonts w:cs="Noto Sans"/>
              <w:b/>
              <w:bCs/>
            </w:rPr>
            <w:t xml:space="preserve"> restricts the use of any investment unsuitable for a retail investor</w:t>
          </w:r>
          <w:r w:rsidRPr="00BB7280">
            <w:rPr>
              <w:rFonts w:cs="Noto Sans"/>
            </w:rPr>
            <w:t>.</w:t>
          </w:r>
        </w:p>
        <w:p w14:paraId="30FB2DAF" w14:textId="14EE49AC" w:rsidR="00BB7280" w:rsidRPr="00BB7280" w:rsidRDefault="00BB7280" w:rsidP="00BB7280">
          <w:pPr>
            <w:jc w:val="left"/>
            <w:rPr>
              <w:rFonts w:cs="Noto Sans"/>
            </w:rPr>
          </w:pPr>
          <w:r w:rsidRPr="00BB7280">
            <w:rPr>
              <w:rFonts w:cs="Noto Sans"/>
            </w:rPr>
            <w:t>Custody of your invested assets and responsibility for execution of trades into the funds within which the MPS invests is covered by Quilter. Complaints about Quilter can be referred to the FOS.</w:t>
          </w:r>
        </w:p>
        <w:p w14:paraId="3903C48F" w14:textId="148CF72C" w:rsidR="00BB7280" w:rsidRPr="00BB7280" w:rsidRDefault="00BB7280" w:rsidP="00BB7280">
          <w:pPr>
            <w:jc w:val="left"/>
            <w:rPr>
              <w:rFonts w:cs="Noto Sans"/>
            </w:rPr>
          </w:pPr>
          <w:r w:rsidRPr="00BB7280">
            <w:rPr>
              <w:rFonts w:cs="Noto Sans"/>
            </w:rPr>
            <w:t>The management of the portfolio in accordance with its investment mandate, including the use of funds appropriate for a retail investor is the responsibility of Marlborough and complaints in relation to the provision of this service relative to that mandate can be referred to the FOS.</w:t>
          </w:r>
        </w:p>
        <w:p w14:paraId="51E9478D" w14:textId="7EF3027C" w:rsidR="00BB7280" w:rsidRPr="00BB7280" w:rsidRDefault="00BB7280" w:rsidP="00BB7280">
          <w:pPr>
            <w:jc w:val="left"/>
            <w:rPr>
              <w:rFonts w:cs="Noto Sans"/>
              <w:b/>
              <w:bCs/>
            </w:rPr>
          </w:pPr>
          <w:r w:rsidRPr="00BB7280">
            <w:rPr>
              <w:rFonts w:cs="Noto Sans"/>
              <w:b/>
              <w:bCs/>
            </w:rPr>
            <w:t xml:space="preserve">In all instances cited above – you should first address your complaint or concern to the relevant party responsible in the first </w:t>
          </w:r>
          <w:proofErr w:type="gramStart"/>
          <w:r w:rsidRPr="00BB7280">
            <w:rPr>
              <w:rFonts w:cs="Noto Sans"/>
              <w:b/>
              <w:bCs/>
            </w:rPr>
            <w:t>instance, but</w:t>
          </w:r>
          <w:proofErr w:type="gramEnd"/>
          <w:r w:rsidRPr="00BB7280">
            <w:rPr>
              <w:rFonts w:cs="Noto Sans"/>
              <w:b/>
              <w:bCs/>
            </w:rPr>
            <w:t xml:space="preserve"> have the right to complain to the FOS should you be dissatisfied with the outcome.</w:t>
          </w:r>
        </w:p>
        <w:p w14:paraId="03265208" w14:textId="629D2A88" w:rsidR="00BB7280" w:rsidRPr="00BE483D" w:rsidRDefault="00BB7280" w:rsidP="00BB7280">
          <w:pPr>
            <w:jc w:val="left"/>
            <w:rPr>
              <w:rFonts w:cs="Noto Sans"/>
              <w:b/>
              <w:bCs/>
            </w:rPr>
          </w:pPr>
          <w:r w:rsidRPr="00BB7280">
            <w:rPr>
              <w:rFonts w:cs="Noto Sans"/>
            </w:rPr>
            <w:t xml:space="preserve">Quilter and the selected funds held within your portfolio are covered by the FSCS. As access to the MPS is provided via </w:t>
          </w:r>
          <w:proofErr w:type="spellStart"/>
          <w:r w:rsidR="00BE483D">
            <w:rPr>
              <w:rFonts w:cs="Noto Sans"/>
            </w:rPr>
            <w:t>Calton</w:t>
          </w:r>
          <w:proofErr w:type="spellEnd"/>
          <w:r w:rsidR="00BE483D">
            <w:rPr>
              <w:rFonts w:cs="Noto Sans"/>
            </w:rPr>
            <w:t xml:space="preserve"> Wealth Management </w:t>
          </w:r>
          <w:r w:rsidRPr="00BB7280">
            <w:rPr>
              <w:rFonts w:cs="Noto Sans"/>
            </w:rPr>
            <w:t xml:space="preserve">Ltd, should you decide to withdraw servicing rights, we will no longer be able to provide access to the MPS. In this event, the platform will assume responsibility for the investment and likely dis-invest. This will mean your investments are held on the platform in cash, which could result </w:t>
          </w:r>
          <w:r w:rsidRPr="00BB7280">
            <w:rPr>
              <w:rFonts w:cs="Noto Sans"/>
            </w:rPr>
            <w:lastRenderedPageBreak/>
            <w:t>in significantly reduced investment growth until the funds are re-invested.</w:t>
          </w:r>
          <w:r w:rsidRPr="00BB7280">
            <w:rPr>
              <w:rFonts w:cs="Noto Sans"/>
              <w:b/>
              <w:bCs/>
            </w:rPr>
            <w:t xml:space="preserve"> You may have to pay for financial advice </w:t>
          </w:r>
          <w:proofErr w:type="gramStart"/>
          <w:r w:rsidRPr="00BB7280">
            <w:rPr>
              <w:rFonts w:cs="Noto Sans"/>
              <w:b/>
              <w:bCs/>
            </w:rPr>
            <w:t>in order to</w:t>
          </w:r>
          <w:proofErr w:type="gramEnd"/>
          <w:r w:rsidRPr="00BB7280">
            <w:rPr>
              <w:rFonts w:cs="Noto Sans"/>
              <w:b/>
              <w:bCs/>
            </w:rPr>
            <w:t xml:space="preserve"> ensure funds are re-invested in a suitable way.</w:t>
          </w:r>
        </w:p>
        <w:p w14:paraId="7348161D" w14:textId="6E52D2F5" w:rsidR="00BB7280" w:rsidRPr="00BB7280" w:rsidRDefault="00BB7280" w:rsidP="00BB7280">
          <w:pPr>
            <w:jc w:val="left"/>
            <w:rPr>
              <w:rFonts w:cs="Noto Sans"/>
              <w:b/>
              <w:bCs/>
            </w:rPr>
          </w:pPr>
          <w:proofErr w:type="gramStart"/>
          <w:r w:rsidRPr="00BB7280">
            <w:rPr>
              <w:rFonts w:cs="Noto Sans"/>
              <w:b/>
              <w:bCs/>
            </w:rPr>
            <w:t>In order to</w:t>
          </w:r>
          <w:proofErr w:type="gramEnd"/>
          <w:r w:rsidRPr="00BB7280">
            <w:rPr>
              <w:rFonts w:cs="Noto Sans"/>
              <w:b/>
              <w:bCs/>
            </w:rPr>
            <w:t xml:space="preserve"> access this portfolio, you are appointing </w:t>
          </w:r>
          <w:proofErr w:type="spellStart"/>
          <w:r w:rsidR="00BE483D">
            <w:rPr>
              <w:rFonts w:cs="Noto Sans"/>
              <w:b/>
              <w:bCs/>
            </w:rPr>
            <w:t>Calton</w:t>
          </w:r>
          <w:proofErr w:type="spellEnd"/>
          <w:r w:rsidR="00BE483D">
            <w:rPr>
              <w:rFonts w:cs="Noto Sans"/>
              <w:b/>
              <w:bCs/>
            </w:rPr>
            <w:t xml:space="preserve"> Wealth Management</w:t>
          </w:r>
          <w:r w:rsidRPr="00BB7280">
            <w:rPr>
              <w:rFonts w:cs="Noto Sans"/>
              <w:b/>
              <w:bCs/>
            </w:rPr>
            <w:t xml:space="preserve"> Ltd to act as your agent in relation to the provision of this service only. </w:t>
          </w:r>
        </w:p>
        <w:p w14:paraId="1CC1B32D" w14:textId="77777777" w:rsidR="00E2155E" w:rsidRDefault="00BB7280" w:rsidP="00260EE0">
          <w:pPr>
            <w:jc w:val="left"/>
            <w:rPr>
              <w:rFonts w:cs="Noto Sans"/>
              <w:b/>
              <w:bCs/>
            </w:rPr>
          </w:pPr>
          <w:r w:rsidRPr="00BB7280">
            <w:rPr>
              <w:rFonts w:cs="Noto Sans"/>
              <w:b/>
              <w:bCs/>
            </w:rPr>
            <w:t>You can withdraw this appointment and thus the servicing rights to your portfolio at any time – this must be noted in writing to me as your adviser. If you withdraw servicing rights, we will no longer be able to provide access to the MPS and the platform will assume responsibility for the assets and likely disinvest as detailed above.</w:t>
          </w:r>
        </w:p>
      </w:sdtContent>
    </w:sdt>
    <w:sdt>
      <w:sdtPr>
        <w:rPr>
          <w:rFonts w:cs="Noto Sans"/>
          <w:b/>
          <w:bCs/>
        </w:rPr>
        <w:alias w:val="condition-prompt: 'Clever Adviser'"/>
        <w:tag w:val="1f1105a5"/>
        <w:id w:val="1368031002"/>
        <w:placeholder>
          <w:docPart w:val="DefaultPlaceholder_-1854013440"/>
        </w:placeholder>
      </w:sdtPr>
      <w:sdtContent>
        <w:p w14:paraId="4AB9BF0D" w14:textId="402047C5" w:rsidR="00E2155E" w:rsidRDefault="00E2155E" w:rsidP="00260EE0">
          <w:pPr>
            <w:jc w:val="left"/>
            <w:rPr>
              <w:rFonts w:cs="Noto Sans"/>
              <w:b/>
              <w:bCs/>
            </w:rPr>
          </w:pPr>
          <w:r>
            <w:rPr>
              <w:rFonts w:cs="Noto Sans"/>
              <w:b/>
              <w:bCs/>
            </w:rPr>
            <w:t>Clever Adviser</w:t>
          </w:r>
        </w:p>
        <w:p w14:paraId="1A05E640" w14:textId="0273BD72" w:rsidR="00E2155E" w:rsidRPr="00E2155E" w:rsidRDefault="00E2155E" w:rsidP="00E2155E">
          <w:pPr>
            <w:jc w:val="left"/>
            <w:rPr>
              <w:rFonts w:cs="Noto Sans"/>
            </w:rPr>
          </w:pPr>
          <w:r w:rsidRPr="00E2155E">
            <w:rPr>
              <w:rFonts w:cs="Noto Sans"/>
            </w:rPr>
            <w:t xml:space="preserve">We also discussed the relative merits of both active investing and passive investing as well as the option of a combination of the two. From this, we agreed the approach for your investments would be active. </w:t>
          </w:r>
        </w:p>
        <w:p w14:paraId="28CC19C8" w14:textId="2D377065" w:rsidR="00E2155E" w:rsidRPr="00E2155E" w:rsidRDefault="00E2155E" w:rsidP="00E2155E">
          <w:pPr>
            <w:jc w:val="left"/>
            <w:rPr>
              <w:rFonts w:cs="Noto Sans"/>
            </w:rPr>
          </w:pPr>
          <w:r w:rsidRPr="00E2155E">
            <w:rPr>
              <w:rFonts w:cs="Noto Sans"/>
            </w:rPr>
            <w:t xml:space="preserve">Specifically, we adopt what is known as the ‘Clever Adviser Service’. The full </w:t>
          </w:r>
          <w:proofErr w:type="gramStart"/>
          <w:r w:rsidRPr="00E2155E">
            <w:rPr>
              <w:rFonts w:cs="Noto Sans"/>
            </w:rPr>
            <w:t>details</w:t>
          </w:r>
          <w:proofErr w:type="gramEnd"/>
          <w:r w:rsidRPr="00E2155E">
            <w:rPr>
              <w:rFonts w:cs="Noto Sans"/>
            </w:rPr>
            <w:t xml:space="preserve"> of this proposition is in the terms of business provided to you, but to summarise:</w:t>
          </w:r>
        </w:p>
        <w:p w14:paraId="3905D6DD" w14:textId="77777777" w:rsidR="00E2155E" w:rsidRPr="00E2155E" w:rsidRDefault="00E2155E" w:rsidP="00E2155E">
          <w:pPr>
            <w:numPr>
              <w:ilvl w:val="0"/>
              <w:numId w:val="27"/>
            </w:numPr>
            <w:jc w:val="left"/>
            <w:rPr>
              <w:rFonts w:cs="Noto Sans"/>
            </w:rPr>
          </w:pPr>
          <w:r w:rsidRPr="00E2155E">
            <w:rPr>
              <w:rFonts w:cs="Noto Sans"/>
            </w:rPr>
            <w:t xml:space="preserve">A multi-asset portfolio of funds, matched to your attitude to risk and investment timeframe, is selected based on </w:t>
          </w:r>
          <w:proofErr w:type="gramStart"/>
          <w:r w:rsidRPr="00E2155E">
            <w:rPr>
              <w:rFonts w:cs="Noto Sans"/>
            </w:rPr>
            <w:t>a number of</w:t>
          </w:r>
          <w:proofErr w:type="gramEnd"/>
          <w:r w:rsidRPr="00E2155E">
            <w:rPr>
              <w:rFonts w:cs="Noto Sans"/>
            </w:rPr>
            <w:t xml:space="preserve"> qualifying funds criteria including relative volatility, star rating, average relative 36-month </w:t>
          </w:r>
          <w:r w:rsidRPr="00E2155E">
            <w:rPr>
              <w:rFonts w:cs="Noto Sans"/>
            </w:rPr>
            <w:t>performance and various performance indices (alpha, beta, Sharpe ratio).</w:t>
          </w:r>
        </w:p>
        <w:p w14:paraId="3010A185" w14:textId="77777777" w:rsidR="00E2155E" w:rsidRPr="00E2155E" w:rsidRDefault="00E2155E" w:rsidP="00E2155E">
          <w:pPr>
            <w:numPr>
              <w:ilvl w:val="0"/>
              <w:numId w:val="27"/>
            </w:numPr>
            <w:jc w:val="left"/>
            <w:rPr>
              <w:rFonts w:cs="Noto Sans"/>
            </w:rPr>
          </w:pPr>
          <w:r w:rsidRPr="00E2155E">
            <w:rPr>
              <w:rFonts w:cs="Noto Sans"/>
            </w:rPr>
            <w:t xml:space="preserve">This list of funds is reviewed </w:t>
          </w:r>
          <w:proofErr w:type="gramStart"/>
          <w:r w:rsidRPr="00E2155E">
            <w:rPr>
              <w:rFonts w:cs="Noto Sans"/>
            </w:rPr>
            <w:t>on a monthly basis</w:t>
          </w:r>
          <w:proofErr w:type="gramEnd"/>
          <w:r w:rsidRPr="00E2155E">
            <w:rPr>
              <w:rFonts w:cs="Noto Sans"/>
            </w:rPr>
            <w:t xml:space="preserve"> and a score is attributed to each fund.</w:t>
          </w:r>
        </w:p>
        <w:p w14:paraId="09113EDD" w14:textId="77777777" w:rsidR="00E2155E" w:rsidRPr="00E2155E" w:rsidRDefault="00E2155E" w:rsidP="00E2155E">
          <w:pPr>
            <w:numPr>
              <w:ilvl w:val="0"/>
              <w:numId w:val="27"/>
            </w:numPr>
            <w:jc w:val="left"/>
            <w:rPr>
              <w:rFonts w:cs="Noto Sans"/>
            </w:rPr>
          </w:pPr>
          <w:r w:rsidRPr="00E2155E">
            <w:rPr>
              <w:rFonts w:cs="Noto Sans"/>
            </w:rPr>
            <w:t>Once a fund falls below an accepted range, we will advise you to sell and replace with a selected replacement fund.</w:t>
          </w:r>
        </w:p>
        <w:p w14:paraId="662FA276" w14:textId="537DAAB4" w:rsidR="00E2155E" w:rsidRPr="00E2155E" w:rsidRDefault="00E2155E" w:rsidP="00E2155E">
          <w:pPr>
            <w:numPr>
              <w:ilvl w:val="0"/>
              <w:numId w:val="27"/>
            </w:numPr>
            <w:jc w:val="left"/>
            <w:rPr>
              <w:rFonts w:cs="Noto Sans"/>
            </w:rPr>
          </w:pPr>
          <w:r w:rsidRPr="00E2155E">
            <w:rPr>
              <w:rFonts w:cs="Noto Sans"/>
            </w:rPr>
            <w:t>Providing you agree and submit the request, we will process the switch.</w:t>
          </w:r>
        </w:p>
        <w:p w14:paraId="467D113B" w14:textId="170A9AED" w:rsidR="00E2155E" w:rsidRPr="00E2155E" w:rsidRDefault="00E2155E" w:rsidP="00E2155E">
          <w:pPr>
            <w:jc w:val="left"/>
            <w:rPr>
              <w:rFonts w:cs="Noto Sans"/>
              <w:lang w:val="en-US"/>
            </w:rPr>
          </w:pPr>
          <w:r w:rsidRPr="00E2155E">
            <w:rPr>
              <w:rFonts w:cs="Noto Sans"/>
              <w:lang w:val="en-US"/>
            </w:rPr>
            <w:t>In this way, you will have access to a portfolio of funds, set against a defined level of risk, closely monitored (</w:t>
          </w:r>
          <w:proofErr w:type="gramStart"/>
          <w:r w:rsidRPr="00E2155E">
            <w:rPr>
              <w:rFonts w:cs="Noto Sans"/>
              <w:lang w:val="en-US"/>
            </w:rPr>
            <w:t>on a monthly basis</w:t>
          </w:r>
          <w:proofErr w:type="gramEnd"/>
          <w:r w:rsidRPr="00E2155E">
            <w:rPr>
              <w:rFonts w:cs="Noto Sans"/>
              <w:lang w:val="en-US"/>
            </w:rPr>
            <w:t xml:space="preserve">) with instructions provided promptly to adjust if necessary. </w:t>
          </w:r>
        </w:p>
        <w:p w14:paraId="0EFCC8E0" w14:textId="783CB6E3" w:rsidR="00E2155E" w:rsidRPr="00E2155E" w:rsidRDefault="00E2155E" w:rsidP="00260EE0">
          <w:pPr>
            <w:jc w:val="left"/>
            <w:rPr>
              <w:rFonts w:cs="Noto Sans"/>
              <w:lang w:val="en-US"/>
            </w:rPr>
          </w:pPr>
          <w:r w:rsidRPr="00E2155E">
            <w:rPr>
              <w:rFonts w:cs="Noto Sans"/>
              <w:b/>
              <w:bCs/>
              <w:lang w:val="en-US"/>
            </w:rPr>
            <w:t>Please remember that past performance is no guarantee of future returns.</w:t>
          </w:r>
          <w:r w:rsidRPr="00E2155E">
            <w:rPr>
              <w:rFonts w:cs="Noto Sans"/>
              <w:lang w:val="en-US"/>
            </w:rPr>
            <w:t xml:space="preserve"> </w:t>
          </w:r>
        </w:p>
      </w:sdtContent>
    </w:sdt>
    <w:p w14:paraId="77827E5A" w14:textId="77777777" w:rsidR="00E2155E" w:rsidRPr="00BB7280" w:rsidRDefault="00E2155E" w:rsidP="00260EE0">
      <w:pPr>
        <w:jc w:val="left"/>
        <w:rPr>
          <w:rFonts w:cs="Noto Sans"/>
          <w:b/>
          <w:bCs/>
        </w:rPr>
      </w:pPr>
    </w:p>
    <w:p w14:paraId="26EB2E6C" w14:textId="482C4E41" w:rsidR="00BB7280" w:rsidRDefault="00BB7280" w:rsidP="00260EE0">
      <w:pPr>
        <w:jc w:val="left"/>
        <w:rPr>
          <w:rFonts w:cs="Noto Sans"/>
          <w:highlight w:val="yellow"/>
        </w:rPr>
        <w:sectPr w:rsidR="00BB7280" w:rsidSect="008B7A7F">
          <w:pgSz w:w="16838" w:h="11906" w:orient="landscape"/>
          <w:pgMar w:top="1440" w:right="1440" w:bottom="1440" w:left="1440" w:header="708" w:footer="708" w:gutter="0"/>
          <w:cols w:num="2" w:space="708"/>
          <w:docGrid w:linePitch="360"/>
        </w:sectPr>
      </w:pPr>
    </w:p>
    <w:p w14:paraId="025ED4EA" w14:textId="6F5218EC" w:rsidR="0024773A" w:rsidRDefault="0024773A" w:rsidP="0024773A">
      <w:pPr>
        <w:pStyle w:val="Heading2"/>
      </w:pPr>
      <w:r>
        <w:lastRenderedPageBreak/>
        <w:t>Product</w:t>
      </w:r>
    </w:p>
    <w:sdt>
      <w:sdtPr>
        <w:rPr>
          <w:rFonts w:cs="Noto Sans"/>
          <w:b/>
          <w:bCs/>
        </w:rPr>
        <w:alias w:val="select-prompt: 'Product +/-'"/>
        <w:tag w:val="5bc12ca7"/>
        <w:id w:val="-1726986100"/>
        <w:placeholder>
          <w:docPart w:val="DefaultPlaceholder_-1854013440"/>
        </w:placeholder>
        <w:showingPlcHdr/>
      </w:sdtPr>
      <w:sdtContent>
        <w:p w14:paraId="3B930CCC" w14:textId="42847C51" w:rsidR="0024773A" w:rsidRDefault="00912C22" w:rsidP="00E70751">
          <w:pPr>
            <w:rPr>
              <w:rFonts w:cs="Noto Sans"/>
              <w:b/>
              <w:bCs/>
            </w:rPr>
          </w:pPr>
          <w:r w:rsidRPr="00F546D3">
            <w:rPr>
              <w:rStyle w:val="PlaceholderText"/>
            </w:rPr>
            <w:t>Click or tap here to enter text.</w:t>
          </w:r>
        </w:p>
      </w:sdtContent>
    </w:sdt>
    <w:p w14:paraId="708C9947" w14:textId="4109622B" w:rsidR="0024773A" w:rsidRPr="000674DF" w:rsidRDefault="0024773A" w:rsidP="0024773A">
      <w:pPr>
        <w:rPr>
          <w:rFonts w:cs="Noto Sans"/>
          <w:b/>
          <w:bCs/>
        </w:rPr>
      </w:pPr>
      <w:r w:rsidRPr="000674DF">
        <w:rPr>
          <w:rFonts w:cs="Noto Sans"/>
          <w:b/>
          <w:bCs/>
        </w:rPr>
        <w:t>Advantages</w:t>
      </w:r>
    </w:p>
    <w:sdt>
      <w:sdtPr>
        <w:rPr>
          <w:rFonts w:eastAsiaTheme="minorEastAsia" w:cs="Noto Sans"/>
          <w:color w:val="000000"/>
          <w:sz w:val="24"/>
          <w:szCs w:val="24"/>
        </w:rPr>
        <w:alias w:val="condition-prompt: 'ISA'"/>
        <w:tag w:val="3b45c2eb"/>
        <w:id w:val="761111082"/>
        <w:placeholder>
          <w:docPart w:val="DefaultPlaceholder_-1854013440"/>
        </w:placeholder>
      </w:sdtPr>
      <w:sdtContent>
        <w:p w14:paraId="2217A18A" w14:textId="2853173B" w:rsidR="00912C22" w:rsidRPr="00912C22" w:rsidRDefault="00912C22" w:rsidP="00A46934">
          <w:pPr>
            <w:pStyle w:val="ListParagraph"/>
            <w:numPr>
              <w:ilvl w:val="0"/>
              <w:numId w:val="16"/>
            </w:numPr>
            <w:jc w:val="left"/>
            <w:rPr>
              <w:rFonts w:cs="Noto Sans"/>
            </w:rPr>
          </w:pPr>
          <w:r w:rsidRPr="00912C22">
            <w:rPr>
              <w:rFonts w:cs="Noto Sans"/>
            </w:rPr>
            <w:t>ISAs are not subject to personal income or capital gains tax</w:t>
          </w:r>
          <w:r>
            <w:rPr>
              <w:rFonts w:cs="Noto Sans"/>
            </w:rPr>
            <w:t>.</w:t>
          </w:r>
        </w:p>
        <w:p w14:paraId="71C6DCD7" w14:textId="7BF32CEA" w:rsidR="00912C22" w:rsidRPr="00912C22" w:rsidRDefault="00912C22" w:rsidP="00A46934">
          <w:pPr>
            <w:pStyle w:val="ListParagraph"/>
            <w:numPr>
              <w:ilvl w:val="0"/>
              <w:numId w:val="16"/>
            </w:numPr>
            <w:jc w:val="left"/>
            <w:rPr>
              <w:rFonts w:cs="Noto Sans"/>
            </w:rPr>
          </w:pPr>
          <w:r w:rsidRPr="00912C22">
            <w:rPr>
              <w:rFonts w:cs="Noto Sans"/>
            </w:rPr>
            <w:t>Income and gains from ISAs do not need to be included in tax returns.</w:t>
          </w:r>
        </w:p>
        <w:p w14:paraId="2D5911AE" w14:textId="5D1B0838" w:rsidR="00912C22" w:rsidRPr="00912C22" w:rsidRDefault="00912C22" w:rsidP="00A46934">
          <w:pPr>
            <w:pStyle w:val="ListParagraph"/>
            <w:numPr>
              <w:ilvl w:val="0"/>
              <w:numId w:val="16"/>
            </w:numPr>
            <w:jc w:val="left"/>
            <w:rPr>
              <w:rFonts w:cs="Noto Sans"/>
            </w:rPr>
          </w:pPr>
          <w:r w:rsidRPr="00912C22">
            <w:rPr>
              <w:rFonts w:cs="Noto Sans"/>
            </w:rPr>
            <w:t>Money can be withdrawn from an ISA at any time</w:t>
          </w:r>
          <w:r w:rsidR="00A7298A">
            <w:rPr>
              <w:rFonts w:cs="Noto Sans"/>
            </w:rPr>
            <w:t>.</w:t>
          </w:r>
        </w:p>
        <w:p w14:paraId="5CE139E5" w14:textId="58A76178" w:rsidR="0024773A" w:rsidRPr="00912C22" w:rsidRDefault="00912C22" w:rsidP="00A46934">
          <w:pPr>
            <w:pStyle w:val="Default"/>
            <w:numPr>
              <w:ilvl w:val="0"/>
              <w:numId w:val="16"/>
            </w:numPr>
            <w:rPr>
              <w:sz w:val="22"/>
              <w:szCs w:val="22"/>
            </w:rPr>
          </w:pPr>
          <w:r>
            <w:rPr>
              <w:sz w:val="22"/>
              <w:szCs w:val="22"/>
            </w:rPr>
            <w:t>Your ISAs will benefit from regular reviews and ongoing advice to ensure that they remain suitable for you.</w:t>
          </w:r>
        </w:p>
      </w:sdtContent>
    </w:sdt>
    <w:sdt>
      <w:sdtPr>
        <w:rPr>
          <w:rFonts w:eastAsia="Times New Roman" w:cs="Calibri"/>
          <w:color w:val="auto"/>
          <w:sz w:val="22"/>
          <w:szCs w:val="22"/>
        </w:rPr>
        <w:alias w:val="condition-prompt: 'GIA'"/>
        <w:tag w:val="b24f74a6"/>
        <w:id w:val="1377039406"/>
        <w:placeholder>
          <w:docPart w:val="DefaultPlaceholder_-1854013440"/>
        </w:placeholder>
      </w:sdtPr>
      <w:sdtContent>
        <w:p w14:paraId="760FBAAB" w14:textId="77777777" w:rsidR="00343BBE" w:rsidRPr="006C5593" w:rsidRDefault="00343BBE" w:rsidP="00343BBE">
          <w:pPr>
            <w:pStyle w:val="Default"/>
            <w:numPr>
              <w:ilvl w:val="0"/>
              <w:numId w:val="16"/>
            </w:numPr>
            <w:rPr>
              <w:sz w:val="22"/>
              <w:szCs w:val="22"/>
            </w:rPr>
          </w:pPr>
          <w:r w:rsidRPr="006C5593">
            <w:rPr>
              <w:sz w:val="22"/>
              <w:szCs w:val="22"/>
            </w:rPr>
            <w:t xml:space="preserve">Unlike ISAs, there is no limit on how much you can invest in a GIA. </w:t>
          </w:r>
        </w:p>
        <w:p w14:paraId="6C58D882" w14:textId="78690037" w:rsidR="0024773A" w:rsidRDefault="00343BBE" w:rsidP="00A640E7">
          <w:pPr>
            <w:pStyle w:val="ListParagraph"/>
            <w:numPr>
              <w:ilvl w:val="0"/>
              <w:numId w:val="15"/>
            </w:numPr>
            <w:rPr>
              <w:rFonts w:cs="Noto Sans"/>
            </w:rPr>
          </w:pPr>
          <w:r>
            <w:rPr>
              <w:rFonts w:cs="Noto Sans"/>
            </w:rPr>
            <w:t xml:space="preserve">A GIA allows </w:t>
          </w:r>
          <w:r w:rsidR="00A640E7">
            <w:rPr>
              <w:rFonts w:cs="Noto Sans"/>
            </w:rPr>
            <w:t xml:space="preserve">you to invest in funds that </w:t>
          </w:r>
          <w:r w:rsidR="00A7298A">
            <w:rPr>
              <w:rFonts w:cs="Noto Sans"/>
            </w:rPr>
            <w:t xml:space="preserve">attempt to </w:t>
          </w:r>
          <w:r>
            <w:rPr>
              <w:rFonts w:cs="Noto Sans"/>
            </w:rPr>
            <w:t>mitigate against the risk of inflation and are historically more likely to reach your goals than the interest rate at a bank.</w:t>
          </w:r>
        </w:p>
        <w:p w14:paraId="543BEB0A" w14:textId="4478A795" w:rsidR="00086AB6" w:rsidRDefault="00086AB6" w:rsidP="00A640E7">
          <w:pPr>
            <w:pStyle w:val="ListParagraph"/>
            <w:numPr>
              <w:ilvl w:val="0"/>
              <w:numId w:val="15"/>
            </w:numPr>
            <w:rPr>
              <w:rFonts w:cs="Noto Sans"/>
            </w:rPr>
          </w:pPr>
          <w:r>
            <w:rPr>
              <w:rFonts w:cs="Noto Sans"/>
            </w:rPr>
            <w:t>You can utilise your Capital Gains allowance each year and offset against losses to make withdrawals without triggering a chargeable event.</w:t>
          </w:r>
        </w:p>
      </w:sdtContent>
    </w:sdt>
    <w:sdt>
      <w:sdtPr>
        <w:rPr>
          <w:rFonts w:cs="Noto Sans"/>
        </w:rPr>
        <w:alias w:val="condition-prompt: 'Investment Bond'"/>
        <w:tag w:val="6a216771"/>
        <w:id w:val="-907382707"/>
        <w:placeholder>
          <w:docPart w:val="DefaultPlaceholder_-1854013440"/>
        </w:placeholder>
      </w:sdtPr>
      <w:sdtEndPr>
        <w:rPr>
          <w:rFonts w:cs="Calibri"/>
        </w:rPr>
      </w:sdtEndPr>
      <w:sdtContent>
        <w:p w14:paraId="722BF614" w14:textId="4BC5FCC5" w:rsidR="00A640E7" w:rsidRDefault="00A640E7" w:rsidP="00A640E7">
          <w:pPr>
            <w:pStyle w:val="ListParagraph"/>
            <w:numPr>
              <w:ilvl w:val="0"/>
              <w:numId w:val="15"/>
            </w:numPr>
            <w:rPr>
              <w:rFonts w:cs="Noto Sans"/>
            </w:rPr>
          </w:pPr>
          <w:r>
            <w:rPr>
              <w:rFonts w:cs="Noto Sans"/>
            </w:rPr>
            <w:t xml:space="preserve">Gains in an Investment Bond are </w:t>
          </w:r>
          <w:r w:rsidR="00A7298A">
            <w:rPr>
              <w:rFonts w:cs="Noto Sans"/>
            </w:rPr>
            <w:t>assessed under the</w:t>
          </w:r>
          <w:r>
            <w:rPr>
              <w:rFonts w:cs="Noto Sans"/>
            </w:rPr>
            <w:t xml:space="preserve"> chargeable</w:t>
          </w:r>
          <w:r w:rsidR="00A7298A">
            <w:rPr>
              <w:rFonts w:cs="Noto Sans"/>
            </w:rPr>
            <w:t xml:space="preserve"> </w:t>
          </w:r>
          <w:proofErr w:type="gramStart"/>
          <w:r w:rsidR="00A7298A">
            <w:rPr>
              <w:rFonts w:cs="Noto Sans"/>
            </w:rPr>
            <w:t>gains</w:t>
          </w:r>
          <w:proofErr w:type="gramEnd"/>
          <w:r w:rsidR="00A7298A">
            <w:rPr>
              <w:rFonts w:cs="Noto Sans"/>
            </w:rPr>
            <w:t xml:space="preserve"> regime </w:t>
          </w:r>
          <w:r>
            <w:rPr>
              <w:rFonts w:cs="Noto Sans"/>
            </w:rPr>
            <w:t xml:space="preserve">rather than </w:t>
          </w:r>
          <w:r w:rsidR="00A7298A">
            <w:rPr>
              <w:rFonts w:cs="Noto Sans"/>
            </w:rPr>
            <w:t>C</w:t>
          </w:r>
          <w:r>
            <w:rPr>
              <w:rFonts w:cs="Noto Sans"/>
            </w:rPr>
            <w:t>apital</w:t>
          </w:r>
          <w:r w:rsidR="00A7298A">
            <w:rPr>
              <w:rFonts w:cs="Noto Sans"/>
            </w:rPr>
            <w:t xml:space="preserve"> Gains tax</w:t>
          </w:r>
          <w:r>
            <w:rPr>
              <w:rFonts w:cs="Noto Sans"/>
            </w:rPr>
            <w:t>.</w:t>
          </w:r>
          <w:r w:rsidR="00086AB6">
            <w:rPr>
              <w:rFonts w:cs="Noto Sans"/>
            </w:rPr>
            <w:t xml:space="preserve"> </w:t>
          </w:r>
        </w:p>
        <w:p w14:paraId="569E24B6" w14:textId="6A585BA9" w:rsidR="00086AB6" w:rsidRPr="00A7298A" w:rsidRDefault="0060315D" w:rsidP="00A7298A">
          <w:pPr>
            <w:pStyle w:val="ListParagraph"/>
            <w:numPr>
              <w:ilvl w:val="0"/>
              <w:numId w:val="15"/>
            </w:numPr>
            <w:rPr>
              <w:rFonts w:cs="Noto Sans"/>
            </w:rPr>
          </w:pPr>
          <w:r>
            <w:rPr>
              <w:rFonts w:cs="Noto Sans"/>
            </w:rPr>
            <w:t xml:space="preserve">You can </w:t>
          </w:r>
          <w:r w:rsidR="00A7298A">
            <w:rPr>
              <w:rFonts w:cs="Noto Sans"/>
            </w:rPr>
            <w:t>withdraw 5% pa with tax deferred.</w:t>
          </w:r>
        </w:p>
      </w:sdtContent>
    </w:sdt>
    <w:sdt>
      <w:sdtPr>
        <w:rPr>
          <w:rFonts w:cs="Noto Sans"/>
        </w:rPr>
        <w:alias w:val="condition-prompt: 'Pension'"/>
        <w:tag w:val="2a0ed387"/>
        <w:id w:val="1776901495"/>
        <w:placeholder>
          <w:docPart w:val="DefaultPlaceholder_-1854013440"/>
        </w:placeholder>
      </w:sdtPr>
      <w:sdtContent>
        <w:p w14:paraId="0AD90203" w14:textId="7F5D639D" w:rsidR="00A640E7" w:rsidRDefault="00343BBE" w:rsidP="00A640E7">
          <w:pPr>
            <w:pStyle w:val="ListParagraph"/>
            <w:numPr>
              <w:ilvl w:val="0"/>
              <w:numId w:val="15"/>
            </w:numPr>
            <w:rPr>
              <w:rFonts w:cs="Noto Sans"/>
            </w:rPr>
          </w:pPr>
          <w:r>
            <w:rPr>
              <w:rFonts w:cs="Noto Sans"/>
            </w:rPr>
            <w:t>Your pension falls outside of your estate for inheritance</w:t>
          </w:r>
          <w:r w:rsidR="00A7298A">
            <w:rPr>
              <w:rFonts w:cs="Noto Sans"/>
            </w:rPr>
            <w:t xml:space="preserve"> tax</w:t>
          </w:r>
          <w:r>
            <w:rPr>
              <w:rFonts w:cs="Noto Sans"/>
            </w:rPr>
            <w:t xml:space="preserve"> purposes.</w:t>
          </w:r>
        </w:p>
        <w:p w14:paraId="0E9656FA" w14:textId="44790C62" w:rsidR="00343BBE" w:rsidRDefault="00343BBE" w:rsidP="00A640E7">
          <w:pPr>
            <w:pStyle w:val="ListParagraph"/>
            <w:numPr>
              <w:ilvl w:val="0"/>
              <w:numId w:val="15"/>
            </w:numPr>
            <w:rPr>
              <w:rFonts w:cs="Noto Sans"/>
            </w:rPr>
          </w:pPr>
          <w:r>
            <w:rPr>
              <w:rFonts w:cs="Noto Sans"/>
            </w:rPr>
            <w:t>25% of your pension can be taken free of tax</w:t>
          </w:r>
          <w:r w:rsidR="00A7298A">
            <w:rPr>
              <w:rFonts w:cs="Noto Sans"/>
            </w:rPr>
            <w:t>, up to a total of £268,275.</w:t>
          </w:r>
        </w:p>
        <w:p w14:paraId="15A407BB" w14:textId="55799120" w:rsidR="00343BBE" w:rsidRPr="00A640E7" w:rsidRDefault="00343BBE" w:rsidP="00A640E7">
          <w:pPr>
            <w:pStyle w:val="ListParagraph"/>
            <w:numPr>
              <w:ilvl w:val="0"/>
              <w:numId w:val="15"/>
            </w:numPr>
            <w:rPr>
              <w:rFonts w:cs="Noto Sans"/>
            </w:rPr>
          </w:pPr>
          <w:r>
            <w:rPr>
              <w:rFonts w:cs="Noto Sans"/>
            </w:rPr>
            <w:t>You can withdraw flexibly from your pension to best reflect your lifestyle and changes in circumstances.</w:t>
          </w:r>
        </w:p>
      </w:sdtContent>
    </w:sdt>
    <w:p w14:paraId="2776F754" w14:textId="77777777" w:rsidR="0024773A" w:rsidRDefault="0024773A" w:rsidP="0024773A">
      <w:pPr>
        <w:rPr>
          <w:rFonts w:cs="Noto Sans"/>
          <w:b/>
          <w:bCs/>
        </w:rPr>
      </w:pPr>
      <w:r>
        <w:rPr>
          <w:rFonts w:cs="Noto Sans"/>
          <w:b/>
          <w:bCs/>
        </w:rPr>
        <w:t>Disadvantages</w:t>
      </w:r>
    </w:p>
    <w:p w14:paraId="4F54466D" w14:textId="3518EAF5" w:rsidR="0024773A" w:rsidRDefault="004D20E2" w:rsidP="00A46934">
      <w:pPr>
        <w:pStyle w:val="ListParagraph"/>
        <w:numPr>
          <w:ilvl w:val="0"/>
          <w:numId w:val="16"/>
        </w:numPr>
        <w:spacing w:after="160" w:line="259" w:lineRule="auto"/>
        <w:jc w:val="left"/>
        <w:rPr>
          <w:rFonts w:cs="Noto Sans"/>
        </w:rPr>
      </w:pPr>
      <w:r>
        <w:rPr>
          <w:rFonts w:cs="Noto Sans"/>
        </w:rPr>
        <w:t>There is no guarantee that the new investments will outperform your existing funds</w:t>
      </w:r>
      <w:r w:rsidR="0024773A" w:rsidRPr="000674DF">
        <w:rPr>
          <w:rFonts w:cs="Noto Sans"/>
        </w:rPr>
        <w:t>.</w:t>
      </w:r>
    </w:p>
    <w:p w14:paraId="5C3887D6" w14:textId="69E30B8F" w:rsidR="00912C22" w:rsidRDefault="004D20E2" w:rsidP="00A46934">
      <w:pPr>
        <w:pStyle w:val="ListParagraph"/>
        <w:numPr>
          <w:ilvl w:val="0"/>
          <w:numId w:val="16"/>
        </w:numPr>
        <w:jc w:val="left"/>
        <w:rPr>
          <w:rFonts w:cs="Noto Sans"/>
        </w:rPr>
      </w:pPr>
      <w:r>
        <w:rPr>
          <w:rFonts w:cs="Noto Sans"/>
        </w:rPr>
        <w:t xml:space="preserve">There is a direct relationship between risk and reward. </w:t>
      </w:r>
      <w:r w:rsidR="00912C22" w:rsidRPr="00912C22">
        <w:rPr>
          <w:rFonts w:cs="Noto Sans"/>
        </w:rPr>
        <w:t>The more risk you take the higher potential you have for reward. By increasing risk exposure, you increase the amount of potential loss. Conversely, when you reduce the level of risk, you decrease the level of potential returns.</w:t>
      </w:r>
    </w:p>
    <w:sdt>
      <w:sdtPr>
        <w:rPr>
          <w:rFonts w:cs="Noto Sans"/>
        </w:rPr>
        <w:alias w:val="condition-prompt: 'GIA Disadvantage'"/>
        <w:tag w:val="a60140de"/>
        <w:id w:val="-326363675"/>
        <w:placeholder>
          <w:docPart w:val="DefaultPlaceholder_-1854013440"/>
        </w:placeholder>
      </w:sdtPr>
      <w:sdtContent>
        <w:p w14:paraId="08571959" w14:textId="52B335A6" w:rsidR="00343BBE" w:rsidRDefault="00343BBE" w:rsidP="00343BBE">
          <w:pPr>
            <w:pStyle w:val="ListParagraph"/>
            <w:numPr>
              <w:ilvl w:val="0"/>
              <w:numId w:val="16"/>
            </w:numPr>
            <w:spacing w:after="160" w:line="259" w:lineRule="auto"/>
            <w:jc w:val="left"/>
            <w:rPr>
              <w:rFonts w:cs="Noto Sans"/>
            </w:rPr>
          </w:pPr>
          <w:r>
            <w:rPr>
              <w:rFonts w:cs="Noto Sans"/>
            </w:rPr>
            <w:t>Investment growth in GIAs may be liable to Capital Gains tax</w:t>
          </w:r>
          <w:r w:rsidR="00A7298A">
            <w:rPr>
              <w:rFonts w:cs="Noto Sans"/>
            </w:rPr>
            <w:t xml:space="preserve"> on growth and Dividend tax on income</w:t>
          </w:r>
          <w:r>
            <w:rPr>
              <w:rFonts w:cs="Noto Sans"/>
            </w:rPr>
            <w:t>.</w:t>
          </w:r>
        </w:p>
      </w:sdtContent>
    </w:sdt>
    <w:sdt>
      <w:sdtPr>
        <w:rPr>
          <w:rFonts w:cs="Noto Sans"/>
        </w:rPr>
        <w:alias w:val="condition-prompt: 'Investment Bond Disadvantage'"/>
        <w:tag w:val="4a034232"/>
        <w:id w:val="1258031350"/>
        <w:placeholder>
          <w:docPart w:val="DefaultPlaceholder_-1854013440"/>
        </w:placeholder>
      </w:sdtPr>
      <w:sdtContent>
        <w:p w14:paraId="463F601D" w14:textId="7AA8C764" w:rsidR="00343BBE" w:rsidRDefault="00086AB6" w:rsidP="00086AB6">
          <w:pPr>
            <w:pStyle w:val="ListParagraph"/>
            <w:numPr>
              <w:ilvl w:val="0"/>
              <w:numId w:val="22"/>
            </w:numPr>
            <w:jc w:val="left"/>
            <w:rPr>
              <w:rFonts w:cs="Noto Sans"/>
            </w:rPr>
          </w:pPr>
          <w:r>
            <w:rPr>
              <w:rFonts w:cs="Noto Sans"/>
            </w:rPr>
            <w:t>Investment Bond gains are taxed at source and non-</w:t>
          </w:r>
          <w:proofErr w:type="gramStart"/>
          <w:r>
            <w:rPr>
              <w:rFonts w:cs="Noto Sans"/>
            </w:rPr>
            <w:t>tax payers</w:t>
          </w:r>
          <w:proofErr w:type="gramEnd"/>
          <w:r>
            <w:rPr>
              <w:rFonts w:cs="Noto Sans"/>
            </w:rPr>
            <w:t xml:space="preserve"> are unable to reclaim the 20%.</w:t>
          </w:r>
        </w:p>
      </w:sdtContent>
    </w:sdt>
    <w:sdt>
      <w:sdtPr>
        <w:rPr>
          <w:rFonts w:cs="Noto Sans"/>
        </w:rPr>
        <w:alias w:val="condition-prompt: 'Pension Disadvantage'"/>
        <w:tag w:val="1914fa48"/>
        <w:id w:val="396016361"/>
        <w:placeholder>
          <w:docPart w:val="DefaultPlaceholder_-1854013440"/>
        </w:placeholder>
      </w:sdtPr>
      <w:sdtContent>
        <w:p w14:paraId="4D7D35CB" w14:textId="24A7B996" w:rsidR="00086AB6" w:rsidRPr="00086AB6" w:rsidRDefault="00086AB6" w:rsidP="00086AB6">
          <w:pPr>
            <w:pStyle w:val="ListParagraph"/>
            <w:numPr>
              <w:ilvl w:val="0"/>
              <w:numId w:val="22"/>
            </w:numPr>
            <w:jc w:val="left"/>
            <w:rPr>
              <w:rFonts w:cs="Noto Sans"/>
            </w:rPr>
          </w:pPr>
          <w:r>
            <w:rPr>
              <w:rFonts w:cs="Noto Sans"/>
            </w:rPr>
            <w:t>The amount you can contribute to a pension is limited by the Annual Allowance</w:t>
          </w:r>
          <w:r w:rsidR="00A7298A">
            <w:rPr>
              <w:rFonts w:cs="Noto Sans"/>
            </w:rPr>
            <w:t xml:space="preserve"> (£60,000)</w:t>
          </w:r>
          <w:r>
            <w:rPr>
              <w:rFonts w:cs="Noto Sans"/>
            </w:rPr>
            <w:t xml:space="preserve"> </w:t>
          </w:r>
          <w:r w:rsidR="004E5652">
            <w:rPr>
              <w:rFonts w:cs="Noto Sans"/>
            </w:rPr>
            <w:t xml:space="preserve">or your </w:t>
          </w:r>
          <w:r w:rsidR="00A7298A">
            <w:rPr>
              <w:rFonts w:cs="Noto Sans"/>
            </w:rPr>
            <w:t>relevant earnings, whichever is lower</w:t>
          </w:r>
          <w:r w:rsidR="004E5652">
            <w:rPr>
              <w:rFonts w:cs="Noto Sans"/>
            </w:rPr>
            <w:t>.</w:t>
          </w:r>
        </w:p>
      </w:sdtContent>
    </w:sdt>
    <w:p w14:paraId="54B7B29D" w14:textId="77777777" w:rsidR="009F0EAE" w:rsidRDefault="009F0EAE" w:rsidP="00E70751">
      <w:pPr>
        <w:rPr>
          <w:rFonts w:cs="Noto Sans"/>
          <w:b/>
          <w:bCs/>
        </w:rPr>
      </w:pPr>
    </w:p>
    <w:p w14:paraId="6AB36003" w14:textId="5F6CDF00" w:rsidR="0024773A" w:rsidRDefault="0024773A" w:rsidP="0024773A">
      <w:pPr>
        <w:pStyle w:val="Heading2"/>
      </w:pPr>
      <w:r>
        <w:t>Platform</w:t>
      </w:r>
    </w:p>
    <w:p w14:paraId="0014CA3A" w14:textId="0B1AB8FA" w:rsidR="00E70751" w:rsidRPr="000674DF" w:rsidRDefault="00E70751" w:rsidP="00E70751">
      <w:pPr>
        <w:rPr>
          <w:rFonts w:cs="Noto Sans"/>
          <w:b/>
          <w:bCs/>
        </w:rPr>
      </w:pPr>
      <w:r w:rsidRPr="000674DF">
        <w:rPr>
          <w:rFonts w:cs="Noto Sans"/>
          <w:b/>
          <w:bCs/>
        </w:rPr>
        <w:t>Advantages</w:t>
      </w:r>
    </w:p>
    <w:p w14:paraId="405E8193" w14:textId="2BE10CB4" w:rsidR="00E70751" w:rsidRPr="00912C22" w:rsidRDefault="00A7298A" w:rsidP="00A46934">
      <w:pPr>
        <w:pStyle w:val="ListParagraph"/>
        <w:numPr>
          <w:ilvl w:val="0"/>
          <w:numId w:val="16"/>
        </w:numPr>
        <w:spacing w:after="160" w:line="259" w:lineRule="auto"/>
        <w:jc w:val="left"/>
        <w:rPr>
          <w:rFonts w:cs="Noto Sans"/>
        </w:rPr>
      </w:pPr>
      <w:r>
        <w:rPr>
          <w:rFonts w:cs="Noto Sans"/>
        </w:rPr>
        <w:t>R</w:t>
      </w:r>
      <w:r w:rsidR="00E70751" w:rsidRPr="00912C22">
        <w:rPr>
          <w:rFonts w:cs="Noto Sans"/>
        </w:rPr>
        <w:t>eliable reporting.</w:t>
      </w:r>
    </w:p>
    <w:p w14:paraId="049DAF56" w14:textId="77777777" w:rsidR="00E70751" w:rsidRDefault="00E70751" w:rsidP="00A46934">
      <w:pPr>
        <w:pStyle w:val="ListParagraph"/>
        <w:numPr>
          <w:ilvl w:val="0"/>
          <w:numId w:val="16"/>
        </w:numPr>
        <w:spacing w:after="160" w:line="259" w:lineRule="auto"/>
        <w:jc w:val="left"/>
        <w:rPr>
          <w:rFonts w:cs="Noto Sans"/>
        </w:rPr>
      </w:pPr>
      <w:r w:rsidRPr="000674DF">
        <w:rPr>
          <w:rFonts w:cs="Noto Sans"/>
        </w:rPr>
        <w:t>Able to access desired investment portfolio.</w:t>
      </w:r>
    </w:p>
    <w:p w14:paraId="305C1BEF" w14:textId="73B10DCF" w:rsidR="00E70751" w:rsidRDefault="00E70751" w:rsidP="00A46934">
      <w:pPr>
        <w:pStyle w:val="ListParagraph"/>
        <w:numPr>
          <w:ilvl w:val="0"/>
          <w:numId w:val="16"/>
        </w:numPr>
        <w:spacing w:after="160" w:line="259" w:lineRule="auto"/>
        <w:jc w:val="left"/>
        <w:rPr>
          <w:rFonts w:cs="Noto Sans"/>
        </w:rPr>
      </w:pPr>
      <w:r w:rsidRPr="000674DF">
        <w:rPr>
          <w:rFonts w:cs="Noto Sans"/>
        </w:rPr>
        <w:t>Easy switching and simple charging structure.</w:t>
      </w:r>
    </w:p>
    <w:p w14:paraId="6A6BB5C8" w14:textId="6AD7B9D5" w:rsidR="00A7298A" w:rsidRDefault="00A7298A" w:rsidP="00A46934">
      <w:pPr>
        <w:pStyle w:val="ListParagraph"/>
        <w:numPr>
          <w:ilvl w:val="0"/>
          <w:numId w:val="16"/>
        </w:numPr>
        <w:spacing w:after="160" w:line="259" w:lineRule="auto"/>
        <w:jc w:val="left"/>
        <w:rPr>
          <w:rFonts w:cs="Noto Sans"/>
        </w:rPr>
      </w:pPr>
      <w:r>
        <w:rPr>
          <w:rFonts w:cs="Noto Sans"/>
        </w:rPr>
        <w:t>Ability to move between product wrappers: Bed &amp; ISA, Bed &amp; Pension.</w:t>
      </w:r>
    </w:p>
    <w:p w14:paraId="71011AE2" w14:textId="7520CD4A" w:rsidR="00A7298A" w:rsidRDefault="00A7298A" w:rsidP="00A46934">
      <w:pPr>
        <w:pStyle w:val="ListParagraph"/>
        <w:numPr>
          <w:ilvl w:val="0"/>
          <w:numId w:val="16"/>
        </w:numPr>
        <w:spacing w:after="160" w:line="259" w:lineRule="auto"/>
        <w:jc w:val="left"/>
        <w:rPr>
          <w:rFonts w:cs="Noto Sans"/>
        </w:rPr>
      </w:pPr>
      <w:r>
        <w:rPr>
          <w:rFonts w:cs="Noto Sans"/>
        </w:rPr>
        <w:t>“Bul</w:t>
      </w:r>
      <w:r w:rsidR="00B50E0F">
        <w:rPr>
          <w:rFonts w:cs="Noto Sans"/>
        </w:rPr>
        <w:t>k</w:t>
      </w:r>
      <w:r>
        <w:rPr>
          <w:rFonts w:cs="Noto Sans"/>
        </w:rPr>
        <w:t xml:space="preserve"> discount” on funds – lower cost units often available.</w:t>
      </w:r>
    </w:p>
    <w:p w14:paraId="04CE464D" w14:textId="6872A6C5" w:rsidR="00A7298A" w:rsidRPr="000674DF" w:rsidRDefault="00A7298A" w:rsidP="00A46934">
      <w:pPr>
        <w:pStyle w:val="ListParagraph"/>
        <w:numPr>
          <w:ilvl w:val="0"/>
          <w:numId w:val="16"/>
        </w:numPr>
        <w:spacing w:after="160" w:line="259" w:lineRule="auto"/>
        <w:jc w:val="left"/>
        <w:rPr>
          <w:rFonts w:cs="Noto Sans"/>
        </w:rPr>
      </w:pPr>
      <w:r>
        <w:rPr>
          <w:rFonts w:cs="Noto Sans"/>
        </w:rPr>
        <w:t>Tiering charges for larger amounts.</w:t>
      </w:r>
    </w:p>
    <w:p w14:paraId="58A8614F" w14:textId="77777777" w:rsidR="00E70751" w:rsidRDefault="00E70751" w:rsidP="00E70751">
      <w:pPr>
        <w:rPr>
          <w:rFonts w:cs="Noto Sans"/>
        </w:rPr>
      </w:pPr>
    </w:p>
    <w:p w14:paraId="4EAA0A76" w14:textId="77777777" w:rsidR="00E70751" w:rsidRDefault="00E70751" w:rsidP="00E70751">
      <w:pPr>
        <w:rPr>
          <w:rFonts w:cs="Noto Sans"/>
          <w:b/>
          <w:bCs/>
        </w:rPr>
      </w:pPr>
      <w:r>
        <w:rPr>
          <w:rFonts w:cs="Noto Sans"/>
          <w:b/>
          <w:bCs/>
        </w:rPr>
        <w:t>Disadvantages</w:t>
      </w:r>
    </w:p>
    <w:p w14:paraId="6C6026E2" w14:textId="1F3FFC08" w:rsidR="00E70751" w:rsidRDefault="00A7298A" w:rsidP="00A46934">
      <w:pPr>
        <w:pStyle w:val="ListParagraph"/>
        <w:numPr>
          <w:ilvl w:val="0"/>
          <w:numId w:val="16"/>
        </w:numPr>
        <w:spacing w:after="160" w:line="259" w:lineRule="auto"/>
        <w:jc w:val="left"/>
        <w:rPr>
          <w:rFonts w:cs="Noto Sans"/>
        </w:rPr>
      </w:pPr>
      <w:r>
        <w:rPr>
          <w:rFonts w:cs="Noto Sans"/>
        </w:rPr>
        <w:t>If transferring funds, t</w:t>
      </w:r>
      <w:r w:rsidR="004D20E2">
        <w:rPr>
          <w:rFonts w:cs="Noto Sans"/>
        </w:rPr>
        <w:t>here will be a time when your investments are “out of the market” as they are being transferred. If markets should rise during this time, your investments will not participate in the market upswing.</w:t>
      </w:r>
    </w:p>
    <w:p w14:paraId="74B4906D" w14:textId="5D46B4F7" w:rsidR="00A7298A" w:rsidRPr="000674DF" w:rsidRDefault="00A7298A" w:rsidP="00A46934">
      <w:pPr>
        <w:pStyle w:val="ListParagraph"/>
        <w:numPr>
          <w:ilvl w:val="0"/>
          <w:numId w:val="16"/>
        </w:numPr>
        <w:spacing w:after="160" w:line="259" w:lineRule="auto"/>
        <w:jc w:val="left"/>
        <w:rPr>
          <w:rFonts w:cs="Noto Sans"/>
        </w:rPr>
      </w:pPr>
      <w:r>
        <w:rPr>
          <w:rFonts w:cs="Noto Sans"/>
        </w:rPr>
        <w:t>A potential layer of cost above direct holding.</w:t>
      </w:r>
    </w:p>
    <w:p w14:paraId="75A981D5" w14:textId="77777777" w:rsidR="00E70751" w:rsidRPr="00E70751" w:rsidRDefault="00E70751" w:rsidP="00E70751">
      <w:pPr>
        <w:rPr>
          <w:rFonts w:cs="Noto Sans"/>
        </w:rPr>
      </w:pPr>
    </w:p>
    <w:p w14:paraId="5E72D452" w14:textId="60A85259" w:rsidR="009F0EAE" w:rsidRPr="00F476BF" w:rsidRDefault="009F0EAE" w:rsidP="00F476BF">
      <w:pPr>
        <w:jc w:val="left"/>
        <w:rPr>
          <w:rFonts w:cs="Noto Sans"/>
        </w:rPr>
      </w:pPr>
    </w:p>
    <w:sdt>
      <w:sdtPr>
        <w:alias w:val="select-prompt: 'Declaration / Next Steps'"/>
        <w:tag w:val="8956f920"/>
        <w:id w:val="-235016137"/>
        <w:placeholder>
          <w:docPart w:val="DefaultPlaceholder_-1854013440"/>
        </w:placeholder>
        <w:showingPlcHdr/>
      </w:sdtPr>
      <w:sdtContent>
        <w:p w14:paraId="1F7B7EDE" w14:textId="6D57BF74" w:rsidR="00E70751" w:rsidRDefault="00F476BF" w:rsidP="00F476BF">
          <w:pPr>
            <w:jc w:val="left"/>
            <w:sectPr w:rsidR="00E70751" w:rsidSect="008B7A7F">
              <w:pgSz w:w="16838" w:h="11906" w:orient="landscape"/>
              <w:pgMar w:top="1440" w:right="1440" w:bottom="1440" w:left="1440" w:header="708" w:footer="708" w:gutter="0"/>
              <w:cols w:num="2" w:space="708"/>
              <w:docGrid w:linePitch="360"/>
            </w:sectPr>
          </w:pPr>
          <w:r w:rsidRPr="00F546D3">
            <w:rPr>
              <w:rStyle w:val="PlaceholderText"/>
            </w:rPr>
            <w:t>Click or tap here to enter text.</w:t>
          </w:r>
        </w:p>
      </w:sdtContent>
    </w:sdt>
    <w:sdt>
      <w:sdtPr>
        <w:rPr>
          <w:rFonts w:eastAsiaTheme="minorEastAsia" w:cstheme="minorBidi"/>
          <w:b w:val="0"/>
          <w:color w:val="auto"/>
          <w:sz w:val="22"/>
          <w:szCs w:val="22"/>
        </w:rPr>
        <w:alias w:val="condition-prompt: 'Saltus Declaration'"/>
        <w:tag w:val="cf6f03d4"/>
        <w:id w:val="-1720666218"/>
        <w:placeholder>
          <w:docPart w:val="DefaultPlaceholder_-1854013440"/>
        </w:placeholder>
      </w:sdtPr>
      <w:sdtEndPr>
        <w:rPr>
          <w:rFonts w:cs="Noto Sans"/>
        </w:rPr>
      </w:sdtEndPr>
      <w:sdtContent>
        <w:p w14:paraId="7F54F104" w14:textId="67C6B271" w:rsidR="00F476BF" w:rsidRPr="00F476BF" w:rsidRDefault="00F476BF" w:rsidP="00F476BF">
          <w:pPr>
            <w:pStyle w:val="Heading1"/>
          </w:pPr>
          <w:r w:rsidRPr="00F476BF">
            <w:t>Declaration</w:t>
          </w:r>
        </w:p>
        <w:p w14:paraId="78AF248E" w14:textId="77777777" w:rsidR="00F476BF" w:rsidRPr="00F476BF" w:rsidRDefault="00F476BF" w:rsidP="00F476BF">
          <w:pPr>
            <w:jc w:val="left"/>
            <w:rPr>
              <w:rFonts w:cs="Noto Sans"/>
            </w:rPr>
          </w:pPr>
          <w:r w:rsidRPr="00F476BF">
            <w:rPr>
              <w:rFonts w:cs="Noto Sans"/>
            </w:rPr>
            <w:t xml:space="preserve">Before signing the declaration below, please take time to carefully read the documents referred to in it, as they will form a legally enforceable agreement with Saltus Investment Managers (‘SIM’). </w:t>
          </w:r>
        </w:p>
        <w:p w14:paraId="721A5065" w14:textId="77777777" w:rsidR="00F476BF" w:rsidRPr="00F476BF" w:rsidRDefault="00F476BF" w:rsidP="00F476BF">
          <w:pPr>
            <w:jc w:val="left"/>
            <w:rPr>
              <w:rFonts w:cs="Noto Sans"/>
            </w:rPr>
          </w:pPr>
          <w:r w:rsidRPr="00F476BF">
            <w:rPr>
              <w:rFonts w:cs="Noto Sans"/>
            </w:rPr>
            <w:t xml:space="preserve">If you do not understand anything, or if you are missing any of the documents, please contact your adviser. </w:t>
          </w:r>
        </w:p>
        <w:p w14:paraId="768B39C9" w14:textId="77777777" w:rsidR="00F476BF" w:rsidRPr="00F476BF" w:rsidRDefault="00F476BF" w:rsidP="00F476BF">
          <w:pPr>
            <w:jc w:val="left"/>
            <w:rPr>
              <w:rFonts w:cs="Noto Sans"/>
            </w:rPr>
          </w:pPr>
          <w:r w:rsidRPr="00F476BF">
            <w:rPr>
              <w:rFonts w:cs="Noto Sans"/>
            </w:rPr>
            <w:t>I confirm that I have read the attached proposal and accept the recommendations contained within it.</w:t>
          </w:r>
        </w:p>
        <w:p w14:paraId="5634C10A" w14:textId="77777777" w:rsidR="00F476BF" w:rsidRPr="00F476BF" w:rsidRDefault="00F476BF" w:rsidP="00F476BF">
          <w:pPr>
            <w:jc w:val="left"/>
            <w:rPr>
              <w:rFonts w:cs="Noto Sans"/>
            </w:rPr>
          </w:pPr>
          <w:r w:rsidRPr="00F476BF">
            <w:rPr>
              <w:rFonts w:cs="Noto Sans"/>
            </w:rPr>
            <w:t xml:space="preserve">I confirm that any personal information provided is complete and accurate. </w:t>
          </w:r>
        </w:p>
        <w:p w14:paraId="40DE8190" w14:textId="77777777" w:rsidR="00F476BF" w:rsidRPr="00F476BF" w:rsidRDefault="00F476BF" w:rsidP="00F476BF">
          <w:pPr>
            <w:jc w:val="left"/>
            <w:rPr>
              <w:rFonts w:cs="Noto Sans"/>
            </w:rPr>
          </w:pPr>
          <w:r w:rsidRPr="00F476BF">
            <w:rPr>
              <w:rFonts w:cs="Noto Sans"/>
            </w:rPr>
            <w:t xml:space="preserve">I confirm that I have been provided with and accept the Terms and Conditions of the Agreement and </w:t>
          </w:r>
          <w:proofErr w:type="gramStart"/>
          <w:r w:rsidRPr="00F476BF">
            <w:rPr>
              <w:rFonts w:cs="Noto Sans"/>
            </w:rPr>
            <w:t>Saltus’</w:t>
          </w:r>
          <w:proofErr w:type="gramEnd"/>
          <w:r w:rsidRPr="00F476BF">
            <w:rPr>
              <w:rFonts w:cs="Noto Sans"/>
            </w:rPr>
            <w:t xml:space="preserve"> </w:t>
          </w:r>
        </w:p>
        <w:p w14:paraId="331D3E7D" w14:textId="77777777" w:rsidR="00F476BF" w:rsidRPr="00F476BF" w:rsidRDefault="00F476BF" w:rsidP="00F476BF">
          <w:pPr>
            <w:jc w:val="left"/>
            <w:rPr>
              <w:rFonts w:cs="Noto Sans"/>
            </w:rPr>
          </w:pPr>
          <w:r w:rsidRPr="00F476BF">
            <w:rPr>
              <w:rFonts w:cs="Noto Sans"/>
            </w:rPr>
            <w:t>Investment Managers Fees and Charges (IMFAC</w:t>
          </w:r>
          <w:proofErr w:type="gramStart"/>
          <w:r w:rsidRPr="00F476BF">
            <w:rPr>
              <w:rFonts w:cs="Noto Sans"/>
            </w:rPr>
            <w:t>);</w:t>
          </w:r>
          <w:proofErr w:type="gramEnd"/>
          <w:r w:rsidRPr="00F476BF">
            <w:rPr>
              <w:rFonts w:cs="Noto Sans"/>
            </w:rPr>
            <w:t xml:space="preserve"> </w:t>
          </w:r>
        </w:p>
        <w:p w14:paraId="03F31EB3" w14:textId="77777777" w:rsidR="00F476BF" w:rsidRPr="00F476BF" w:rsidRDefault="00F476BF" w:rsidP="00F476BF">
          <w:pPr>
            <w:ind w:left="720"/>
            <w:jc w:val="left"/>
            <w:rPr>
              <w:rFonts w:cs="Noto Sans"/>
            </w:rPr>
          </w:pPr>
          <w:r w:rsidRPr="00F476BF">
            <w:rPr>
              <w:rFonts w:cs="Noto Sans"/>
            </w:rPr>
            <w:t>(</w:t>
          </w:r>
          <w:proofErr w:type="spellStart"/>
          <w:r w:rsidRPr="00F476BF">
            <w:rPr>
              <w:rFonts w:cs="Noto Sans"/>
            </w:rPr>
            <w:t>i</w:t>
          </w:r>
          <w:proofErr w:type="spellEnd"/>
          <w:r w:rsidRPr="00F476BF">
            <w:rPr>
              <w:rFonts w:cs="Noto Sans"/>
            </w:rPr>
            <w:t>)</w:t>
          </w:r>
          <w:r w:rsidRPr="00F476BF">
            <w:rPr>
              <w:rFonts w:cs="Noto Sans"/>
            </w:rPr>
            <w:tab/>
            <w:t xml:space="preserve">I hereby provide my express consent to the Execution Policy of </w:t>
          </w:r>
          <w:proofErr w:type="gramStart"/>
          <w:r w:rsidRPr="00F476BF">
            <w:rPr>
              <w:rFonts w:cs="Noto Sans"/>
            </w:rPr>
            <w:t>SIM;</w:t>
          </w:r>
          <w:proofErr w:type="gramEnd"/>
          <w:r w:rsidRPr="00F476BF">
            <w:rPr>
              <w:rFonts w:cs="Noto Sans"/>
            </w:rPr>
            <w:t xml:space="preserve"> </w:t>
          </w:r>
        </w:p>
        <w:p w14:paraId="20ED71FA" w14:textId="77777777" w:rsidR="00F476BF" w:rsidRPr="00F476BF" w:rsidRDefault="00F476BF" w:rsidP="00F476BF">
          <w:pPr>
            <w:ind w:left="720"/>
            <w:jc w:val="left"/>
            <w:rPr>
              <w:rFonts w:cs="Noto Sans"/>
            </w:rPr>
          </w:pPr>
          <w:r w:rsidRPr="00F476BF">
            <w:rPr>
              <w:rFonts w:cs="Noto Sans"/>
            </w:rPr>
            <w:t>(ii)</w:t>
          </w:r>
          <w:r w:rsidRPr="00F476BF">
            <w:rPr>
              <w:rFonts w:cs="Noto Sans"/>
            </w:rPr>
            <w:tab/>
            <w:t xml:space="preserve">I hereby provide my/our prior express consent to the execution of orders outside a regulated market or multi-lateral trading facility; the following clauses will all apply if you are using our discretionary fund management service as the result of a recommendation from your financial </w:t>
          </w:r>
          <w:proofErr w:type="gramStart"/>
          <w:r w:rsidRPr="00F476BF">
            <w:rPr>
              <w:rFonts w:cs="Noto Sans"/>
            </w:rPr>
            <w:t>adviser;</w:t>
          </w:r>
          <w:proofErr w:type="gramEnd"/>
          <w:r w:rsidRPr="00F476BF">
            <w:rPr>
              <w:rFonts w:cs="Noto Sans"/>
            </w:rPr>
            <w:t xml:space="preserve"> </w:t>
          </w:r>
        </w:p>
        <w:p w14:paraId="6A7DC535" w14:textId="77777777" w:rsidR="00F476BF" w:rsidRDefault="00F476BF" w:rsidP="00F476BF">
          <w:pPr>
            <w:jc w:val="left"/>
            <w:rPr>
              <w:rFonts w:cs="Noto Sans"/>
            </w:rPr>
          </w:pPr>
        </w:p>
        <w:p w14:paraId="7C0A7535" w14:textId="77777777" w:rsidR="00F476BF" w:rsidRDefault="00F476BF" w:rsidP="00F476BF">
          <w:pPr>
            <w:jc w:val="left"/>
            <w:rPr>
              <w:rFonts w:cs="Noto Sans"/>
            </w:rPr>
          </w:pPr>
        </w:p>
        <w:p w14:paraId="503A3918" w14:textId="76036A1B" w:rsidR="00F476BF" w:rsidRPr="00F476BF" w:rsidRDefault="00F476BF" w:rsidP="00F476BF">
          <w:pPr>
            <w:jc w:val="left"/>
            <w:rPr>
              <w:rFonts w:cs="Noto Sans"/>
            </w:rPr>
          </w:pPr>
          <w:r w:rsidRPr="00F476BF">
            <w:rPr>
              <w:rFonts w:cs="Noto Sans"/>
            </w:rPr>
            <w:t>(iii)</w:t>
          </w:r>
          <w:r w:rsidRPr="00F476BF">
            <w:rPr>
              <w:rFonts w:cs="Noto Sans"/>
            </w:rPr>
            <w:tab/>
            <w:t xml:space="preserve">I confirm that I have a separate agreement with my Financial Adviser in relation to their adviser </w:t>
          </w:r>
          <w:proofErr w:type="gramStart"/>
          <w:r w:rsidRPr="00F476BF">
            <w:rPr>
              <w:rFonts w:cs="Noto Sans"/>
            </w:rPr>
            <w:t>charges;</w:t>
          </w:r>
          <w:proofErr w:type="gramEnd"/>
          <w:r w:rsidRPr="00F476BF">
            <w:rPr>
              <w:rFonts w:cs="Noto Sans"/>
            </w:rPr>
            <w:t xml:space="preserve"> </w:t>
          </w:r>
        </w:p>
        <w:p w14:paraId="554F34F3" w14:textId="77777777" w:rsidR="00F476BF" w:rsidRPr="00F476BF" w:rsidRDefault="00F476BF" w:rsidP="00F476BF">
          <w:pPr>
            <w:jc w:val="left"/>
            <w:rPr>
              <w:rFonts w:cs="Noto Sans"/>
            </w:rPr>
          </w:pPr>
          <w:r w:rsidRPr="00F476BF">
            <w:rPr>
              <w:rFonts w:cs="Noto Sans"/>
            </w:rPr>
            <w:t>(iv)</w:t>
          </w:r>
          <w:r w:rsidRPr="00F476BF">
            <w:rPr>
              <w:rFonts w:cs="Noto Sans"/>
            </w:rPr>
            <w:tab/>
            <w:t xml:space="preserve">I undertake to inform SIM of these charges and authorise SIM to pay the Financial </w:t>
          </w:r>
          <w:proofErr w:type="gramStart"/>
          <w:r w:rsidRPr="00F476BF">
            <w:rPr>
              <w:rFonts w:cs="Noto Sans"/>
            </w:rPr>
            <w:t>Adviser;</w:t>
          </w:r>
          <w:proofErr w:type="gramEnd"/>
          <w:r w:rsidRPr="00F476BF">
            <w:rPr>
              <w:rFonts w:cs="Noto Sans"/>
            </w:rPr>
            <w:t xml:space="preserve"> </w:t>
          </w:r>
        </w:p>
        <w:p w14:paraId="5AAF3899" w14:textId="77777777" w:rsidR="00F476BF" w:rsidRPr="00F476BF" w:rsidRDefault="00F476BF" w:rsidP="00F476BF">
          <w:pPr>
            <w:jc w:val="left"/>
            <w:rPr>
              <w:rFonts w:cs="Noto Sans"/>
            </w:rPr>
          </w:pPr>
          <w:r w:rsidRPr="00F476BF">
            <w:rPr>
              <w:rFonts w:cs="Noto Sans"/>
            </w:rPr>
            <w:t>(v)</w:t>
          </w:r>
          <w:r w:rsidRPr="00F476BF">
            <w:rPr>
              <w:rFonts w:cs="Noto Sans"/>
            </w:rPr>
            <w:tab/>
            <w:t xml:space="preserve">I acknowledge that the agreement will come into effect once it has been signed by all parties and will remain in force until terminated. </w:t>
          </w:r>
        </w:p>
        <w:p w14:paraId="0F1B3C1F" w14:textId="77777777" w:rsidR="00F476BF" w:rsidRPr="00F476BF" w:rsidRDefault="00F476BF" w:rsidP="00F476BF">
          <w:pPr>
            <w:jc w:val="left"/>
            <w:rPr>
              <w:rFonts w:cs="Noto Sans"/>
            </w:rPr>
          </w:pPr>
          <w:r w:rsidRPr="00F476BF">
            <w:rPr>
              <w:rFonts w:cs="Noto Sans"/>
            </w:rPr>
            <w:t>(vi)</w:t>
          </w:r>
          <w:r w:rsidRPr="00F476BF">
            <w:rPr>
              <w:rFonts w:cs="Noto Sans"/>
            </w:rPr>
            <w:tab/>
            <w:t xml:space="preserve">I agree to appoint SIM to manage investments covered by this agreement on a discretionary basis </w:t>
          </w:r>
          <w:proofErr w:type="gramStart"/>
          <w:r w:rsidRPr="00F476BF">
            <w:rPr>
              <w:rFonts w:cs="Noto Sans"/>
            </w:rPr>
            <w:t>i.e.</w:t>
          </w:r>
          <w:proofErr w:type="gramEnd"/>
          <w:r w:rsidRPr="00F476BF">
            <w:rPr>
              <w:rFonts w:cs="Noto Sans"/>
            </w:rPr>
            <w:t xml:space="preserve"> to effect transactions without our prior approval.</w:t>
          </w:r>
        </w:p>
        <w:p w14:paraId="5C29EA3E" w14:textId="050D3C15" w:rsidR="002F62DB" w:rsidRPr="00F476BF" w:rsidRDefault="00F476BF" w:rsidP="00F476BF">
          <w:pPr>
            <w:jc w:val="left"/>
            <w:rPr>
              <w:rFonts w:cs="Noto Sans"/>
            </w:rPr>
          </w:pPr>
          <w:r w:rsidRPr="00F476BF">
            <w:rPr>
              <w:rFonts w:cs="Noto Sans"/>
            </w:rPr>
            <w:t>(vii)</w:t>
          </w:r>
          <w:r w:rsidRPr="00F476BF">
            <w:rPr>
              <w:rFonts w:cs="Noto Sans"/>
            </w:rPr>
            <w:tab/>
            <w:t>This agreement is governed and shall be interpreted in accordance with English law and both parties shall submit to the exclusive jurisdiction of the English Courts.</w:t>
          </w:r>
        </w:p>
      </w:sdtContent>
    </w:sdt>
    <w:p w14:paraId="010E4BC9" w14:textId="6D5ADB7B" w:rsidR="00C53336" w:rsidRPr="002F62DB" w:rsidRDefault="00C53336" w:rsidP="002F62DB">
      <w:pPr>
        <w:jc w:val="left"/>
        <w:rPr>
          <w:rFonts w:cs="Noto Sans"/>
          <w:b/>
          <w:bCs/>
        </w:rPr>
      </w:pPr>
    </w:p>
    <w:p w14:paraId="263FE2B9" w14:textId="77777777" w:rsidR="00E70751" w:rsidRDefault="00E70751" w:rsidP="00E70751"/>
    <w:p w14:paraId="4E098DD2" w14:textId="77777777" w:rsidR="00E70751" w:rsidRDefault="00E70751" w:rsidP="00E70751"/>
    <w:p w14:paraId="1C9970FB" w14:textId="7BE9A91C" w:rsidR="00E70751" w:rsidRPr="00E70751" w:rsidRDefault="00E70751" w:rsidP="00E70751">
      <w:pPr>
        <w:sectPr w:rsidR="00E70751" w:rsidRPr="00E70751" w:rsidSect="008B7A7F">
          <w:pgSz w:w="16838" w:h="11906" w:orient="landscape"/>
          <w:pgMar w:top="1440" w:right="1440" w:bottom="1440" w:left="1440" w:header="708" w:footer="708" w:gutter="0"/>
          <w:cols w:num="2" w:space="708"/>
          <w:docGrid w:linePitch="360"/>
        </w:sectPr>
      </w:pPr>
    </w:p>
    <w:bookmarkEnd w:id="0" w:displacedByCustomXml="next"/>
    <w:sdt>
      <w:sdtPr>
        <w:rPr>
          <w:rFonts w:eastAsiaTheme="minorEastAsia" w:cstheme="minorBidi"/>
          <w:b w:val="0"/>
          <w:color w:val="auto"/>
          <w:sz w:val="22"/>
          <w:szCs w:val="22"/>
        </w:rPr>
        <w:alias w:val="condition-prompt: 'Saltus Signature'"/>
        <w:tag w:val="6f9df171"/>
        <w:id w:val="2012030887"/>
        <w:placeholder>
          <w:docPart w:val="DefaultPlaceholder_-1854013440"/>
        </w:placeholder>
      </w:sdtPr>
      <w:sdtContent>
        <w:p w14:paraId="0FCE7A8F" w14:textId="1AA4B66D" w:rsidR="00E81E62" w:rsidRDefault="00C53336" w:rsidP="00C53336">
          <w:pPr>
            <w:pStyle w:val="Heading1"/>
          </w:pPr>
          <w:r w:rsidRPr="002F62DB">
            <w:t>Next</w:t>
          </w:r>
          <w:r>
            <w:t xml:space="preserve"> steps</w:t>
          </w:r>
          <w:r w:rsidRPr="00697176">
            <w:t xml:space="preserve"> </w:t>
          </w:r>
        </w:p>
        <w:p w14:paraId="5885F956" w14:textId="77777777" w:rsidR="00E81E62" w:rsidRDefault="00E81E62" w:rsidP="00E81E62"/>
        <w:p w14:paraId="08BCA7D1" w14:textId="084FFC27" w:rsidR="00E81E62" w:rsidRDefault="00E81E62" w:rsidP="00E81E62">
          <w:r>
            <w:t xml:space="preserve">If you’re happy to proceed as described, please </w:t>
          </w:r>
          <w:r w:rsidR="002F62DB">
            <w:t xml:space="preserve">fill in your bank details and </w:t>
          </w:r>
          <w:r>
            <w:t>sign below,</w:t>
          </w:r>
          <w:r w:rsidR="002F62DB">
            <w:t xml:space="preserve"> </w:t>
          </w:r>
          <w:r>
            <w:t>we’ll</w:t>
          </w:r>
          <w:r w:rsidR="002F62DB">
            <w:t xml:space="preserve"> follow up with</w:t>
          </w:r>
          <w:r>
            <w:t xml:space="preserve"> electronically send transfer forms. If you’d </w:t>
          </w:r>
          <w:r w:rsidR="002F62DB">
            <w:t>like to discuss this report or ask any questions, please do get in touch to arrange.</w:t>
          </w:r>
        </w:p>
        <w:p w14:paraId="487EB845" w14:textId="77777777" w:rsidR="00E81E62" w:rsidRDefault="00E81E62" w:rsidP="00E81E62"/>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2660"/>
            <w:gridCol w:w="3118"/>
          </w:tblGrid>
          <w:tr w:rsidR="002F62DB" w14:paraId="448A097E" w14:textId="77777777" w:rsidTr="002F62DB">
            <w:trPr>
              <w:trHeight w:val="454"/>
            </w:trPr>
            <w:tc>
              <w:tcPr>
                <w:tcW w:w="2660" w:type="dxa"/>
                <w:shd w:val="clear" w:color="auto" w:fill="99B7C7"/>
              </w:tcPr>
              <w:p w14:paraId="538AE64B" w14:textId="2FF97F4D" w:rsidR="002F62DB" w:rsidRPr="002F62DB" w:rsidRDefault="002F62DB" w:rsidP="00E81E62">
                <w:pPr>
                  <w:rPr>
                    <w:b/>
                    <w:bCs/>
                    <w:color w:val="FFFFFF" w:themeColor="background1"/>
                  </w:rPr>
                </w:pPr>
                <w:r w:rsidRPr="002F62DB">
                  <w:rPr>
                    <w:b/>
                    <w:bCs/>
                    <w:color w:val="FFFFFF" w:themeColor="background1"/>
                  </w:rPr>
                  <w:t>Account Holder</w:t>
                </w:r>
                <w:r>
                  <w:rPr>
                    <w:b/>
                    <w:bCs/>
                    <w:color w:val="FFFFFF" w:themeColor="background1"/>
                  </w:rPr>
                  <w:t>/s</w:t>
                </w:r>
              </w:p>
            </w:tc>
            <w:tc>
              <w:tcPr>
                <w:tcW w:w="3118" w:type="dxa"/>
              </w:tcPr>
              <w:p w14:paraId="12B1A816" w14:textId="77777777" w:rsidR="002F62DB" w:rsidRDefault="002F62DB" w:rsidP="00E81E62"/>
            </w:tc>
          </w:tr>
          <w:tr w:rsidR="002F62DB" w14:paraId="23A9966C" w14:textId="77777777" w:rsidTr="002F62DB">
            <w:trPr>
              <w:trHeight w:val="454"/>
            </w:trPr>
            <w:tc>
              <w:tcPr>
                <w:tcW w:w="2660" w:type="dxa"/>
                <w:shd w:val="clear" w:color="auto" w:fill="99B7C7"/>
              </w:tcPr>
              <w:p w14:paraId="7E9AF4C5" w14:textId="6118C8C4" w:rsidR="002F62DB" w:rsidRPr="002F62DB" w:rsidRDefault="002F62DB" w:rsidP="00E81E62">
                <w:pPr>
                  <w:rPr>
                    <w:b/>
                    <w:bCs/>
                    <w:color w:val="FFFFFF" w:themeColor="background1"/>
                  </w:rPr>
                </w:pPr>
                <w:r w:rsidRPr="002F62DB">
                  <w:rPr>
                    <w:b/>
                    <w:bCs/>
                    <w:color w:val="FFFFFF" w:themeColor="background1"/>
                  </w:rPr>
                  <w:t>Bank Name</w:t>
                </w:r>
              </w:p>
            </w:tc>
            <w:tc>
              <w:tcPr>
                <w:tcW w:w="3118" w:type="dxa"/>
              </w:tcPr>
              <w:p w14:paraId="19AD2D25" w14:textId="77777777" w:rsidR="002F62DB" w:rsidRDefault="002F62DB" w:rsidP="00E81E62"/>
            </w:tc>
          </w:tr>
          <w:tr w:rsidR="002F62DB" w14:paraId="7FE78722" w14:textId="77777777" w:rsidTr="002F62DB">
            <w:trPr>
              <w:trHeight w:val="454"/>
            </w:trPr>
            <w:tc>
              <w:tcPr>
                <w:tcW w:w="2660" w:type="dxa"/>
                <w:shd w:val="clear" w:color="auto" w:fill="99B7C7"/>
              </w:tcPr>
              <w:p w14:paraId="3BFC66A1" w14:textId="2EF52ACB" w:rsidR="002F62DB" w:rsidRPr="002F62DB" w:rsidRDefault="002F62DB" w:rsidP="00E81E62">
                <w:pPr>
                  <w:rPr>
                    <w:b/>
                    <w:bCs/>
                    <w:color w:val="FFFFFF" w:themeColor="background1"/>
                  </w:rPr>
                </w:pPr>
                <w:r w:rsidRPr="002F62DB">
                  <w:rPr>
                    <w:b/>
                    <w:bCs/>
                    <w:color w:val="FFFFFF" w:themeColor="background1"/>
                  </w:rPr>
                  <w:t>Sort Code</w:t>
                </w:r>
              </w:p>
            </w:tc>
            <w:tc>
              <w:tcPr>
                <w:tcW w:w="3118" w:type="dxa"/>
              </w:tcPr>
              <w:p w14:paraId="5CFA0D92" w14:textId="77777777" w:rsidR="002F62DB" w:rsidRDefault="002F62DB" w:rsidP="00E81E62"/>
            </w:tc>
          </w:tr>
          <w:tr w:rsidR="002F62DB" w14:paraId="064CAB0E" w14:textId="77777777" w:rsidTr="002F62DB">
            <w:trPr>
              <w:trHeight w:val="454"/>
            </w:trPr>
            <w:tc>
              <w:tcPr>
                <w:tcW w:w="2660" w:type="dxa"/>
                <w:shd w:val="clear" w:color="auto" w:fill="99B7C7"/>
              </w:tcPr>
              <w:p w14:paraId="70380F2C" w14:textId="57E51566" w:rsidR="002F62DB" w:rsidRPr="002F62DB" w:rsidRDefault="002F62DB" w:rsidP="00E81E62">
                <w:pPr>
                  <w:rPr>
                    <w:b/>
                    <w:bCs/>
                    <w:color w:val="FFFFFF" w:themeColor="background1"/>
                  </w:rPr>
                </w:pPr>
                <w:r w:rsidRPr="002F62DB">
                  <w:rPr>
                    <w:b/>
                    <w:bCs/>
                    <w:color w:val="FFFFFF" w:themeColor="background1"/>
                  </w:rPr>
                  <w:t>Account Number</w:t>
                </w:r>
              </w:p>
            </w:tc>
            <w:tc>
              <w:tcPr>
                <w:tcW w:w="3118" w:type="dxa"/>
              </w:tcPr>
              <w:p w14:paraId="31AAF383" w14:textId="77777777" w:rsidR="002F62DB" w:rsidRDefault="002F62DB" w:rsidP="00E81E62"/>
            </w:tc>
          </w:tr>
        </w:tbl>
        <w:p w14:paraId="40700383" w14:textId="77777777" w:rsidR="00E81E62" w:rsidRDefault="00E81E62" w:rsidP="00E81E62"/>
        <w:p w14:paraId="24438744" w14:textId="77777777" w:rsidR="00E81E62" w:rsidRDefault="00E81E62" w:rsidP="00E81E62"/>
        <w:p w14:paraId="4DA90AE7" w14:textId="77777777" w:rsidR="00E81E62" w:rsidRDefault="00E81E62" w:rsidP="00E81E62"/>
        <w:p w14:paraId="69141988" w14:textId="2B936296" w:rsidR="00E81E62" w:rsidRDefault="00E81E62" w:rsidP="00E81E62">
          <w:r>
            <w:t>………………………….</w:t>
          </w:r>
          <w:r w:rsidR="002F62DB">
            <w:tab/>
          </w:r>
          <w:r w:rsidR="002F62DB">
            <w:tab/>
          </w:r>
          <w:r w:rsidR="002F62DB">
            <w:tab/>
          </w:r>
          <w:r w:rsidR="002F62DB">
            <w:tab/>
            <w:t>………………………….</w:t>
          </w:r>
          <w:r>
            <w:br/>
            <w:t>Signature</w:t>
          </w:r>
          <w:r w:rsidR="002F62DB">
            <w:tab/>
          </w:r>
          <w:r w:rsidR="002F62DB">
            <w:tab/>
          </w:r>
          <w:r w:rsidR="002F62DB">
            <w:tab/>
          </w:r>
          <w:r w:rsidR="002F62DB">
            <w:tab/>
          </w:r>
          <w:r w:rsidR="002F62DB">
            <w:tab/>
          </w:r>
          <w:proofErr w:type="spellStart"/>
          <w:r w:rsidR="002F62DB">
            <w:t>Signature</w:t>
          </w:r>
          <w:proofErr w:type="spellEnd"/>
          <w:r>
            <w:br/>
          </w:r>
        </w:p>
        <w:p w14:paraId="43245989" w14:textId="325C5139" w:rsidR="00E81E62" w:rsidRDefault="00E81E62" w:rsidP="00E81E62">
          <w:r>
            <w:br/>
            <w:t>…………………………</w:t>
          </w:r>
          <w:r>
            <w:br/>
            <w:t>Date</w:t>
          </w:r>
        </w:p>
      </w:sdtContent>
    </w:sdt>
    <w:p w14:paraId="12E7FAD1" w14:textId="77777777" w:rsidR="002F62DB" w:rsidRDefault="002F62DB" w:rsidP="00E81E62"/>
    <w:sdt>
      <w:sdtPr>
        <w:rPr>
          <w:rFonts w:eastAsiaTheme="minorEastAsia" w:cstheme="minorBidi"/>
          <w:b w:val="0"/>
          <w:color w:val="auto"/>
          <w:sz w:val="22"/>
          <w:szCs w:val="22"/>
        </w:rPr>
        <w:alias w:val="condition-prompt: 'Elsewhere'"/>
        <w:tag w:val="6618221a"/>
        <w:id w:val="-90160163"/>
        <w:placeholder>
          <w:docPart w:val="DefaultPlaceholder_-1854013440"/>
        </w:placeholder>
      </w:sdtPr>
      <w:sdtContent>
        <w:p w14:paraId="703C77B8" w14:textId="5076EC37" w:rsidR="002F62DB" w:rsidRDefault="002F62DB" w:rsidP="002F62DB">
          <w:pPr>
            <w:pStyle w:val="Heading1"/>
          </w:pPr>
          <w:r>
            <w:t>Next steps</w:t>
          </w:r>
          <w:r w:rsidRPr="00697176">
            <w:t xml:space="preserve"> </w:t>
          </w:r>
        </w:p>
        <w:p w14:paraId="5AC9B41F" w14:textId="77777777" w:rsidR="002F62DB" w:rsidRDefault="002F62DB" w:rsidP="002F62DB"/>
        <w:p w14:paraId="27D1D675" w14:textId="6F872213" w:rsidR="002F62DB" w:rsidRDefault="002F62DB" w:rsidP="00E81E62">
          <w:r>
            <w:t xml:space="preserve">If you’re happy to proceed as described, </w:t>
          </w:r>
          <w:r w:rsidR="004D68C9">
            <w:t>please let us know</w:t>
          </w:r>
          <w:r>
            <w:t>, and we’ll electronically send transfer forms. If you’d like to discuss this report or ask any questions, please do get in touch to arrange.</w:t>
          </w:r>
        </w:p>
      </w:sdtContent>
    </w:sdt>
    <w:p w14:paraId="1B86DB20" w14:textId="688DED34" w:rsidR="00C53336" w:rsidRDefault="00C53336" w:rsidP="00E81E62">
      <w:r>
        <w:br w:type="page"/>
      </w:r>
    </w:p>
    <w:p w14:paraId="687C3F78" w14:textId="10150D33" w:rsidR="00373575" w:rsidRDefault="00373575" w:rsidP="00C46DA7">
      <w:pPr>
        <w:rPr>
          <w:sz w:val="18"/>
          <w:szCs w:val="18"/>
        </w:rPr>
        <w:sectPr w:rsidR="00373575" w:rsidSect="008B7A7F">
          <w:pgSz w:w="16838" w:h="11906" w:orient="landscape"/>
          <w:pgMar w:top="1440" w:right="1440" w:bottom="1440" w:left="1440" w:header="708" w:footer="708" w:gutter="0"/>
          <w:cols w:space="708"/>
          <w:docGrid w:linePitch="360"/>
        </w:sectPr>
      </w:pPr>
    </w:p>
    <w:p w14:paraId="67EE1132" w14:textId="0D8DD157" w:rsidR="00286361" w:rsidRPr="00C50F7A" w:rsidRDefault="00286361" w:rsidP="00286361">
      <w:pPr>
        <w:pStyle w:val="Heading1"/>
        <w:rPr>
          <w:color w:val="FFFFFF" w:themeColor="background1"/>
        </w:rPr>
      </w:pPr>
      <w:bookmarkStart w:id="12" w:name="_Toc65679763"/>
      <w:bookmarkStart w:id="13" w:name="_Toc118190041"/>
      <w:r w:rsidRPr="00C50F7A">
        <w:rPr>
          <w:color w:val="FFFFFF" w:themeColor="background1"/>
        </w:rPr>
        <w:lastRenderedPageBreak/>
        <w:t>Appendices</w:t>
      </w:r>
      <w:bookmarkEnd w:id="12"/>
      <w:bookmarkEnd w:id="13"/>
    </w:p>
    <w:p w14:paraId="14A4B540" w14:textId="3819A97F" w:rsidR="00286361" w:rsidRPr="00C50F7A" w:rsidRDefault="00286361" w:rsidP="00286361">
      <w:pPr>
        <w:rPr>
          <w:color w:val="FFFFFF" w:themeColor="background1"/>
        </w:rPr>
      </w:pPr>
    </w:p>
    <w:p w14:paraId="0DB6CD93" w14:textId="2F4DBB9F" w:rsidR="00011C55" w:rsidRPr="00011C55" w:rsidRDefault="00554D01">
      <w:pPr>
        <w:pStyle w:val="TOC2"/>
        <w:tabs>
          <w:tab w:val="left" w:pos="880"/>
          <w:tab w:val="right" w:leader="dot" w:pos="13948"/>
        </w:tabs>
        <w:rPr>
          <w:rFonts w:asciiTheme="minorHAnsi" w:hAnsiTheme="minorHAnsi"/>
          <w:noProof/>
          <w:color w:val="FFFFFF" w:themeColor="background1"/>
          <w:kern w:val="2"/>
          <w14:ligatures w14:val="standardContextual"/>
        </w:rPr>
      </w:pPr>
      <w:r w:rsidRPr="00011C55">
        <w:rPr>
          <w:color w:val="FFFFFF" w:themeColor="background1"/>
        </w:rPr>
        <w:fldChar w:fldCharType="begin"/>
      </w:r>
      <w:r w:rsidRPr="00011C55">
        <w:rPr>
          <w:color w:val="FFFFFF" w:themeColor="background1"/>
        </w:rPr>
        <w:instrText xml:space="preserve"> TOC \h \z \t "Appendix Heading,2" </w:instrText>
      </w:r>
      <w:r w:rsidRPr="00011C55">
        <w:rPr>
          <w:color w:val="FFFFFF" w:themeColor="background1"/>
        </w:rPr>
        <w:fldChar w:fldCharType="separate"/>
      </w:r>
      <w:hyperlink w:anchor="_Toc143766863" w:history="1">
        <w:r w:rsidR="00011C55" w:rsidRPr="00011C55">
          <w:rPr>
            <w:rStyle w:val="Hyperlink"/>
            <w:noProof/>
            <w:color w:val="FFFFFF" w:themeColor="background1"/>
          </w:rPr>
          <w:t>8.1</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Individual Savings Account (ISA)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18</w:t>
        </w:r>
        <w:r w:rsidR="00011C55" w:rsidRPr="00011C55">
          <w:rPr>
            <w:noProof/>
            <w:webHidden/>
            <w:color w:val="FFFFFF" w:themeColor="background1"/>
          </w:rPr>
          <w:fldChar w:fldCharType="end"/>
        </w:r>
      </w:hyperlink>
    </w:p>
    <w:p w14:paraId="38F944F6" w14:textId="432289FE"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4" w:history="1">
        <w:r w:rsidR="00011C55" w:rsidRPr="00011C55">
          <w:rPr>
            <w:rStyle w:val="Hyperlink"/>
            <w:noProof/>
            <w:color w:val="FFFFFF" w:themeColor="background1"/>
          </w:rPr>
          <w:t>8.2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General Investment Account (GIA)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20</w:t>
        </w:r>
        <w:r w:rsidR="00011C55" w:rsidRPr="00011C55">
          <w:rPr>
            <w:noProof/>
            <w:webHidden/>
            <w:color w:val="FFFFFF" w:themeColor="background1"/>
          </w:rPr>
          <w:fldChar w:fldCharType="end"/>
        </w:r>
      </w:hyperlink>
    </w:p>
    <w:p w14:paraId="4DD772EC" w14:textId="38168F9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5" w:history="1">
        <w:r w:rsidR="00011C55" w:rsidRPr="00011C55">
          <w:rPr>
            <w:rStyle w:val="Hyperlink"/>
            <w:noProof/>
            <w:color w:val="FFFFFF" w:themeColor="background1"/>
          </w:rPr>
          <w:t>8.3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Personal Pension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22</w:t>
        </w:r>
        <w:r w:rsidR="00011C55" w:rsidRPr="00011C55">
          <w:rPr>
            <w:noProof/>
            <w:webHidden/>
            <w:color w:val="FFFFFF" w:themeColor="background1"/>
          </w:rPr>
          <w:fldChar w:fldCharType="end"/>
        </w:r>
      </w:hyperlink>
    </w:p>
    <w:p w14:paraId="5D60B49B" w14:textId="76B6601C"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6" w:history="1">
        <w:r w:rsidR="00011C55" w:rsidRPr="00011C55">
          <w:rPr>
            <w:rStyle w:val="Hyperlink"/>
            <w:noProof/>
            <w:color w:val="FFFFFF" w:themeColor="background1"/>
          </w:rPr>
          <w:t>8.4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Income Drawdown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24</w:t>
        </w:r>
        <w:r w:rsidR="00011C55" w:rsidRPr="00011C55">
          <w:rPr>
            <w:noProof/>
            <w:webHidden/>
            <w:color w:val="FFFFFF" w:themeColor="background1"/>
          </w:rPr>
          <w:fldChar w:fldCharType="end"/>
        </w:r>
      </w:hyperlink>
    </w:p>
    <w:p w14:paraId="61FD7539" w14:textId="2D3E0F97"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7" w:history="1">
        <w:r w:rsidR="00011C55" w:rsidRPr="00011C55">
          <w:rPr>
            <w:rStyle w:val="Hyperlink"/>
            <w:noProof/>
            <w:color w:val="FFFFFF" w:themeColor="background1"/>
          </w:rPr>
          <w:t>8.5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Life and Income Protection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26</w:t>
        </w:r>
        <w:r w:rsidR="00011C55" w:rsidRPr="00011C55">
          <w:rPr>
            <w:noProof/>
            <w:webHidden/>
            <w:color w:val="FFFFFF" w:themeColor="background1"/>
          </w:rPr>
          <w:fldChar w:fldCharType="end"/>
        </w:r>
      </w:hyperlink>
    </w:p>
    <w:p w14:paraId="53870085" w14:textId="7EB2726F"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8" w:history="1">
        <w:r w:rsidR="00011C55" w:rsidRPr="00011C55">
          <w:rPr>
            <w:rStyle w:val="Hyperlink"/>
            <w:noProof/>
            <w:color w:val="FFFFFF" w:themeColor="background1"/>
          </w:rPr>
          <w:t>8.6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Inheritance Tax (IHT)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28</w:t>
        </w:r>
        <w:r w:rsidR="00011C55" w:rsidRPr="00011C55">
          <w:rPr>
            <w:noProof/>
            <w:webHidden/>
            <w:color w:val="FFFFFF" w:themeColor="background1"/>
          </w:rPr>
          <w:fldChar w:fldCharType="end"/>
        </w:r>
      </w:hyperlink>
    </w:p>
    <w:p w14:paraId="7D2BCEF8" w14:textId="1FD5C6E3"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9" w:history="1">
        <w:r w:rsidR="00011C55" w:rsidRPr="00011C55">
          <w:rPr>
            <w:rStyle w:val="Hyperlink"/>
            <w:noProof/>
            <w:color w:val="FFFFFF" w:themeColor="background1"/>
          </w:rPr>
          <w:t>8.7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Investment Bond</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31</w:t>
        </w:r>
        <w:r w:rsidR="00011C55" w:rsidRPr="00011C55">
          <w:rPr>
            <w:noProof/>
            <w:webHidden/>
            <w:color w:val="FFFFFF" w:themeColor="background1"/>
          </w:rPr>
          <w:fldChar w:fldCharType="end"/>
        </w:r>
      </w:hyperlink>
    </w:p>
    <w:p w14:paraId="14B00C70" w14:textId="1B8E0C2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0" w:history="1">
        <w:r w:rsidR="00011C55" w:rsidRPr="00011C55">
          <w:rPr>
            <w:rStyle w:val="Hyperlink"/>
            <w:noProof/>
            <w:color w:val="FFFFFF" w:themeColor="background1"/>
          </w:rPr>
          <w:t>8.8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32</w:t>
        </w:r>
        <w:r w:rsidR="00011C55" w:rsidRPr="00011C55">
          <w:rPr>
            <w:noProof/>
            <w:webHidden/>
            <w:color w:val="FFFFFF" w:themeColor="background1"/>
          </w:rPr>
          <w:fldChar w:fldCharType="end"/>
        </w:r>
      </w:hyperlink>
    </w:p>
    <w:p w14:paraId="40D9E068" w14:textId="571B0B6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1" w:history="1">
        <w:r w:rsidR="00011C55" w:rsidRPr="00011C55">
          <w:rPr>
            <w:rStyle w:val="Hyperlink"/>
            <w:noProof/>
            <w:color w:val="FFFFFF" w:themeColor="background1"/>
          </w:rPr>
          <w:t>8.9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Loan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33</w:t>
        </w:r>
        <w:r w:rsidR="00011C55" w:rsidRPr="00011C55">
          <w:rPr>
            <w:noProof/>
            <w:webHidden/>
            <w:color w:val="FFFFFF" w:themeColor="background1"/>
          </w:rPr>
          <w:fldChar w:fldCharType="end"/>
        </w:r>
      </w:hyperlink>
    </w:p>
    <w:p w14:paraId="0182C6B5" w14:textId="18A196A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2" w:history="1">
        <w:r w:rsidR="00011C55" w:rsidRPr="00011C55">
          <w:rPr>
            <w:rStyle w:val="Hyperlink"/>
            <w:noProof/>
            <w:color w:val="FFFFFF" w:themeColor="background1"/>
          </w:rPr>
          <w:t>8.10</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Discounted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_Toc143766872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35</w:t>
        </w:r>
        <w:r w:rsidR="00011C55" w:rsidRPr="00011C55">
          <w:rPr>
            <w:noProof/>
            <w:webHidden/>
            <w:color w:val="FFFFFF" w:themeColor="background1"/>
          </w:rPr>
          <w:fldChar w:fldCharType="end"/>
        </w:r>
      </w:hyperlink>
    </w:p>
    <w:p w14:paraId="110DC7D4" w14:textId="2EC3050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3" w:history="1">
        <w:r w:rsidR="00011C55" w:rsidRPr="00011C55">
          <w:rPr>
            <w:rStyle w:val="Hyperlink"/>
            <w:noProof/>
            <w:color w:val="FFFFFF" w:themeColor="background1"/>
          </w:rPr>
          <w:t>8.11</w:t>
        </w:r>
        <w:r w:rsidR="00011C55" w:rsidRPr="00011C55">
          <w:rPr>
            <w:rFonts w:asciiTheme="minorHAnsi" w:hAnsiTheme="minorHAnsi"/>
            <w:noProof/>
            <w:color w:val="FFFFFF" w:themeColor="background1"/>
            <w:kern w:val="2"/>
            <w14:ligatures w14:val="standardContextual"/>
          </w:rPr>
          <w:tab/>
        </w:r>
        <w:r w:rsidR="00A9233C">
          <w:rPr>
            <w:rFonts w:asciiTheme="minorHAnsi" w:hAnsiTheme="minorHAnsi"/>
            <w:noProof/>
            <w:color w:val="FFFFFF" w:themeColor="background1"/>
            <w:kern w:val="2"/>
            <w14:ligatures w14:val="standardContextual"/>
          </w:rPr>
          <w:t>{WholeMarketProviderName}</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38</w:t>
        </w:r>
        <w:r w:rsidR="00011C55" w:rsidRPr="00011C55">
          <w:rPr>
            <w:noProof/>
            <w:webHidden/>
            <w:color w:val="FFFFFF" w:themeColor="background1"/>
          </w:rPr>
          <w:fldChar w:fldCharType="end"/>
        </w:r>
      </w:hyperlink>
    </w:p>
    <w:p w14:paraId="58B7BABA" w14:textId="29CAE79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4" w:history="1">
        <w:r w:rsidR="00011C55" w:rsidRPr="00011C55">
          <w:rPr>
            <w:rStyle w:val="Hyperlink"/>
            <w:noProof/>
            <w:color w:val="FFFFFF" w:themeColor="background1"/>
          </w:rPr>
          <w:t>8.12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Investments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40</w:t>
        </w:r>
        <w:r w:rsidR="00011C55" w:rsidRPr="00011C55">
          <w:rPr>
            <w:noProof/>
            <w:webHidden/>
            <w:color w:val="FFFFFF" w:themeColor="background1"/>
          </w:rPr>
          <w:fldChar w:fldCharType="end"/>
        </w:r>
      </w:hyperlink>
    </w:p>
    <w:p w14:paraId="1B834515" w14:textId="1258DAD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5" w:history="1">
        <w:r w:rsidR="00011C55" w:rsidRPr="00011C55">
          <w:rPr>
            <w:rStyle w:val="Hyperlink"/>
            <w:noProof/>
            <w:color w:val="FFFFFF" w:themeColor="background1"/>
          </w:rPr>
          <w:t>8.13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 General Investment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15FDE7C9" w14:textId="08E182C2"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6" w:history="1">
        <w:r w:rsidR="00011C55" w:rsidRPr="00011C55">
          <w:rPr>
            <w:rStyle w:val="Hyperlink"/>
            <w:noProof/>
            <w:color w:val="FFFFFF" w:themeColor="background1"/>
          </w:rPr>
          <w:t>8.14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Individual Savings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48B1C37D" w14:textId="0B8F3FE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7" w:history="1">
        <w:r w:rsidR="00011C55" w:rsidRPr="00011C55">
          <w:rPr>
            <w:rStyle w:val="Hyperlink"/>
            <w:noProof/>
            <w:color w:val="FFFFFF" w:themeColor="background1"/>
          </w:rPr>
          <w:t>8.15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Pensions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43</w:t>
        </w:r>
        <w:r w:rsidR="00011C55" w:rsidRPr="00011C55">
          <w:rPr>
            <w:noProof/>
            <w:webHidden/>
            <w:color w:val="FFFFFF" w:themeColor="background1"/>
          </w:rPr>
          <w:fldChar w:fldCharType="end"/>
        </w:r>
      </w:hyperlink>
    </w:p>
    <w:p w14:paraId="66A57876" w14:textId="2253AE6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8" w:history="1">
        <w:r w:rsidR="00011C55" w:rsidRPr="00011C55">
          <w:rPr>
            <w:rStyle w:val="Hyperlink"/>
            <w:noProof/>
            <w:color w:val="FFFFFF" w:themeColor="background1"/>
          </w:rPr>
          <w:t>8.16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for Pension Transfers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44</w:t>
        </w:r>
        <w:r w:rsidR="00011C55" w:rsidRPr="00011C55">
          <w:rPr>
            <w:noProof/>
            <w:webHidden/>
            <w:color w:val="FFFFFF" w:themeColor="background1"/>
          </w:rPr>
          <w:fldChar w:fldCharType="end"/>
        </w:r>
      </w:hyperlink>
    </w:p>
    <w:p w14:paraId="750B2FD7" w14:textId="540DA6E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9" w:history="1">
        <w:r w:rsidR="00011C55" w:rsidRPr="00011C55">
          <w:rPr>
            <w:rStyle w:val="Hyperlink"/>
            <w:noProof/>
            <w:color w:val="FFFFFF" w:themeColor="background1"/>
          </w:rPr>
          <w:t>8.17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Capped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45</w:t>
        </w:r>
        <w:r w:rsidR="00011C55" w:rsidRPr="00011C55">
          <w:rPr>
            <w:noProof/>
            <w:webHidden/>
            <w:color w:val="FFFFFF" w:themeColor="background1"/>
          </w:rPr>
          <w:fldChar w:fldCharType="end"/>
        </w:r>
      </w:hyperlink>
    </w:p>
    <w:p w14:paraId="4937374D" w14:textId="4588801A"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0" w:history="1">
        <w:r w:rsidR="00011C55" w:rsidRPr="00011C55">
          <w:rPr>
            <w:rStyle w:val="Hyperlink"/>
            <w:noProof/>
            <w:color w:val="FFFFFF" w:themeColor="background1"/>
          </w:rPr>
          <w:t>8.18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Flexi-access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46</w:t>
        </w:r>
        <w:r w:rsidR="00011C55" w:rsidRPr="00011C55">
          <w:rPr>
            <w:noProof/>
            <w:webHidden/>
            <w:color w:val="FFFFFF" w:themeColor="background1"/>
          </w:rPr>
          <w:fldChar w:fldCharType="end"/>
        </w:r>
      </w:hyperlink>
    </w:p>
    <w:p w14:paraId="665169E6" w14:textId="2379293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1" w:history="1">
        <w:r w:rsidR="00011C55" w:rsidRPr="00011C55">
          <w:rPr>
            <w:rStyle w:val="Hyperlink"/>
            <w:noProof/>
            <w:color w:val="FFFFFF" w:themeColor="background1"/>
          </w:rPr>
          <w:t>8.19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Annuities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47</w:t>
        </w:r>
        <w:r w:rsidR="00011C55" w:rsidRPr="00011C55">
          <w:rPr>
            <w:noProof/>
            <w:webHidden/>
            <w:color w:val="FFFFFF" w:themeColor="background1"/>
          </w:rPr>
          <w:fldChar w:fldCharType="end"/>
        </w:r>
      </w:hyperlink>
    </w:p>
    <w:p w14:paraId="7D6F2D1A" w14:textId="3E128B12" w:rsidR="00E63305" w:rsidRPr="00011C55" w:rsidRDefault="00554D01" w:rsidP="00286361">
      <w:pPr>
        <w:rPr>
          <w:color w:val="FFFFFF" w:themeColor="background1"/>
        </w:rPr>
        <w:sectPr w:rsidR="00E63305" w:rsidRPr="00011C55" w:rsidSect="00E70751">
          <w:headerReference w:type="default" r:id="rId15"/>
          <w:pgSz w:w="16838" w:h="11906" w:orient="landscape"/>
          <w:pgMar w:top="1440" w:right="1440" w:bottom="1440" w:left="1440" w:header="708" w:footer="708" w:gutter="0"/>
          <w:cols w:space="708"/>
          <w:docGrid w:linePitch="360"/>
        </w:sectPr>
      </w:pPr>
      <w:r w:rsidRPr="00011C55">
        <w:rPr>
          <w:color w:val="FFFFFF" w:themeColor="background1"/>
        </w:rPr>
        <w:fldChar w:fldCharType="end"/>
      </w:r>
    </w:p>
    <w:p w14:paraId="2230F55D" w14:textId="194F648A" w:rsidR="00E70751" w:rsidRPr="00554D01" w:rsidRDefault="00E70751" w:rsidP="00E70751">
      <w:pPr>
        <w:pStyle w:val="AppendixHeading"/>
      </w:pPr>
      <w:bookmarkStart w:id="14" w:name="_Toc345513484"/>
      <w:bookmarkStart w:id="15" w:name="_Toc348965735"/>
      <w:bookmarkStart w:id="16" w:name="_Toc192729"/>
      <w:bookmarkStart w:id="17" w:name="_Toc65679764"/>
      <w:bookmarkStart w:id="18" w:name="_Toc65679839"/>
      <w:bookmarkStart w:id="19" w:name="_Toc105426623"/>
      <w:bookmarkStart w:id="20" w:name="_Hlk65673134"/>
      <w:r>
        <w:lastRenderedPageBreak/>
        <w:t xml:space="preserve"> </w:t>
      </w:r>
      <w:bookmarkStart w:id="21" w:name="_Toc143766863"/>
      <w:r w:rsidRPr="00554D01">
        <w:t xml:space="preserve">Technical Factsheet: </w:t>
      </w:r>
      <w:bookmarkEnd w:id="14"/>
      <w:bookmarkEnd w:id="15"/>
      <w:r w:rsidRPr="00554D01">
        <w:t>Individual Savings Account (ISA)</w:t>
      </w:r>
      <w:bookmarkEnd w:id="16"/>
      <w:bookmarkEnd w:id="17"/>
      <w:bookmarkEnd w:id="18"/>
      <w:bookmarkEnd w:id="19"/>
      <w:bookmarkEnd w:id="21"/>
    </w:p>
    <w:p w14:paraId="31896187"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 xml:space="preserve">ISAs are tax efficient savings and investment vehicles which can be used to help you with savings for retirement, your first property, or any other expenditure. The key benefit of an ISA is that you </w:t>
      </w:r>
      <w:proofErr w:type="gramStart"/>
      <w:r w:rsidRPr="0089047D">
        <w:rPr>
          <w:rFonts w:cs="Noto Sans"/>
          <w:sz w:val="20"/>
          <w:szCs w:val="20"/>
          <w:lang w:val="en-US"/>
        </w:rPr>
        <w:t>are able to</w:t>
      </w:r>
      <w:proofErr w:type="gramEnd"/>
      <w:r w:rsidRPr="0089047D">
        <w:rPr>
          <w:rFonts w:cs="Noto Sans"/>
          <w:sz w:val="20"/>
          <w:szCs w:val="20"/>
          <w:lang w:val="en-US"/>
        </w:rPr>
        <w:t xml:space="preserve"> invest and save without attracting any UK tax.</w:t>
      </w:r>
    </w:p>
    <w:p w14:paraId="7E6F503B"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For UK residents, anyone from the age of 16 can hold a Cash ISA, and anyone over the age of 18 can open a Stocks and Shares ISA.</w:t>
      </w:r>
    </w:p>
    <w:p w14:paraId="0F65DF9F"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Types of ISA</w:t>
      </w:r>
    </w:p>
    <w:p w14:paraId="524097B9" w14:textId="77777777" w:rsidR="00E70751" w:rsidRPr="0089047D" w:rsidRDefault="00E70751" w:rsidP="004C06F3">
      <w:pPr>
        <w:pStyle w:val="Heading20"/>
        <w:rPr>
          <w:rFonts w:ascii="Noto Sans" w:hAnsi="Noto Sans" w:cs="Noto Sans"/>
          <w:color w:val="4F81BD"/>
          <w:szCs w:val="16"/>
        </w:rPr>
      </w:pPr>
    </w:p>
    <w:p w14:paraId="1309808E" w14:textId="77777777" w:rsidR="00E70751" w:rsidRPr="0089047D" w:rsidRDefault="00E70751" w:rsidP="004C06F3">
      <w:pPr>
        <w:spacing w:line="240" w:lineRule="auto"/>
        <w:rPr>
          <w:rFonts w:cs="Noto Sans"/>
          <w:sz w:val="18"/>
          <w:szCs w:val="18"/>
        </w:rPr>
      </w:pPr>
      <w:r w:rsidRPr="0089047D">
        <w:rPr>
          <w:rFonts w:cs="Noto Sans"/>
          <w:sz w:val="18"/>
          <w:szCs w:val="18"/>
        </w:rPr>
        <w:t>The two main types of ISA are Cash ISAs and a Stocks &amp; Shares ISAs.</w:t>
      </w:r>
    </w:p>
    <w:p w14:paraId="6E95941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Cash ISA</w:t>
      </w:r>
    </w:p>
    <w:p w14:paraId="7B5EFB49" w14:textId="7F9B12F7" w:rsidR="00E70751" w:rsidRPr="0089047D" w:rsidRDefault="00E70751" w:rsidP="004C06F3">
      <w:pPr>
        <w:spacing w:line="240" w:lineRule="auto"/>
        <w:rPr>
          <w:rFonts w:cs="Noto Sans"/>
          <w:sz w:val="18"/>
          <w:szCs w:val="18"/>
        </w:rPr>
      </w:pPr>
      <w:r w:rsidRPr="0089047D">
        <w:rPr>
          <w:rFonts w:cs="Noto Sans"/>
          <w:sz w:val="18"/>
          <w:szCs w:val="18"/>
        </w:rPr>
        <w:t>Cash ISAs work like saving accounts. The funds are held in cash, which means that they are protected from market fluctuations; however</w:t>
      </w:r>
      <w:r w:rsidR="00486228">
        <w:rPr>
          <w:rFonts w:cs="Noto Sans"/>
          <w:sz w:val="18"/>
          <w:szCs w:val="18"/>
        </w:rPr>
        <w:t>,</w:t>
      </w:r>
      <w:r w:rsidRPr="0089047D">
        <w:rPr>
          <w:rFonts w:cs="Noto Sans"/>
          <w:sz w:val="18"/>
          <w:szCs w:val="18"/>
        </w:rPr>
        <w:t xml:space="preserve"> interest rates are often lower than inflation which, can mean that the real value of the cash held can be depleted.</w:t>
      </w:r>
    </w:p>
    <w:p w14:paraId="05DB23EC" w14:textId="77777777" w:rsidR="00E70751" w:rsidRPr="0089047D" w:rsidRDefault="00E70751" w:rsidP="004C06F3">
      <w:pPr>
        <w:spacing w:line="240" w:lineRule="auto"/>
        <w:rPr>
          <w:rFonts w:cs="Noto Sans"/>
          <w:sz w:val="18"/>
          <w:szCs w:val="18"/>
        </w:rPr>
      </w:pPr>
      <w:r w:rsidRPr="0089047D">
        <w:rPr>
          <w:rFonts w:cs="Noto Sans"/>
          <w:sz w:val="18"/>
          <w:szCs w:val="18"/>
        </w:rPr>
        <w:t>Deposits of up to £85,000 per person per bank are covered by the Financial Services Compensation Scheme.</w:t>
      </w:r>
    </w:p>
    <w:p w14:paraId="42FDC6B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Stocks &amp; Shares ISA</w:t>
      </w:r>
    </w:p>
    <w:p w14:paraId="1CBD13E1" w14:textId="77777777" w:rsidR="00E70751" w:rsidRPr="0089047D" w:rsidRDefault="00E70751" w:rsidP="004C06F3">
      <w:pPr>
        <w:spacing w:line="240" w:lineRule="auto"/>
        <w:rPr>
          <w:rFonts w:cs="Noto Sans"/>
          <w:sz w:val="18"/>
          <w:szCs w:val="18"/>
        </w:rPr>
      </w:pPr>
      <w:r w:rsidRPr="0089047D">
        <w:rPr>
          <w:rFonts w:cs="Noto Sans"/>
          <w:sz w:val="18"/>
          <w:szCs w:val="18"/>
        </w:rPr>
        <w:t>With this type of ISA, you’re investing money for growth over the longer term (usually 5+ years), with the aim of beating, or at least keeping pace with, inflation.</w:t>
      </w:r>
    </w:p>
    <w:p w14:paraId="1CB05776" w14:textId="77777777" w:rsidR="00E70751" w:rsidRPr="0089047D" w:rsidRDefault="00E70751" w:rsidP="004C06F3">
      <w:pPr>
        <w:spacing w:line="240" w:lineRule="auto"/>
        <w:rPr>
          <w:rFonts w:cs="Noto Sans"/>
          <w:sz w:val="20"/>
          <w:szCs w:val="18"/>
        </w:rPr>
      </w:pPr>
      <w:r w:rsidRPr="0089047D">
        <w:rPr>
          <w:rFonts w:cs="Noto Sans"/>
          <w:sz w:val="18"/>
          <w:szCs w:val="18"/>
        </w:rPr>
        <w:t>With investments, there is an inherent risk that the value could fall as well as rise.  This means you can get back less than the amount you originally invested, so you need to make sure you’re comfortable with the risk before investing.</w:t>
      </w:r>
    </w:p>
    <w:p w14:paraId="3418109A"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ISA Allowance</w:t>
      </w:r>
    </w:p>
    <w:p w14:paraId="1A41A968" w14:textId="77777777" w:rsidR="00E70751" w:rsidRPr="0089047D" w:rsidRDefault="00E70751" w:rsidP="004C06F3">
      <w:pPr>
        <w:pStyle w:val="Heading20"/>
        <w:rPr>
          <w:rFonts w:ascii="Noto Sans" w:hAnsi="Noto Sans" w:cs="Noto Sans"/>
          <w:b w:val="0"/>
          <w:color w:val="auto"/>
          <w:sz w:val="18"/>
          <w:szCs w:val="16"/>
        </w:rPr>
      </w:pPr>
    </w:p>
    <w:p w14:paraId="640CBCDE" w14:textId="33355C23" w:rsidR="00E70751" w:rsidRPr="0089047D" w:rsidRDefault="00E70751" w:rsidP="004C06F3">
      <w:pPr>
        <w:spacing w:line="240" w:lineRule="auto"/>
        <w:rPr>
          <w:rFonts w:cs="Noto Sans"/>
          <w:sz w:val="18"/>
          <w:szCs w:val="18"/>
        </w:rPr>
      </w:pPr>
      <w:r w:rsidRPr="0089047D">
        <w:rPr>
          <w:rFonts w:cs="Noto Sans"/>
          <w:sz w:val="18"/>
          <w:szCs w:val="18"/>
        </w:rPr>
        <w:t>The ISA allowance is the amount of new money you can add to an ISA in each tax year; the allowance for the 202</w:t>
      </w:r>
      <w:r w:rsidR="00486228">
        <w:rPr>
          <w:rFonts w:cs="Noto Sans"/>
          <w:sz w:val="18"/>
          <w:szCs w:val="18"/>
        </w:rPr>
        <w:t>3</w:t>
      </w:r>
      <w:r w:rsidRPr="0089047D">
        <w:rPr>
          <w:rFonts w:cs="Noto Sans"/>
          <w:sz w:val="18"/>
          <w:szCs w:val="18"/>
        </w:rPr>
        <w:t>/2</w:t>
      </w:r>
      <w:r w:rsidR="00486228">
        <w:rPr>
          <w:rFonts w:cs="Noto Sans"/>
          <w:sz w:val="18"/>
          <w:szCs w:val="18"/>
        </w:rPr>
        <w:t>4</w:t>
      </w:r>
      <w:r w:rsidRPr="0089047D">
        <w:rPr>
          <w:rFonts w:cs="Noto Sans"/>
          <w:sz w:val="18"/>
          <w:szCs w:val="18"/>
        </w:rPr>
        <w:t xml:space="preserve"> tax year is £20,000.</w:t>
      </w:r>
    </w:p>
    <w:p w14:paraId="57B6726E" w14:textId="77777777" w:rsidR="00E70751" w:rsidRPr="0089047D" w:rsidRDefault="00E70751" w:rsidP="004C06F3">
      <w:pPr>
        <w:spacing w:line="240" w:lineRule="auto"/>
        <w:rPr>
          <w:rFonts w:cs="Noto Sans"/>
          <w:sz w:val="18"/>
          <w:szCs w:val="18"/>
        </w:rPr>
      </w:pPr>
      <w:r w:rsidRPr="0089047D">
        <w:rPr>
          <w:rFonts w:cs="Noto Sans"/>
          <w:sz w:val="18"/>
          <w:szCs w:val="18"/>
        </w:rPr>
        <w:t>You can only pay in to one Cash ISA and one Stocks &amp; Shares ISA in any given tax year, although there is no limit to the number of ISAs that can be held from previous years.</w:t>
      </w:r>
    </w:p>
    <w:p w14:paraId="6E174A6D"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 xml:space="preserve">Other ISAs </w:t>
      </w:r>
    </w:p>
    <w:p w14:paraId="0E8F2D8A" w14:textId="77777777" w:rsidR="00E70751" w:rsidRPr="0089047D" w:rsidRDefault="00E70751" w:rsidP="004C06F3">
      <w:pPr>
        <w:pStyle w:val="Heading20"/>
        <w:rPr>
          <w:rFonts w:ascii="Noto Sans" w:hAnsi="Noto Sans" w:cs="Noto Sans"/>
          <w:color w:val="4F81BD"/>
          <w:szCs w:val="16"/>
        </w:rPr>
      </w:pPr>
    </w:p>
    <w:p w14:paraId="25D2B704" w14:textId="77777777" w:rsidR="00E70751" w:rsidRPr="0089047D" w:rsidRDefault="00E70751" w:rsidP="004C06F3">
      <w:pPr>
        <w:spacing w:line="240" w:lineRule="auto"/>
        <w:rPr>
          <w:rFonts w:cs="Noto Sans"/>
          <w:sz w:val="18"/>
          <w:szCs w:val="18"/>
        </w:rPr>
      </w:pPr>
      <w:r w:rsidRPr="0089047D">
        <w:rPr>
          <w:rFonts w:cs="Noto Sans"/>
          <w:sz w:val="18"/>
          <w:szCs w:val="18"/>
        </w:rPr>
        <w:t xml:space="preserve">Innovative Finance ISAs allow you to lend and invest via a regulated peer-to-peer platform. Peer-to-peer is a rapidly growing form of lending that serves three key </w:t>
      </w:r>
      <w:proofErr w:type="gramStart"/>
      <w:r w:rsidRPr="0089047D">
        <w:rPr>
          <w:rFonts w:cs="Noto Sans"/>
          <w:sz w:val="18"/>
          <w:szCs w:val="18"/>
        </w:rPr>
        <w:t>sectors;</w:t>
      </w:r>
      <w:proofErr w:type="gramEnd"/>
      <w:r w:rsidRPr="0089047D">
        <w:rPr>
          <w:rFonts w:cs="Noto Sans"/>
          <w:sz w:val="18"/>
          <w:szCs w:val="18"/>
        </w:rPr>
        <w:t xml:space="preserve"> personal loans, small business loans and property loans.</w:t>
      </w:r>
    </w:p>
    <w:p w14:paraId="1FC3CA8E" w14:textId="77777777" w:rsidR="00E70751" w:rsidRPr="0089047D" w:rsidRDefault="00E70751" w:rsidP="004C06F3">
      <w:pPr>
        <w:spacing w:line="240" w:lineRule="auto"/>
        <w:rPr>
          <w:rFonts w:cs="Noto Sans"/>
          <w:sz w:val="18"/>
          <w:szCs w:val="18"/>
        </w:rPr>
      </w:pPr>
      <w:r w:rsidRPr="0089047D">
        <w:rPr>
          <w:rFonts w:cs="Noto Sans"/>
          <w:sz w:val="18"/>
          <w:szCs w:val="18"/>
        </w:rPr>
        <w:t>Lifetime ISAs are designed to help savers towards either their first home, or retirement. You must be between the ages of 18 and 40 to open a Lifetime ISA.</w:t>
      </w:r>
    </w:p>
    <w:p w14:paraId="0158BBEC" w14:textId="63286B8C" w:rsidR="00E70751" w:rsidRPr="00A10B09" w:rsidRDefault="00E70751" w:rsidP="004C06F3">
      <w:pPr>
        <w:spacing w:line="240" w:lineRule="auto"/>
      </w:pPr>
      <w:r w:rsidRPr="0089047D">
        <w:rPr>
          <w:rFonts w:cs="Noto Sans"/>
          <w:sz w:val="18"/>
          <w:szCs w:val="18"/>
        </w:rPr>
        <w:lastRenderedPageBreak/>
        <w:t>Help to buy ISAs are also available for your first home.</w:t>
      </w:r>
      <w:r w:rsidR="00486228">
        <w:rPr>
          <w:rFonts w:cs="Noto Sans"/>
          <w:sz w:val="18"/>
          <w:szCs w:val="18"/>
        </w:rPr>
        <w:t xml:space="preserve"> New help to buy ISAs can no longer be opened, but if you have an existing help to buy ISA, you can continue to contribute to it until November 2029.</w:t>
      </w:r>
      <w:r w:rsidRPr="00A10B09">
        <w:br w:type="page"/>
      </w:r>
    </w:p>
    <w:p w14:paraId="442DFA11" w14:textId="0F764200" w:rsidR="00E70751" w:rsidRPr="00E63305" w:rsidRDefault="00E70751" w:rsidP="00E70751">
      <w:pPr>
        <w:pStyle w:val="AppendixHeading"/>
      </w:pPr>
      <w:bookmarkStart w:id="22" w:name="_Toc192730"/>
      <w:bookmarkStart w:id="23" w:name="_Toc65679765"/>
      <w:bookmarkStart w:id="24" w:name="_Toc65679840"/>
      <w:bookmarkStart w:id="25" w:name="_Toc105426624"/>
      <w:bookmarkStart w:id="26" w:name="_Toc519863062"/>
      <w:bookmarkStart w:id="27" w:name="_Toc519863005"/>
      <w:bookmarkStart w:id="28" w:name="_Toc519862898"/>
      <w:bookmarkStart w:id="29" w:name="_Toc519862343"/>
      <w:r>
        <w:lastRenderedPageBreak/>
        <w:t xml:space="preserve"> </w:t>
      </w:r>
      <w:bookmarkStart w:id="30" w:name="_Toc143766864"/>
      <w:r w:rsidRPr="00E63305">
        <w:t>Technical Factsheet: General Investment Account (GIA)</w:t>
      </w:r>
      <w:bookmarkEnd w:id="22"/>
      <w:bookmarkEnd w:id="23"/>
      <w:bookmarkEnd w:id="24"/>
      <w:bookmarkEnd w:id="25"/>
      <w:bookmarkEnd w:id="30"/>
    </w:p>
    <w:p w14:paraId="37D6B5B4" w14:textId="77777777" w:rsidR="00E70751" w:rsidRPr="004C06F3" w:rsidRDefault="00E70751" w:rsidP="00E70751">
      <w:pPr>
        <w:rPr>
          <w:rFonts w:cs="Noto Sans"/>
          <w:sz w:val="20"/>
          <w:szCs w:val="20"/>
        </w:rPr>
      </w:pPr>
      <w:r w:rsidRPr="004C06F3">
        <w:rPr>
          <w:rFonts w:cs="Noto Sans"/>
          <w:sz w:val="20"/>
          <w:szCs w:val="20"/>
        </w:rPr>
        <w:t>A General Investment Account is the name given to a taxable investment vehicle which can hold a wide variety of investments. GIAs can be held in single or joint names and are subject to UK tax.</w:t>
      </w:r>
    </w:p>
    <w:p w14:paraId="4305883E" w14:textId="77777777" w:rsidR="00E70751" w:rsidRPr="004C06F3" w:rsidRDefault="00E70751" w:rsidP="00E70751">
      <w:pPr>
        <w:rPr>
          <w:rFonts w:cs="Noto Sans"/>
          <w:sz w:val="20"/>
          <w:szCs w:val="20"/>
        </w:rPr>
      </w:pPr>
      <w:r w:rsidRPr="004C06F3">
        <w:rPr>
          <w:rFonts w:cs="Noto Sans"/>
          <w:sz w:val="20"/>
          <w:szCs w:val="20"/>
        </w:rPr>
        <w:t>GIAs are often used for people who have used up their annual ISA allowance and for those who don’t want to lock their money away in a pension until the age of 55. GIAs are also often used as “feeder” accounts for ISAs.</w:t>
      </w:r>
    </w:p>
    <w:p w14:paraId="464881CC" w14:textId="77777777" w:rsidR="00E70751" w:rsidRPr="004C06F3" w:rsidRDefault="00E70751" w:rsidP="00E70751">
      <w:pPr>
        <w:rPr>
          <w:rFonts w:cs="Noto Sans"/>
          <w:b/>
          <w:color w:val="99B7C7"/>
          <w:sz w:val="20"/>
          <w:szCs w:val="20"/>
        </w:rPr>
      </w:pPr>
      <w:r w:rsidRPr="004C06F3">
        <w:rPr>
          <w:rFonts w:cs="Noto Sans"/>
          <w:b/>
          <w:color w:val="99B7C7"/>
          <w:sz w:val="20"/>
          <w:szCs w:val="20"/>
        </w:rPr>
        <w:t>Taxation</w:t>
      </w:r>
    </w:p>
    <w:p w14:paraId="66A84FB1" w14:textId="77777777" w:rsidR="00E70751" w:rsidRPr="004C06F3" w:rsidRDefault="00E70751" w:rsidP="00E70751">
      <w:pPr>
        <w:rPr>
          <w:rFonts w:cs="Noto Sans"/>
          <w:sz w:val="20"/>
          <w:szCs w:val="20"/>
        </w:rPr>
      </w:pPr>
      <w:r w:rsidRPr="004C06F3">
        <w:rPr>
          <w:rFonts w:cs="Noto Sans"/>
          <w:sz w:val="20"/>
          <w:szCs w:val="20"/>
        </w:rPr>
        <w:t>There are no tax benefits for investing in a GIA, unlike those available within an ISA or a pension.</w:t>
      </w:r>
    </w:p>
    <w:p w14:paraId="6206184F" w14:textId="77777777" w:rsidR="00E70751" w:rsidRPr="004C06F3" w:rsidRDefault="00E70751" w:rsidP="00E70751">
      <w:pPr>
        <w:rPr>
          <w:rFonts w:cs="Noto Sans"/>
          <w:sz w:val="20"/>
          <w:szCs w:val="20"/>
        </w:rPr>
      </w:pPr>
      <w:r w:rsidRPr="004C06F3">
        <w:rPr>
          <w:rFonts w:cs="Noto Sans"/>
          <w:sz w:val="20"/>
          <w:szCs w:val="20"/>
        </w:rPr>
        <w:t>You pay income tax and capital gains tax in line with your personal tax situation, and your personal tax allowances still apply.</w:t>
      </w:r>
    </w:p>
    <w:p w14:paraId="1EDF74D4" w14:textId="77777777" w:rsidR="00E70751" w:rsidRPr="004C06F3" w:rsidRDefault="00E70751" w:rsidP="00E70751">
      <w:pPr>
        <w:rPr>
          <w:rFonts w:cs="Noto Sans"/>
          <w:color w:val="99B7C7"/>
          <w:sz w:val="20"/>
          <w:szCs w:val="20"/>
        </w:rPr>
      </w:pPr>
      <w:r w:rsidRPr="004C06F3">
        <w:rPr>
          <w:rFonts w:cs="Noto Sans"/>
          <w:color w:val="99B7C7"/>
          <w:sz w:val="20"/>
          <w:szCs w:val="20"/>
        </w:rPr>
        <w:t>Capital Gains Tax</w:t>
      </w:r>
    </w:p>
    <w:p w14:paraId="7D91B297" w14:textId="77777777" w:rsidR="00E70751" w:rsidRPr="004C06F3" w:rsidRDefault="00E70751" w:rsidP="00E70751">
      <w:pPr>
        <w:rPr>
          <w:rFonts w:cs="Noto Sans"/>
          <w:sz w:val="20"/>
          <w:szCs w:val="20"/>
        </w:rPr>
      </w:pPr>
      <w:r w:rsidRPr="004C06F3">
        <w:rPr>
          <w:rFonts w:cs="Noto Sans"/>
          <w:sz w:val="20"/>
          <w:szCs w:val="20"/>
        </w:rPr>
        <w:t>Any capital gains made upon disposal of the investment will be subject to taxation at a flat rate of 10% for non-</w:t>
      </w:r>
      <w:proofErr w:type="gramStart"/>
      <w:r w:rsidRPr="004C06F3">
        <w:rPr>
          <w:rFonts w:cs="Noto Sans"/>
          <w:sz w:val="20"/>
          <w:szCs w:val="20"/>
        </w:rPr>
        <w:t>tax payers</w:t>
      </w:r>
      <w:proofErr w:type="gramEnd"/>
      <w:r w:rsidRPr="004C06F3">
        <w:rPr>
          <w:rFonts w:cs="Noto Sans"/>
          <w:sz w:val="20"/>
          <w:szCs w:val="20"/>
        </w:rPr>
        <w:t xml:space="preserve"> and basic rate tax payers, and 20% for higher rate tax payers.</w:t>
      </w:r>
    </w:p>
    <w:p w14:paraId="597D594B" w14:textId="77777777" w:rsidR="00E70751" w:rsidRPr="004C06F3" w:rsidRDefault="00E70751" w:rsidP="00E70751">
      <w:pPr>
        <w:rPr>
          <w:rFonts w:cs="Noto Sans"/>
          <w:sz w:val="20"/>
          <w:szCs w:val="20"/>
        </w:rPr>
      </w:pPr>
      <w:r w:rsidRPr="004C06F3">
        <w:rPr>
          <w:rFonts w:cs="Noto Sans"/>
          <w:sz w:val="20"/>
          <w:szCs w:val="20"/>
        </w:rPr>
        <w:t>Disposals include full and partial disinvestments, as well as fund switches.</w:t>
      </w:r>
    </w:p>
    <w:p w14:paraId="38D777A0" w14:textId="68B37A4E" w:rsidR="00E70751" w:rsidRPr="004C06F3" w:rsidRDefault="00E70751" w:rsidP="00E70751">
      <w:pPr>
        <w:rPr>
          <w:rFonts w:cs="Noto Sans"/>
          <w:sz w:val="20"/>
          <w:szCs w:val="20"/>
        </w:rPr>
      </w:pPr>
      <w:r w:rsidRPr="004C06F3">
        <w:rPr>
          <w:rFonts w:cs="Noto Sans"/>
          <w:sz w:val="20"/>
          <w:szCs w:val="20"/>
        </w:rPr>
        <w:t>Every individual has an annual capital gains tax allowance that can be offset against the gains (£</w:t>
      </w:r>
      <w:r w:rsidR="00486228">
        <w:rPr>
          <w:rFonts w:cs="Noto Sans"/>
          <w:sz w:val="20"/>
          <w:szCs w:val="20"/>
        </w:rPr>
        <w:t>6,000</w:t>
      </w:r>
      <w:r w:rsidRPr="004C06F3">
        <w:rPr>
          <w:rFonts w:cs="Noto Sans"/>
          <w:sz w:val="20"/>
          <w:szCs w:val="20"/>
        </w:rPr>
        <w:t xml:space="preserve"> for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Losses can also be offset against the gains.</w:t>
      </w:r>
    </w:p>
    <w:p w14:paraId="3D1505C0" w14:textId="77777777" w:rsidR="00E70751" w:rsidRPr="004C06F3" w:rsidRDefault="00E70751" w:rsidP="00E70751">
      <w:pPr>
        <w:rPr>
          <w:rFonts w:cs="Noto Sans"/>
          <w:color w:val="99B7C7"/>
          <w:sz w:val="20"/>
          <w:szCs w:val="20"/>
        </w:rPr>
      </w:pPr>
      <w:r w:rsidRPr="004C06F3">
        <w:rPr>
          <w:rFonts w:cs="Noto Sans"/>
          <w:color w:val="99B7C7"/>
          <w:sz w:val="20"/>
          <w:szCs w:val="20"/>
        </w:rPr>
        <w:t>Income Tax</w:t>
      </w:r>
    </w:p>
    <w:p w14:paraId="6A8A5B4F" w14:textId="77777777" w:rsidR="00E70751" w:rsidRPr="004C06F3" w:rsidRDefault="00E70751" w:rsidP="00E70751">
      <w:pPr>
        <w:rPr>
          <w:rFonts w:cs="Noto Sans"/>
          <w:sz w:val="20"/>
          <w:szCs w:val="20"/>
        </w:rPr>
      </w:pPr>
      <w:r w:rsidRPr="004C06F3">
        <w:rPr>
          <w:rFonts w:cs="Noto Sans"/>
          <w:sz w:val="20"/>
          <w:szCs w:val="20"/>
        </w:rPr>
        <w:t>Income from interest-paying funds, is paid gross. Any further tax liability depends on your personal rate of Income Tax and the type of income arising.</w:t>
      </w:r>
    </w:p>
    <w:p w14:paraId="58DDC741" w14:textId="77777777" w:rsidR="00E70751" w:rsidRPr="004C06F3" w:rsidRDefault="00E70751" w:rsidP="00E70751">
      <w:pPr>
        <w:rPr>
          <w:rFonts w:cs="Noto Sans"/>
          <w:color w:val="99B7C7"/>
          <w:sz w:val="20"/>
          <w:szCs w:val="20"/>
        </w:rPr>
      </w:pPr>
      <w:r w:rsidRPr="004C06F3">
        <w:rPr>
          <w:rFonts w:cs="Noto Sans"/>
          <w:color w:val="99B7C7"/>
          <w:sz w:val="20"/>
          <w:szCs w:val="20"/>
        </w:rPr>
        <w:t>Dividend Allowance</w:t>
      </w:r>
    </w:p>
    <w:p w14:paraId="4F31F57C" w14:textId="65A47026" w:rsidR="00E70751" w:rsidRPr="004C06F3" w:rsidRDefault="00E70751" w:rsidP="00E70751">
      <w:pPr>
        <w:rPr>
          <w:rFonts w:cs="Noto Sans"/>
          <w:sz w:val="20"/>
          <w:szCs w:val="20"/>
        </w:rPr>
      </w:pPr>
      <w:r w:rsidRPr="004C06F3">
        <w:rPr>
          <w:rFonts w:cs="Noto Sans"/>
          <w:sz w:val="20"/>
          <w:szCs w:val="20"/>
        </w:rPr>
        <w:t>There is a £</w:t>
      </w:r>
      <w:r w:rsidR="00486228">
        <w:rPr>
          <w:rFonts w:cs="Noto Sans"/>
          <w:sz w:val="20"/>
          <w:szCs w:val="20"/>
        </w:rPr>
        <w:t>1</w:t>
      </w:r>
      <w:r w:rsidRPr="004C06F3">
        <w:rPr>
          <w:rFonts w:cs="Noto Sans"/>
          <w:sz w:val="20"/>
          <w:szCs w:val="20"/>
        </w:rPr>
        <w:t>,000 dividend allowance available in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which means that no tax is due on the first £</w:t>
      </w:r>
      <w:r w:rsidR="00486228">
        <w:rPr>
          <w:rFonts w:cs="Noto Sans"/>
          <w:sz w:val="20"/>
          <w:szCs w:val="20"/>
        </w:rPr>
        <w:t>1</w:t>
      </w:r>
      <w:r w:rsidRPr="004C06F3">
        <w:rPr>
          <w:rFonts w:cs="Noto Sans"/>
          <w:sz w:val="20"/>
          <w:szCs w:val="20"/>
        </w:rPr>
        <w:t>,000 of personal dividend income, no matter what non-dividend income you have.</w:t>
      </w:r>
    </w:p>
    <w:p w14:paraId="4AA36CF7" w14:textId="771EF14C" w:rsidR="00E70751" w:rsidRPr="004C06F3" w:rsidRDefault="00E70751" w:rsidP="00E70751">
      <w:pPr>
        <w:rPr>
          <w:rFonts w:cs="Noto Sans"/>
          <w:sz w:val="20"/>
          <w:szCs w:val="20"/>
        </w:rPr>
      </w:pPr>
      <w:r w:rsidRPr="004C06F3">
        <w:rPr>
          <w:rFonts w:cs="Noto Sans"/>
          <w:sz w:val="20"/>
          <w:szCs w:val="20"/>
        </w:rPr>
        <w:t>You’ll pay tax on any dividends you receive over £</w:t>
      </w:r>
      <w:r w:rsidR="00486228">
        <w:rPr>
          <w:rFonts w:cs="Noto Sans"/>
          <w:sz w:val="20"/>
          <w:szCs w:val="20"/>
        </w:rPr>
        <w:t>1</w:t>
      </w:r>
      <w:r w:rsidRPr="004C06F3">
        <w:rPr>
          <w:rFonts w:cs="Noto Sans"/>
          <w:sz w:val="20"/>
          <w:szCs w:val="20"/>
        </w:rPr>
        <w:t>,000 at the following rates:</w:t>
      </w:r>
    </w:p>
    <w:p w14:paraId="7A980E2D" w14:textId="1C895F50"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8.75</w:t>
      </w:r>
      <w:r w:rsidR="00E70751" w:rsidRPr="004C06F3">
        <w:rPr>
          <w:rFonts w:cs="Noto Sans"/>
          <w:sz w:val="20"/>
          <w:szCs w:val="20"/>
        </w:rPr>
        <w:t>% (basic rate)</w:t>
      </w:r>
    </w:p>
    <w:p w14:paraId="3664DB5F" w14:textId="2CE1173C"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33.75</w:t>
      </w:r>
      <w:r w:rsidR="00E70751" w:rsidRPr="004C06F3">
        <w:rPr>
          <w:rFonts w:cs="Noto Sans"/>
          <w:sz w:val="20"/>
          <w:szCs w:val="20"/>
        </w:rPr>
        <w:t>% (higher rate)</w:t>
      </w:r>
    </w:p>
    <w:p w14:paraId="56408B46" w14:textId="547F305D"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39.35</w:t>
      </w:r>
      <w:r w:rsidR="00E70751" w:rsidRPr="004C06F3">
        <w:rPr>
          <w:rFonts w:cs="Noto Sans"/>
          <w:sz w:val="20"/>
          <w:szCs w:val="20"/>
        </w:rPr>
        <w:t>% (additional rate)</w:t>
      </w:r>
    </w:p>
    <w:p w14:paraId="052BEC60" w14:textId="77777777" w:rsidR="00E70751" w:rsidRPr="004C06F3" w:rsidRDefault="00E70751" w:rsidP="00E70751">
      <w:pPr>
        <w:rPr>
          <w:rFonts w:cs="Noto Sans"/>
          <w:color w:val="99B7C7"/>
          <w:sz w:val="20"/>
          <w:szCs w:val="20"/>
        </w:rPr>
      </w:pPr>
    </w:p>
    <w:p w14:paraId="0117E097" w14:textId="77777777" w:rsidR="00E70751" w:rsidRPr="004C06F3" w:rsidRDefault="00E70751" w:rsidP="00E70751">
      <w:pPr>
        <w:rPr>
          <w:rFonts w:cs="Noto Sans"/>
          <w:color w:val="99B7C7"/>
          <w:sz w:val="20"/>
          <w:szCs w:val="20"/>
        </w:rPr>
      </w:pPr>
      <w:r w:rsidRPr="004C06F3">
        <w:rPr>
          <w:rFonts w:cs="Noto Sans"/>
          <w:color w:val="99B7C7"/>
          <w:sz w:val="20"/>
          <w:szCs w:val="20"/>
        </w:rPr>
        <w:t>Types of investments</w:t>
      </w:r>
    </w:p>
    <w:p w14:paraId="0C0FBFCC" w14:textId="77777777" w:rsidR="00E70751" w:rsidRPr="004C06F3" w:rsidRDefault="00E70751" w:rsidP="00E70751">
      <w:pPr>
        <w:rPr>
          <w:rFonts w:cs="Noto Sans"/>
          <w:sz w:val="20"/>
          <w:szCs w:val="20"/>
        </w:rPr>
      </w:pPr>
      <w:r w:rsidRPr="004C06F3">
        <w:rPr>
          <w:rFonts w:cs="Noto Sans"/>
          <w:sz w:val="20"/>
          <w:szCs w:val="20"/>
        </w:rPr>
        <w:t>A variety of investments can be held in GIAs to suit different investor needs, commonly available are investment funds which have specific objectives such as income or growth.</w:t>
      </w:r>
    </w:p>
    <w:p w14:paraId="533DBEC4" w14:textId="77777777" w:rsidR="00E70751" w:rsidRPr="00E63305" w:rsidRDefault="00E70751" w:rsidP="00E70751">
      <w:pPr>
        <w:rPr>
          <w:rFonts w:cs="Microsoft Sans Serif"/>
          <w:bCs/>
          <w:lang w:val="en-US"/>
        </w:rPr>
      </w:pPr>
    </w:p>
    <w:p w14:paraId="02CC3964" w14:textId="77777777" w:rsidR="00E70751" w:rsidRPr="00E63305" w:rsidRDefault="00E70751" w:rsidP="00E70751">
      <w:pPr>
        <w:rPr>
          <w:rFonts w:cs="Microsoft Sans Serif"/>
          <w:bCs/>
          <w:sz w:val="24"/>
          <w:lang w:val="en-US"/>
        </w:rPr>
      </w:pPr>
    </w:p>
    <w:p w14:paraId="6FC25464" w14:textId="77777777" w:rsidR="00E70751" w:rsidRDefault="00E70751" w:rsidP="00E70751">
      <w:pPr>
        <w:rPr>
          <w:rFonts w:cs="Microsoft Sans Serif"/>
          <w:lang w:val="en-US"/>
        </w:rPr>
      </w:pPr>
    </w:p>
    <w:p w14:paraId="0D2C80D6" w14:textId="77777777" w:rsidR="00E70751" w:rsidRDefault="00E70751" w:rsidP="00E70751">
      <w:pPr>
        <w:rPr>
          <w:rFonts w:cs="Microsoft Sans Serif"/>
          <w:lang w:val="en-US"/>
        </w:rPr>
      </w:pPr>
    </w:p>
    <w:p w14:paraId="7F57498F" w14:textId="77777777" w:rsidR="00E70751" w:rsidRDefault="00E70751" w:rsidP="00E70751">
      <w:pPr>
        <w:rPr>
          <w:rFonts w:cs="Microsoft Sans Serif"/>
          <w:lang w:val="en-US"/>
        </w:rPr>
      </w:pPr>
    </w:p>
    <w:p w14:paraId="52ADFF84" w14:textId="77777777" w:rsidR="00E70751" w:rsidRDefault="00E70751" w:rsidP="00E70751">
      <w:pPr>
        <w:rPr>
          <w:rFonts w:cs="Microsoft Sans Serif"/>
          <w:lang w:val="en-US"/>
        </w:rPr>
      </w:pPr>
    </w:p>
    <w:p w14:paraId="78303B7F" w14:textId="77777777" w:rsidR="00E70751" w:rsidRDefault="00E70751" w:rsidP="00E70751">
      <w:pPr>
        <w:rPr>
          <w:rFonts w:cs="Microsoft Sans Serif"/>
          <w:lang w:val="en-US"/>
        </w:rPr>
      </w:pPr>
    </w:p>
    <w:p w14:paraId="6D678174" w14:textId="77777777" w:rsidR="00E70751" w:rsidRDefault="00E70751" w:rsidP="00E70751">
      <w:pPr>
        <w:rPr>
          <w:rFonts w:cs="Microsoft Sans Serif"/>
          <w:lang w:val="en-US"/>
        </w:rPr>
      </w:pPr>
    </w:p>
    <w:p w14:paraId="36DE24F8" w14:textId="77777777" w:rsidR="00E70751" w:rsidRDefault="00E70751" w:rsidP="00E70751">
      <w:pPr>
        <w:rPr>
          <w:rFonts w:cs="Microsoft Sans Serif"/>
          <w:lang w:val="en-US"/>
        </w:rPr>
      </w:pPr>
    </w:p>
    <w:p w14:paraId="033D123E" w14:textId="77777777" w:rsidR="00E70751" w:rsidRDefault="00E70751" w:rsidP="00E70751">
      <w:pPr>
        <w:rPr>
          <w:rFonts w:cs="Microsoft Sans Serif"/>
          <w:lang w:val="en-US"/>
        </w:rPr>
      </w:pPr>
    </w:p>
    <w:p w14:paraId="58F18753" w14:textId="77777777" w:rsidR="00E70751" w:rsidRDefault="00E70751" w:rsidP="00E70751">
      <w:pPr>
        <w:rPr>
          <w:rFonts w:cs="Microsoft Sans Serif"/>
          <w:lang w:val="en-US"/>
        </w:rPr>
      </w:pPr>
    </w:p>
    <w:p w14:paraId="44E15AD7" w14:textId="77777777" w:rsidR="00E70751" w:rsidRDefault="00E70751" w:rsidP="00E70751">
      <w:pPr>
        <w:rPr>
          <w:rFonts w:cs="Microsoft Sans Serif"/>
          <w:lang w:val="en-US"/>
        </w:rPr>
      </w:pPr>
    </w:p>
    <w:p w14:paraId="1466B2DD" w14:textId="77777777" w:rsidR="00E70751" w:rsidRDefault="00E70751" w:rsidP="00E70751">
      <w:pPr>
        <w:rPr>
          <w:rFonts w:cs="Microsoft Sans Serif"/>
          <w:lang w:val="en-US"/>
        </w:rPr>
      </w:pPr>
    </w:p>
    <w:p w14:paraId="5DCD7D73" w14:textId="7E6CAD2F" w:rsidR="00E70751" w:rsidRPr="00E63305" w:rsidRDefault="00E70751" w:rsidP="00E70751">
      <w:pPr>
        <w:pStyle w:val="AppendixHeading"/>
      </w:pPr>
      <w:bookmarkStart w:id="31" w:name="_Toc192731"/>
      <w:bookmarkStart w:id="32" w:name="_Toc65679766"/>
      <w:bookmarkStart w:id="33" w:name="_Toc65679841"/>
      <w:bookmarkStart w:id="34" w:name="_Toc105426625"/>
      <w:r>
        <w:t xml:space="preserve"> </w:t>
      </w:r>
      <w:bookmarkStart w:id="35" w:name="_Toc143766865"/>
      <w:r w:rsidRPr="00E63305">
        <w:t>Technical Factsheet: Personal Pension</w:t>
      </w:r>
      <w:bookmarkEnd w:id="31"/>
      <w:bookmarkEnd w:id="32"/>
      <w:bookmarkEnd w:id="33"/>
      <w:bookmarkEnd w:id="34"/>
      <w:bookmarkEnd w:id="35"/>
    </w:p>
    <w:p w14:paraId="0C2655AF" w14:textId="2F002FCC" w:rsidR="00E70751" w:rsidRPr="004C06F3" w:rsidRDefault="00E70751" w:rsidP="00E70751">
      <w:pPr>
        <w:rPr>
          <w:rFonts w:cs="Microsoft Sans Serif"/>
          <w:sz w:val="20"/>
          <w:szCs w:val="20"/>
          <w:lang w:val="en-US"/>
        </w:rPr>
      </w:pPr>
      <w:r w:rsidRPr="004C06F3">
        <w:rPr>
          <w:rFonts w:cs="Microsoft Sans Serif"/>
          <w:sz w:val="20"/>
          <w:szCs w:val="20"/>
          <w:lang w:val="en-US"/>
        </w:rPr>
        <w:t>Personal Pensions are designed to build up funds for your retirement in a tax-efficient manner. Under current legislation, funds can normally be drawn from a personal pension from age 55</w:t>
      </w:r>
      <w:r w:rsidR="00486228">
        <w:rPr>
          <w:rFonts w:cs="Microsoft Sans Serif"/>
          <w:sz w:val="20"/>
          <w:szCs w:val="20"/>
          <w:lang w:val="en-US"/>
        </w:rPr>
        <w:t xml:space="preserve"> (rising to 57 from 2028)</w:t>
      </w:r>
      <w:r w:rsidRPr="004C06F3">
        <w:rPr>
          <w:rFonts w:cs="Microsoft Sans Serif"/>
          <w:sz w:val="20"/>
          <w:szCs w:val="20"/>
          <w:lang w:val="en-US"/>
        </w:rPr>
        <w:t>.</w:t>
      </w:r>
    </w:p>
    <w:p w14:paraId="35B1D5EB" w14:textId="77777777" w:rsidR="00E70751" w:rsidRPr="004C06F3" w:rsidRDefault="00E70751" w:rsidP="00E70751">
      <w:pPr>
        <w:rPr>
          <w:rFonts w:cs="Microsoft Sans Serif"/>
          <w:sz w:val="20"/>
          <w:szCs w:val="20"/>
          <w:lang w:val="en-US"/>
        </w:rPr>
      </w:pPr>
      <w:r w:rsidRPr="004C06F3">
        <w:rPr>
          <w:rFonts w:cs="Microsoft Sans Serif"/>
          <w:sz w:val="20"/>
          <w:szCs w:val="20"/>
          <w:lang w:val="en-US"/>
        </w:rPr>
        <w:lastRenderedPageBreak/>
        <w:t>Tax efficiency is achieved by way of tax-relief applied to contributions made to your pension, and 25% of the pension usually being available tax-free at retirement with the remainder used to provide a taxable income. Pensions also benefit from tax free growth on the underlying investments.</w:t>
      </w:r>
    </w:p>
    <w:p w14:paraId="02686CD2" w14:textId="77777777" w:rsidR="00E70751" w:rsidRPr="004C06F3" w:rsidRDefault="00E70751" w:rsidP="00E70751">
      <w:pPr>
        <w:rPr>
          <w:b/>
          <w:color w:val="99B7C7"/>
          <w:sz w:val="20"/>
          <w:szCs w:val="20"/>
        </w:rPr>
      </w:pPr>
      <w:r w:rsidRPr="004C06F3">
        <w:rPr>
          <w:b/>
          <w:color w:val="99B7C7"/>
          <w:sz w:val="20"/>
          <w:szCs w:val="20"/>
        </w:rPr>
        <w:t>Contributions &amp; the Annual Allowance</w:t>
      </w:r>
    </w:p>
    <w:p w14:paraId="7B235C99" w14:textId="05946EC2"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There are limits on the amount that can be contributed to a pension and still receive tax relief; this is known as the annual allowance. The limit applies to both employer and personal contributions. The annual allowance is currently £</w:t>
      </w:r>
      <w:r w:rsidR="00486228">
        <w:rPr>
          <w:rFonts w:ascii="Noto Sans" w:hAnsi="Noto Sans" w:cs="Noto Sans"/>
          <w:b w:val="0"/>
          <w:color w:val="auto"/>
        </w:rPr>
        <w:t>6</w:t>
      </w:r>
      <w:r w:rsidRPr="004C06F3">
        <w:rPr>
          <w:rFonts w:ascii="Noto Sans" w:hAnsi="Noto Sans" w:cs="Noto Sans"/>
          <w:b w:val="0"/>
          <w:color w:val="auto"/>
        </w:rPr>
        <w:t>0,000 and runs from 6th April – 5th April each year.</w:t>
      </w:r>
    </w:p>
    <w:p w14:paraId="16A44F26"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w:t>
      </w:r>
      <w:proofErr w:type="gramStart"/>
      <w:r w:rsidRPr="004C06F3">
        <w:rPr>
          <w:rFonts w:ascii="Noto Sans" w:hAnsi="Noto Sans" w:cs="Noto Sans"/>
          <w:b w:val="0"/>
          <w:color w:val="auto"/>
        </w:rPr>
        <w:t>have to</w:t>
      </w:r>
      <w:proofErr w:type="gramEnd"/>
      <w:r w:rsidRPr="004C06F3">
        <w:rPr>
          <w:rFonts w:ascii="Noto Sans" w:hAnsi="Noto Sans" w:cs="Noto Sans"/>
          <w:b w:val="0"/>
          <w:color w:val="auto"/>
        </w:rPr>
        <w:t xml:space="preserve"> ensure that you have the relevant earnings to support your pension contribution; if you earned £25,000 in a year then this would be the limit that you could contribute including tax relief. If you do not have any </w:t>
      </w:r>
      <w:proofErr w:type="gramStart"/>
      <w:r w:rsidRPr="004C06F3">
        <w:rPr>
          <w:rFonts w:ascii="Noto Sans" w:hAnsi="Noto Sans" w:cs="Noto Sans"/>
          <w:b w:val="0"/>
          <w:color w:val="auto"/>
        </w:rPr>
        <w:t>earnings</w:t>
      </w:r>
      <w:proofErr w:type="gramEnd"/>
      <w:r w:rsidRPr="004C06F3">
        <w:rPr>
          <w:rFonts w:ascii="Noto Sans" w:hAnsi="Noto Sans" w:cs="Noto Sans"/>
          <w:b w:val="0"/>
          <w:color w:val="auto"/>
        </w:rPr>
        <w:t xml:space="preserve"> then you can still contribute £3,600 each year (including tax relief).</w:t>
      </w:r>
    </w:p>
    <w:p w14:paraId="387D2F0F" w14:textId="77777777" w:rsidR="00E70751" w:rsidRPr="004C06F3" w:rsidRDefault="00E70751" w:rsidP="00E70751">
      <w:pPr>
        <w:rPr>
          <w:color w:val="99B7C7"/>
          <w:sz w:val="20"/>
          <w:szCs w:val="20"/>
        </w:rPr>
      </w:pPr>
      <w:r w:rsidRPr="004C06F3">
        <w:rPr>
          <w:color w:val="99B7C7"/>
          <w:sz w:val="20"/>
          <w:szCs w:val="20"/>
        </w:rPr>
        <w:t>Tapered Annual Allowance</w:t>
      </w:r>
    </w:p>
    <w:p w14:paraId="35832C84" w14:textId="33318A46"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tapered annual allowance could apply to higher earners with income over £2</w:t>
      </w:r>
      <w:r w:rsidR="00486228">
        <w:rPr>
          <w:rFonts w:ascii="Noto Sans" w:hAnsi="Noto Sans" w:cs="Noto Sans"/>
          <w:b w:val="0"/>
          <w:color w:val="auto"/>
        </w:rPr>
        <w:t>6</w:t>
      </w:r>
      <w:r w:rsidRPr="004C06F3">
        <w:rPr>
          <w:rFonts w:ascii="Noto Sans" w:hAnsi="Noto Sans" w:cs="Noto Sans"/>
          <w:b w:val="0"/>
          <w:color w:val="auto"/>
        </w:rPr>
        <w:t>0,000 meaning your annual allowance could be reduced. Other factors apply and calculations would be required to determine the reduction.</w:t>
      </w:r>
    </w:p>
    <w:p w14:paraId="044F842C" w14:textId="24838EB0"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tapering rules could reduce the annual allowance to £</w:t>
      </w:r>
      <w:r w:rsidR="00486228">
        <w:rPr>
          <w:rFonts w:ascii="Noto Sans" w:hAnsi="Noto Sans" w:cs="Noto Sans"/>
          <w:b w:val="0"/>
          <w:color w:val="auto"/>
        </w:rPr>
        <w:t>10</w:t>
      </w:r>
      <w:r w:rsidRPr="004C06F3">
        <w:rPr>
          <w:rFonts w:ascii="Noto Sans" w:hAnsi="Noto Sans" w:cs="Noto Sans"/>
          <w:b w:val="0"/>
          <w:color w:val="auto"/>
        </w:rPr>
        <w:t>,000.</w:t>
      </w:r>
    </w:p>
    <w:p w14:paraId="798E32A5" w14:textId="77777777" w:rsidR="00E70751" w:rsidRPr="004C06F3" w:rsidRDefault="00E70751" w:rsidP="00E70751">
      <w:pPr>
        <w:rPr>
          <w:color w:val="99B7C7"/>
          <w:sz w:val="20"/>
          <w:szCs w:val="20"/>
        </w:rPr>
      </w:pPr>
      <w:r w:rsidRPr="004C06F3">
        <w:rPr>
          <w:color w:val="99B7C7"/>
          <w:sz w:val="20"/>
          <w:szCs w:val="20"/>
        </w:rPr>
        <w:t>Money Purchase Annual Allowance</w:t>
      </w:r>
    </w:p>
    <w:p w14:paraId="5F39D9A7" w14:textId="6CCB8643" w:rsidR="00E70751" w:rsidRPr="004C06F3" w:rsidRDefault="00E70751" w:rsidP="00486228">
      <w:pPr>
        <w:pStyle w:val="Heading20"/>
        <w:jc w:val="left"/>
        <w:rPr>
          <w:rFonts w:ascii="Noto Sans" w:hAnsi="Noto Sans" w:cs="Noto Sans"/>
          <w:b w:val="0"/>
          <w:color w:val="auto"/>
        </w:rPr>
      </w:pPr>
      <w:r w:rsidRPr="004C06F3">
        <w:rPr>
          <w:rFonts w:ascii="Noto Sans" w:hAnsi="Noto Sans" w:cs="Noto Sans"/>
          <w:b w:val="0"/>
          <w:color w:val="auto"/>
        </w:rPr>
        <w:t>When the MPAA is triggered (see next page), the amount you can contribute to a pension per annum reduces to £</w:t>
      </w:r>
      <w:r w:rsidR="00486228">
        <w:rPr>
          <w:rFonts w:ascii="Noto Sans" w:hAnsi="Noto Sans" w:cs="Noto Sans"/>
          <w:b w:val="0"/>
          <w:color w:val="auto"/>
        </w:rPr>
        <w:t>10</w:t>
      </w:r>
      <w:r w:rsidRPr="004C06F3">
        <w:rPr>
          <w:rFonts w:ascii="Noto Sans" w:hAnsi="Noto Sans" w:cs="Noto Sans"/>
          <w:b w:val="0"/>
          <w:color w:val="auto"/>
        </w:rPr>
        <w:t>,000.</w:t>
      </w:r>
      <w:r w:rsidRPr="004C06F3">
        <w:rPr>
          <w:rFonts w:ascii="Noto Sans" w:hAnsi="Noto Sans" w:cs="Noto Sans"/>
          <w:b w:val="0"/>
          <w:color w:val="auto"/>
        </w:rPr>
        <w:br/>
      </w:r>
      <w:r w:rsidRPr="004C06F3">
        <w:rPr>
          <w:rFonts w:ascii="Noto Sans" w:hAnsi="Noto Sans" w:cs="Noto Sans"/>
          <w:b w:val="0"/>
          <w:color w:val="auto"/>
        </w:rPr>
        <w:br/>
      </w:r>
      <w:r w:rsidRPr="00486228">
        <w:rPr>
          <w:rFonts w:ascii="Noto Sans" w:hAnsi="Noto Sans" w:cs="Noto Sans"/>
          <w:b w:val="0"/>
          <w:bCs w:val="0"/>
          <w:color w:val="99B7C7"/>
        </w:rPr>
        <w:t>Carry Forward</w:t>
      </w:r>
    </w:p>
    <w:p w14:paraId="495FC34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may be able to utilise up to 3 years’ worth of unused annual allowance to boost your contribution, </w:t>
      </w:r>
      <w:proofErr w:type="gramStart"/>
      <w:r w:rsidRPr="004C06F3">
        <w:rPr>
          <w:rFonts w:ascii="Noto Sans" w:hAnsi="Noto Sans" w:cs="Noto Sans"/>
          <w:b w:val="0"/>
          <w:color w:val="auto"/>
        </w:rPr>
        <w:t>provided that</w:t>
      </w:r>
      <w:proofErr w:type="gramEnd"/>
      <w:r w:rsidRPr="004C06F3">
        <w:rPr>
          <w:rFonts w:ascii="Noto Sans" w:hAnsi="Noto Sans" w:cs="Noto Sans"/>
          <w:b w:val="0"/>
          <w:color w:val="auto"/>
        </w:rPr>
        <w:t xml:space="preserve"> you have the required earnings to support this in the year that you are looking to make the contribution. </w:t>
      </w:r>
    </w:p>
    <w:p w14:paraId="79D3F619" w14:textId="24A98C5B"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To qualify for this, you will need to have </w:t>
      </w:r>
      <w:r w:rsidR="00486228">
        <w:rPr>
          <w:rFonts w:ascii="Noto Sans" w:hAnsi="Noto Sans" w:cs="Noto Sans"/>
          <w:b w:val="0"/>
          <w:color w:val="auto"/>
        </w:rPr>
        <w:t>been a member of a pension for</w:t>
      </w:r>
      <w:r w:rsidRPr="004C06F3">
        <w:rPr>
          <w:rFonts w:ascii="Noto Sans" w:hAnsi="Noto Sans" w:cs="Noto Sans"/>
          <w:b w:val="0"/>
          <w:color w:val="auto"/>
        </w:rPr>
        <w:t xml:space="preserve"> each year from which you are using carry forward.</w:t>
      </w:r>
      <w:r w:rsidR="00486228">
        <w:rPr>
          <w:rFonts w:ascii="Noto Sans" w:hAnsi="Noto Sans" w:cs="Noto Sans"/>
          <w:b w:val="0"/>
          <w:color w:val="auto"/>
        </w:rPr>
        <w:t xml:space="preserve"> Note, you do not need to have been paying into a pension for each year you wish to use carry forward for.</w:t>
      </w:r>
    </w:p>
    <w:p w14:paraId="2EF42CDC" w14:textId="77777777" w:rsidR="00434CE9" w:rsidRPr="004C06F3" w:rsidRDefault="00434CE9" w:rsidP="00E70751">
      <w:pPr>
        <w:pStyle w:val="Heading20"/>
        <w:rPr>
          <w:rFonts w:ascii="Noto Sans" w:hAnsi="Noto Sans" w:cs="Noto Sans"/>
          <w:b w:val="0"/>
          <w:color w:val="auto"/>
        </w:rPr>
      </w:pPr>
    </w:p>
    <w:p w14:paraId="6E5C7798" w14:textId="77777777" w:rsidR="00E70751" w:rsidRPr="004C06F3" w:rsidRDefault="00E70751" w:rsidP="00E70751">
      <w:pPr>
        <w:rPr>
          <w:b/>
          <w:color w:val="99B7C7"/>
          <w:sz w:val="20"/>
          <w:szCs w:val="20"/>
        </w:rPr>
      </w:pPr>
      <w:r w:rsidRPr="004C06F3">
        <w:rPr>
          <w:b/>
          <w:color w:val="99B7C7"/>
          <w:sz w:val="20"/>
          <w:szCs w:val="20"/>
        </w:rPr>
        <w:t>Lifetime Allowance</w:t>
      </w:r>
    </w:p>
    <w:p w14:paraId="60D02AEB" w14:textId="39A2990D" w:rsidR="00486228" w:rsidRDefault="00486228" w:rsidP="00E70751">
      <w:pPr>
        <w:rPr>
          <w:rFonts w:cs="Noto Sans"/>
          <w:sz w:val="20"/>
          <w:szCs w:val="20"/>
        </w:rPr>
      </w:pPr>
      <w:r>
        <w:rPr>
          <w:rFonts w:cs="Noto Sans"/>
          <w:sz w:val="20"/>
          <w:szCs w:val="20"/>
        </w:rPr>
        <w:t xml:space="preserve">In March 2023, the Chancellor announced that he was scrapping the LTA, and that there would </w:t>
      </w:r>
      <w:proofErr w:type="spellStart"/>
      <w:r>
        <w:rPr>
          <w:rFonts w:cs="Noto Sans"/>
          <w:sz w:val="20"/>
          <w:szCs w:val="20"/>
        </w:rPr>
        <w:t>not longer</w:t>
      </w:r>
      <w:proofErr w:type="spellEnd"/>
      <w:r>
        <w:rPr>
          <w:rFonts w:cs="Noto Sans"/>
          <w:sz w:val="20"/>
          <w:szCs w:val="20"/>
        </w:rPr>
        <w:t xml:space="preserve"> be a tax charge for those with more than £1,073,100 in a pension.</w:t>
      </w:r>
    </w:p>
    <w:p w14:paraId="2894F87F" w14:textId="71189B21" w:rsidR="00486228" w:rsidRDefault="00486228" w:rsidP="00E70751">
      <w:pPr>
        <w:rPr>
          <w:rFonts w:cs="Noto Sans"/>
          <w:sz w:val="20"/>
          <w:szCs w:val="20"/>
        </w:rPr>
      </w:pPr>
      <w:r>
        <w:rPr>
          <w:rFonts w:cs="Noto Sans"/>
          <w:sz w:val="20"/>
          <w:szCs w:val="20"/>
        </w:rPr>
        <w:lastRenderedPageBreak/>
        <w:t>The rules are set to be finalised during the 2024-25 tax year, however, what has already been confirmed is that there will now be a lifetime limit on the amount of pension commencement lump sum (PCLS) – otherwise known as ‘tax free cash</w:t>
      </w:r>
      <w:r w:rsidR="00095B04">
        <w:rPr>
          <w:rFonts w:cs="Noto Sans"/>
          <w:sz w:val="20"/>
          <w:szCs w:val="20"/>
        </w:rPr>
        <w:t>’ – this lifetime limit will now be 25% of the fund value, subject to a lifetime limit of £268,275.</w:t>
      </w:r>
    </w:p>
    <w:p w14:paraId="368223C2" w14:textId="77777777" w:rsidR="00095B04" w:rsidRPr="004C06F3" w:rsidRDefault="00095B04" w:rsidP="00E70751">
      <w:pPr>
        <w:rPr>
          <w:rFonts w:cs="Noto Sans"/>
          <w:sz w:val="20"/>
          <w:szCs w:val="20"/>
        </w:rPr>
      </w:pPr>
    </w:p>
    <w:p w14:paraId="660852B9" w14:textId="77777777" w:rsidR="00E70751" w:rsidRPr="004C06F3" w:rsidRDefault="00E70751" w:rsidP="00E70751">
      <w:pPr>
        <w:rPr>
          <w:rFonts w:cs="Microsoft Sans Serif"/>
          <w:color w:val="99B7C7"/>
          <w:sz w:val="20"/>
          <w:szCs w:val="20"/>
        </w:rPr>
      </w:pPr>
      <w:r w:rsidRPr="004C06F3">
        <w:rPr>
          <w:b/>
          <w:color w:val="99B7C7"/>
          <w:sz w:val="20"/>
          <w:szCs w:val="20"/>
        </w:rPr>
        <w:t>Retirement Benefits</w:t>
      </w:r>
    </w:p>
    <w:p w14:paraId="685A76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When it comes to drawing benefits, there are a range of options available.</w:t>
      </w:r>
    </w:p>
    <w:p w14:paraId="718D3A8A" w14:textId="77777777" w:rsidR="00E70751" w:rsidRPr="004C06F3" w:rsidRDefault="00E70751" w:rsidP="00E70751">
      <w:pPr>
        <w:rPr>
          <w:rFonts w:cs="Microsoft Sans Serif"/>
          <w:b/>
          <w:color w:val="4F81BD"/>
          <w:sz w:val="20"/>
          <w:szCs w:val="20"/>
        </w:rPr>
      </w:pPr>
      <w:r w:rsidRPr="004C06F3">
        <w:rPr>
          <w:color w:val="99B7C7"/>
          <w:sz w:val="20"/>
          <w:szCs w:val="20"/>
        </w:rPr>
        <w:t>Annuities</w:t>
      </w:r>
    </w:p>
    <w:p w14:paraId="520BC1A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Purchasing an annuity with your accrued pension fund will provide you with a fixed income over a set period or over your lifetime.</w:t>
      </w:r>
    </w:p>
    <w:p w14:paraId="281232AA"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Enhanced or impaired life annuities are available to those in poor </w:t>
      </w:r>
      <w:proofErr w:type="gramStart"/>
      <w:r w:rsidRPr="004C06F3">
        <w:rPr>
          <w:rFonts w:ascii="Noto Sans" w:hAnsi="Noto Sans" w:cs="Noto Sans"/>
          <w:b w:val="0"/>
          <w:color w:val="auto"/>
        </w:rPr>
        <w:t>health, and</w:t>
      </w:r>
      <w:proofErr w:type="gramEnd"/>
      <w:r w:rsidRPr="004C06F3">
        <w:rPr>
          <w:rFonts w:ascii="Noto Sans" w:hAnsi="Noto Sans" w:cs="Noto Sans"/>
          <w:b w:val="0"/>
          <w:color w:val="auto"/>
        </w:rPr>
        <w:t xml:space="preserve"> will usually offer a more generous annuity rate than a standard annuity.</w:t>
      </w:r>
    </w:p>
    <w:p w14:paraId="5D2E604C" w14:textId="77777777" w:rsidR="00E70751" w:rsidRPr="004C06F3" w:rsidRDefault="00E70751" w:rsidP="00E70751">
      <w:pPr>
        <w:rPr>
          <w:color w:val="99B7C7"/>
          <w:sz w:val="20"/>
          <w:szCs w:val="20"/>
        </w:rPr>
      </w:pPr>
      <w:r w:rsidRPr="004C06F3">
        <w:rPr>
          <w:color w:val="99B7C7"/>
          <w:sz w:val="20"/>
          <w:szCs w:val="20"/>
        </w:rPr>
        <w:t>Flexi-Access Drawdown</w:t>
      </w:r>
    </w:p>
    <w:p w14:paraId="57313A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Under this option, once your PCLS has been withdrawn the remaining 75% is designated to drawdown and can be accessed as regular income or ad hoc withdrawals.</w:t>
      </w:r>
    </w:p>
    <w:p w14:paraId="16AA63C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Sustainability can be an issue with this type of drawdown (</w:t>
      </w:r>
      <w:proofErr w:type="gramStart"/>
      <w:r w:rsidRPr="004C06F3">
        <w:rPr>
          <w:rFonts w:ascii="Noto Sans" w:hAnsi="Noto Sans" w:cs="Noto Sans"/>
          <w:b w:val="0"/>
          <w:color w:val="auto"/>
        </w:rPr>
        <w:t>i.e.</w:t>
      </w:r>
      <w:proofErr w:type="gramEnd"/>
      <w:r w:rsidRPr="004C06F3">
        <w:rPr>
          <w:rFonts w:ascii="Noto Sans" w:hAnsi="Noto Sans" w:cs="Noto Sans"/>
          <w:b w:val="0"/>
          <w:color w:val="auto"/>
        </w:rPr>
        <w:t xml:space="preserve"> the risk that you’ll draw out too much too soon and exhaust your pension fund).</w:t>
      </w:r>
    </w:p>
    <w:p w14:paraId="21C1B84F" w14:textId="77777777" w:rsidR="00E70751" w:rsidRPr="004C06F3" w:rsidRDefault="00E70751" w:rsidP="00E70751">
      <w:pPr>
        <w:rPr>
          <w:color w:val="99B7C7"/>
          <w:sz w:val="20"/>
          <w:szCs w:val="20"/>
        </w:rPr>
      </w:pPr>
      <w:r w:rsidRPr="004C06F3">
        <w:rPr>
          <w:color w:val="99B7C7"/>
          <w:sz w:val="20"/>
          <w:szCs w:val="20"/>
        </w:rPr>
        <w:t>Uncrystallised Funds Pension Lump Sum</w:t>
      </w:r>
    </w:p>
    <w:p w14:paraId="1FC87655"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This method enables you to access your pension via one or multiple lump sums.</w:t>
      </w:r>
    </w:p>
    <w:p w14:paraId="6870673B" w14:textId="2DD65DD1"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Typically, 25% of the payment is tax-free, with the remainder taxed as pension income.</w:t>
      </w:r>
    </w:p>
    <w:p w14:paraId="3B351FC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Flexible annuities, flexi-access drawdown income, and UFPLS are all triggers for the MPAA.</w:t>
      </w:r>
    </w:p>
    <w:p w14:paraId="00119507" w14:textId="77777777" w:rsidR="00E70751" w:rsidRPr="004C06F3" w:rsidRDefault="00E70751" w:rsidP="00E70751">
      <w:pPr>
        <w:rPr>
          <w:b/>
          <w:color w:val="99B7C7"/>
          <w:sz w:val="20"/>
          <w:szCs w:val="20"/>
        </w:rPr>
      </w:pPr>
      <w:r w:rsidRPr="004C06F3">
        <w:rPr>
          <w:b/>
          <w:color w:val="99B7C7"/>
          <w:sz w:val="20"/>
          <w:szCs w:val="20"/>
        </w:rPr>
        <w:t>Pension Commencement Lump Sum</w:t>
      </w:r>
    </w:p>
    <w:p w14:paraId="3D8EDEB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Pension Commencement Lump Sum (PCLS) refers to the amount of pension you can draw tax-free.</w:t>
      </w:r>
    </w:p>
    <w:p w14:paraId="2D023280"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entitlement is usually 25% of the fund value, although some older contracts may have a higher entitlement.</w:t>
      </w:r>
    </w:p>
    <w:p w14:paraId="485825D3"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lastRenderedPageBreak/>
        <w:t xml:space="preserve">Once PCLS has been withdrawn, the remaining 75% of the fund is referred to as a crystallised fund. Any fund from which PCLS has not been withdrawn is referred to as an uncrystallised fund. </w:t>
      </w:r>
    </w:p>
    <w:p w14:paraId="78AFFADF" w14:textId="77777777" w:rsidR="00E70751" w:rsidRPr="004C06F3" w:rsidRDefault="00E70751" w:rsidP="00E70751">
      <w:pPr>
        <w:rPr>
          <w:b/>
          <w:color w:val="99B7C7"/>
          <w:sz w:val="20"/>
          <w:szCs w:val="20"/>
        </w:rPr>
      </w:pPr>
      <w:r w:rsidRPr="004C06F3">
        <w:rPr>
          <w:b/>
          <w:color w:val="99B7C7"/>
          <w:sz w:val="20"/>
          <w:szCs w:val="20"/>
        </w:rPr>
        <w:t>Death Benefits</w:t>
      </w:r>
    </w:p>
    <w:p w14:paraId="12383A7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tax treatment of death benefits will depend on the age of the member at the date of death.</w:t>
      </w:r>
    </w:p>
    <w:p w14:paraId="1226DD97"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are usually paid to the beneficiary tax free in the event of death before age 75. Where death occurs after age 75, the fund will be subject to the income tax at the beneficiary’s marginal rate.</w:t>
      </w:r>
    </w:p>
    <w:p w14:paraId="780FA9D7" w14:textId="77777777" w:rsidR="00E70751"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can be paid as a lump sum, annuity, or as a drawdown pension, but this will depend on the pension options available.</w:t>
      </w:r>
    </w:p>
    <w:p w14:paraId="29DDC868" w14:textId="13A41BEE" w:rsidR="00095B04" w:rsidRPr="004C06F3" w:rsidRDefault="00095B04" w:rsidP="00E70751">
      <w:pPr>
        <w:pStyle w:val="Heading20"/>
        <w:spacing w:after="160" w:line="259" w:lineRule="auto"/>
        <w:rPr>
          <w:rFonts w:ascii="Noto Sans" w:hAnsi="Noto Sans" w:cs="Noto Sans"/>
          <w:b w:val="0"/>
          <w:color w:val="auto"/>
        </w:rPr>
      </w:pPr>
      <w:r>
        <w:rPr>
          <w:rFonts w:ascii="Noto Sans" w:hAnsi="Noto Sans" w:cs="Noto Sans"/>
          <w:b w:val="0"/>
          <w:color w:val="auto"/>
        </w:rPr>
        <w:t>Following the budget in March 2023, there may be an income tax charge on certain death benefits, if the member’s total benefits exceed the notional lifetime allowance.</w:t>
      </w:r>
    </w:p>
    <w:p w14:paraId="0BF3A1F5" w14:textId="77777777" w:rsidR="00E70751" w:rsidRPr="004C06F3" w:rsidRDefault="00E70751" w:rsidP="00E70751">
      <w:pPr>
        <w:rPr>
          <w:b/>
          <w:color w:val="99B7C7"/>
          <w:sz w:val="20"/>
          <w:szCs w:val="20"/>
        </w:rPr>
      </w:pPr>
      <w:r w:rsidRPr="004C06F3">
        <w:rPr>
          <w:b/>
          <w:color w:val="99B7C7"/>
          <w:sz w:val="20"/>
          <w:szCs w:val="20"/>
        </w:rPr>
        <w:t>Legacy Planning</w:t>
      </w:r>
    </w:p>
    <w:p w14:paraId="1C98E96E"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An Expression of Wish form allows you to nominate person or persons to receive your pension benefits upon your death.</w:t>
      </w:r>
    </w:p>
    <w:p w14:paraId="313FE7F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As pensions are usually exempt from your estate for Inheritance Tax (IHT) purposes, pensions can be a useful tool in IHT mitigation and tax efficient legacy planning.</w:t>
      </w:r>
    </w:p>
    <w:p w14:paraId="7BB3DC9A" w14:textId="77777777" w:rsidR="00E70751" w:rsidRPr="000606DA" w:rsidRDefault="00E70751" w:rsidP="00E70751">
      <w:pPr>
        <w:pStyle w:val="Heading20"/>
        <w:spacing w:after="160" w:line="259" w:lineRule="auto"/>
        <w:rPr>
          <w:rFonts w:ascii="Noto Sans" w:hAnsi="Noto Sans" w:cs="Noto Sans"/>
          <w:b w:val="0"/>
          <w:color w:val="auto"/>
          <w:szCs w:val="18"/>
        </w:rPr>
      </w:pPr>
    </w:p>
    <w:p w14:paraId="52F82643" w14:textId="5F7AA083" w:rsidR="00E70751" w:rsidRPr="000606DA" w:rsidRDefault="00E70751" w:rsidP="00E70751">
      <w:pPr>
        <w:pStyle w:val="AppendixHeading"/>
      </w:pPr>
      <w:bookmarkStart w:id="36" w:name="_Toc192732"/>
      <w:bookmarkStart w:id="37" w:name="_Toc65679767"/>
      <w:bookmarkStart w:id="38" w:name="_Toc65679842"/>
      <w:bookmarkStart w:id="39" w:name="_Toc105426626"/>
      <w:r>
        <w:t xml:space="preserve"> </w:t>
      </w:r>
      <w:bookmarkStart w:id="40" w:name="_Toc143766866"/>
      <w:r w:rsidRPr="000606DA">
        <w:t>Technical Factsheet: Income Drawdown</w:t>
      </w:r>
      <w:bookmarkEnd w:id="36"/>
      <w:bookmarkEnd w:id="37"/>
      <w:bookmarkEnd w:id="38"/>
      <w:bookmarkEnd w:id="39"/>
      <w:bookmarkEnd w:id="40"/>
    </w:p>
    <w:p w14:paraId="0A7F67A1" w14:textId="77777777" w:rsidR="00E70751" w:rsidRDefault="00E70751" w:rsidP="00E70751">
      <w:pPr>
        <w:rPr>
          <w:rFonts w:cs="Microsoft Sans Serif"/>
          <w:lang w:val="en-US"/>
        </w:rPr>
      </w:pPr>
      <w:r>
        <w:rPr>
          <w:rFonts w:cs="Microsoft Sans Serif"/>
          <w:lang w:val="en-US"/>
        </w:rPr>
        <w:t>Income drawdown allows you to draw a retirement income from your pension while you remain invested. This means your pension income is not guaranteed to last and investment performance may have an impact on how long you are able to draw a retirement income.</w:t>
      </w:r>
    </w:p>
    <w:p w14:paraId="54B73F1D" w14:textId="77777777" w:rsidR="00E70751" w:rsidRDefault="00E70751" w:rsidP="00E70751">
      <w:pPr>
        <w:rPr>
          <w:rFonts w:cs="Microsoft Sans Serif"/>
          <w:lang w:val="en-US"/>
        </w:rPr>
      </w:pPr>
      <w:r>
        <w:rPr>
          <w:rFonts w:cs="Microsoft Sans Serif"/>
          <w:lang w:val="en-US"/>
        </w:rPr>
        <w:t xml:space="preserve">This method is generally used by investors who wish to remain invested through retirement and don’t want a more restricted or secure income. </w:t>
      </w:r>
    </w:p>
    <w:p w14:paraId="14FD1B26" w14:textId="77777777" w:rsidR="00E70751" w:rsidRPr="00C013AE" w:rsidRDefault="00E70751" w:rsidP="00E70751">
      <w:pPr>
        <w:rPr>
          <w:b/>
          <w:color w:val="99B7C7"/>
          <w:szCs w:val="20"/>
        </w:rPr>
      </w:pPr>
      <w:r w:rsidRPr="00C013AE">
        <w:rPr>
          <w:b/>
          <w:color w:val="99B7C7"/>
          <w:szCs w:val="20"/>
        </w:rPr>
        <w:t>Flexi-access Drawdown</w:t>
      </w:r>
    </w:p>
    <w:p w14:paraId="4D072B97"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lastRenderedPageBreak/>
        <w:t>This is a more flexible way to draw your benefits. You can normally take up to 25% of your pension as a tax-free lump sum (PCLS). The remaining 75% is designated to drawdown and can be accessed as regular income or ad hoc withdrawals.</w:t>
      </w:r>
    </w:p>
    <w:p w14:paraId="27200ED5"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You can also choose to take your PCLS in ‘phases’ if the provider offers this, with each payment received part PCLS and part taxable income.</w:t>
      </w:r>
    </w:p>
    <w:p w14:paraId="13E5C617" w14:textId="29A6DC8D"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When you take any income from the plan (not PCLS) then the Money Purchase Annual Allowance applies. This will reduce the amount you can contribute to a pension (and still receive tax relief) to £</w:t>
      </w:r>
      <w:r w:rsidR="00095B04">
        <w:rPr>
          <w:rFonts w:ascii="Noto Sans" w:hAnsi="Noto Sans" w:cs="Noto Sans"/>
          <w:b w:val="0"/>
          <w:color w:val="auto"/>
          <w:szCs w:val="18"/>
        </w:rPr>
        <w:t>10</w:t>
      </w:r>
      <w:r w:rsidRPr="000606DA">
        <w:rPr>
          <w:rFonts w:ascii="Noto Sans" w:hAnsi="Noto Sans" w:cs="Noto Sans"/>
          <w:b w:val="0"/>
          <w:color w:val="auto"/>
          <w:szCs w:val="18"/>
        </w:rPr>
        <w:t>,000 per annum.</w:t>
      </w:r>
    </w:p>
    <w:p w14:paraId="70ED297C"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There are no income restrictions so it’s important to manage the level of income.</w:t>
      </w:r>
    </w:p>
    <w:p w14:paraId="555D5EAD" w14:textId="77777777" w:rsidR="00E70751" w:rsidRPr="00C013AE" w:rsidRDefault="00E70751" w:rsidP="00E70751">
      <w:pPr>
        <w:rPr>
          <w:b/>
          <w:color w:val="99B7C7"/>
          <w:szCs w:val="20"/>
        </w:rPr>
      </w:pPr>
      <w:r w:rsidRPr="00C013AE">
        <w:rPr>
          <w:b/>
          <w:color w:val="99B7C7"/>
          <w:szCs w:val="20"/>
        </w:rPr>
        <w:t>Capped Drawdown</w:t>
      </w:r>
    </w:p>
    <w:p w14:paraId="7A05EA96"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A capped drawdown pension has an income limit (broadly based on 150% of the equivalent annuity that could be bought).  There is no minimum amount that must be drawn. The maximum that can be drawn will be reviewed every three years up to age 75 and annually thereafter.</w:t>
      </w:r>
    </w:p>
    <w:p w14:paraId="5005713B" w14:textId="77777777" w:rsidR="00E70751"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Should you draw over the income limit the drawdown plan will automatically convert to flexi-access drawdown.</w:t>
      </w:r>
    </w:p>
    <w:p w14:paraId="7BD5BE45" w14:textId="77777777" w:rsidR="00E70751" w:rsidRPr="00C013AE" w:rsidRDefault="00E70751" w:rsidP="00E70751">
      <w:pPr>
        <w:rPr>
          <w:b/>
          <w:color w:val="99B7C7"/>
          <w:szCs w:val="20"/>
        </w:rPr>
      </w:pPr>
      <w:r w:rsidRPr="00C013AE">
        <w:rPr>
          <w:b/>
          <w:color w:val="99B7C7"/>
          <w:szCs w:val="20"/>
        </w:rPr>
        <w:t>Taxation</w:t>
      </w:r>
    </w:p>
    <w:p w14:paraId="51F1551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The income you take from the designated 75% portion of your fund is taxable under income tax rules. While the PCLS payment is normally tax free (assuming you have the available lifetime allowance).</w:t>
      </w:r>
    </w:p>
    <w:p w14:paraId="325A9FFC"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Each income payment is taxed under Pay as you earn – PAYE. This means that the provider will require your tax code </w:t>
      </w: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ensure you are taxed correctly.</w:t>
      </w:r>
    </w:p>
    <w:p w14:paraId="59B862B5" w14:textId="77777777" w:rsidR="00E70751" w:rsidRPr="000606DA" w:rsidRDefault="00E70751" w:rsidP="00E70751">
      <w:pPr>
        <w:pStyle w:val="Heading20"/>
        <w:spacing w:after="160" w:line="259" w:lineRule="auto"/>
        <w:rPr>
          <w:rFonts w:ascii="Noto Sans" w:hAnsi="Noto Sans" w:cs="Noto Sans"/>
        </w:rPr>
      </w:pPr>
      <w:r w:rsidRPr="00C013AE">
        <w:rPr>
          <w:rFonts w:ascii="Noto Sans" w:hAnsi="Noto Sans" w:cs="Noto Sans"/>
          <w:b w:val="0"/>
          <w:color w:val="auto"/>
          <w:szCs w:val="18"/>
        </w:rPr>
        <w:t xml:space="preserve">Unless the pension provider holds your </w:t>
      </w:r>
      <w:proofErr w:type="gramStart"/>
      <w:r w:rsidRPr="00C013AE">
        <w:rPr>
          <w:rFonts w:ascii="Noto Sans" w:hAnsi="Noto Sans" w:cs="Noto Sans"/>
          <w:b w:val="0"/>
          <w:color w:val="auto"/>
          <w:szCs w:val="18"/>
        </w:rPr>
        <w:t>up to date</w:t>
      </w:r>
      <w:proofErr w:type="gramEnd"/>
      <w:r w:rsidRPr="00C013AE">
        <w:rPr>
          <w:rFonts w:ascii="Noto Sans" w:hAnsi="Noto Sans" w:cs="Noto Sans"/>
          <w:b w:val="0"/>
          <w:color w:val="auto"/>
          <w:szCs w:val="18"/>
        </w:rPr>
        <w:t xml:space="preserve"> tax code, then</w:t>
      </w:r>
      <w:r w:rsidRPr="000606DA">
        <w:rPr>
          <w:rFonts w:ascii="Noto Sans" w:hAnsi="Noto Sans" w:cs="Noto Sans"/>
        </w:rPr>
        <w:t xml:space="preserve"> </w:t>
      </w:r>
      <w:r w:rsidRPr="00C013AE">
        <w:rPr>
          <w:rFonts w:ascii="Noto Sans" w:hAnsi="Noto Sans" w:cs="Noto Sans"/>
          <w:b w:val="0"/>
          <w:color w:val="auto"/>
          <w:szCs w:val="18"/>
        </w:rPr>
        <w:t>withdrawals are taxed initially on an Emergency Tax Month 1 basis. In situations where a regular income is being taken then</w:t>
      </w:r>
      <w:r w:rsidRPr="000606DA">
        <w:rPr>
          <w:rFonts w:ascii="Noto Sans" w:hAnsi="Noto Sans" w:cs="Noto Sans"/>
        </w:rPr>
        <w:t xml:space="preserve"> </w:t>
      </w:r>
      <w:r w:rsidRPr="00C013AE">
        <w:rPr>
          <w:rFonts w:ascii="Noto Sans" w:hAnsi="Noto Sans" w:cs="Noto Sans"/>
          <w:b w:val="0"/>
          <w:color w:val="auto"/>
          <w:szCs w:val="18"/>
        </w:rPr>
        <w:t>HMRC will update the provider and the tax code used will be adjusted, allowing the tax to be reclaimed through increased payments. With single income payments you may need to reclaim directly with HMRC.</w:t>
      </w:r>
    </w:p>
    <w:p w14:paraId="1A252438" w14:textId="36794D15" w:rsidR="00E70751" w:rsidRPr="00C229CF" w:rsidRDefault="00E70751" w:rsidP="007A4D2C">
      <w:pPr>
        <w:pStyle w:val="Heading20"/>
        <w:spacing w:after="160" w:line="259" w:lineRule="auto"/>
        <w:rPr>
          <w:rFonts w:cs="Microsoft Sans Serif"/>
          <w:lang w:val="en-US"/>
        </w:rPr>
      </w:pPr>
      <w:r w:rsidRPr="00C013AE">
        <w:rPr>
          <w:rFonts w:ascii="Noto Sans" w:hAnsi="Noto Sans" w:cs="Noto Sans"/>
          <w:b w:val="0"/>
          <w:color w:val="auto"/>
          <w:szCs w:val="18"/>
        </w:rPr>
        <w:t xml:space="preserve">New plans cannot be set-up under capped </w:t>
      </w:r>
      <w:proofErr w:type="gramStart"/>
      <w:r w:rsidRPr="00C013AE">
        <w:rPr>
          <w:rFonts w:ascii="Noto Sans" w:hAnsi="Noto Sans" w:cs="Noto Sans"/>
          <w:b w:val="0"/>
          <w:color w:val="auto"/>
          <w:szCs w:val="18"/>
        </w:rPr>
        <w:t>drawdown</w:t>
      </w:r>
      <w:proofErr w:type="gramEnd"/>
      <w:r w:rsidRPr="00C013AE">
        <w:rPr>
          <w:rFonts w:ascii="Noto Sans" w:hAnsi="Noto Sans" w:cs="Noto Sans"/>
          <w:b w:val="0"/>
          <w:color w:val="auto"/>
          <w:szCs w:val="18"/>
        </w:rPr>
        <w:t xml:space="preserve"> but you can still transfer an</w:t>
      </w:r>
      <w:r>
        <w:rPr>
          <w:rFonts w:ascii="Noto Sans" w:hAnsi="Noto Sans" w:cs="Noto Sans"/>
          <w:b w:val="0"/>
          <w:color w:val="auto"/>
          <w:szCs w:val="18"/>
        </w:rPr>
        <w:t xml:space="preserve"> </w:t>
      </w:r>
      <w:r w:rsidRPr="00C013AE">
        <w:rPr>
          <w:rFonts w:ascii="Noto Sans" w:hAnsi="Noto Sans" w:cs="Noto Sans"/>
          <w:b w:val="0"/>
          <w:color w:val="auto"/>
          <w:szCs w:val="18"/>
        </w:rPr>
        <w:t>existing plan. Capped drawdown</w:t>
      </w:r>
      <w:r w:rsidR="00095B04">
        <w:rPr>
          <w:rFonts w:ascii="Noto Sans" w:hAnsi="Noto Sans" w:cs="Noto Sans"/>
          <w:b w:val="0"/>
          <w:color w:val="auto"/>
          <w:szCs w:val="18"/>
        </w:rPr>
        <w:t xml:space="preserve"> does not trigger the MPAA, meaning you can potentially </w:t>
      </w:r>
      <w:proofErr w:type="gramStart"/>
      <w:r w:rsidR="00095B04">
        <w:rPr>
          <w:rFonts w:ascii="Noto Sans" w:hAnsi="Noto Sans" w:cs="Noto Sans"/>
          <w:b w:val="0"/>
          <w:color w:val="auto"/>
          <w:szCs w:val="18"/>
        </w:rPr>
        <w:t>still</w:t>
      </w:r>
      <w:r w:rsidRPr="00C013AE">
        <w:rPr>
          <w:rFonts w:ascii="Noto Sans" w:hAnsi="Noto Sans" w:cs="Noto Sans"/>
          <w:b w:val="0"/>
          <w:color w:val="auto"/>
          <w:szCs w:val="18"/>
        </w:rPr>
        <w:t xml:space="preserve"> continue</w:t>
      </w:r>
      <w:proofErr w:type="gramEnd"/>
      <w:r w:rsidRPr="00C013AE">
        <w:rPr>
          <w:rFonts w:ascii="Noto Sans" w:hAnsi="Noto Sans" w:cs="Noto Sans"/>
          <w:b w:val="0"/>
          <w:color w:val="auto"/>
          <w:szCs w:val="18"/>
        </w:rPr>
        <w:t xml:space="preserve"> to contribute up to the annual allowance, currently at £</w:t>
      </w:r>
      <w:r w:rsidR="00095B04">
        <w:rPr>
          <w:rFonts w:ascii="Noto Sans" w:hAnsi="Noto Sans" w:cs="Noto Sans"/>
          <w:b w:val="0"/>
          <w:color w:val="auto"/>
          <w:szCs w:val="18"/>
        </w:rPr>
        <w:t>6</w:t>
      </w:r>
      <w:r w:rsidRPr="00C013AE">
        <w:rPr>
          <w:rFonts w:ascii="Noto Sans" w:hAnsi="Noto Sans" w:cs="Noto Sans"/>
          <w:b w:val="0"/>
          <w:color w:val="auto"/>
          <w:szCs w:val="18"/>
        </w:rPr>
        <w:t>0,000 in the 202</w:t>
      </w:r>
      <w:r w:rsidR="00095B04">
        <w:rPr>
          <w:rFonts w:ascii="Noto Sans" w:hAnsi="Noto Sans" w:cs="Noto Sans"/>
          <w:b w:val="0"/>
          <w:color w:val="auto"/>
          <w:szCs w:val="18"/>
        </w:rPr>
        <w:t>3</w:t>
      </w:r>
      <w:r w:rsidRPr="00C013AE">
        <w:rPr>
          <w:rFonts w:ascii="Noto Sans" w:hAnsi="Noto Sans" w:cs="Noto Sans"/>
          <w:b w:val="0"/>
          <w:color w:val="auto"/>
          <w:szCs w:val="18"/>
        </w:rPr>
        <w:t>/2</w:t>
      </w:r>
      <w:r w:rsidR="00095B04">
        <w:rPr>
          <w:rFonts w:ascii="Noto Sans" w:hAnsi="Noto Sans" w:cs="Noto Sans"/>
          <w:b w:val="0"/>
          <w:color w:val="auto"/>
          <w:szCs w:val="18"/>
        </w:rPr>
        <w:t>4</w:t>
      </w:r>
      <w:r w:rsidRPr="00C013AE">
        <w:rPr>
          <w:rFonts w:ascii="Noto Sans" w:hAnsi="Noto Sans" w:cs="Noto Sans"/>
          <w:b w:val="0"/>
          <w:color w:val="auto"/>
          <w:szCs w:val="18"/>
        </w:rPr>
        <w:t xml:space="preserve"> tax year.</w:t>
      </w:r>
      <w:r>
        <w:br w:type="page"/>
      </w:r>
    </w:p>
    <w:p w14:paraId="1DEB2BD2" w14:textId="05029D87" w:rsidR="00E70751" w:rsidRPr="000606DA" w:rsidRDefault="00E70751" w:rsidP="00E70751">
      <w:pPr>
        <w:pStyle w:val="AppendixHeading"/>
      </w:pPr>
      <w:bookmarkStart w:id="41" w:name="_Toc192733"/>
      <w:bookmarkStart w:id="42" w:name="_Toc65679768"/>
      <w:bookmarkStart w:id="43" w:name="_Toc65679843"/>
      <w:bookmarkStart w:id="44" w:name="_Toc105426627"/>
      <w:r>
        <w:lastRenderedPageBreak/>
        <w:t xml:space="preserve"> </w:t>
      </w:r>
      <w:bookmarkStart w:id="45" w:name="_Toc143766867"/>
      <w:r w:rsidRPr="000606DA">
        <w:t>Technical Factsheet: Life and Income Protection Plans</w:t>
      </w:r>
      <w:bookmarkEnd w:id="41"/>
      <w:bookmarkEnd w:id="42"/>
      <w:bookmarkEnd w:id="43"/>
      <w:bookmarkEnd w:id="44"/>
      <w:bookmarkEnd w:id="45"/>
    </w:p>
    <w:p w14:paraId="3E81FEC2" w14:textId="77777777" w:rsidR="00E70751" w:rsidRPr="004C06F3" w:rsidRDefault="00E70751" w:rsidP="00E70751">
      <w:pPr>
        <w:rPr>
          <w:sz w:val="20"/>
          <w:szCs w:val="20"/>
          <w:lang w:val="en-US"/>
        </w:rPr>
      </w:pPr>
      <w:r w:rsidRPr="004C06F3">
        <w:rPr>
          <w:sz w:val="20"/>
          <w:szCs w:val="20"/>
          <w:lang w:val="en-US"/>
        </w:rPr>
        <w:t>Protection policies are a way to help support yourself or your loved ones financially if one of the events defined in the policy conditions occurs during the term of your policy. Depending on the type of plan, this could include death, serious illness, or an inability to work due to illness or injury.</w:t>
      </w:r>
    </w:p>
    <w:p w14:paraId="1C1726B4" w14:textId="1412F9F6" w:rsidR="00E70751" w:rsidRPr="004C06F3" w:rsidRDefault="00E70751" w:rsidP="00E70751">
      <w:pPr>
        <w:rPr>
          <w:sz w:val="20"/>
          <w:szCs w:val="20"/>
          <w:lang w:val="en-US"/>
        </w:rPr>
      </w:pPr>
      <w:r w:rsidRPr="004C06F3">
        <w:rPr>
          <w:sz w:val="20"/>
          <w:szCs w:val="20"/>
          <w:lang w:val="en-US"/>
        </w:rPr>
        <w:t xml:space="preserve">The benefit could be used to replace lost income, repay a mortgage, sustain the family lifestyle, or provide an income for education and </w:t>
      </w:r>
      <w:r w:rsidR="00095B04" w:rsidRPr="004C06F3">
        <w:rPr>
          <w:sz w:val="20"/>
          <w:szCs w:val="20"/>
          <w:lang w:val="en-US"/>
        </w:rPr>
        <w:t>childcare</w:t>
      </w:r>
      <w:r w:rsidRPr="004C06F3">
        <w:rPr>
          <w:sz w:val="20"/>
          <w:szCs w:val="20"/>
          <w:lang w:val="en-US"/>
        </w:rPr>
        <w:t xml:space="preserve"> costs.</w:t>
      </w:r>
    </w:p>
    <w:p w14:paraId="3F349325" w14:textId="77777777" w:rsidR="00E70751" w:rsidRPr="00C013AE" w:rsidRDefault="00E70751" w:rsidP="00E70751">
      <w:pPr>
        <w:rPr>
          <w:b/>
          <w:color w:val="99B7C7"/>
          <w:szCs w:val="20"/>
        </w:rPr>
      </w:pPr>
      <w:r w:rsidRPr="00C013AE">
        <w:rPr>
          <w:b/>
          <w:color w:val="99B7C7"/>
          <w:szCs w:val="20"/>
        </w:rPr>
        <w:t>Underwriting</w:t>
      </w:r>
    </w:p>
    <w:p w14:paraId="5EFDBE6B"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ascertain the level of premium that will apply to your plan you will need to undergo the providers underwriting process. The outcome will be based on your personal circumstances.</w:t>
      </w:r>
    </w:p>
    <w:p w14:paraId="477EEFC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 main areas for consideration by an insurer are your age and the state of your health.  The older you are, the higher the premium will be. </w:t>
      </w:r>
      <w:proofErr w:type="gramStart"/>
      <w:r w:rsidRPr="00C013AE">
        <w:rPr>
          <w:rFonts w:ascii="Noto Sans" w:hAnsi="Noto Sans" w:cs="Noto Sans"/>
          <w:b w:val="0"/>
          <w:color w:val="auto"/>
          <w:szCs w:val="18"/>
        </w:rPr>
        <w:t>Similarly</w:t>
      </w:r>
      <w:proofErr w:type="gramEnd"/>
      <w:r w:rsidRPr="00C013AE">
        <w:rPr>
          <w:rFonts w:ascii="Noto Sans" w:hAnsi="Noto Sans" w:cs="Noto Sans"/>
          <w:b w:val="0"/>
          <w:color w:val="auto"/>
          <w:szCs w:val="18"/>
        </w:rPr>
        <w:t xml:space="preserve"> if you have or have had a serious ailment, the insurer may seek to charge you more or in some cases be unwilling to cover you at all. Higher levels of cover, longer policy terms, and shorter deferred periods all increase cost, as will the fact that an individual smokes.</w:t>
      </w:r>
    </w:p>
    <w:p w14:paraId="6BC093A1" w14:textId="77777777" w:rsidR="00E70751" w:rsidRPr="00C013AE" w:rsidRDefault="00E70751" w:rsidP="00E70751">
      <w:pPr>
        <w:rPr>
          <w:b/>
          <w:color w:val="99B7C7"/>
          <w:szCs w:val="20"/>
        </w:rPr>
      </w:pPr>
      <w:r w:rsidRPr="00C013AE">
        <w:rPr>
          <w:b/>
          <w:color w:val="99B7C7"/>
          <w:szCs w:val="20"/>
        </w:rPr>
        <w:t xml:space="preserve">Key Features </w:t>
      </w:r>
    </w:p>
    <w:p w14:paraId="55EC837E" w14:textId="6C8B838D"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This document provides a </w:t>
      </w:r>
      <w:r w:rsidR="00095B04" w:rsidRPr="00C013AE">
        <w:rPr>
          <w:rFonts w:ascii="Noto Sans" w:hAnsi="Noto Sans" w:cs="Noto Sans"/>
          <w:b w:val="0"/>
          <w:color w:val="auto"/>
          <w:szCs w:val="18"/>
        </w:rPr>
        <w:t>high-level</w:t>
      </w:r>
      <w:r w:rsidRPr="00C013AE">
        <w:rPr>
          <w:rFonts w:ascii="Noto Sans" w:hAnsi="Noto Sans" w:cs="Noto Sans"/>
          <w:b w:val="0"/>
          <w:color w:val="auto"/>
          <w:szCs w:val="18"/>
        </w:rPr>
        <w:t xml:space="preserve"> overview of personal protection </w:t>
      </w:r>
      <w:proofErr w:type="gramStart"/>
      <w:r w:rsidRPr="00C013AE">
        <w:rPr>
          <w:rFonts w:ascii="Noto Sans" w:hAnsi="Noto Sans" w:cs="Noto Sans"/>
          <w:b w:val="0"/>
          <w:color w:val="auto"/>
          <w:szCs w:val="18"/>
        </w:rPr>
        <w:t>products, and</w:t>
      </w:r>
      <w:proofErr w:type="gramEnd"/>
      <w:r w:rsidRPr="00C013AE">
        <w:rPr>
          <w:rFonts w:ascii="Noto Sans" w:hAnsi="Noto Sans" w:cs="Noto Sans"/>
          <w:b w:val="0"/>
          <w:color w:val="auto"/>
          <w:szCs w:val="18"/>
        </w:rPr>
        <w:t xml:space="preserve"> is for information purposes only. Plans can differ in various ways, so please ensure you read the applicable Key Features </w:t>
      </w:r>
      <w:r w:rsidR="0060084C" w:rsidRPr="00C013AE">
        <w:rPr>
          <w:rFonts w:ascii="Noto Sans" w:hAnsi="Noto Sans" w:cs="Noto Sans"/>
          <w:b w:val="0"/>
          <w:color w:val="auto"/>
          <w:szCs w:val="18"/>
        </w:rPr>
        <w:t>Document and</w:t>
      </w:r>
      <w:r w:rsidRPr="00C013AE">
        <w:rPr>
          <w:rFonts w:ascii="Noto Sans" w:hAnsi="Noto Sans" w:cs="Noto Sans"/>
          <w:b w:val="0"/>
          <w:color w:val="auto"/>
          <w:szCs w:val="18"/>
        </w:rPr>
        <w:t xml:space="preserve"> understand the terms </w:t>
      </w:r>
      <w:r w:rsidR="00095B04">
        <w:rPr>
          <w:rFonts w:ascii="Noto Sans" w:hAnsi="Noto Sans" w:cs="Noto Sans"/>
          <w:b w:val="0"/>
          <w:color w:val="auto"/>
          <w:szCs w:val="18"/>
        </w:rPr>
        <w:t>and</w:t>
      </w:r>
      <w:r w:rsidRPr="00C013AE">
        <w:rPr>
          <w:rFonts w:ascii="Noto Sans" w:hAnsi="Noto Sans" w:cs="Noto Sans"/>
          <w:b w:val="0"/>
          <w:color w:val="auto"/>
          <w:szCs w:val="18"/>
        </w:rPr>
        <w:t xml:space="preserve"> conditions before establishing a new plan.</w:t>
      </w:r>
    </w:p>
    <w:p w14:paraId="6D7D6A4A" w14:textId="77777777" w:rsidR="00E70751" w:rsidRPr="00C013AE" w:rsidRDefault="00E70751" w:rsidP="00E70751">
      <w:pPr>
        <w:rPr>
          <w:b/>
          <w:color w:val="99B7C7"/>
          <w:szCs w:val="20"/>
        </w:rPr>
      </w:pPr>
      <w:r w:rsidRPr="00C013AE">
        <w:rPr>
          <w:b/>
          <w:color w:val="99B7C7"/>
          <w:szCs w:val="20"/>
        </w:rPr>
        <w:t>Types of Protection</w:t>
      </w:r>
    </w:p>
    <w:p w14:paraId="7F6379D6" w14:textId="77777777" w:rsidR="00E70751" w:rsidRPr="00C013AE" w:rsidRDefault="00E70751" w:rsidP="00E70751">
      <w:pPr>
        <w:rPr>
          <w:color w:val="99B7C7"/>
          <w:sz w:val="20"/>
          <w:szCs w:val="18"/>
        </w:rPr>
      </w:pPr>
      <w:r w:rsidRPr="00C013AE">
        <w:rPr>
          <w:color w:val="99B7C7"/>
          <w:sz w:val="20"/>
          <w:szCs w:val="18"/>
        </w:rPr>
        <w:t>Term Assurance</w:t>
      </w:r>
    </w:p>
    <w:p w14:paraId="264608BF" w14:textId="7B3D1B4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paid out on death during the term of the contract. Plans can be taken out on a level, decreasing, or increasing basis, depending on your specific needs, and be purchased with or without Critical Illness Cover.</w:t>
      </w:r>
    </w:p>
    <w:p w14:paraId="67CA408E" w14:textId="77777777" w:rsidR="00E70751" w:rsidRPr="00C013AE" w:rsidRDefault="00E70751" w:rsidP="00E70751">
      <w:pPr>
        <w:rPr>
          <w:color w:val="99B7C7"/>
          <w:sz w:val="20"/>
          <w:szCs w:val="18"/>
        </w:rPr>
      </w:pPr>
      <w:r w:rsidRPr="00C013AE">
        <w:rPr>
          <w:color w:val="99B7C7"/>
          <w:sz w:val="20"/>
          <w:szCs w:val="18"/>
        </w:rPr>
        <w:t>Critical Illness Cover</w:t>
      </w:r>
    </w:p>
    <w:p w14:paraId="551B7821" w14:textId="7649BBF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if you are diagnosed with one of the providers specified illness definitions. Cover can be applied to a life contract or be taken out on a standalone basis.</w:t>
      </w:r>
    </w:p>
    <w:p w14:paraId="19DC5D16" w14:textId="77777777" w:rsidR="00E70751" w:rsidRPr="00C013AE" w:rsidRDefault="00E70751" w:rsidP="00E70751">
      <w:pPr>
        <w:rPr>
          <w:color w:val="99B7C7"/>
          <w:sz w:val="20"/>
          <w:szCs w:val="18"/>
        </w:rPr>
      </w:pPr>
      <w:r w:rsidRPr="00C013AE">
        <w:rPr>
          <w:color w:val="99B7C7"/>
          <w:sz w:val="20"/>
          <w:szCs w:val="18"/>
        </w:rPr>
        <w:t>Family Income Benefit</w:t>
      </w:r>
    </w:p>
    <w:p w14:paraId="35EBD954" w14:textId="418ED53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income paid out on death, usually on an annual basis, during the term of the contract. The income will continue until the end of the set term and can be purchased with or without Critical Illness Cover.</w:t>
      </w:r>
    </w:p>
    <w:p w14:paraId="33FD382B" w14:textId="77777777" w:rsidR="00E70751" w:rsidRPr="00C013AE" w:rsidRDefault="00E70751" w:rsidP="00E70751">
      <w:pPr>
        <w:rPr>
          <w:color w:val="99B7C7"/>
          <w:sz w:val="20"/>
          <w:szCs w:val="18"/>
        </w:rPr>
      </w:pPr>
      <w:r w:rsidRPr="00C013AE">
        <w:rPr>
          <w:color w:val="99B7C7"/>
          <w:sz w:val="20"/>
          <w:szCs w:val="18"/>
        </w:rPr>
        <w:t>Income Protection</w:t>
      </w:r>
    </w:p>
    <w:p w14:paraId="14609C7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Pays a proportion of your normal gross income </w:t>
      </w:r>
      <w:proofErr w:type="gramStart"/>
      <w:r w:rsidRPr="00C013AE">
        <w:rPr>
          <w:rFonts w:ascii="Noto Sans" w:hAnsi="Noto Sans" w:cs="Noto Sans"/>
          <w:b w:val="0"/>
          <w:color w:val="auto"/>
          <w:szCs w:val="18"/>
        </w:rPr>
        <w:t>in the event that</w:t>
      </w:r>
      <w:proofErr w:type="gramEnd"/>
      <w:r w:rsidRPr="00C013AE">
        <w:rPr>
          <w:rFonts w:ascii="Noto Sans" w:hAnsi="Noto Sans" w:cs="Noto Sans"/>
          <w:b w:val="0"/>
          <w:color w:val="auto"/>
          <w:szCs w:val="18"/>
        </w:rPr>
        <w:t xml:space="preserve"> you are unable to work due to illness or injury.</w:t>
      </w:r>
    </w:p>
    <w:p w14:paraId="5960639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There are two distinct types of Income protection. Short-term products, which will generally only pay-out for 12-24 months; these are often known as Accident, Sickness, and Unemployment plans.  Long-term products will pay out until the end of the full term if you are unable to return to work. </w:t>
      </w:r>
    </w:p>
    <w:p w14:paraId="61D88AB0" w14:textId="2981085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Under current legislation the benefit is paid tax </w:t>
      </w:r>
      <w:r w:rsidR="0060084C" w:rsidRPr="00C013AE">
        <w:rPr>
          <w:rFonts w:ascii="Noto Sans" w:hAnsi="Noto Sans" w:cs="Noto Sans"/>
          <w:b w:val="0"/>
          <w:color w:val="auto"/>
          <w:szCs w:val="18"/>
        </w:rPr>
        <w:t>free and</w:t>
      </w:r>
      <w:r w:rsidRPr="00C013AE">
        <w:rPr>
          <w:rFonts w:ascii="Noto Sans" w:hAnsi="Noto Sans" w:cs="Noto Sans"/>
          <w:b w:val="0"/>
          <w:color w:val="auto"/>
          <w:szCs w:val="18"/>
        </w:rPr>
        <w:t xml:space="preserve"> becomes payable after a set time agreed at the start of the contract, this in known as a deferred period. The benefit payable ceases upon return to work or upon the policy coming to the end of its term.  The benefit can be </w:t>
      </w:r>
      <w:r w:rsidR="0060084C" w:rsidRPr="00C013AE">
        <w:rPr>
          <w:rFonts w:ascii="Noto Sans" w:hAnsi="Noto Sans" w:cs="Noto Sans"/>
          <w:b w:val="0"/>
          <w:color w:val="auto"/>
          <w:szCs w:val="18"/>
        </w:rPr>
        <w:t>level,</w:t>
      </w:r>
      <w:r w:rsidRPr="00C013AE">
        <w:rPr>
          <w:rFonts w:ascii="Noto Sans" w:hAnsi="Noto Sans" w:cs="Noto Sans"/>
          <w:b w:val="0"/>
          <w:color w:val="auto"/>
          <w:szCs w:val="18"/>
        </w:rPr>
        <w:t xml:space="preserve"> or it can increase in line with inflation. </w:t>
      </w:r>
    </w:p>
    <w:p w14:paraId="4B4D7A0C" w14:textId="77777777" w:rsidR="00E70751" w:rsidRPr="00CF5E3C" w:rsidRDefault="00E70751" w:rsidP="00E70751">
      <w:pPr>
        <w:rPr>
          <w:rFonts w:cs="Microsoft Sans Serif"/>
          <w:bCs/>
          <w:lang w:val="en-US"/>
        </w:rPr>
      </w:pPr>
    </w:p>
    <w:p w14:paraId="764FFEB7" w14:textId="77777777" w:rsidR="00E70751" w:rsidRPr="00CF5E3C" w:rsidRDefault="00E70751" w:rsidP="00E70751">
      <w:pPr>
        <w:rPr>
          <w:rFonts w:cs="Microsoft Sans Serif"/>
          <w:bCs/>
          <w:sz w:val="24"/>
          <w:lang w:val="en-US"/>
        </w:rPr>
      </w:pPr>
    </w:p>
    <w:p w14:paraId="75EBA2F2" w14:textId="77777777" w:rsidR="00E70751" w:rsidRDefault="00E70751" w:rsidP="00E70751">
      <w:pPr>
        <w:rPr>
          <w:rFonts w:cs="Microsoft Sans Serif"/>
          <w:lang w:val="en-US"/>
        </w:rPr>
      </w:pPr>
    </w:p>
    <w:p w14:paraId="6BD7107A" w14:textId="77777777" w:rsidR="00E70751" w:rsidRDefault="00E70751" w:rsidP="00E70751">
      <w:pPr>
        <w:rPr>
          <w:rFonts w:cs="Microsoft Sans Serif"/>
          <w:lang w:val="en-US"/>
        </w:rPr>
      </w:pPr>
    </w:p>
    <w:p w14:paraId="34A00E2F" w14:textId="77777777" w:rsidR="00E70751" w:rsidRDefault="00E70751" w:rsidP="00E70751">
      <w:pPr>
        <w:rPr>
          <w:rFonts w:cs="Microsoft Sans Serif"/>
          <w:lang w:val="en-US"/>
        </w:rPr>
      </w:pPr>
    </w:p>
    <w:p w14:paraId="7B4CF045" w14:textId="77777777" w:rsidR="00E70751" w:rsidRDefault="00E70751" w:rsidP="00E70751">
      <w:pPr>
        <w:rPr>
          <w:rFonts w:cs="Microsoft Sans Serif"/>
          <w:lang w:val="en-US"/>
        </w:rPr>
      </w:pPr>
    </w:p>
    <w:p w14:paraId="51AA870B" w14:textId="77777777" w:rsidR="00E70751" w:rsidRDefault="00E70751" w:rsidP="00E70751">
      <w:pPr>
        <w:rPr>
          <w:rFonts w:cs="Microsoft Sans Serif"/>
          <w:lang w:val="en-US"/>
        </w:rPr>
      </w:pPr>
    </w:p>
    <w:p w14:paraId="160B9421" w14:textId="77777777" w:rsidR="00E70751" w:rsidRDefault="00E70751" w:rsidP="00E70751">
      <w:pPr>
        <w:rPr>
          <w:rFonts w:cs="Microsoft Sans Serif"/>
          <w:lang w:val="en-US"/>
        </w:rPr>
      </w:pPr>
    </w:p>
    <w:p w14:paraId="553E7560" w14:textId="77777777" w:rsidR="00E70751" w:rsidRDefault="00E70751" w:rsidP="00E70751">
      <w:pPr>
        <w:rPr>
          <w:rFonts w:cs="Microsoft Sans Serif"/>
          <w:lang w:val="en-US"/>
        </w:rPr>
      </w:pPr>
    </w:p>
    <w:p w14:paraId="5829D757" w14:textId="77777777" w:rsidR="00E70751" w:rsidRDefault="00E70751" w:rsidP="00E70751">
      <w:pPr>
        <w:rPr>
          <w:rFonts w:cs="Microsoft Sans Serif"/>
          <w:lang w:val="en-US"/>
        </w:rPr>
      </w:pPr>
    </w:p>
    <w:p w14:paraId="04FD0D86" w14:textId="028A12AB" w:rsidR="00E70751" w:rsidRPr="00C013AE" w:rsidRDefault="00E70751" w:rsidP="00E70751">
      <w:pPr>
        <w:pStyle w:val="AppendixHeading"/>
      </w:pPr>
      <w:bookmarkStart w:id="46" w:name="_Toc192734"/>
      <w:bookmarkStart w:id="47" w:name="_Toc65679769"/>
      <w:bookmarkStart w:id="48" w:name="_Toc65679844"/>
      <w:bookmarkStart w:id="49" w:name="_Toc105426628"/>
      <w:r>
        <w:lastRenderedPageBreak/>
        <w:t xml:space="preserve"> </w:t>
      </w:r>
      <w:bookmarkStart w:id="50" w:name="_Toc143766868"/>
      <w:r w:rsidRPr="00C013AE">
        <w:t>Technical Factsheet: Inheritance Tax (IHT)</w:t>
      </w:r>
      <w:bookmarkEnd w:id="46"/>
      <w:bookmarkEnd w:id="47"/>
      <w:bookmarkEnd w:id="48"/>
      <w:bookmarkEnd w:id="49"/>
      <w:bookmarkEnd w:id="50"/>
    </w:p>
    <w:p w14:paraId="45525D6D" w14:textId="77777777" w:rsidR="00E70751" w:rsidRDefault="00E70751" w:rsidP="00E70751">
      <w:pPr>
        <w:rPr>
          <w:rFonts w:cs="Microsoft Sans Serif"/>
          <w:lang w:val="en-US"/>
        </w:rPr>
      </w:pPr>
      <w:r w:rsidRPr="001729FC">
        <w:rPr>
          <w:rFonts w:cs="Microsoft Sans Serif"/>
          <w:lang w:val="en-US"/>
        </w:rPr>
        <w:t>Inheritance Tax may be charged on certain lifetime gifts, on wealth at death and on certain transfers into and out of trusts. In the Inheritance Tax legislation</w:t>
      </w:r>
      <w:r>
        <w:rPr>
          <w:rFonts w:cs="Microsoft Sans Serif"/>
          <w:lang w:val="en-US"/>
        </w:rPr>
        <w:t>,</w:t>
      </w:r>
      <w:r w:rsidRPr="001729FC">
        <w:rPr>
          <w:rFonts w:cs="Microsoft Sans Serif"/>
          <w:lang w:val="en-US"/>
        </w:rPr>
        <w:t xml:space="preserve"> gifts which serve to reduce the value of a person’s estate are known as “transfers.”  </w:t>
      </w:r>
    </w:p>
    <w:p w14:paraId="03D6F3F2" w14:textId="77777777" w:rsidR="00E70751" w:rsidRPr="00CC0878" w:rsidRDefault="00E70751" w:rsidP="00E70751">
      <w:pPr>
        <w:rPr>
          <w:b/>
          <w:color w:val="99B7C7"/>
          <w:szCs w:val="20"/>
        </w:rPr>
      </w:pPr>
      <w:r w:rsidRPr="00CC0878">
        <w:rPr>
          <w:b/>
          <w:color w:val="99B7C7"/>
          <w:szCs w:val="20"/>
        </w:rPr>
        <w:t>Nil Rate Band</w:t>
      </w:r>
    </w:p>
    <w:p w14:paraId="68593A1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Currently the first £325,000 of your estate is not chargeable to Inheritance Tax. This is known as the nil rate band.</w:t>
      </w:r>
    </w:p>
    <w:p w14:paraId="42177B5F"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A charge of 40% is made on the amount by which a deceased person’s estate exceeds the nil rate band.</w:t>
      </w:r>
    </w:p>
    <w:p w14:paraId="19E4C9A0" w14:textId="77777777" w:rsidR="00E70751" w:rsidRPr="00C013AE" w:rsidRDefault="00E70751" w:rsidP="00E70751">
      <w:pPr>
        <w:rPr>
          <w:rFonts w:cs="Noto Sans"/>
          <w:color w:val="4F81BD"/>
          <w:szCs w:val="20"/>
          <w:lang w:val="en-US"/>
        </w:rPr>
      </w:pPr>
      <w:r w:rsidRPr="00CC0878">
        <w:rPr>
          <w:color w:val="99B7C7"/>
          <w:sz w:val="20"/>
          <w:szCs w:val="18"/>
        </w:rPr>
        <w:t>Residence Nil Rate Band</w:t>
      </w:r>
    </w:p>
    <w:p w14:paraId="7917B7F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In addition to an individual’s nil rate band, a further nil rate band is available for individuals who leave their main residence to a direct descendant, provided that the total estate is below £2,000,000. </w:t>
      </w:r>
    </w:p>
    <w:p w14:paraId="1DFA864F" w14:textId="4705F9B3"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The value of this band is currently £175,000 and </w:t>
      </w:r>
      <w:r w:rsidR="00095B04">
        <w:rPr>
          <w:rFonts w:ascii="Noto Sans" w:hAnsi="Noto Sans" w:cs="Noto Sans"/>
          <w:b w:val="0"/>
          <w:color w:val="auto"/>
          <w:szCs w:val="18"/>
        </w:rPr>
        <w:t xml:space="preserve">was </w:t>
      </w:r>
      <w:r w:rsidRPr="00CC0878">
        <w:rPr>
          <w:rFonts w:ascii="Noto Sans" w:hAnsi="Noto Sans" w:cs="Noto Sans"/>
          <w:b w:val="0"/>
          <w:color w:val="auto"/>
          <w:szCs w:val="18"/>
        </w:rPr>
        <w:t>set to increase by CPI from 2021/22 onwards</w:t>
      </w:r>
      <w:r w:rsidR="00095B04">
        <w:rPr>
          <w:rFonts w:ascii="Noto Sans" w:hAnsi="Noto Sans" w:cs="Noto Sans"/>
          <w:b w:val="0"/>
          <w:color w:val="auto"/>
          <w:szCs w:val="18"/>
        </w:rPr>
        <w:t>, however, the Chancellor announced that these were instead to be frozen until 2026.</w:t>
      </w:r>
    </w:p>
    <w:p w14:paraId="2EFF4211" w14:textId="10C63154"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Two clients with shared ownership of their home, who decide to leave this home to their children would therefore receive an additional £350,000 exemption from IHT in the 202</w:t>
      </w:r>
      <w:r w:rsidR="00095B04">
        <w:rPr>
          <w:rFonts w:ascii="Noto Sans" w:hAnsi="Noto Sans" w:cs="Noto Sans"/>
          <w:b w:val="0"/>
          <w:color w:val="auto"/>
          <w:szCs w:val="18"/>
        </w:rPr>
        <w:t>3</w:t>
      </w:r>
      <w:r w:rsidRPr="00CC0878">
        <w:rPr>
          <w:rFonts w:ascii="Noto Sans" w:hAnsi="Noto Sans" w:cs="Noto Sans"/>
          <w:b w:val="0"/>
          <w:color w:val="auto"/>
          <w:szCs w:val="18"/>
        </w:rPr>
        <w:t>/2</w:t>
      </w:r>
      <w:r w:rsidR="00095B04">
        <w:rPr>
          <w:rFonts w:ascii="Noto Sans" w:hAnsi="Noto Sans" w:cs="Noto Sans"/>
          <w:b w:val="0"/>
          <w:color w:val="auto"/>
          <w:szCs w:val="18"/>
        </w:rPr>
        <w:t>4</w:t>
      </w:r>
      <w:r w:rsidRPr="00CC0878">
        <w:rPr>
          <w:rFonts w:ascii="Noto Sans" w:hAnsi="Noto Sans" w:cs="Noto Sans"/>
          <w:b w:val="0"/>
          <w:color w:val="auto"/>
          <w:szCs w:val="18"/>
        </w:rPr>
        <w:t xml:space="preserve"> tax year.</w:t>
      </w:r>
    </w:p>
    <w:p w14:paraId="119656F4" w14:textId="77777777" w:rsidR="00E70751" w:rsidRPr="00CC0878" w:rsidRDefault="00E70751" w:rsidP="00E70751">
      <w:pPr>
        <w:rPr>
          <w:b/>
          <w:color w:val="99B7C7"/>
          <w:szCs w:val="20"/>
        </w:rPr>
      </w:pPr>
      <w:r w:rsidRPr="00CC0878">
        <w:rPr>
          <w:b/>
          <w:color w:val="99B7C7"/>
          <w:szCs w:val="20"/>
        </w:rPr>
        <w:t>Spousal Transfer</w:t>
      </w:r>
    </w:p>
    <w:p w14:paraId="4F927AC6"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Transfers between spouses are exempt from IHT in most circumstances. Upon death of a spouse, often either all, or some of the estate will pass to the surviving spouse without using the nil rate band. </w:t>
      </w:r>
    </w:p>
    <w:p w14:paraId="417CD73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It is possible to transfer any unused percentage of the nil rate band so that it can be used on the surviving spouse or civil partner’s death, meaning that in most cases the surviving spouse will have a total of two nil rate bands before tax will be due.</w:t>
      </w:r>
    </w:p>
    <w:p w14:paraId="6D5A5324" w14:textId="77777777" w:rsidR="00E70751" w:rsidRPr="00CC0878" w:rsidRDefault="00E70751" w:rsidP="00E70751">
      <w:pPr>
        <w:rPr>
          <w:b/>
          <w:color w:val="99B7C7"/>
          <w:szCs w:val="20"/>
        </w:rPr>
      </w:pPr>
      <w:r w:rsidRPr="00CC0878">
        <w:rPr>
          <w:b/>
          <w:color w:val="99B7C7"/>
          <w:szCs w:val="20"/>
        </w:rPr>
        <w:t>Chargeable Lifetime Transfers</w:t>
      </w:r>
    </w:p>
    <w:p w14:paraId="3D348251"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Inheritance Tax can be due when you make transfers into certain types of trusts, when the total transfers over the past seven years add up to more than the nil rate band.</w:t>
      </w:r>
    </w:p>
    <w:p w14:paraId="2278292E" w14:textId="77777777" w:rsidR="00E70751" w:rsidRDefault="00E70751" w:rsidP="00E70751">
      <w:pPr>
        <w:pStyle w:val="Heading20"/>
        <w:spacing w:after="160" w:line="259" w:lineRule="auto"/>
        <w:rPr>
          <w:rFonts w:cs="Microsoft Sans Serif"/>
          <w:lang w:val="en-US"/>
        </w:rPr>
      </w:pPr>
      <w:r w:rsidRPr="00CC0878">
        <w:rPr>
          <w:rFonts w:ascii="Noto Sans" w:hAnsi="Noto Sans" w:cs="Noto Sans"/>
          <w:b w:val="0"/>
          <w:color w:val="auto"/>
          <w:szCs w:val="18"/>
        </w:rPr>
        <w:t>Chargeable lifetime gifts above the nil rate band attract Inheritance Tax at 20%.</w:t>
      </w:r>
    </w:p>
    <w:p w14:paraId="76D095AF" w14:textId="77777777" w:rsidR="00E70751" w:rsidRPr="00CC0878" w:rsidRDefault="00E70751" w:rsidP="00E70751">
      <w:pPr>
        <w:rPr>
          <w:b/>
          <w:color w:val="99B7C7"/>
          <w:szCs w:val="20"/>
        </w:rPr>
      </w:pPr>
      <w:r w:rsidRPr="00CC0878">
        <w:rPr>
          <w:b/>
          <w:color w:val="99B7C7"/>
          <w:szCs w:val="20"/>
        </w:rPr>
        <w:lastRenderedPageBreak/>
        <w:t>Potentially Exempt Transfers</w:t>
      </w:r>
    </w:p>
    <w:p w14:paraId="3B0B61D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Outright gifts are normally considered to be potentially exempt transfers (PETs). This means that the value of the gift made would fall away from the settlor’s estate after seven years, </w:t>
      </w:r>
      <w:proofErr w:type="gramStart"/>
      <w:r w:rsidRPr="00C013AE">
        <w:rPr>
          <w:rFonts w:ascii="Noto Sans" w:hAnsi="Noto Sans" w:cs="Noto Sans"/>
          <w:b w:val="0"/>
          <w:color w:val="auto"/>
          <w:szCs w:val="18"/>
        </w:rPr>
        <w:t>assuming that</w:t>
      </w:r>
      <w:proofErr w:type="gramEnd"/>
      <w:r w:rsidRPr="00C013AE">
        <w:rPr>
          <w:rFonts w:ascii="Noto Sans" w:hAnsi="Noto Sans" w:cs="Noto Sans"/>
          <w:b w:val="0"/>
          <w:color w:val="auto"/>
          <w:szCs w:val="18"/>
        </w:rPr>
        <w:t xml:space="preserve"> the settlor lives that long. This can also apply to certain gifts to trust.</w:t>
      </w:r>
    </w:p>
    <w:p w14:paraId="3EB489E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Until this point, taper relief can be applied to the tax due on death, based on the number of years between the gift and the date of death, as follows:</w:t>
      </w:r>
    </w:p>
    <w:p w14:paraId="2F1A7FB7"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0-3 years – 40%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no relief)</w:t>
      </w:r>
    </w:p>
    <w:p w14:paraId="26A2567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3-4 years – 32%</w:t>
      </w:r>
    </w:p>
    <w:p w14:paraId="3CDAE10D"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 xml:space="preserve">4-5 years – 24% </w:t>
      </w:r>
    </w:p>
    <w:p w14:paraId="33F88BD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5-4 years – 16%</w:t>
      </w:r>
    </w:p>
    <w:p w14:paraId="6118671A"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6-7 years – 8%</w:t>
      </w:r>
    </w:p>
    <w:p w14:paraId="003847A9" w14:textId="77777777" w:rsidR="00E70751" w:rsidRPr="00C013AE" w:rsidRDefault="00E70751" w:rsidP="00E70751">
      <w:pPr>
        <w:pStyle w:val="Heading20"/>
        <w:spacing w:after="160" w:line="259" w:lineRule="auto"/>
        <w:ind w:left="720"/>
        <w:rPr>
          <w:rFonts w:ascii="Noto Sans" w:hAnsi="Noto Sans" w:cs="Noto Sans"/>
          <w:b w:val="0"/>
          <w:color w:val="auto"/>
          <w:szCs w:val="18"/>
        </w:rPr>
      </w:pPr>
      <w:r w:rsidRPr="00C013AE">
        <w:rPr>
          <w:rFonts w:ascii="Noto Sans" w:hAnsi="Noto Sans" w:cs="Noto Sans"/>
          <w:b w:val="0"/>
          <w:color w:val="auto"/>
          <w:szCs w:val="18"/>
        </w:rPr>
        <w:t>7 or more – 0%</w:t>
      </w:r>
    </w:p>
    <w:p w14:paraId="0A21D180" w14:textId="77777777" w:rsidR="00E70751" w:rsidRPr="00CC0878"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Taper relief may not apply in all circumstances and advice should be sought. </w:t>
      </w:r>
    </w:p>
    <w:p w14:paraId="4E6ECA55" w14:textId="77777777" w:rsidR="00E70751" w:rsidRPr="00CC0878" w:rsidRDefault="00E70751" w:rsidP="00E70751">
      <w:pPr>
        <w:rPr>
          <w:b/>
          <w:color w:val="99B7C7"/>
          <w:szCs w:val="20"/>
        </w:rPr>
      </w:pPr>
      <w:r w:rsidRPr="00CC0878">
        <w:rPr>
          <w:b/>
          <w:color w:val="99B7C7"/>
          <w:szCs w:val="20"/>
        </w:rPr>
        <w:t>Exempt Transfers</w:t>
      </w:r>
    </w:p>
    <w:p w14:paraId="0B54F4E4"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Some transfers are removed immediately from your estate. We will explore a few of the more common instances here. </w:t>
      </w:r>
    </w:p>
    <w:p w14:paraId="55438719" w14:textId="77777777" w:rsidR="00E70751" w:rsidRPr="00CC0878" w:rsidRDefault="00E70751" w:rsidP="00E70751">
      <w:pPr>
        <w:rPr>
          <w:color w:val="99B7C7"/>
          <w:sz w:val="20"/>
          <w:szCs w:val="18"/>
        </w:rPr>
      </w:pPr>
      <w:r w:rsidRPr="00CC0878">
        <w:rPr>
          <w:color w:val="99B7C7"/>
          <w:sz w:val="20"/>
          <w:szCs w:val="18"/>
        </w:rPr>
        <w:t xml:space="preserve">Small gifts </w:t>
      </w:r>
    </w:p>
    <w:p w14:paraId="1AA2B3BC" w14:textId="77777777" w:rsidR="00E70751" w:rsidRPr="00C013AE" w:rsidRDefault="00E70751" w:rsidP="00E70751">
      <w:pPr>
        <w:pStyle w:val="Heading20"/>
        <w:rPr>
          <w:rFonts w:ascii="Noto Sans" w:hAnsi="Noto Sans" w:cs="Noto Sans"/>
          <w:b w:val="0"/>
          <w:color w:val="auto"/>
          <w:szCs w:val="18"/>
        </w:rPr>
      </w:pPr>
      <w:r w:rsidRPr="00C013AE">
        <w:rPr>
          <w:rFonts w:ascii="Noto Sans" w:hAnsi="Noto Sans" w:cs="Noto Sans"/>
          <w:b w:val="0"/>
          <w:color w:val="auto"/>
          <w:szCs w:val="18"/>
        </w:rPr>
        <w:t>Gifts that total up to £250 to one person in any given tax year.</w:t>
      </w:r>
    </w:p>
    <w:p w14:paraId="6ED5EB1E" w14:textId="77777777" w:rsidR="00E70751" w:rsidRPr="00C013AE" w:rsidRDefault="00E70751" w:rsidP="00E70751">
      <w:pPr>
        <w:pStyle w:val="Heading20"/>
        <w:rPr>
          <w:rFonts w:ascii="Noto Sans" w:hAnsi="Noto Sans" w:cs="Noto Sans"/>
          <w:b w:val="0"/>
          <w:color w:val="auto"/>
          <w:szCs w:val="18"/>
        </w:rPr>
      </w:pPr>
    </w:p>
    <w:p w14:paraId="1FA9C41A" w14:textId="77777777" w:rsidR="00E70751" w:rsidRPr="00CC0878" w:rsidRDefault="00E70751" w:rsidP="00E70751">
      <w:pPr>
        <w:rPr>
          <w:color w:val="99B7C7"/>
          <w:sz w:val="20"/>
          <w:szCs w:val="18"/>
        </w:rPr>
      </w:pPr>
      <w:r w:rsidRPr="00CC0878">
        <w:rPr>
          <w:color w:val="99B7C7"/>
          <w:sz w:val="20"/>
          <w:szCs w:val="18"/>
        </w:rPr>
        <w:t>Gifts out of normal expenditure</w:t>
      </w:r>
    </w:p>
    <w:p w14:paraId="4ED4E9FE"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To qualify for this, it must be clear that the gift:</w:t>
      </w:r>
    </w:p>
    <w:p w14:paraId="5921993A"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Formed part of the transferor’s normal expenditure</w:t>
      </w:r>
    </w:p>
    <w:p w14:paraId="79002BBF"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Was made out of </w:t>
      </w:r>
      <w:proofErr w:type="gramStart"/>
      <w:r w:rsidRPr="00C013AE">
        <w:rPr>
          <w:rFonts w:ascii="Noto Sans" w:hAnsi="Noto Sans" w:cs="Noto Sans"/>
          <w:b w:val="0"/>
          <w:color w:val="auto"/>
          <w:szCs w:val="18"/>
        </w:rPr>
        <w:t>income</w:t>
      </w:r>
      <w:proofErr w:type="gramEnd"/>
      <w:r w:rsidRPr="00C013AE">
        <w:rPr>
          <w:rFonts w:ascii="Noto Sans" w:hAnsi="Noto Sans" w:cs="Noto Sans"/>
          <w:b w:val="0"/>
          <w:color w:val="auto"/>
          <w:szCs w:val="18"/>
        </w:rPr>
        <w:t xml:space="preserve"> </w:t>
      </w:r>
    </w:p>
    <w:p w14:paraId="169B2AE3"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Did not affect the transferor’s standard of </w:t>
      </w:r>
      <w:proofErr w:type="gramStart"/>
      <w:r w:rsidRPr="00C013AE">
        <w:rPr>
          <w:rFonts w:ascii="Noto Sans" w:hAnsi="Noto Sans" w:cs="Noto Sans"/>
          <w:b w:val="0"/>
          <w:color w:val="auto"/>
          <w:szCs w:val="18"/>
        </w:rPr>
        <w:t>living</w:t>
      </w:r>
      <w:proofErr w:type="gramEnd"/>
      <w:r w:rsidRPr="00C013AE">
        <w:rPr>
          <w:rFonts w:ascii="Noto Sans" w:hAnsi="Noto Sans" w:cs="Noto Sans"/>
          <w:b w:val="0"/>
          <w:color w:val="auto"/>
          <w:szCs w:val="18"/>
        </w:rPr>
        <w:t xml:space="preserve"> </w:t>
      </w:r>
    </w:p>
    <w:p w14:paraId="59C8FA8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Normal expenditure is most simply defined as income that is standard and regular for the transferor. This does not necessarily mean that the gifts need to be made monthly or annually, </w:t>
      </w:r>
      <w:proofErr w:type="gramStart"/>
      <w:r w:rsidRPr="00C013AE">
        <w:rPr>
          <w:rFonts w:ascii="Noto Sans" w:hAnsi="Noto Sans" w:cs="Noto Sans"/>
          <w:b w:val="0"/>
          <w:color w:val="auto"/>
          <w:szCs w:val="18"/>
        </w:rPr>
        <w:t>as long as</w:t>
      </w:r>
      <w:proofErr w:type="gramEnd"/>
      <w:r w:rsidRPr="00C013AE">
        <w:rPr>
          <w:rFonts w:ascii="Noto Sans" w:hAnsi="Noto Sans" w:cs="Noto Sans"/>
          <w:b w:val="0"/>
          <w:color w:val="auto"/>
          <w:szCs w:val="18"/>
        </w:rPr>
        <w:t xml:space="preserve"> a pattern is established. </w:t>
      </w:r>
    </w:p>
    <w:p w14:paraId="0E40633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In some cases where death occurs soon after the first gift,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before a pattern can be established, HMRC would require strong evidence that the gift was to form a regular commitment before allowing the exemption. </w:t>
      </w:r>
    </w:p>
    <w:p w14:paraId="572A0738" w14:textId="77777777" w:rsidR="00E70751" w:rsidRPr="00CC0878" w:rsidRDefault="00E70751" w:rsidP="00E70751">
      <w:pPr>
        <w:rPr>
          <w:color w:val="99B7C7"/>
          <w:sz w:val="20"/>
          <w:szCs w:val="18"/>
        </w:rPr>
      </w:pPr>
      <w:r w:rsidRPr="00CC0878">
        <w:rPr>
          <w:color w:val="99B7C7"/>
          <w:sz w:val="20"/>
          <w:szCs w:val="18"/>
        </w:rPr>
        <w:t xml:space="preserve">Annual exemption </w:t>
      </w:r>
    </w:p>
    <w:p w14:paraId="0263E6EF"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Each individual</w:t>
      </w:r>
      <w:proofErr w:type="gramEnd"/>
      <w:r w:rsidRPr="00C013AE">
        <w:rPr>
          <w:rFonts w:ascii="Noto Sans" w:hAnsi="Noto Sans" w:cs="Noto Sans"/>
          <w:b w:val="0"/>
          <w:color w:val="auto"/>
          <w:szCs w:val="18"/>
        </w:rPr>
        <w:t xml:space="preserve"> holds a £3,000 annual exemption, which means that the first £3,000 of any transfers made in a tax year would be exempt from the estate. </w:t>
      </w:r>
    </w:p>
    <w:p w14:paraId="4D9F0E67"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One year’s unused exemption can be carried forward, meaning that if you hadn’t made any transfers in the previous tax year, you would have an annual exemption for this tax year of £6,000. </w:t>
      </w:r>
    </w:p>
    <w:p w14:paraId="69F86C5F" w14:textId="77777777" w:rsidR="00E70751" w:rsidRPr="00C013AE" w:rsidRDefault="00E70751" w:rsidP="00E70751">
      <w:pPr>
        <w:pStyle w:val="Heading20"/>
        <w:rPr>
          <w:rFonts w:ascii="Noto Sans" w:hAnsi="Noto Sans" w:cs="Noto Sans"/>
          <w:b w:val="0"/>
          <w:color w:val="auto"/>
          <w:szCs w:val="18"/>
        </w:rPr>
      </w:pPr>
    </w:p>
    <w:p w14:paraId="7A625904" w14:textId="77777777" w:rsidR="00E70751" w:rsidRDefault="00E70751" w:rsidP="00E70751">
      <w:pPr>
        <w:rPr>
          <w:rFonts w:cs="Microsoft Sans Serif"/>
          <w:lang w:val="en-US"/>
        </w:rPr>
      </w:pPr>
    </w:p>
    <w:p w14:paraId="29FDECDC" w14:textId="77777777" w:rsidR="00E70751" w:rsidRDefault="00E70751" w:rsidP="00E70751">
      <w:pPr>
        <w:rPr>
          <w:rFonts w:cs="Microsoft Sans Serif"/>
          <w:lang w:val="en-US"/>
        </w:rPr>
      </w:pPr>
    </w:p>
    <w:p w14:paraId="0D7477E3" w14:textId="77777777" w:rsidR="00E70751" w:rsidRDefault="00E70751" w:rsidP="00E70751">
      <w:pPr>
        <w:rPr>
          <w:rFonts w:cs="Microsoft Sans Serif"/>
          <w:lang w:val="en-US"/>
        </w:rPr>
      </w:pPr>
    </w:p>
    <w:p w14:paraId="4827E946" w14:textId="77777777" w:rsidR="00E70751" w:rsidRDefault="00E70751" w:rsidP="00E70751">
      <w:pPr>
        <w:rPr>
          <w:rFonts w:cs="Microsoft Sans Serif"/>
          <w:lang w:val="en-US"/>
        </w:rPr>
      </w:pPr>
    </w:p>
    <w:p w14:paraId="3E2D09E8" w14:textId="77777777" w:rsidR="00E70751" w:rsidRDefault="00E70751" w:rsidP="00E70751">
      <w:pPr>
        <w:rPr>
          <w:rFonts w:cs="Microsoft Sans Serif"/>
          <w:lang w:val="en-US"/>
        </w:rPr>
      </w:pPr>
    </w:p>
    <w:p w14:paraId="60E1DD33" w14:textId="77777777" w:rsidR="00E70751" w:rsidRDefault="00E70751" w:rsidP="00E70751">
      <w:pPr>
        <w:rPr>
          <w:rFonts w:cs="Microsoft Sans Serif"/>
          <w:lang w:val="en-US"/>
        </w:rPr>
      </w:pPr>
    </w:p>
    <w:p w14:paraId="53EFD826" w14:textId="77777777" w:rsidR="00E70751" w:rsidRDefault="00E70751" w:rsidP="00E70751">
      <w:pPr>
        <w:rPr>
          <w:rFonts w:cs="Microsoft Sans Serif"/>
          <w:lang w:val="en-US"/>
        </w:rPr>
      </w:pPr>
    </w:p>
    <w:p w14:paraId="334415DA" w14:textId="77777777" w:rsidR="00E70751" w:rsidRDefault="00E70751" w:rsidP="00E70751">
      <w:pPr>
        <w:rPr>
          <w:rFonts w:cs="Microsoft Sans Serif"/>
          <w:lang w:val="en-US"/>
        </w:rPr>
      </w:pPr>
    </w:p>
    <w:p w14:paraId="56072330" w14:textId="77777777" w:rsidR="00E70751" w:rsidRDefault="00E70751" w:rsidP="00E70751">
      <w:pPr>
        <w:rPr>
          <w:rFonts w:cs="Microsoft Sans Serif"/>
          <w:lang w:val="en-US"/>
        </w:rPr>
      </w:pPr>
    </w:p>
    <w:p w14:paraId="6ADDBDDA" w14:textId="77777777" w:rsidR="00E70751" w:rsidRDefault="00E70751" w:rsidP="00E70751">
      <w:pPr>
        <w:rPr>
          <w:rFonts w:cs="Microsoft Sans Serif"/>
          <w:lang w:val="en-US"/>
        </w:rPr>
      </w:pPr>
    </w:p>
    <w:p w14:paraId="57C95718" w14:textId="77777777" w:rsidR="00E70751" w:rsidRDefault="00E70751" w:rsidP="00E70751"/>
    <w:p w14:paraId="621F1A25" w14:textId="77777777" w:rsidR="00E70751" w:rsidRDefault="00E70751" w:rsidP="00E70751">
      <w:pPr>
        <w:rPr>
          <w:rFonts w:cs="Microsoft Sans Serif"/>
          <w:b/>
          <w:bCs/>
          <w:color w:val="4F81BD"/>
          <w:sz w:val="32"/>
          <w:szCs w:val="32"/>
        </w:rPr>
      </w:pPr>
      <w:r>
        <w:br w:type="page"/>
      </w:r>
    </w:p>
    <w:p w14:paraId="5E3AE2E5" w14:textId="5ECD3C2A" w:rsidR="00E70751" w:rsidRPr="007661E4" w:rsidRDefault="00E70751" w:rsidP="00E70751">
      <w:pPr>
        <w:pStyle w:val="AppendixHeading"/>
      </w:pPr>
      <w:bookmarkStart w:id="51" w:name="_Toc192735"/>
      <w:bookmarkStart w:id="52" w:name="_Toc65679770"/>
      <w:bookmarkStart w:id="53" w:name="_Toc65679845"/>
      <w:bookmarkStart w:id="54" w:name="_Toc105426629"/>
      <w:r>
        <w:lastRenderedPageBreak/>
        <w:t xml:space="preserve"> </w:t>
      </w:r>
      <w:bookmarkStart w:id="55" w:name="_Toc143766869"/>
      <w:r w:rsidRPr="007661E4">
        <w:t>Technical Factsheet: Investment Bond</w:t>
      </w:r>
      <w:bookmarkEnd w:id="51"/>
      <w:bookmarkEnd w:id="52"/>
      <w:bookmarkEnd w:id="53"/>
      <w:bookmarkEnd w:id="54"/>
      <w:bookmarkEnd w:id="55"/>
    </w:p>
    <w:p w14:paraId="0E51D976" w14:textId="77777777" w:rsidR="00E70751" w:rsidRPr="004C06F3" w:rsidRDefault="00E70751" w:rsidP="00E70751">
      <w:pPr>
        <w:rPr>
          <w:rFonts w:cs="Microsoft Sans Serif"/>
          <w:sz w:val="20"/>
          <w:szCs w:val="20"/>
        </w:rPr>
      </w:pPr>
      <w:r w:rsidRPr="004C06F3">
        <w:rPr>
          <w:rFonts w:cs="Microsoft Sans Serif"/>
          <w:sz w:val="20"/>
          <w:szCs w:val="20"/>
        </w:rPr>
        <w:t xml:space="preserve">An Investment Bond is a type of investment that is also a life insurance policy. They are normally lump sum investments that provide access to a variety of funds. These can be provided as onshore bonds (UK) or offshore bonds (international based). </w:t>
      </w:r>
    </w:p>
    <w:p w14:paraId="75103F6F" w14:textId="77777777" w:rsidR="00E70751" w:rsidRPr="004C06F3" w:rsidRDefault="00E70751" w:rsidP="00E70751">
      <w:pPr>
        <w:rPr>
          <w:rFonts w:cs="Microsoft Sans Serif"/>
          <w:sz w:val="20"/>
          <w:szCs w:val="20"/>
        </w:rPr>
      </w:pPr>
      <w:r w:rsidRPr="004C06F3">
        <w:rPr>
          <w:rFonts w:cs="Microsoft Sans Serif"/>
          <w:sz w:val="20"/>
          <w:szCs w:val="20"/>
        </w:rPr>
        <w:t>Although they are technically a life insurance policy, upon death you would usually get back what the investment is worth, which could be more or less than what you paid in.</w:t>
      </w:r>
    </w:p>
    <w:p w14:paraId="0B5E6EAD" w14:textId="77777777" w:rsidR="00E70751" w:rsidRPr="007A3B9D" w:rsidRDefault="00E70751" w:rsidP="00E70751">
      <w:pPr>
        <w:rPr>
          <w:b/>
          <w:color w:val="99B7C7"/>
          <w:szCs w:val="20"/>
        </w:rPr>
      </w:pPr>
      <w:r w:rsidRPr="007A3B9D">
        <w:rPr>
          <w:b/>
          <w:color w:val="99B7C7"/>
          <w:szCs w:val="20"/>
        </w:rPr>
        <w:t>Access</w:t>
      </w:r>
    </w:p>
    <w:p w14:paraId="40C8A54F"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Regular withdrawals are allowed, up to 5% of the amount invested can be withdrawn, per annum, without an immediate liability to tax.</w:t>
      </w:r>
    </w:p>
    <w:p w14:paraId="6C7AA5F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5% is cumulative up to 20 years, </w:t>
      </w:r>
      <w:proofErr w:type="gramStart"/>
      <w:r w:rsidRPr="007661E4">
        <w:rPr>
          <w:rFonts w:ascii="Noto Sans" w:hAnsi="Noto Sans" w:cs="Noto Sans"/>
          <w:b w:val="0"/>
          <w:color w:val="auto"/>
          <w:szCs w:val="18"/>
        </w:rPr>
        <w:t>e.g.</w:t>
      </w:r>
      <w:proofErr w:type="gramEnd"/>
      <w:r w:rsidRPr="007661E4">
        <w:rPr>
          <w:rFonts w:ascii="Noto Sans" w:hAnsi="Noto Sans" w:cs="Noto Sans"/>
          <w:b w:val="0"/>
          <w:color w:val="auto"/>
          <w:szCs w:val="18"/>
        </w:rPr>
        <w:t xml:space="preserve"> after 3 policy years, 15% would be available. You can take more but it could be taxable.</w:t>
      </w:r>
    </w:p>
    <w:p w14:paraId="383D952D" w14:textId="77777777" w:rsidR="00E70751" w:rsidRPr="007661E4" w:rsidRDefault="00E70751" w:rsidP="00E70751">
      <w:pPr>
        <w:rPr>
          <w:b/>
          <w:color w:val="99B7C7"/>
          <w:szCs w:val="20"/>
        </w:rPr>
      </w:pPr>
      <w:r w:rsidRPr="007661E4">
        <w:rPr>
          <w:b/>
          <w:color w:val="99B7C7"/>
          <w:szCs w:val="20"/>
        </w:rPr>
        <w:t>Taxation</w:t>
      </w:r>
    </w:p>
    <w:p w14:paraId="2D90ABDA"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Onshore Bond: Corporation tax on the underlying investment is paid by the insurance company, this is deemed to be 20%.</w:t>
      </w:r>
    </w:p>
    <w:p w14:paraId="221D8F22"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Offshore bond: These grow virtually tax free, also known as ‘gross roll up’ (although some nominal tax can apply from the funds).</w:t>
      </w:r>
    </w:p>
    <w:p w14:paraId="6308C30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If you choose to surrender all or a part of your plan, or take withdrawals above the allowance, then a tax charge may apply.</w:t>
      </w:r>
    </w:p>
    <w:p w14:paraId="622E9572" w14:textId="69B3FF99"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tax you pay will depend on how </w:t>
      </w:r>
      <w:r w:rsidR="0060084C" w:rsidRPr="007661E4">
        <w:rPr>
          <w:rFonts w:ascii="Noto Sans" w:hAnsi="Noto Sans" w:cs="Noto Sans"/>
          <w:b w:val="0"/>
          <w:color w:val="auto"/>
          <w:szCs w:val="18"/>
        </w:rPr>
        <w:t xml:space="preserve">long </w:t>
      </w:r>
      <w:r w:rsidR="0060084C" w:rsidRPr="004224A4">
        <w:rPr>
          <w:rFonts w:ascii="Noto Sans" w:hAnsi="Noto Sans" w:cs="Noto Sans"/>
          <w:b w:val="0"/>
          <w:color w:val="auto"/>
          <w:szCs w:val="18"/>
        </w:rPr>
        <w:t>you</w:t>
      </w:r>
      <w:r w:rsidRPr="007661E4">
        <w:rPr>
          <w:rFonts w:ascii="Noto Sans" w:hAnsi="Noto Sans" w:cs="Noto Sans"/>
          <w:b w:val="0"/>
          <w:color w:val="auto"/>
          <w:szCs w:val="18"/>
        </w:rPr>
        <w:t xml:space="preserve"> have held the bond for, your taxable income and the type of bond, </w:t>
      </w:r>
      <w:proofErr w:type="spellStart"/>
      <w:r w:rsidRPr="007661E4">
        <w:rPr>
          <w:rFonts w:ascii="Noto Sans" w:hAnsi="Noto Sans" w:cs="Noto Sans"/>
          <w:b w:val="0"/>
          <w:color w:val="auto"/>
          <w:szCs w:val="18"/>
        </w:rPr>
        <w:t>i.e</w:t>
      </w:r>
      <w:proofErr w:type="spellEnd"/>
      <w:r w:rsidRPr="007661E4">
        <w:rPr>
          <w:rFonts w:ascii="Noto Sans" w:hAnsi="Noto Sans" w:cs="Noto Sans"/>
          <w:b w:val="0"/>
          <w:color w:val="auto"/>
          <w:szCs w:val="18"/>
        </w:rPr>
        <w:t xml:space="preserve"> whether an Onshore or Offshore bond. A method to reduce the tax you pay may be available, called ‘top slicing’, this is based on how many years you have held the plan for.</w:t>
      </w:r>
    </w:p>
    <w:p w14:paraId="30280F35" w14:textId="77777777" w:rsidR="00E70751" w:rsidRPr="007661E4" w:rsidRDefault="00E70751" w:rsidP="00E70751">
      <w:pPr>
        <w:rPr>
          <w:b/>
          <w:color w:val="99B7C7"/>
          <w:szCs w:val="20"/>
        </w:rPr>
      </w:pPr>
      <w:r w:rsidRPr="007661E4">
        <w:rPr>
          <w:b/>
          <w:color w:val="99B7C7"/>
          <w:szCs w:val="20"/>
        </w:rPr>
        <w:t>Investment options</w:t>
      </w:r>
    </w:p>
    <w:p w14:paraId="0BDC2119"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Insurance companies offer a range of investment funds to select from. You can also switch funds without a liability to tax. International bonds may offer additional investment options.</w:t>
      </w:r>
    </w:p>
    <w:p w14:paraId="16EE8271" w14:textId="77777777" w:rsidR="00E70751" w:rsidRPr="007661E4" w:rsidRDefault="00E70751" w:rsidP="00E70751">
      <w:pPr>
        <w:rPr>
          <w:b/>
          <w:color w:val="99B7C7"/>
          <w:szCs w:val="20"/>
        </w:rPr>
      </w:pPr>
      <w:r w:rsidRPr="007661E4">
        <w:rPr>
          <w:b/>
          <w:color w:val="99B7C7"/>
          <w:szCs w:val="20"/>
        </w:rPr>
        <w:t>Trusts</w:t>
      </w:r>
    </w:p>
    <w:p w14:paraId="570EF208"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Bonds are often used for Trusts as they provide a range of unique features suited to trustees and beneficiaries, offering flexibility in distributing capital and various trusts being made available.</w:t>
      </w:r>
    </w:p>
    <w:p w14:paraId="7367F398" w14:textId="77777777" w:rsidR="00E70751" w:rsidRPr="007661E4" w:rsidRDefault="00E70751" w:rsidP="00E70751">
      <w:pPr>
        <w:rPr>
          <w:b/>
          <w:color w:val="99B7C7"/>
          <w:szCs w:val="20"/>
        </w:rPr>
      </w:pPr>
      <w:r w:rsidRPr="007661E4">
        <w:rPr>
          <w:b/>
          <w:color w:val="99B7C7"/>
          <w:szCs w:val="20"/>
        </w:rPr>
        <w:t>Other Features</w:t>
      </w:r>
    </w:p>
    <w:p w14:paraId="75F9147D"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lastRenderedPageBreak/>
        <w:t>You can ‘assign’ all or part of the bond to someone else without the original plan holder paying a tax charge.</w:t>
      </w:r>
    </w:p>
    <w:p w14:paraId="6F93EC6E"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Guarantees are often available in terms of protecting your investment, these are normally provided through a counterparty and have higher charges.</w:t>
      </w:r>
    </w:p>
    <w:p w14:paraId="18E21CE4"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Investment bonds should be considered as medium to long term investments.</w:t>
      </w:r>
    </w:p>
    <w:p w14:paraId="357B2415" w14:textId="77777777" w:rsidR="00E70751" w:rsidRPr="007A3B9D" w:rsidRDefault="00E70751" w:rsidP="00E70751">
      <w:pPr>
        <w:rPr>
          <w:rFonts w:cs="Microsoft Sans Serif"/>
          <w:b/>
          <w:lang w:val="en-US"/>
        </w:rPr>
      </w:pPr>
    </w:p>
    <w:p w14:paraId="4F618D29" w14:textId="53F0688F" w:rsidR="00011C55" w:rsidRPr="007661E4" w:rsidRDefault="00011C55" w:rsidP="00011C55">
      <w:pPr>
        <w:pStyle w:val="AppendixHeading"/>
      </w:pPr>
      <w:bookmarkStart w:id="56" w:name="_Toc143766870"/>
      <w:r w:rsidRPr="007661E4">
        <w:t xml:space="preserve">Technical Factsheet: </w:t>
      </w:r>
      <w:r>
        <w:t>Gift Trust</w:t>
      </w:r>
      <w:bookmarkEnd w:id="56"/>
    </w:p>
    <w:p w14:paraId="4EDF65D1" w14:textId="77777777" w:rsidR="00011C55" w:rsidRDefault="00011C55" w:rsidP="00011C55">
      <w:pPr>
        <w:rPr>
          <w:rFonts w:cs="Microsoft Sans Serif"/>
          <w:b/>
          <w:bCs/>
          <w:color w:val="99B7C7"/>
          <w:sz w:val="20"/>
          <w:szCs w:val="20"/>
        </w:rPr>
      </w:pPr>
    </w:p>
    <w:p w14:paraId="2D4CA774" w14:textId="3CFCF212"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0C0D359" w14:textId="77777777" w:rsidR="00011C55" w:rsidRPr="00011C55" w:rsidRDefault="00011C55" w:rsidP="00011C55">
      <w:pPr>
        <w:numPr>
          <w:ilvl w:val="0"/>
          <w:numId w:val="28"/>
        </w:numPr>
        <w:rPr>
          <w:rFonts w:cs="Microsoft Sans Serif"/>
          <w:sz w:val="20"/>
          <w:szCs w:val="20"/>
        </w:rPr>
      </w:pPr>
      <w:r w:rsidRPr="00011C55">
        <w:rPr>
          <w:rFonts w:cs="Microsoft Sans Serif"/>
          <w:b/>
          <w:bCs/>
          <w:color w:val="99B7C7"/>
          <w:sz w:val="20"/>
          <w:szCs w:val="20"/>
        </w:rPr>
        <w:t>Inheritance Tax planning:</w:t>
      </w:r>
      <w:r w:rsidRPr="00011C55">
        <w:rPr>
          <w:rFonts w:cs="Microsoft Sans Serif"/>
          <w:sz w:val="20"/>
          <w:szCs w:val="20"/>
        </w:rPr>
        <w:t> growth on gifted money is immediately outside of your estate. The gift is fully outside of your estate after 7 years. </w:t>
      </w:r>
    </w:p>
    <w:p w14:paraId="3078DEBD" w14:textId="77777777" w:rsidR="00011C55" w:rsidRPr="00011C55" w:rsidRDefault="00011C55" w:rsidP="00011C55">
      <w:pPr>
        <w:numPr>
          <w:ilvl w:val="0"/>
          <w:numId w:val="29"/>
        </w:numPr>
        <w:rPr>
          <w:rFonts w:cs="Microsoft Sans Serif"/>
          <w:sz w:val="20"/>
          <w:szCs w:val="20"/>
        </w:rPr>
      </w:pPr>
      <w:r w:rsidRPr="00011C55">
        <w:rPr>
          <w:rFonts w:cs="Microsoft Sans Serif"/>
          <w:b/>
          <w:bCs/>
          <w:color w:val="99B7C7"/>
          <w:sz w:val="20"/>
          <w:szCs w:val="20"/>
        </w:rPr>
        <w:t>Choice of trust:</w:t>
      </w:r>
      <w:r w:rsidRPr="00011C55">
        <w:rPr>
          <w:rFonts w:cs="Microsoft Sans Serif"/>
          <w:b/>
          <w:bCs/>
          <w:sz w:val="20"/>
          <w:szCs w:val="20"/>
        </w:rPr>
        <w:t> </w:t>
      </w:r>
      <w:r w:rsidRPr="00011C55">
        <w:rPr>
          <w:rFonts w:cs="Microsoft Sans Serif"/>
          <w:sz w:val="20"/>
          <w:szCs w:val="20"/>
        </w:rPr>
        <w:t>the trust can be written on either an Absolute or Discretionary basis, to suit your requirements.</w:t>
      </w:r>
    </w:p>
    <w:p w14:paraId="2805D799" w14:textId="77777777" w:rsidR="00011C55" w:rsidRPr="00011C55" w:rsidRDefault="00011C55" w:rsidP="00011C55">
      <w:pPr>
        <w:numPr>
          <w:ilvl w:val="0"/>
          <w:numId w:val="30"/>
        </w:numPr>
        <w:rPr>
          <w:rFonts w:cs="Microsoft Sans Serif"/>
          <w:sz w:val="20"/>
          <w:szCs w:val="20"/>
        </w:rPr>
      </w:pPr>
      <w:r w:rsidRPr="00011C55">
        <w:rPr>
          <w:rFonts w:cs="Microsoft Sans Serif"/>
          <w:b/>
          <w:bCs/>
          <w:color w:val="99B7C7"/>
          <w:sz w:val="20"/>
          <w:szCs w:val="20"/>
        </w:rPr>
        <w:t>Investment options:</w:t>
      </w:r>
      <w:r w:rsidRPr="00011C55">
        <w:rPr>
          <w:rFonts w:cs="Microsoft Sans Serif"/>
          <w:sz w:val="20"/>
          <w:szCs w:val="20"/>
        </w:rPr>
        <w:t> you have a choice of onshore and international bonds.</w:t>
      </w:r>
    </w:p>
    <w:p w14:paraId="032CC162" w14:textId="77777777" w:rsidR="00011C55" w:rsidRPr="00011C55" w:rsidRDefault="00011C55" w:rsidP="00011C55">
      <w:pPr>
        <w:numPr>
          <w:ilvl w:val="0"/>
          <w:numId w:val="31"/>
        </w:numPr>
        <w:rPr>
          <w:rFonts w:cs="Microsoft Sans Serif"/>
          <w:sz w:val="20"/>
          <w:szCs w:val="20"/>
        </w:rPr>
      </w:pPr>
      <w:r w:rsidRPr="00011C55">
        <w:rPr>
          <w:rFonts w:cs="Microsoft Sans Serif"/>
          <w:b/>
          <w:bCs/>
          <w:color w:val="99B7C7"/>
          <w:sz w:val="20"/>
          <w:szCs w:val="20"/>
        </w:rPr>
        <w:t>Probate:</w:t>
      </w:r>
      <w:r w:rsidRPr="00011C55">
        <w:rPr>
          <w:rFonts w:cs="Microsoft Sans Serif"/>
          <w:sz w:val="20"/>
          <w:szCs w:val="20"/>
        </w:rPr>
        <w:t> trustees can access money immediately upon your death. </w:t>
      </w:r>
    </w:p>
    <w:p w14:paraId="670373F0" w14:textId="77777777" w:rsidR="00011C55" w:rsidRPr="00011C55" w:rsidRDefault="00011C55" w:rsidP="00011C55">
      <w:pPr>
        <w:numPr>
          <w:ilvl w:val="0"/>
          <w:numId w:val="32"/>
        </w:numPr>
        <w:rPr>
          <w:rFonts w:cs="Microsoft Sans Serif"/>
          <w:sz w:val="20"/>
          <w:szCs w:val="20"/>
        </w:rPr>
      </w:pPr>
      <w:r w:rsidRPr="00011C55">
        <w:rPr>
          <w:rFonts w:cs="Microsoft Sans Serif"/>
          <w:b/>
          <w:bCs/>
          <w:color w:val="99B7C7"/>
          <w:sz w:val="20"/>
          <w:szCs w:val="20"/>
        </w:rPr>
        <w:t>Suitability</w:t>
      </w:r>
      <w:r w:rsidRPr="00011C55">
        <w:rPr>
          <w:rFonts w:cs="Microsoft Sans Serif"/>
          <w:b/>
          <w:bCs/>
          <w:sz w:val="20"/>
          <w:szCs w:val="20"/>
        </w:rPr>
        <w:t>:</w:t>
      </w:r>
      <w:r w:rsidRPr="00011C55">
        <w:rPr>
          <w:rFonts w:cs="Microsoft Sans Serif"/>
          <w:sz w:val="20"/>
          <w:szCs w:val="20"/>
        </w:rPr>
        <w:t> the Gift Trust is suitable if you do not require any access to the capital or any growth from the trust. Payments can be made to trust beneficiaries at any time, but you cannot benefit in any way.</w:t>
      </w:r>
    </w:p>
    <w:p w14:paraId="0A83A5E5" w14:textId="77777777" w:rsidR="00011C55" w:rsidRPr="00011C55" w:rsidRDefault="00011C55" w:rsidP="00011C55">
      <w:pPr>
        <w:rPr>
          <w:rFonts w:cs="Microsoft Sans Serif"/>
          <w:sz w:val="20"/>
          <w:szCs w:val="20"/>
        </w:rPr>
      </w:pPr>
      <w:r w:rsidRPr="00011C55">
        <w:rPr>
          <w:rFonts w:cs="Microsoft Sans Serif"/>
          <w:sz w:val="20"/>
          <w:szCs w:val="20"/>
        </w:rPr>
        <w:t>Please remember that the value of your investment is not guaranteed and can go down as well as up. The beneficiaries may get less than you put in. </w:t>
      </w:r>
    </w:p>
    <w:p w14:paraId="777FF54A" w14:textId="77777777" w:rsidR="00011C55" w:rsidRPr="00011C55" w:rsidRDefault="00011C55" w:rsidP="00011C55">
      <w:pPr>
        <w:rPr>
          <w:rFonts w:cs="Microsoft Sans Serif"/>
          <w:b/>
          <w:bCs/>
          <w:color w:val="99B7C7"/>
        </w:rPr>
      </w:pPr>
      <w:r w:rsidRPr="00011C55">
        <w:rPr>
          <w:rFonts w:cs="Microsoft Sans Serif"/>
          <w:b/>
          <w:bCs/>
          <w:color w:val="99B7C7"/>
        </w:rPr>
        <w:t>About the Gift Trust</w:t>
      </w:r>
    </w:p>
    <w:p w14:paraId="02F21372" w14:textId="77777777" w:rsidR="00011C55" w:rsidRPr="00011C55" w:rsidRDefault="00011C55" w:rsidP="00011C55">
      <w:pPr>
        <w:rPr>
          <w:rFonts w:cs="Microsoft Sans Serif"/>
          <w:sz w:val="20"/>
          <w:szCs w:val="20"/>
        </w:rPr>
      </w:pPr>
      <w:r w:rsidRPr="00011C55">
        <w:rPr>
          <w:rFonts w:cs="Microsoft Sans Serif"/>
          <w:sz w:val="20"/>
          <w:szCs w:val="20"/>
        </w:rPr>
        <w:t>The Gift Trust provides an Inheritance Tax planning solution where you want to make an outright gift in a tax-efficient way.</w:t>
      </w:r>
    </w:p>
    <w:p w14:paraId="1BE09DC2" w14:textId="77777777" w:rsidR="00011C55" w:rsidRPr="00011C55" w:rsidRDefault="00011C55" w:rsidP="00011C55">
      <w:pPr>
        <w:rPr>
          <w:rFonts w:cs="Microsoft Sans Serif"/>
          <w:sz w:val="20"/>
          <w:szCs w:val="20"/>
        </w:rPr>
      </w:pPr>
      <w:r w:rsidRPr="00011C55">
        <w:rPr>
          <w:rFonts w:cs="Microsoft Sans Serif"/>
          <w:sz w:val="20"/>
          <w:szCs w:val="20"/>
        </w:rPr>
        <w:t>Any potential growth on the investment will be outside your estate from the start and, depending on circumstances, there may be no Inheritance Tax due on the trust fund.</w:t>
      </w:r>
    </w:p>
    <w:p w14:paraId="1310EECD" w14:textId="77777777" w:rsidR="00011C55" w:rsidRPr="00011C55" w:rsidRDefault="00011C55" w:rsidP="00011C55">
      <w:pPr>
        <w:rPr>
          <w:rFonts w:cs="Microsoft Sans Serif"/>
          <w:sz w:val="20"/>
          <w:szCs w:val="20"/>
        </w:rPr>
      </w:pPr>
      <w:r w:rsidRPr="00011C55">
        <w:rPr>
          <w:rFonts w:cs="Microsoft Sans Serif"/>
          <w:sz w:val="20"/>
          <w:szCs w:val="20"/>
        </w:rPr>
        <w:t>It is essential to note that, once the trust has been set up, you cannot benefit from it at all. The Gift Trust is therefore only suitable where you do not want or need any future access to the capital or any growth it may produce.</w:t>
      </w:r>
    </w:p>
    <w:p w14:paraId="0BA5F85B" w14:textId="77777777" w:rsidR="00011C55" w:rsidRPr="00011C55" w:rsidRDefault="00011C55" w:rsidP="00011C55">
      <w:pPr>
        <w:rPr>
          <w:rFonts w:cs="Microsoft Sans Serif"/>
          <w:b/>
          <w:bCs/>
          <w:color w:val="99B7C7"/>
        </w:rPr>
      </w:pPr>
      <w:r w:rsidRPr="00011C55">
        <w:rPr>
          <w:rFonts w:cs="Microsoft Sans Serif"/>
          <w:b/>
          <w:bCs/>
          <w:color w:val="99B7C7"/>
        </w:rPr>
        <w:t>How does the Gift Trust work?</w:t>
      </w:r>
    </w:p>
    <w:p w14:paraId="79357247" w14:textId="77777777" w:rsidR="00011C55" w:rsidRPr="00011C55" w:rsidRDefault="00011C55" w:rsidP="00011C55">
      <w:pPr>
        <w:numPr>
          <w:ilvl w:val="0"/>
          <w:numId w:val="33"/>
        </w:numPr>
        <w:rPr>
          <w:rFonts w:cs="Microsoft Sans Serif"/>
          <w:sz w:val="20"/>
          <w:szCs w:val="20"/>
        </w:rPr>
      </w:pPr>
      <w:r w:rsidRPr="00011C55">
        <w:rPr>
          <w:rFonts w:cs="Microsoft Sans Serif"/>
          <w:sz w:val="20"/>
          <w:szCs w:val="20"/>
        </w:rPr>
        <w:lastRenderedPageBreak/>
        <w:t>The bond is put into trust during your lifetime.</w:t>
      </w:r>
    </w:p>
    <w:p w14:paraId="126E08FA" w14:textId="77777777" w:rsidR="00011C55" w:rsidRPr="00011C55" w:rsidRDefault="00011C55" w:rsidP="00011C55">
      <w:pPr>
        <w:numPr>
          <w:ilvl w:val="0"/>
          <w:numId w:val="34"/>
        </w:numPr>
        <w:rPr>
          <w:rFonts w:cs="Microsoft Sans Serif"/>
          <w:sz w:val="20"/>
          <w:szCs w:val="20"/>
        </w:rPr>
      </w:pPr>
      <w:r w:rsidRPr="00011C55">
        <w:rPr>
          <w:rFonts w:cs="Microsoft Sans Serif"/>
          <w:sz w:val="20"/>
          <w:szCs w:val="20"/>
        </w:rPr>
        <w:t>Payments can be made to the beneficiaries at any time, providing that you do not benefit.</w:t>
      </w:r>
    </w:p>
    <w:p w14:paraId="225B29FA" w14:textId="77777777" w:rsidR="00011C55" w:rsidRPr="00011C55" w:rsidRDefault="00011C55" w:rsidP="00011C55">
      <w:pPr>
        <w:numPr>
          <w:ilvl w:val="0"/>
          <w:numId w:val="35"/>
        </w:numPr>
        <w:rPr>
          <w:rFonts w:cs="Microsoft Sans Serif"/>
          <w:sz w:val="20"/>
          <w:szCs w:val="20"/>
        </w:rPr>
      </w:pPr>
      <w:r w:rsidRPr="00011C55">
        <w:rPr>
          <w:rFonts w:cs="Microsoft Sans Serif"/>
          <w:sz w:val="20"/>
          <w:szCs w:val="20"/>
        </w:rPr>
        <w:t>The trust will continue to the end of the trust period or until all assets have been distributed.</w:t>
      </w:r>
    </w:p>
    <w:p w14:paraId="1E66166B" w14:textId="77777777" w:rsidR="00011C55" w:rsidRPr="00011C55" w:rsidRDefault="00011C55" w:rsidP="00011C55">
      <w:pPr>
        <w:numPr>
          <w:ilvl w:val="0"/>
          <w:numId w:val="36"/>
        </w:numPr>
        <w:rPr>
          <w:rFonts w:cs="Microsoft Sans Serif"/>
          <w:sz w:val="20"/>
          <w:szCs w:val="20"/>
        </w:rPr>
      </w:pPr>
      <w:r w:rsidRPr="00011C55">
        <w:rPr>
          <w:rFonts w:cs="Microsoft Sans Serif"/>
          <w:sz w:val="20"/>
          <w:szCs w:val="20"/>
        </w:rPr>
        <w:t>After your death, the trust can continue or be wound up with the proceeds paid out.</w:t>
      </w:r>
    </w:p>
    <w:p w14:paraId="4D76BBFF" w14:textId="77777777" w:rsidR="00011C55" w:rsidRPr="00011C55" w:rsidRDefault="00011C55" w:rsidP="00011C55">
      <w:pPr>
        <w:numPr>
          <w:ilvl w:val="0"/>
          <w:numId w:val="37"/>
        </w:numPr>
        <w:rPr>
          <w:rFonts w:cs="Microsoft Sans Serif"/>
          <w:sz w:val="20"/>
          <w:szCs w:val="20"/>
        </w:rPr>
      </w:pPr>
      <w:r w:rsidRPr="00011C55">
        <w:rPr>
          <w:rFonts w:cs="Microsoft Sans Serif"/>
          <w:sz w:val="20"/>
          <w:szCs w:val="20"/>
        </w:rPr>
        <w:t>The proceeds from the trust may be wholly or largely free of Inheritance Tax.</w:t>
      </w:r>
    </w:p>
    <w:p w14:paraId="5F16F728" w14:textId="77777777" w:rsidR="00011C55" w:rsidRPr="00011C55" w:rsidRDefault="00011C55" w:rsidP="00011C55">
      <w:pPr>
        <w:numPr>
          <w:ilvl w:val="0"/>
          <w:numId w:val="38"/>
        </w:numPr>
        <w:rPr>
          <w:rFonts w:cs="Microsoft Sans Serif"/>
          <w:sz w:val="20"/>
          <w:szCs w:val="20"/>
        </w:rPr>
      </w:pPr>
      <w:r w:rsidRPr="00011C55">
        <w:rPr>
          <w:rFonts w:cs="Microsoft Sans Serif"/>
          <w:sz w:val="20"/>
          <w:szCs w:val="20"/>
        </w:rPr>
        <w:t>The trust can be set up by a single or joint donor.</w:t>
      </w:r>
    </w:p>
    <w:p w14:paraId="0F14AB5A" w14:textId="77777777" w:rsidR="00011C55" w:rsidRPr="00011C55" w:rsidRDefault="00011C55" w:rsidP="00011C55">
      <w:pPr>
        <w:rPr>
          <w:rFonts w:cs="Microsoft Sans Serif"/>
          <w:color w:val="99B7C7"/>
        </w:rPr>
      </w:pPr>
      <w:r w:rsidRPr="00011C55">
        <w:rPr>
          <w:rFonts w:cs="Microsoft Sans Serif"/>
          <w:b/>
          <w:bCs/>
          <w:color w:val="99B7C7"/>
        </w:rPr>
        <w:t>Choice of trusts</w:t>
      </w:r>
    </w:p>
    <w:p w14:paraId="04AEC27B" w14:textId="4243B233" w:rsidR="00011C55" w:rsidRPr="00011C55" w:rsidRDefault="00011C55" w:rsidP="00011C55">
      <w:pPr>
        <w:rPr>
          <w:rFonts w:cs="Microsoft Sans Serif"/>
          <w:sz w:val="20"/>
          <w:szCs w:val="20"/>
        </w:rPr>
      </w:pPr>
      <w:r w:rsidRPr="00011C55">
        <w:rPr>
          <w:rFonts w:cs="Microsoft Sans Serif"/>
          <w:sz w:val="20"/>
          <w:szCs w:val="20"/>
        </w:rPr>
        <w:t>The Gift Trust can be written as either an Absolute or Discretionary Trust, depending on your needs.</w:t>
      </w:r>
    </w:p>
    <w:p w14:paraId="3F6795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03D90E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5023F785" w14:textId="77777777" w:rsidR="00E70751" w:rsidRPr="007A3B9D" w:rsidRDefault="00E70751" w:rsidP="00E70751">
      <w:pPr>
        <w:rPr>
          <w:rFonts w:cs="Microsoft Sans Serif"/>
          <w:b/>
          <w:sz w:val="24"/>
          <w:lang w:val="en-US"/>
        </w:rPr>
      </w:pPr>
    </w:p>
    <w:p w14:paraId="36990680" w14:textId="6988FFDF" w:rsidR="00011C55" w:rsidRPr="007661E4" w:rsidRDefault="00011C55" w:rsidP="00011C55">
      <w:pPr>
        <w:pStyle w:val="AppendixHeading"/>
      </w:pPr>
      <w:bookmarkStart w:id="57" w:name="_Toc143766871"/>
      <w:r w:rsidRPr="007661E4">
        <w:t xml:space="preserve">Technical Factsheet: </w:t>
      </w:r>
      <w:r>
        <w:t>Loan Trust</w:t>
      </w:r>
      <w:bookmarkEnd w:id="57"/>
    </w:p>
    <w:p w14:paraId="279B1DFD" w14:textId="77777777" w:rsidR="00011C55" w:rsidRDefault="00011C55" w:rsidP="00011C55">
      <w:pPr>
        <w:rPr>
          <w:rFonts w:cs="Microsoft Sans Serif"/>
          <w:b/>
          <w:bCs/>
          <w:color w:val="99B7C7"/>
          <w:sz w:val="20"/>
          <w:szCs w:val="20"/>
        </w:rPr>
      </w:pPr>
    </w:p>
    <w:p w14:paraId="72D5641D" w14:textId="77777777"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F6E9D00" w14:textId="77777777" w:rsidR="00011C55" w:rsidRPr="00011C55" w:rsidRDefault="00011C55" w:rsidP="00011C55">
      <w:pPr>
        <w:numPr>
          <w:ilvl w:val="0"/>
          <w:numId w:val="40"/>
        </w:numPr>
        <w:rPr>
          <w:rFonts w:cs="Microsoft Sans Serif"/>
          <w:sz w:val="20"/>
          <w:szCs w:val="20"/>
        </w:rPr>
      </w:pPr>
      <w:r w:rsidRPr="00011C55">
        <w:rPr>
          <w:rFonts w:cs="Microsoft Sans Serif"/>
          <w:b/>
          <w:bCs/>
          <w:color w:val="99B7C7"/>
          <w:sz w:val="20"/>
          <w:szCs w:val="20"/>
        </w:rPr>
        <w:t>Access original capital:</w:t>
      </w:r>
      <w:r w:rsidRPr="00011C55">
        <w:rPr>
          <w:rFonts w:cs="Microsoft Sans Serif"/>
          <w:sz w:val="20"/>
          <w:szCs w:val="20"/>
        </w:rPr>
        <w:t> you can access the original capital sum at any time, either as a full lump sum, occasional sum or regular repayments of the loan, addressing any concerns about unforeseen circumstances.</w:t>
      </w:r>
    </w:p>
    <w:p w14:paraId="5189FB91" w14:textId="77777777" w:rsidR="00011C55" w:rsidRPr="00011C55" w:rsidRDefault="00011C55" w:rsidP="00011C55">
      <w:pPr>
        <w:numPr>
          <w:ilvl w:val="0"/>
          <w:numId w:val="41"/>
        </w:numPr>
        <w:rPr>
          <w:rFonts w:cs="Microsoft Sans Serif"/>
          <w:sz w:val="20"/>
          <w:szCs w:val="20"/>
        </w:rPr>
      </w:pPr>
      <w:r w:rsidRPr="00011C55">
        <w:rPr>
          <w:rFonts w:cs="Microsoft Sans Serif"/>
          <w:b/>
          <w:bCs/>
          <w:color w:val="99B7C7"/>
          <w:sz w:val="20"/>
          <w:szCs w:val="20"/>
        </w:rPr>
        <w:t>Capital growth:</w:t>
      </w:r>
      <w:r w:rsidRPr="00011C55">
        <w:rPr>
          <w:rFonts w:cs="Microsoft Sans Serif"/>
          <w:sz w:val="20"/>
          <w:szCs w:val="20"/>
        </w:rPr>
        <w:t> any growth on the investment is part of the trust and therefore will not further increase the size of your estate.</w:t>
      </w:r>
    </w:p>
    <w:p w14:paraId="3584B92D" w14:textId="77777777" w:rsidR="00011C55" w:rsidRPr="00011C55" w:rsidRDefault="00011C55" w:rsidP="00011C55">
      <w:pPr>
        <w:numPr>
          <w:ilvl w:val="0"/>
          <w:numId w:val="42"/>
        </w:numPr>
        <w:rPr>
          <w:rFonts w:cs="Microsoft Sans Serif"/>
          <w:sz w:val="20"/>
          <w:szCs w:val="20"/>
        </w:rPr>
      </w:pPr>
      <w:r w:rsidRPr="00011C55">
        <w:rPr>
          <w:rFonts w:cs="Microsoft Sans Serif"/>
          <w:b/>
          <w:bCs/>
          <w:color w:val="99B7C7"/>
          <w:sz w:val="20"/>
          <w:szCs w:val="20"/>
        </w:rPr>
        <w:t>Probate</w:t>
      </w:r>
      <w:r w:rsidRPr="00011C55">
        <w:rPr>
          <w:rFonts w:cs="Microsoft Sans Serif"/>
          <w:color w:val="99B7C7"/>
          <w:sz w:val="20"/>
          <w:szCs w:val="20"/>
        </w:rPr>
        <w:t>:</w:t>
      </w:r>
      <w:r w:rsidRPr="00011C55">
        <w:rPr>
          <w:rFonts w:cs="Microsoft Sans Serif"/>
          <w:sz w:val="20"/>
          <w:szCs w:val="20"/>
        </w:rPr>
        <w:t xml:space="preserve"> you can choose for the loan to be waived on death, meaning that the trustees can access the money immediately.</w:t>
      </w:r>
    </w:p>
    <w:p w14:paraId="3FC0C279" w14:textId="77777777" w:rsidR="00011C55" w:rsidRPr="00011C55" w:rsidRDefault="00011C55" w:rsidP="00011C55">
      <w:pPr>
        <w:rPr>
          <w:rFonts w:cs="Microsoft Sans Serif"/>
          <w:b/>
          <w:bCs/>
          <w:color w:val="99B7C7"/>
        </w:rPr>
      </w:pPr>
      <w:r w:rsidRPr="00011C55">
        <w:rPr>
          <w:rFonts w:cs="Microsoft Sans Serif"/>
          <w:b/>
          <w:bCs/>
          <w:color w:val="99B7C7"/>
        </w:rPr>
        <w:t>About the Loan Trust</w:t>
      </w:r>
    </w:p>
    <w:p w14:paraId="60F16E9A"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you an alternative to giving away capital for good – it allows access to </w:t>
      </w:r>
      <w:proofErr w:type="gramStart"/>
      <w:r w:rsidRPr="00011C55">
        <w:rPr>
          <w:rFonts w:cs="Microsoft Sans Serif"/>
          <w:sz w:val="20"/>
          <w:szCs w:val="20"/>
        </w:rPr>
        <w:t>capital</w:t>
      </w:r>
      <w:proofErr w:type="gramEnd"/>
      <w:r w:rsidRPr="00011C55">
        <w:rPr>
          <w:rFonts w:cs="Microsoft Sans Serif"/>
          <w:sz w:val="20"/>
          <w:szCs w:val="20"/>
        </w:rPr>
        <w:t xml:space="preserve"> but any growth won’t further increase the estate.</w:t>
      </w:r>
    </w:p>
    <w:p w14:paraId="292CF133" w14:textId="77777777" w:rsidR="00011C55" w:rsidRPr="00011C55" w:rsidRDefault="00011C55" w:rsidP="00011C55">
      <w:pPr>
        <w:rPr>
          <w:rFonts w:cs="Microsoft Sans Serif"/>
          <w:sz w:val="20"/>
          <w:szCs w:val="20"/>
        </w:rPr>
      </w:pPr>
      <w:r w:rsidRPr="00011C55">
        <w:rPr>
          <w:rFonts w:cs="Microsoft Sans Serif"/>
          <w:sz w:val="20"/>
          <w:szCs w:val="20"/>
        </w:rPr>
        <w:lastRenderedPageBreak/>
        <w:t xml:space="preserve">You </w:t>
      </w:r>
      <w:proofErr w:type="gramStart"/>
      <w:r w:rsidRPr="00011C55">
        <w:rPr>
          <w:rFonts w:cs="Microsoft Sans Serif"/>
          <w:sz w:val="20"/>
          <w:szCs w:val="20"/>
        </w:rPr>
        <w:t>sets</w:t>
      </w:r>
      <w:proofErr w:type="gramEnd"/>
      <w:r w:rsidRPr="00011C55">
        <w:rPr>
          <w:rFonts w:cs="Microsoft Sans Serif"/>
          <w:sz w:val="20"/>
          <w:szCs w:val="20"/>
        </w:rPr>
        <w:t xml:space="preserve"> up the trust by appointing trustees, of which you are one, and making an interest-free loan to them of the capital they wish to invest. This loan is interest free and repayable on demand.</w:t>
      </w:r>
    </w:p>
    <w:p w14:paraId="3C2DF08B"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won't normally create any immediate Inheritance Tax charge although any outstanding loan remains part of </w:t>
      </w:r>
      <w:proofErr w:type="gramStart"/>
      <w:r w:rsidRPr="00011C55">
        <w:rPr>
          <w:rFonts w:cs="Microsoft Sans Serif"/>
          <w:sz w:val="20"/>
          <w:szCs w:val="20"/>
        </w:rPr>
        <w:t>you</w:t>
      </w:r>
      <w:proofErr w:type="gramEnd"/>
      <w:r w:rsidRPr="00011C55">
        <w:rPr>
          <w:rFonts w:cs="Microsoft Sans Serif"/>
          <w:sz w:val="20"/>
          <w:szCs w:val="20"/>
        </w:rPr>
        <w:t xml:space="preserve"> estate for Inheritance Tax purposes.</w:t>
      </w:r>
    </w:p>
    <w:p w14:paraId="4971D51E" w14:textId="77777777" w:rsidR="00011C55" w:rsidRPr="00011C55" w:rsidRDefault="00011C55" w:rsidP="00011C55">
      <w:pPr>
        <w:rPr>
          <w:rFonts w:cs="Microsoft Sans Serif"/>
          <w:sz w:val="20"/>
          <w:szCs w:val="20"/>
        </w:rPr>
      </w:pPr>
      <w:r w:rsidRPr="00011C55">
        <w:rPr>
          <w:rFonts w:cs="Microsoft Sans Serif"/>
          <w:sz w:val="20"/>
          <w:szCs w:val="20"/>
        </w:rPr>
        <w:t>The trustees invest the loan in one or more single premium investment bonds. Any growth on the capital is held outside of your estate.</w:t>
      </w:r>
    </w:p>
    <w:p w14:paraId="2F09CAD3" w14:textId="77777777" w:rsidR="00011C55" w:rsidRPr="00011C55" w:rsidRDefault="00011C55" w:rsidP="00011C55">
      <w:pPr>
        <w:rPr>
          <w:rFonts w:cs="Microsoft Sans Serif"/>
          <w:sz w:val="20"/>
          <w:szCs w:val="20"/>
        </w:rPr>
      </w:pPr>
      <w:r w:rsidRPr="00011C55">
        <w:rPr>
          <w:rFonts w:cs="Microsoft Sans Serif"/>
          <w:sz w:val="20"/>
          <w:szCs w:val="20"/>
        </w:rPr>
        <w:t xml:space="preserve">You can demand the balance of the outstanding loan at any time you need it – either as a lump sum, occasional sum or regular payments.  Repayments are funded by the </w:t>
      </w:r>
      <w:proofErr w:type="gramStart"/>
      <w:r w:rsidRPr="00011C55">
        <w:rPr>
          <w:rFonts w:cs="Microsoft Sans Serif"/>
          <w:sz w:val="20"/>
          <w:szCs w:val="20"/>
        </w:rPr>
        <w:t>trustees</w:t>
      </w:r>
      <w:proofErr w:type="gramEnd"/>
      <w:r w:rsidRPr="00011C55">
        <w:rPr>
          <w:rFonts w:cs="Microsoft Sans Serif"/>
          <w:sz w:val="20"/>
          <w:szCs w:val="20"/>
        </w:rPr>
        <w:t xml:space="preserve"> taking withdrawals from the bond. Each withdrawal is a partial repayment of the original loan.</w:t>
      </w:r>
    </w:p>
    <w:p w14:paraId="25B6BBD9" w14:textId="77777777" w:rsidR="00011C55" w:rsidRPr="00011C55" w:rsidRDefault="00011C55" w:rsidP="00011C55">
      <w:pPr>
        <w:rPr>
          <w:rFonts w:cs="Microsoft Sans Serif"/>
          <w:sz w:val="20"/>
          <w:szCs w:val="20"/>
        </w:rPr>
      </w:pPr>
      <w:r w:rsidRPr="00011C55">
        <w:rPr>
          <w:rFonts w:cs="Microsoft Sans Serif"/>
          <w:sz w:val="20"/>
          <w:szCs w:val="20"/>
        </w:rPr>
        <w:t>Withdrawals can continue until the loan has been repaid to you in full. You can receive up to 5% each year of the amount invested into the bond without creating an immediate Income Tax liability.</w:t>
      </w:r>
    </w:p>
    <w:p w14:paraId="6E513A56" w14:textId="77777777" w:rsidR="00011C55" w:rsidRPr="00011C55" w:rsidRDefault="00011C55" w:rsidP="00011C55">
      <w:pPr>
        <w:rPr>
          <w:rFonts w:cs="Microsoft Sans Serif"/>
          <w:sz w:val="20"/>
          <w:szCs w:val="20"/>
        </w:rPr>
      </w:pPr>
      <w:r w:rsidRPr="00011C55">
        <w:rPr>
          <w:rFonts w:cs="Microsoft Sans Serif"/>
          <w:sz w:val="20"/>
          <w:szCs w:val="20"/>
        </w:rPr>
        <w:t xml:space="preserve">The loan can be waived in part or full at any time, which will create a Potentially Exempt Transfer (PET) or Chargeable Lifetime Transfer (CLT) for any amounts </w:t>
      </w:r>
      <w:proofErr w:type="gramStart"/>
      <w:r w:rsidRPr="00011C55">
        <w:rPr>
          <w:rFonts w:cs="Microsoft Sans Serif"/>
          <w:sz w:val="20"/>
          <w:szCs w:val="20"/>
        </w:rPr>
        <w:t>not exempt</w:t>
      </w:r>
      <w:proofErr w:type="gramEnd"/>
      <w:r w:rsidRPr="00011C55">
        <w:rPr>
          <w:rFonts w:cs="Microsoft Sans Serif"/>
          <w:sz w:val="20"/>
          <w:szCs w:val="20"/>
        </w:rPr>
        <w:t>.</w:t>
      </w:r>
    </w:p>
    <w:p w14:paraId="3D37F286" w14:textId="77777777" w:rsidR="00011C55" w:rsidRPr="00011C55" w:rsidRDefault="00011C55" w:rsidP="00011C55">
      <w:pPr>
        <w:rPr>
          <w:rFonts w:cs="Microsoft Sans Serif"/>
          <w:b/>
          <w:bCs/>
          <w:sz w:val="20"/>
          <w:szCs w:val="20"/>
        </w:rPr>
      </w:pPr>
    </w:p>
    <w:p w14:paraId="265FCD22" w14:textId="77777777" w:rsidR="00011C55" w:rsidRPr="00011C55" w:rsidRDefault="00011C55" w:rsidP="00011C55">
      <w:pPr>
        <w:rPr>
          <w:rFonts w:cs="Microsoft Sans Serif"/>
          <w:color w:val="99B7C7"/>
        </w:rPr>
      </w:pPr>
      <w:r w:rsidRPr="00011C55">
        <w:rPr>
          <w:rFonts w:cs="Microsoft Sans Serif"/>
          <w:b/>
          <w:bCs/>
          <w:color w:val="99B7C7"/>
        </w:rPr>
        <w:t>Choice of trust</w:t>
      </w:r>
    </w:p>
    <w:p w14:paraId="444D4BA5"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a choice of trust - Absolute or Discretionary. </w:t>
      </w:r>
    </w:p>
    <w:p w14:paraId="645BDEEB" w14:textId="77777777" w:rsidR="00011C55" w:rsidRP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3383BF61" w14:textId="77777777" w:rsid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6EE8141D" w14:textId="77777777" w:rsidR="00011C55" w:rsidRDefault="00011C55" w:rsidP="00011C55">
      <w:pPr>
        <w:rPr>
          <w:rFonts w:cs="Microsoft Sans Serif"/>
          <w:sz w:val="20"/>
          <w:szCs w:val="20"/>
        </w:rPr>
      </w:pPr>
    </w:p>
    <w:p w14:paraId="6EF21DCE" w14:textId="77777777" w:rsidR="00011C55" w:rsidRPr="00011C55" w:rsidRDefault="00011C55" w:rsidP="00011C55">
      <w:pPr>
        <w:rPr>
          <w:rFonts w:cs="Microsoft Sans Serif"/>
          <w:sz w:val="20"/>
          <w:szCs w:val="20"/>
        </w:rPr>
      </w:pPr>
    </w:p>
    <w:p w14:paraId="445503B8" w14:textId="00C248D4" w:rsidR="00011C55" w:rsidRPr="00011C55" w:rsidRDefault="00011C55" w:rsidP="00011C55">
      <w:pPr>
        <w:rPr>
          <w:rFonts w:cs="Microsoft Sans Serif"/>
          <w:sz w:val="20"/>
          <w:szCs w:val="20"/>
        </w:rPr>
      </w:pPr>
      <w:r w:rsidRPr="00011C55">
        <w:rPr>
          <w:rFonts w:cs="Microsoft Sans Serif"/>
          <w:sz w:val="20"/>
          <w:szCs w:val="20"/>
        </w:rPr>
        <w:t> </w:t>
      </w:r>
    </w:p>
    <w:p w14:paraId="0EDB8482" w14:textId="77777777" w:rsidR="00E70751" w:rsidRDefault="00E70751" w:rsidP="00E70751">
      <w:pPr>
        <w:rPr>
          <w:rFonts w:cs="Microsoft Sans Serif"/>
          <w:lang w:val="en-US"/>
        </w:rPr>
      </w:pPr>
    </w:p>
    <w:p w14:paraId="462E4D48" w14:textId="055513CD" w:rsidR="00011C55" w:rsidRPr="007661E4" w:rsidRDefault="00011C55" w:rsidP="00011C55">
      <w:pPr>
        <w:pStyle w:val="AppendixHeading"/>
      </w:pPr>
      <w:bookmarkStart w:id="58" w:name="_Toc143766872"/>
      <w:r w:rsidRPr="007661E4">
        <w:t xml:space="preserve">Technical Factsheet: </w:t>
      </w:r>
      <w:r>
        <w:t>Discounted Gift Trust</w:t>
      </w:r>
      <w:bookmarkEnd w:id="58"/>
    </w:p>
    <w:p w14:paraId="167724E1" w14:textId="77777777" w:rsidR="00E70751" w:rsidRDefault="00E70751" w:rsidP="00E70751">
      <w:pPr>
        <w:rPr>
          <w:rFonts w:cs="Microsoft Sans Serif"/>
          <w:lang w:val="en-US"/>
        </w:rPr>
      </w:pPr>
    </w:p>
    <w:p w14:paraId="1B44C8D0" w14:textId="77777777" w:rsidR="00011C55" w:rsidRPr="00011C55" w:rsidRDefault="00011C55" w:rsidP="00011C55">
      <w:pPr>
        <w:jc w:val="left"/>
        <w:rPr>
          <w:rFonts w:cs="Microsoft Sans Serif"/>
          <w:b/>
          <w:bCs/>
          <w:color w:val="99B7C7"/>
        </w:rPr>
      </w:pPr>
      <w:r w:rsidRPr="00011C55">
        <w:rPr>
          <w:rFonts w:cs="Microsoft Sans Serif"/>
          <w:b/>
          <w:bCs/>
          <w:color w:val="99B7C7"/>
        </w:rPr>
        <w:lastRenderedPageBreak/>
        <w:t>Features and benefits</w:t>
      </w:r>
    </w:p>
    <w:p w14:paraId="38D898F2" w14:textId="59692707"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Trust allowing you to place a lump sum into trust whilst retaining the right to receive </w:t>
      </w:r>
      <w:r w:rsidRPr="00011C55">
        <w:rPr>
          <w:rFonts w:cs="Microsoft Sans Serif"/>
          <w:b/>
          <w:bCs/>
          <w:sz w:val="20"/>
          <w:szCs w:val="20"/>
        </w:rPr>
        <w:t>regular payments.</w:t>
      </w:r>
    </w:p>
    <w:p w14:paraId="68705D65" w14:textId="70C2EA7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Option to potentially provide </w:t>
      </w:r>
      <w:r w:rsidRPr="00011C55">
        <w:rPr>
          <w:rFonts w:cs="Microsoft Sans Serif"/>
          <w:b/>
          <w:bCs/>
          <w:sz w:val="20"/>
          <w:szCs w:val="20"/>
        </w:rPr>
        <w:t>modest amounts of capital </w:t>
      </w:r>
      <w:r w:rsidRPr="00011C55">
        <w:rPr>
          <w:rFonts w:cs="Microsoft Sans Serif"/>
          <w:sz w:val="20"/>
          <w:szCs w:val="20"/>
        </w:rPr>
        <w:t>to beneficiaries during your life as well as the remaining fund following your death.</w:t>
      </w:r>
    </w:p>
    <w:p w14:paraId="39BBD198" w14:textId="7351EAD4"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The initial gift may be discounted offering the potential to </w:t>
      </w:r>
      <w:r w:rsidRPr="00011C55">
        <w:rPr>
          <w:rFonts w:cs="Microsoft Sans Serif"/>
          <w:b/>
          <w:bCs/>
          <w:sz w:val="20"/>
          <w:szCs w:val="20"/>
        </w:rPr>
        <w:t>immediately reduce your Inheritance Tax liability.</w:t>
      </w:r>
    </w:p>
    <w:p w14:paraId="75648F41" w14:textId="382E492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Can be written as an </w:t>
      </w:r>
      <w:r w:rsidRPr="00011C55">
        <w:rPr>
          <w:rFonts w:cs="Microsoft Sans Serif"/>
          <w:b/>
          <w:bCs/>
          <w:sz w:val="20"/>
          <w:szCs w:val="20"/>
        </w:rPr>
        <w:t>absolute or discretionary trust</w:t>
      </w:r>
      <w:r w:rsidRPr="00011C55">
        <w:rPr>
          <w:rFonts w:cs="Microsoft Sans Serif"/>
          <w:sz w:val="20"/>
          <w:szCs w:val="20"/>
        </w:rPr>
        <w:t>, depending on your needs.</w:t>
      </w:r>
    </w:p>
    <w:p w14:paraId="2DD8A50E" w14:textId="77777777" w:rsidR="00011C55" w:rsidRDefault="00011C55" w:rsidP="00011C55">
      <w:pPr>
        <w:numPr>
          <w:ilvl w:val="0"/>
          <w:numId w:val="44"/>
        </w:numPr>
        <w:jc w:val="left"/>
        <w:rPr>
          <w:rFonts w:cs="Microsoft Sans Serif"/>
          <w:sz w:val="20"/>
          <w:szCs w:val="20"/>
        </w:rPr>
      </w:pPr>
      <w:r w:rsidRPr="00011C55">
        <w:rPr>
          <w:rFonts w:cs="Microsoft Sans Serif"/>
          <w:sz w:val="20"/>
          <w:szCs w:val="20"/>
        </w:rPr>
        <w:t>Single or joint settlor arrangements.</w:t>
      </w:r>
    </w:p>
    <w:p w14:paraId="5DC9560B" w14:textId="77777777" w:rsidR="00011C55" w:rsidRPr="00011C55" w:rsidRDefault="00011C55" w:rsidP="00011C55">
      <w:pPr>
        <w:ind w:left="720"/>
        <w:jc w:val="left"/>
        <w:rPr>
          <w:rFonts w:cs="Microsoft Sans Serif"/>
          <w:sz w:val="20"/>
          <w:szCs w:val="20"/>
        </w:rPr>
      </w:pPr>
    </w:p>
    <w:p w14:paraId="6B40C80D" w14:textId="77777777" w:rsidR="00011C55" w:rsidRPr="00011C55" w:rsidRDefault="00011C55" w:rsidP="00011C55">
      <w:pPr>
        <w:jc w:val="left"/>
        <w:rPr>
          <w:rFonts w:cs="Microsoft Sans Serif"/>
          <w:b/>
          <w:bCs/>
          <w:color w:val="99B7C7"/>
        </w:rPr>
      </w:pPr>
      <w:r w:rsidRPr="00011C55">
        <w:rPr>
          <w:rFonts w:cs="Microsoft Sans Serif"/>
          <w:b/>
          <w:bCs/>
          <w:color w:val="99B7C7"/>
        </w:rPr>
        <w:t>About the Discounted Gift Trust</w:t>
      </w:r>
    </w:p>
    <w:p w14:paraId="2F477CE1" w14:textId="77777777" w:rsidR="00011C55" w:rsidRDefault="00011C55" w:rsidP="00011C55">
      <w:pPr>
        <w:jc w:val="left"/>
        <w:rPr>
          <w:rFonts w:cs="Microsoft Sans Serif"/>
          <w:sz w:val="20"/>
          <w:szCs w:val="20"/>
        </w:rPr>
      </w:pPr>
      <w:r w:rsidRPr="00011C55">
        <w:rPr>
          <w:rFonts w:cs="Microsoft Sans Serif"/>
          <w:sz w:val="20"/>
          <w:szCs w:val="20"/>
        </w:rPr>
        <w:t>The Discounted Gift Trust allows you to put a lump sum into trust whilst retaining the right to receive regular payments. The value of your initial gift may be discounted for Inheritance Tax (IHT) purposes, potentially offering an immediate reduction in your IHT liability. Following your death, the trust can continue or be wound up. The beneficiaries of the trust may potentially receive modest amounts of capital during your life and the remaining fund after your death.</w:t>
      </w:r>
    </w:p>
    <w:p w14:paraId="0A4D505B" w14:textId="77777777" w:rsidR="00011C55" w:rsidRPr="00011C55" w:rsidRDefault="00011C55" w:rsidP="00011C55">
      <w:pPr>
        <w:jc w:val="left"/>
        <w:rPr>
          <w:rFonts w:cs="Microsoft Sans Serif"/>
          <w:sz w:val="20"/>
          <w:szCs w:val="20"/>
        </w:rPr>
      </w:pPr>
    </w:p>
    <w:p w14:paraId="648E9BC7" w14:textId="77777777" w:rsidR="00011C55" w:rsidRPr="00011C55" w:rsidRDefault="00011C55" w:rsidP="00011C55">
      <w:pPr>
        <w:jc w:val="left"/>
        <w:rPr>
          <w:rFonts w:cs="Microsoft Sans Serif"/>
          <w:b/>
          <w:bCs/>
          <w:color w:val="99B7C7"/>
        </w:rPr>
      </w:pPr>
      <w:r w:rsidRPr="00011C55">
        <w:rPr>
          <w:rFonts w:cs="Microsoft Sans Serif"/>
          <w:b/>
          <w:bCs/>
          <w:color w:val="99B7C7"/>
        </w:rPr>
        <w:t>Who is the Discounted Gift Trust suitable for?</w:t>
      </w:r>
    </w:p>
    <w:p w14:paraId="4DFB0B8A"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be suitable if </w:t>
      </w:r>
      <w:proofErr w:type="gramStart"/>
      <w:r w:rsidRPr="00011C55">
        <w:rPr>
          <w:rFonts w:cs="Microsoft Sans Serif"/>
          <w:sz w:val="20"/>
          <w:szCs w:val="20"/>
        </w:rPr>
        <w:t>you;</w:t>
      </w:r>
      <w:proofErr w:type="gramEnd"/>
    </w:p>
    <w:p w14:paraId="32F69CB4"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the potential for immediate and future IHT </w:t>
      </w:r>
      <w:proofErr w:type="gramStart"/>
      <w:r w:rsidRPr="00011C55">
        <w:rPr>
          <w:rFonts w:cs="Microsoft Sans Serif"/>
          <w:sz w:val="20"/>
          <w:szCs w:val="20"/>
        </w:rPr>
        <w:t>reduction</w:t>
      </w:r>
      <w:proofErr w:type="gramEnd"/>
    </w:p>
    <w:p w14:paraId="39E66AA0"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are likely to survive seven </w:t>
      </w:r>
      <w:proofErr w:type="gramStart"/>
      <w:r w:rsidRPr="00011C55">
        <w:rPr>
          <w:rFonts w:cs="Microsoft Sans Serif"/>
          <w:sz w:val="20"/>
          <w:szCs w:val="20"/>
        </w:rPr>
        <w:t>years</w:t>
      </w:r>
      <w:proofErr w:type="gramEnd"/>
    </w:p>
    <w:p w14:paraId="57954FAB"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fixed regular payments for expenditure </w:t>
      </w:r>
      <w:proofErr w:type="gramStart"/>
      <w:r w:rsidRPr="00011C55">
        <w:rPr>
          <w:rFonts w:cs="Microsoft Sans Serif"/>
          <w:sz w:val="20"/>
          <w:szCs w:val="20"/>
        </w:rPr>
        <w:t>purposes</w:t>
      </w:r>
      <w:proofErr w:type="gramEnd"/>
    </w:p>
    <w:p w14:paraId="161E4145"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are in reasonable health.</w:t>
      </w:r>
    </w:p>
    <w:p w14:paraId="21BAA7FE"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not be suitable if </w:t>
      </w:r>
      <w:proofErr w:type="gramStart"/>
      <w:r w:rsidRPr="00011C55">
        <w:rPr>
          <w:rFonts w:cs="Microsoft Sans Serif"/>
          <w:sz w:val="20"/>
          <w:szCs w:val="20"/>
        </w:rPr>
        <w:t>you;</w:t>
      </w:r>
      <w:proofErr w:type="gramEnd"/>
    </w:p>
    <w:p w14:paraId="10CB9065"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lastRenderedPageBreak/>
        <w:t xml:space="preserve">are older than 90 next </w:t>
      </w:r>
      <w:proofErr w:type="gramStart"/>
      <w:r w:rsidRPr="00011C55">
        <w:rPr>
          <w:rFonts w:cs="Microsoft Sans Serif"/>
          <w:sz w:val="20"/>
          <w:szCs w:val="20"/>
        </w:rPr>
        <w:t>birthday</w:t>
      </w:r>
      <w:proofErr w:type="gramEnd"/>
    </w:p>
    <w:p w14:paraId="6C6F335A"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unlikely to have an IHT </w:t>
      </w:r>
      <w:proofErr w:type="gramStart"/>
      <w:r w:rsidRPr="00011C55">
        <w:rPr>
          <w:rFonts w:cs="Microsoft Sans Serif"/>
          <w:sz w:val="20"/>
          <w:szCs w:val="20"/>
        </w:rPr>
        <w:t>liability</w:t>
      </w:r>
      <w:proofErr w:type="gramEnd"/>
    </w:p>
    <w:p w14:paraId="0111FA89"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do not need regular </w:t>
      </w:r>
      <w:proofErr w:type="gramStart"/>
      <w:r w:rsidRPr="00011C55">
        <w:rPr>
          <w:rFonts w:cs="Microsoft Sans Serif"/>
          <w:sz w:val="20"/>
          <w:szCs w:val="20"/>
        </w:rPr>
        <w:t>payments</w:t>
      </w:r>
      <w:proofErr w:type="gramEnd"/>
      <w:r w:rsidRPr="00011C55">
        <w:rPr>
          <w:rFonts w:cs="Microsoft Sans Serif"/>
          <w:sz w:val="20"/>
          <w:szCs w:val="20"/>
        </w:rPr>
        <w:t> </w:t>
      </w:r>
    </w:p>
    <w:p w14:paraId="29C5108B"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not in good </w:t>
      </w:r>
      <w:proofErr w:type="gramStart"/>
      <w:r w:rsidRPr="00011C55">
        <w:rPr>
          <w:rFonts w:cs="Microsoft Sans Serif"/>
          <w:sz w:val="20"/>
          <w:szCs w:val="20"/>
        </w:rPr>
        <w:t>health</w:t>
      </w:r>
      <w:proofErr w:type="gramEnd"/>
    </w:p>
    <w:p w14:paraId="081875E0"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might change their minds about the amounts they want back from the trust and when.</w:t>
      </w:r>
    </w:p>
    <w:p w14:paraId="0B23BAE8" w14:textId="77777777" w:rsidR="00011C55" w:rsidRPr="00011C55" w:rsidRDefault="00011C55" w:rsidP="00011C55">
      <w:pPr>
        <w:jc w:val="left"/>
        <w:rPr>
          <w:rFonts w:cs="Microsoft Sans Serif"/>
          <w:b/>
          <w:bCs/>
        </w:rPr>
      </w:pPr>
    </w:p>
    <w:p w14:paraId="74C5FA95" w14:textId="77777777" w:rsidR="00011C55" w:rsidRPr="00011C55" w:rsidRDefault="00011C55" w:rsidP="00011C55">
      <w:pPr>
        <w:jc w:val="left"/>
        <w:rPr>
          <w:rFonts w:cs="Microsoft Sans Serif"/>
          <w:b/>
          <w:bCs/>
          <w:color w:val="99B7C7"/>
        </w:rPr>
      </w:pPr>
      <w:r w:rsidRPr="00011C55">
        <w:rPr>
          <w:rFonts w:cs="Microsoft Sans Serif"/>
          <w:b/>
          <w:bCs/>
          <w:color w:val="99B7C7"/>
        </w:rPr>
        <w:t>How the trust works</w:t>
      </w:r>
    </w:p>
    <w:p w14:paraId="6A2B1356" w14:textId="77777777" w:rsidR="00011C55" w:rsidRPr="00011C55" w:rsidRDefault="00011C55" w:rsidP="00011C55">
      <w:pPr>
        <w:jc w:val="left"/>
        <w:rPr>
          <w:rFonts w:cs="Microsoft Sans Serif"/>
          <w:sz w:val="20"/>
          <w:szCs w:val="20"/>
        </w:rPr>
      </w:pPr>
      <w:r w:rsidRPr="00011C55">
        <w:rPr>
          <w:rFonts w:cs="Microsoft Sans Serif"/>
          <w:sz w:val="20"/>
          <w:szCs w:val="20"/>
        </w:rPr>
        <w:t>The Discounted Gift Trust can be written as either an Absolute trust or a Discretionary trust, so you can decide which better suits your circumstances.</w:t>
      </w:r>
    </w:p>
    <w:p w14:paraId="1191AD60"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Absolute Trust - </w:t>
      </w:r>
      <w:r w:rsidRPr="00011C55">
        <w:rPr>
          <w:rFonts w:cs="Microsoft Sans Serif"/>
          <w:sz w:val="20"/>
          <w:szCs w:val="20"/>
        </w:rPr>
        <w:t xml:space="preserve">You must select the beneficiaries and their share of the trust fund when setting up the trust. </w:t>
      </w:r>
    </w:p>
    <w:p w14:paraId="1CB4FB44"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Discretionary Trust - </w:t>
      </w:r>
      <w:r w:rsidRPr="00011C55">
        <w:rPr>
          <w:rFonts w:cs="Microsoft Sans Serif"/>
          <w:sz w:val="20"/>
          <w:szCs w:val="20"/>
        </w:rPr>
        <w:t xml:space="preserve">Trustees can alter the beneficiaries of the trust or their share of it. </w:t>
      </w:r>
    </w:p>
    <w:p w14:paraId="35601CC8" w14:textId="77777777" w:rsidR="00011C55" w:rsidRDefault="00011C55" w:rsidP="00011C55">
      <w:pPr>
        <w:jc w:val="left"/>
        <w:rPr>
          <w:rFonts w:cs="Microsoft Sans Serif"/>
          <w:b/>
          <w:bCs/>
        </w:rPr>
      </w:pPr>
    </w:p>
    <w:p w14:paraId="66182CCD" w14:textId="53105A2C" w:rsidR="00011C55" w:rsidRPr="00011C55" w:rsidRDefault="00011C55" w:rsidP="00011C55">
      <w:pPr>
        <w:jc w:val="left"/>
        <w:rPr>
          <w:rFonts w:cs="Microsoft Sans Serif"/>
          <w:b/>
          <w:bCs/>
          <w:color w:val="99B7C7"/>
        </w:rPr>
      </w:pPr>
      <w:r w:rsidRPr="00011C55">
        <w:rPr>
          <w:rFonts w:cs="Microsoft Sans Serif"/>
          <w:b/>
          <w:bCs/>
          <w:color w:val="99B7C7"/>
        </w:rPr>
        <w:t>The discount</w:t>
      </w:r>
    </w:p>
    <w:p w14:paraId="487BB127" w14:textId="77777777" w:rsidR="00011C55" w:rsidRPr="00011C55" w:rsidRDefault="00011C55" w:rsidP="00011C55">
      <w:pPr>
        <w:jc w:val="left"/>
        <w:rPr>
          <w:rFonts w:cs="Microsoft Sans Serif"/>
        </w:rPr>
      </w:pPr>
      <w:r w:rsidRPr="00011C55">
        <w:rPr>
          <w:rFonts w:cs="Microsoft Sans Serif"/>
        </w:rPr>
        <w:t>Because you are entitled to regular payments, the value of your initial gift may be discounted for Inheritance Tax purposes. This means that the potential Inheritance Tax liability on your estate may be immediately reduced when you set up the trust.</w:t>
      </w:r>
    </w:p>
    <w:p w14:paraId="4C480899" w14:textId="77777777" w:rsidR="00011C55" w:rsidRPr="00011C55" w:rsidRDefault="00011C55" w:rsidP="00011C55">
      <w:pPr>
        <w:jc w:val="left"/>
        <w:rPr>
          <w:rFonts w:cs="Microsoft Sans Serif"/>
        </w:rPr>
      </w:pPr>
      <w:r w:rsidRPr="00011C55">
        <w:rPr>
          <w:rFonts w:cs="Microsoft Sans Serif"/>
        </w:rPr>
        <w:t>The actual amount of the discount may need to be agreed with HMRC, but the provider will offer an indication of the value when the trust is set up, based on medical evidence provided. This indication may help your representatives in negotiating with HMRC if necessary.</w:t>
      </w:r>
    </w:p>
    <w:p w14:paraId="027EB0D9" w14:textId="77777777" w:rsidR="00011C55" w:rsidRPr="00011C55" w:rsidRDefault="00011C55" w:rsidP="00011C55">
      <w:pPr>
        <w:jc w:val="left"/>
        <w:rPr>
          <w:rFonts w:cs="Microsoft Sans Serif"/>
        </w:rPr>
      </w:pPr>
      <w:r w:rsidRPr="00011C55">
        <w:rPr>
          <w:rFonts w:cs="Microsoft Sans Serif"/>
        </w:rPr>
        <w:t xml:space="preserve">The discount will </w:t>
      </w:r>
      <w:proofErr w:type="gramStart"/>
      <w:r w:rsidRPr="00011C55">
        <w:rPr>
          <w:rFonts w:cs="Microsoft Sans Serif"/>
        </w:rPr>
        <w:t>take into account</w:t>
      </w:r>
      <w:proofErr w:type="gramEnd"/>
      <w:r w:rsidRPr="00011C55">
        <w:rPr>
          <w:rFonts w:cs="Microsoft Sans Serif"/>
        </w:rPr>
        <w:t xml:space="preserve"> the following factors:</w:t>
      </w:r>
    </w:p>
    <w:p w14:paraId="51533173" w14:textId="77777777" w:rsidR="00011C55" w:rsidRPr="00011C55" w:rsidRDefault="00011C55" w:rsidP="00011C55">
      <w:pPr>
        <w:numPr>
          <w:ilvl w:val="0"/>
          <w:numId w:val="47"/>
        </w:numPr>
        <w:jc w:val="left"/>
        <w:rPr>
          <w:rFonts w:cs="Microsoft Sans Serif"/>
        </w:rPr>
      </w:pPr>
      <w:r w:rsidRPr="00011C55">
        <w:rPr>
          <w:rFonts w:cs="Microsoft Sans Serif"/>
        </w:rPr>
        <w:t>The level of payments you could expect to receive during your lifetime – the more you choose to receive, the smaller the amount you are giving away, therefore the discount is likely to be larger.</w:t>
      </w:r>
    </w:p>
    <w:p w14:paraId="7F9CE098" w14:textId="77777777" w:rsidR="00011C55" w:rsidRPr="00011C55" w:rsidRDefault="00011C55" w:rsidP="00011C55">
      <w:pPr>
        <w:numPr>
          <w:ilvl w:val="0"/>
          <w:numId w:val="47"/>
        </w:numPr>
        <w:jc w:val="left"/>
        <w:rPr>
          <w:rFonts w:cs="Microsoft Sans Serif"/>
        </w:rPr>
      </w:pPr>
      <w:r w:rsidRPr="00011C55">
        <w:rPr>
          <w:rFonts w:cs="Microsoft Sans Serif"/>
        </w:rPr>
        <w:lastRenderedPageBreak/>
        <w:t>Age and state of health - the longer your life expectancy, the more payments you could expect to receive, therefore the discount is likely to be larger. If you are in poor health at the start, the discount may be small and there could even be no discount at all.</w:t>
      </w:r>
    </w:p>
    <w:p w14:paraId="40611391" w14:textId="77777777" w:rsidR="00011C55" w:rsidRPr="00011C55" w:rsidRDefault="00011C55" w:rsidP="00011C55">
      <w:pPr>
        <w:jc w:val="left"/>
        <w:rPr>
          <w:rFonts w:cs="Microsoft Sans Serif"/>
        </w:rPr>
      </w:pPr>
      <w:r w:rsidRPr="00011C55">
        <w:rPr>
          <w:rFonts w:cs="Microsoft Sans Serif"/>
        </w:rPr>
        <w:t>Your gift for inheritance tax purposes, is then reduced by the amount of any applicable discount. If you set up the trust with a spouse or civil partner, the total discount will be apportioned between you both, according to your age, state of health and so on.</w:t>
      </w:r>
    </w:p>
    <w:p w14:paraId="67386E53" w14:textId="77777777" w:rsidR="00011C55" w:rsidRPr="00011C55" w:rsidRDefault="00011C55" w:rsidP="00011C55">
      <w:pPr>
        <w:jc w:val="left"/>
        <w:rPr>
          <w:rFonts w:cs="Microsoft Sans Serif"/>
        </w:rPr>
      </w:pPr>
      <w:r w:rsidRPr="00011C55">
        <w:rPr>
          <w:rFonts w:cs="Microsoft Sans Serif"/>
        </w:rPr>
        <w:t>The discount is important because it is used to determine the value of a gift for certain Inheritance Tax charges that may arise.</w:t>
      </w:r>
    </w:p>
    <w:p w14:paraId="73CE814F" w14:textId="77777777" w:rsidR="00E70751" w:rsidRDefault="00E70751" w:rsidP="00E70751">
      <w:pPr>
        <w:rPr>
          <w:rFonts w:cs="Microsoft Sans Serif"/>
          <w:lang w:val="en-US"/>
        </w:rPr>
      </w:pPr>
    </w:p>
    <w:p w14:paraId="5443AF08" w14:textId="77777777" w:rsidR="00E70751" w:rsidRDefault="00E70751" w:rsidP="00E70751">
      <w:pPr>
        <w:rPr>
          <w:rFonts w:cs="Microsoft Sans Serif"/>
          <w:lang w:val="en-US"/>
        </w:rPr>
      </w:pPr>
    </w:p>
    <w:p w14:paraId="439E9F25" w14:textId="77777777" w:rsidR="00E70751" w:rsidRDefault="00E70751" w:rsidP="00E70751">
      <w:pPr>
        <w:rPr>
          <w:rFonts w:cs="Microsoft Sans Serif"/>
          <w:lang w:val="en-US"/>
        </w:rPr>
      </w:pPr>
    </w:p>
    <w:p w14:paraId="374C3518" w14:textId="77777777" w:rsidR="00E70751" w:rsidRDefault="00E70751" w:rsidP="00E70751">
      <w:pPr>
        <w:rPr>
          <w:rFonts w:cs="Microsoft Sans Serif"/>
          <w:lang w:val="en-US"/>
        </w:rPr>
      </w:pPr>
    </w:p>
    <w:p w14:paraId="019DADB8" w14:textId="77777777" w:rsidR="00E70751" w:rsidRDefault="00E70751" w:rsidP="00E70751">
      <w:pPr>
        <w:rPr>
          <w:rFonts w:cs="Microsoft Sans Serif"/>
          <w:lang w:val="en-US"/>
        </w:rPr>
      </w:pPr>
    </w:p>
    <w:p w14:paraId="191E10B6" w14:textId="77777777" w:rsidR="00E70751" w:rsidRDefault="00E70751" w:rsidP="00E70751">
      <w:pPr>
        <w:rPr>
          <w:rFonts w:cs="Microsoft Sans Serif"/>
          <w:lang w:val="en-US"/>
        </w:rPr>
      </w:pPr>
    </w:p>
    <w:p w14:paraId="3173D7AF" w14:textId="77777777" w:rsidR="00E70751" w:rsidRDefault="00E70751" w:rsidP="00E70751">
      <w:pPr>
        <w:rPr>
          <w:rFonts w:cs="Microsoft Sans Serif"/>
          <w:lang w:val="en-US"/>
        </w:rPr>
      </w:pPr>
    </w:p>
    <w:p w14:paraId="44261114" w14:textId="77777777" w:rsidR="00E70751" w:rsidRDefault="00E70751" w:rsidP="00E70751">
      <w:pPr>
        <w:rPr>
          <w:rFonts w:cs="Microsoft Sans Serif"/>
          <w:lang w:val="en-US"/>
        </w:rPr>
      </w:pPr>
    </w:p>
    <w:p w14:paraId="036A0CD1" w14:textId="77777777" w:rsidR="00E70751" w:rsidRDefault="00E70751" w:rsidP="00E70751">
      <w:pPr>
        <w:rPr>
          <w:rFonts w:cs="Microsoft Sans Serif"/>
          <w:lang w:val="en-US"/>
        </w:rPr>
      </w:pPr>
    </w:p>
    <w:p w14:paraId="7E199B5D" w14:textId="77777777" w:rsidR="00E70751" w:rsidRDefault="00E70751" w:rsidP="00E70751">
      <w:pPr>
        <w:rPr>
          <w:rFonts w:cs="Microsoft Sans Serif"/>
          <w:b/>
          <w:bCs/>
          <w:color w:val="4F81BD"/>
          <w:sz w:val="32"/>
          <w:szCs w:val="32"/>
        </w:rPr>
      </w:pPr>
      <w:r>
        <w:br w:type="page"/>
      </w:r>
    </w:p>
    <w:p w14:paraId="376A3FD0" w14:textId="2CD9496C" w:rsidR="00E70751" w:rsidRPr="00CF5E3C" w:rsidRDefault="00A61420" w:rsidP="00E70751">
      <w:pPr>
        <w:pStyle w:val="AppendixHeading"/>
      </w:pPr>
      <w:bookmarkStart w:id="59" w:name="_Toc523499007"/>
      <w:bookmarkStart w:id="60" w:name="_Toc192736"/>
      <w:bookmarkStart w:id="61" w:name="_Toc65679771"/>
      <w:bookmarkStart w:id="62" w:name="_Toc65679846"/>
      <w:bookmarkStart w:id="63" w:name="_Toc105426630"/>
      <w:bookmarkStart w:id="64" w:name="_Toc143766873"/>
      <w:r>
        <w:rPr>
          <w:highlight w:val="yellow"/>
        </w:rPr>
        <w:lastRenderedPageBreak/>
        <w:t>{</w:t>
      </w:r>
      <w:proofErr w:type="spellStart"/>
      <w:r>
        <w:rPr>
          <w:highlight w:val="yellow"/>
        </w:rPr>
        <w:t>WholeMarketProviderName</w:t>
      </w:r>
      <w:proofErr w:type="spellEnd"/>
      <w:r>
        <w:rPr>
          <w:highlight w:val="yellow"/>
        </w:rPr>
        <w:t>}</w:t>
      </w:r>
      <w:bookmarkEnd w:id="60"/>
      <w:bookmarkEnd w:id="61"/>
      <w:bookmarkEnd w:id="62"/>
      <w:bookmarkEnd w:id="63"/>
      <w:bookmarkEnd w:id="64"/>
    </w:p>
    <w:sdt>
      <w:sdtPr>
        <w:rPr>
          <w:rFonts w:eastAsiaTheme="minorEastAsia" w:cstheme="minorBidi"/>
          <w:szCs w:val="22"/>
        </w:rPr>
        <w:alias w:val="condition-prompt: 'Prudential'"/>
        <w:tag w:val="aede2604"/>
        <w:id w:val="1851903176"/>
        <w:placeholder>
          <w:docPart w:val="DefaultPlaceholder_-1854013440"/>
        </w:placeholder>
      </w:sdtPr>
      <w:sdtEndPr>
        <w:rPr>
          <w:rFonts w:cs="Noto Sans"/>
        </w:rPr>
      </w:sdtEndPr>
      <w:sdtContent>
        <w:p w14:paraId="09499EBB" w14:textId="6DD59E8F" w:rsidR="00E70751" w:rsidRPr="00B826A5" w:rsidRDefault="00E70751" w:rsidP="00C50F7A">
          <w:pPr>
            <w:pStyle w:val="Heading3"/>
          </w:pPr>
          <w:r w:rsidRPr="00B826A5">
            <w:t xml:space="preserve">Who are </w:t>
          </w:r>
          <w:proofErr w:type="gramStart"/>
          <w:r w:rsidRPr="00C50F7A">
            <w:t>Prudential</w:t>
          </w:r>
          <w:proofErr w:type="gramEnd"/>
        </w:p>
        <w:p w14:paraId="685B234E" w14:textId="77777777" w:rsidR="00E70751" w:rsidRPr="00B826A5" w:rsidRDefault="00E70751" w:rsidP="00E70751">
          <w:pPr>
            <w:rPr>
              <w:rFonts w:cs="Noto Sans"/>
            </w:rPr>
          </w:pPr>
          <w:r w:rsidRPr="00B826A5">
            <w:rPr>
              <w:rFonts w:cs="Noto Sans"/>
            </w:rPr>
            <w:t>Prudential are a leading savings and investments business, caring for customers for over 170 years. Ever since they were founded as a loans and life assurance company in 1848, they’ve sought to democratise wealth by helping as many people as possible gain access to our products.</w:t>
          </w:r>
        </w:p>
        <w:p w14:paraId="0B664A18" w14:textId="77777777" w:rsidR="00E70751" w:rsidRPr="00B826A5" w:rsidRDefault="00E70751" w:rsidP="00E70751">
          <w:pPr>
            <w:rPr>
              <w:rFonts w:cs="Noto Sans"/>
            </w:rPr>
          </w:pPr>
          <w:r w:rsidRPr="00B826A5">
            <w:rPr>
              <w:rFonts w:cs="Noto Sans"/>
            </w:rPr>
            <w:t>Prudential are now part of M&amp;G plc, a family of brands all aligned behind the same ambition: to manage our customers’ savings and investments so that they can live the life they want, while aiming to make the world a little better.</w:t>
          </w:r>
        </w:p>
        <w:p w14:paraId="6E353DA1" w14:textId="77777777" w:rsidR="00E70751" w:rsidRPr="00B826A5" w:rsidRDefault="00E70751" w:rsidP="00A46934">
          <w:pPr>
            <w:pStyle w:val="ListParagraph"/>
            <w:numPr>
              <w:ilvl w:val="0"/>
              <w:numId w:val="12"/>
            </w:numPr>
            <w:rPr>
              <w:rFonts w:cs="Noto Sans"/>
            </w:rPr>
          </w:pPr>
          <w:r w:rsidRPr="00B826A5">
            <w:rPr>
              <w:rFonts w:cs="Noto Sans"/>
            </w:rPr>
            <w:t xml:space="preserve">A+ rating for financial strength from Standard &amp; </w:t>
          </w:r>
          <w:proofErr w:type="spellStart"/>
          <w:r w:rsidRPr="00B826A5">
            <w:rPr>
              <w:rFonts w:cs="Noto Sans"/>
            </w:rPr>
            <w:t>Poors</w:t>
          </w:r>
          <w:proofErr w:type="spellEnd"/>
          <w:r w:rsidRPr="00B826A5">
            <w:rPr>
              <w:rFonts w:cs="Noto Sans"/>
            </w:rPr>
            <w:t>, August 2020</w:t>
          </w:r>
        </w:p>
        <w:p w14:paraId="4EA7F19C" w14:textId="77777777" w:rsidR="00E70751" w:rsidRPr="00C50F7A" w:rsidRDefault="00E70751" w:rsidP="00C50F7A">
          <w:pPr>
            <w:pStyle w:val="Heading3"/>
          </w:pPr>
          <w:r w:rsidRPr="00C50F7A">
            <w:t>Financial Security</w:t>
          </w:r>
        </w:p>
        <w:p w14:paraId="1BECBC59" w14:textId="0C7B360F" w:rsidR="00E70751" w:rsidRDefault="00E70751" w:rsidP="00E70751">
          <w:pPr>
            <w:rPr>
              <w:rFonts w:cs="Noto Sans"/>
            </w:rPr>
          </w:pPr>
          <w:r w:rsidRPr="00B826A5">
            <w:rPr>
              <w:rFonts w:cs="Noto Sans"/>
            </w:rPr>
            <w:t>Prudential are authorised and regulated by the Financial Conduct Authority (FCA). In line with the FCA’s rules, they hold your assets in separate accounts and investments. This means they’re completely independent from Prudential and therefore protected from anything that might happen to Prudential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Fundment'"/>
        <w:tag w:val="0e0dc405"/>
        <w:id w:val="-1532103710"/>
        <w:placeholder>
          <w:docPart w:val="DefaultPlaceholder_-1854013440"/>
        </w:placeholder>
      </w:sdtPr>
      <w:sdtEndPr>
        <w:rPr>
          <w:rFonts w:cs="Noto Sans"/>
        </w:rPr>
      </w:sdtEndPr>
      <w:sdtContent>
        <w:p w14:paraId="2D2A9E03" w14:textId="715E8669" w:rsidR="00E70751" w:rsidRPr="00C50F7A" w:rsidRDefault="00E70751" w:rsidP="00C50F7A">
          <w:pPr>
            <w:pStyle w:val="Heading3"/>
          </w:pPr>
          <w:r w:rsidRPr="00C50F7A">
            <w:t xml:space="preserve">Who are </w:t>
          </w:r>
          <w:proofErr w:type="spellStart"/>
          <w:proofErr w:type="gramStart"/>
          <w:r w:rsidRPr="00C50F7A">
            <w:t>Fundment</w:t>
          </w:r>
          <w:proofErr w:type="spellEnd"/>
          <w:proofErr w:type="gramEnd"/>
        </w:p>
        <w:p w14:paraId="56FCAEA8" w14:textId="77777777" w:rsidR="00E70751" w:rsidRPr="00665491" w:rsidRDefault="00E70751" w:rsidP="00E70751">
          <w:proofErr w:type="spellStart"/>
          <w:r w:rsidRPr="00665491">
            <w:t>Fundment</w:t>
          </w:r>
          <w:proofErr w:type="spellEnd"/>
          <w:r w:rsidRPr="00665491">
            <w:t xml:space="preserve"> is where discretionary fund management meets digital investment technology. The firm has developed an integrated solution for financial advisers and enterprise clients in the UK which enables them serve wider range of customers than previously.</w:t>
          </w:r>
        </w:p>
        <w:p w14:paraId="36C54D81" w14:textId="77777777" w:rsidR="00E70751" w:rsidRPr="00665491" w:rsidRDefault="00E70751" w:rsidP="00E70751">
          <w:proofErr w:type="spellStart"/>
          <w:r w:rsidRPr="00665491">
            <w:t>Fundment's</w:t>
          </w:r>
          <w:proofErr w:type="spellEnd"/>
          <w:r w:rsidRPr="00665491">
            <w:t xml:space="preserve"> technology are being used by advisers in the UK today to deliver a </w:t>
          </w:r>
          <w:proofErr w:type="spellStart"/>
          <w:proofErr w:type="gramStart"/>
          <w:r w:rsidRPr="00665491">
            <w:t>suitable,goal</w:t>
          </w:r>
          <w:proofErr w:type="spellEnd"/>
          <w:proofErr w:type="gramEnd"/>
          <w:r w:rsidRPr="00665491">
            <w:t>-based asset allocation and advice, integrated discretionary investment management and automated account management which reduce regulatory headache for advisers.</w:t>
          </w:r>
        </w:p>
        <w:p w14:paraId="4A3B2BF9" w14:textId="77777777" w:rsidR="00E70751" w:rsidRPr="00C50F7A" w:rsidRDefault="00E70751" w:rsidP="00C50F7A">
          <w:pPr>
            <w:pStyle w:val="Heading3"/>
          </w:pPr>
          <w:r w:rsidRPr="00C50F7A">
            <w:t>Financial Security</w:t>
          </w:r>
        </w:p>
        <w:p w14:paraId="5B12CEB1" w14:textId="6C361207" w:rsidR="00E70751" w:rsidRDefault="00E70751" w:rsidP="00E70751">
          <w:pPr>
            <w:rPr>
              <w:rFonts w:cs="Noto Sans"/>
            </w:rPr>
          </w:pPr>
          <w:proofErr w:type="spellStart"/>
          <w:r>
            <w:t>Fundment</w:t>
          </w:r>
          <w:proofErr w:type="spellEnd"/>
          <w:r>
            <w:t xml:space="preserve">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proofErr w:type="spellStart"/>
          <w:r>
            <w:rPr>
              <w:rFonts w:cs="Noto Sans"/>
            </w:rPr>
            <w:t>Fundment</w:t>
          </w:r>
          <w:proofErr w:type="spellEnd"/>
          <w:r w:rsidRPr="00B826A5">
            <w:rPr>
              <w:rFonts w:cs="Noto Sans"/>
            </w:rPr>
            <w:t xml:space="preserve"> and therefore protected from anything that might happen to </w:t>
          </w:r>
          <w:proofErr w:type="spellStart"/>
          <w:r>
            <w:rPr>
              <w:rFonts w:cs="Noto Sans"/>
            </w:rPr>
            <w:t>Fundment</w:t>
          </w:r>
          <w:proofErr w:type="spellEnd"/>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Saltus'"/>
        <w:tag w:val="5f8e8259"/>
        <w:id w:val="721788067"/>
        <w:placeholder>
          <w:docPart w:val="DefaultPlaceholder_-1854013440"/>
        </w:placeholder>
      </w:sdtPr>
      <w:sdtEndPr>
        <w:rPr>
          <w:rFonts w:cs="Noto Sans"/>
        </w:rPr>
      </w:sdtEndPr>
      <w:sdtContent>
        <w:p w14:paraId="5E65C596" w14:textId="0543CFAC" w:rsidR="007A4D2C" w:rsidRPr="00C50F7A" w:rsidRDefault="007A4D2C" w:rsidP="00C50F7A">
          <w:pPr>
            <w:pStyle w:val="Heading3"/>
          </w:pPr>
          <w:r w:rsidRPr="00C50F7A">
            <w:t xml:space="preserve">Who are </w:t>
          </w:r>
          <w:proofErr w:type="gramStart"/>
          <w:r w:rsidRPr="00C50F7A">
            <w:t>Saltus</w:t>
          </w:r>
          <w:proofErr w:type="gramEnd"/>
        </w:p>
        <w:p w14:paraId="70C85F29" w14:textId="11718B19" w:rsidR="007A4D2C" w:rsidRPr="00665491" w:rsidRDefault="007A4D2C" w:rsidP="007A4D2C">
          <w:r w:rsidRPr="007A4D2C">
            <w:rPr>
              <w:highlight w:val="yellow"/>
            </w:rPr>
            <w:t xml:space="preserve">Saltus are blah </w:t>
          </w:r>
          <w:proofErr w:type="gramStart"/>
          <w:r w:rsidRPr="007A4D2C">
            <w:rPr>
              <w:highlight w:val="yellow"/>
            </w:rPr>
            <w:t>blah</w:t>
          </w:r>
          <w:proofErr w:type="gramEnd"/>
        </w:p>
        <w:p w14:paraId="51F79B49" w14:textId="77777777" w:rsidR="007A4D2C" w:rsidRPr="00C50F7A" w:rsidRDefault="007A4D2C" w:rsidP="00C50F7A">
          <w:pPr>
            <w:pStyle w:val="Heading3"/>
          </w:pPr>
          <w:r w:rsidRPr="00C50F7A">
            <w:t>Financial Security</w:t>
          </w:r>
        </w:p>
        <w:p w14:paraId="230D1A69" w14:textId="6CBC0CCC" w:rsidR="007A4D2C" w:rsidRDefault="007A4D2C" w:rsidP="007A4D2C">
          <w:pPr>
            <w:rPr>
              <w:rFonts w:cs="Noto Sans"/>
            </w:rPr>
          </w:pPr>
          <w:r>
            <w:t>Saltus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Noto Sans"/>
          <w:szCs w:val="22"/>
        </w:rPr>
        <w:alias w:val="condition-prompt: 'Quilter'"/>
        <w:tag w:val="513350e9"/>
        <w:id w:val="777754843"/>
        <w:placeholder>
          <w:docPart w:val="DefaultPlaceholder_-1854013440"/>
        </w:placeholder>
      </w:sdtPr>
      <w:sdtContent>
        <w:p w14:paraId="599E57B2" w14:textId="3F5490B3" w:rsidR="00E13883" w:rsidRDefault="00E13883" w:rsidP="00E13883">
          <w:pPr>
            <w:pStyle w:val="Heading3"/>
          </w:pPr>
          <w:r w:rsidRPr="00C50F7A">
            <w:t xml:space="preserve">Who are </w:t>
          </w:r>
          <w:proofErr w:type="gramStart"/>
          <w:r>
            <w:t>Quilter</w:t>
          </w:r>
          <w:proofErr w:type="gramEnd"/>
        </w:p>
        <w:p w14:paraId="2A971D29" w14:textId="77777777" w:rsidR="00E13883" w:rsidRDefault="00E13883" w:rsidP="00E13883">
          <w:r w:rsidRPr="004F260A">
            <w:t xml:space="preserve">The platform was originally the Old Mutual Wealth platform; Old Mutual Wealth was part of Quilter PLC, a leading provider of advice, investments and wealth management, managing £64.63 </w:t>
          </w:r>
          <w:proofErr w:type="spellStart"/>
          <w:r w:rsidRPr="004F260A">
            <w:t>billion</w:t>
          </w:r>
          <w:proofErr w:type="spellEnd"/>
          <w:r w:rsidRPr="004F260A">
            <w:t xml:space="preserve"> of investments on behalf of over 466,000 customers (as at end Q3 2022). Quilter plc is the group holding company and is listed on the London and Johannesburg stock exchanges. The platform has recently been rebranded as the Quilter platform. The platform combines the expertise and heritage of both Skandia and Old Mutual. They have a reputation for outstanding service and are dedicated to helping you achieve your financial goals. It is their focused approach to customer service that has earned them an unsurpassed reputation within the UK investment industry. It’s why they have won more Financial Adviser magazine Five-Star Service Awards than any other investment provider. In addition, they have won the following awards:</w:t>
          </w:r>
        </w:p>
        <w:p w14:paraId="02466B0A" w14:textId="77777777" w:rsidR="00E13883" w:rsidRPr="004F260A" w:rsidRDefault="00E13883" w:rsidP="00E13883">
          <w:pPr>
            <w:pStyle w:val="ListParagraph"/>
            <w:numPr>
              <w:ilvl w:val="0"/>
              <w:numId w:val="26"/>
            </w:numPr>
            <w:rPr>
              <w:b/>
              <w:bCs/>
            </w:rPr>
          </w:pPr>
          <w:proofErr w:type="spellStart"/>
          <w:r w:rsidRPr="004F260A">
            <w:rPr>
              <w:b/>
              <w:bCs/>
            </w:rPr>
            <w:t>AdviserAsset</w:t>
          </w:r>
          <w:proofErr w:type="spellEnd"/>
          <w:r w:rsidRPr="004F260A">
            <w:rPr>
              <w:b/>
              <w:bCs/>
            </w:rPr>
            <w:t xml:space="preserve"> 2022 Platform Rating</w:t>
          </w:r>
        </w:p>
        <w:p w14:paraId="62851A80" w14:textId="77777777" w:rsidR="00E13883" w:rsidRDefault="00E13883" w:rsidP="00E13883">
          <w:pPr>
            <w:pStyle w:val="ListParagraph"/>
            <w:numPr>
              <w:ilvl w:val="1"/>
              <w:numId w:val="26"/>
            </w:numPr>
          </w:pPr>
          <w:r>
            <w:t>Platinum (2016 to present)</w:t>
          </w:r>
        </w:p>
        <w:p w14:paraId="27567F5D" w14:textId="77777777" w:rsidR="00E13883" w:rsidRPr="004F260A" w:rsidRDefault="00E13883" w:rsidP="00E13883">
          <w:pPr>
            <w:pStyle w:val="ListParagraph"/>
            <w:numPr>
              <w:ilvl w:val="0"/>
              <w:numId w:val="26"/>
            </w:numPr>
            <w:rPr>
              <w:b/>
              <w:bCs/>
            </w:rPr>
          </w:pPr>
          <w:proofErr w:type="spellStart"/>
          <w:r w:rsidRPr="004F260A">
            <w:rPr>
              <w:b/>
              <w:bCs/>
            </w:rPr>
            <w:t>Defaqto</w:t>
          </w:r>
          <w:proofErr w:type="spellEnd"/>
          <w:r w:rsidRPr="004F260A">
            <w:rPr>
              <w:b/>
              <w:bCs/>
            </w:rPr>
            <w:t xml:space="preserve"> 2022 Rating</w:t>
          </w:r>
        </w:p>
        <w:p w14:paraId="3C60DB9E" w14:textId="77777777" w:rsidR="00E13883" w:rsidRDefault="00E13883" w:rsidP="00E13883">
          <w:pPr>
            <w:pStyle w:val="ListParagraph"/>
            <w:numPr>
              <w:ilvl w:val="1"/>
              <w:numId w:val="26"/>
            </w:numPr>
          </w:pPr>
          <w:r>
            <w:t>Platform – 5-star Service</w:t>
          </w:r>
        </w:p>
        <w:p w14:paraId="6AD60527" w14:textId="77777777" w:rsidR="00E13883" w:rsidRPr="004F260A" w:rsidRDefault="00E13883" w:rsidP="00E13883">
          <w:pPr>
            <w:pStyle w:val="ListParagraph"/>
            <w:numPr>
              <w:ilvl w:val="0"/>
              <w:numId w:val="26"/>
            </w:numPr>
            <w:rPr>
              <w:b/>
              <w:bCs/>
            </w:rPr>
          </w:pPr>
          <w:proofErr w:type="spellStart"/>
          <w:r w:rsidRPr="004F260A">
            <w:rPr>
              <w:b/>
              <w:bCs/>
            </w:rPr>
            <w:t>FTAdviser</w:t>
          </w:r>
          <w:proofErr w:type="spellEnd"/>
          <w:r w:rsidRPr="004F260A">
            <w:rPr>
              <w:b/>
              <w:bCs/>
            </w:rPr>
            <w:t xml:space="preserve"> Service Awards 2021</w:t>
          </w:r>
        </w:p>
        <w:p w14:paraId="2F909152" w14:textId="77777777" w:rsidR="00E13883" w:rsidRDefault="00E13883" w:rsidP="00E13883">
          <w:pPr>
            <w:pStyle w:val="ListParagraph"/>
            <w:numPr>
              <w:ilvl w:val="1"/>
              <w:numId w:val="26"/>
            </w:numPr>
          </w:pPr>
          <w:r>
            <w:t>Platform – 5-star</w:t>
          </w:r>
        </w:p>
        <w:p w14:paraId="5823BCD9" w14:textId="77777777" w:rsidR="00E13883" w:rsidRPr="00BE483D" w:rsidRDefault="00E13883" w:rsidP="00E13883">
          <w:r w:rsidRPr="004F260A">
            <w:t>The platform has also been assessed by third-party ratings agency AKG in terms of its financial strength. AKG awarded the platform a B+ (very Strong) rating.</w:t>
          </w:r>
        </w:p>
        <w:p w14:paraId="6E10A44D" w14:textId="77777777" w:rsidR="00E13883" w:rsidRPr="00C50F7A" w:rsidRDefault="00E13883" w:rsidP="00E13883">
          <w:pPr>
            <w:pStyle w:val="Heading3"/>
          </w:pPr>
          <w:r w:rsidRPr="00C50F7A">
            <w:t>Financial Security</w:t>
          </w:r>
        </w:p>
        <w:p w14:paraId="0F7C0527" w14:textId="77777777" w:rsidR="00E13883" w:rsidRDefault="00E13883" w:rsidP="00E13883">
          <w:pPr>
            <w:rPr>
              <w:rFonts w:cs="Noto Sans"/>
            </w:rPr>
          </w:pPr>
          <w:r>
            <w:t xml:space="preserve">Quilter </w:t>
          </w:r>
          <w:proofErr w:type="gramStart"/>
          <w:r>
            <w:t>are</w:t>
          </w:r>
          <w:proofErr w:type="gramEnd"/>
          <w:r>
            <w:t xml:space="preserv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w:t>
          </w:r>
          <w:r w:rsidRPr="00B826A5">
            <w:rPr>
              <w:rFonts w:cs="Noto Sans"/>
            </w:rPr>
            <w:lastRenderedPageBreak/>
            <w:t xml:space="preserve">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p w14:paraId="23DE614B" w14:textId="77777777" w:rsidR="00E13883" w:rsidRPr="00C50F7A" w:rsidRDefault="00E13883" w:rsidP="00E13883">
          <w:pPr>
            <w:pStyle w:val="Heading3"/>
          </w:pPr>
          <w:r>
            <w:t>Charging Structure</w:t>
          </w:r>
        </w:p>
        <w:p w14:paraId="25472F99" w14:textId="77777777" w:rsidR="00E13883" w:rsidRPr="00BE483D" w:rsidRDefault="00E13883" w:rsidP="00E13883">
          <w:pPr>
            <w:rPr>
              <w:rFonts w:ascii="Calibri" w:hAnsi="Calibri"/>
            </w:rPr>
          </w:pPr>
          <w:r>
            <w:t>Quilter has a product charge that considers all your holdings on the platform:</w:t>
          </w:r>
        </w:p>
        <w:tbl>
          <w:tblPr>
            <w:tblW w:w="0" w:type="auto"/>
            <w:jc w:val="center"/>
            <w:tblCellMar>
              <w:left w:w="0" w:type="dxa"/>
              <w:right w:w="0" w:type="dxa"/>
            </w:tblCellMar>
            <w:tblLook w:val="04A0" w:firstRow="1" w:lastRow="0" w:firstColumn="1" w:lastColumn="0" w:noHBand="0" w:noVBand="1"/>
          </w:tblPr>
          <w:tblGrid>
            <w:gridCol w:w="4569"/>
            <w:gridCol w:w="4006"/>
          </w:tblGrid>
          <w:tr w:rsidR="00E13883" w14:paraId="5A387D48" w14:textId="77777777" w:rsidTr="009A74DE">
            <w:trPr>
              <w:jc w:val="center"/>
            </w:trPr>
            <w:tc>
              <w:tcPr>
                <w:tcW w:w="4569" w:type="dxa"/>
                <w:tcBorders>
                  <w:top w:val="single" w:sz="8" w:space="0" w:color="FFFFFF"/>
                  <w:left w:val="single" w:sz="8" w:space="0" w:color="FFFFFF"/>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36F9C0A6" w14:textId="77777777" w:rsidR="00E13883" w:rsidRDefault="00E13883" w:rsidP="009A74DE">
                <w:pPr>
                  <w:rPr>
                    <w:color w:val="FFFFFF"/>
                  </w:rPr>
                </w:pPr>
                <w:r>
                  <w:rPr>
                    <w:color w:val="FFFFFF"/>
                  </w:rPr>
                  <w:t>Total amount invested on the platform</w:t>
                </w:r>
              </w:p>
            </w:tc>
            <w:tc>
              <w:tcPr>
                <w:tcW w:w="4006" w:type="dxa"/>
                <w:tcBorders>
                  <w:top w:val="single" w:sz="8" w:space="0" w:color="FFFFFF"/>
                  <w:left w:val="nil"/>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26605F65" w14:textId="77777777" w:rsidR="00E13883" w:rsidRPr="00BE483D" w:rsidRDefault="00E13883" w:rsidP="009A74DE">
                <w:pPr>
                  <w:rPr>
                    <w:color w:val="FFFFFF"/>
                  </w:rPr>
                </w:pPr>
                <w:r w:rsidRPr="00BE483D">
                  <w:rPr>
                    <w:color w:val="FFFFFF"/>
                  </w:rPr>
                  <w:t>Percentage charge each year</w:t>
                </w:r>
              </w:p>
            </w:tc>
          </w:tr>
          <w:tr w:rsidR="00E13883" w14:paraId="5710932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2B19F5" w14:textId="77777777" w:rsidR="00E13883" w:rsidRDefault="00E13883" w:rsidP="009A74DE">
                <w:pPr>
                  <w:rPr>
                    <w:color w:val="000000"/>
                  </w:rPr>
                </w:pPr>
                <w:r>
                  <w:rPr>
                    <w:color w:val="000000"/>
                  </w:rPr>
                  <w:t>First £25,000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8FADEF" w14:textId="77777777" w:rsidR="00E13883" w:rsidRDefault="00E13883" w:rsidP="009A74DE">
                <w:r>
                  <w:rPr>
                    <w:color w:val="000000"/>
                  </w:rPr>
                  <w:t>0.45%</w:t>
                </w:r>
              </w:p>
            </w:tc>
          </w:tr>
          <w:tr w:rsidR="00E13883" w14:paraId="182F77E5"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31EAE7A9" w14:textId="77777777" w:rsidR="00E13883" w:rsidRDefault="00E13883" w:rsidP="009A74DE">
                <w:r>
                  <w:rPr>
                    <w:color w:val="000000"/>
                  </w:rPr>
                  <w:t>From £25,000 to £250,000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BC60EB8" w14:textId="77777777" w:rsidR="00E13883" w:rsidRDefault="00E13883" w:rsidP="009A74DE">
                <w:r>
                  <w:rPr>
                    <w:color w:val="000000"/>
                  </w:rPr>
                  <w:t>0.25%</w:t>
                </w:r>
              </w:p>
            </w:tc>
          </w:tr>
          <w:tr w:rsidR="00E13883" w14:paraId="7C8363E4"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701757DE" w14:textId="77777777" w:rsidR="00E13883" w:rsidRDefault="00E13883" w:rsidP="009A74DE">
                <w:r>
                  <w:rPr>
                    <w:color w:val="000000"/>
                  </w:rPr>
                  <w:t>From £250,000 to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A92CB05" w14:textId="77777777" w:rsidR="00E13883" w:rsidRDefault="00E13883" w:rsidP="009A74DE">
                <w:r>
                  <w:rPr>
                    <w:color w:val="000000"/>
                  </w:rPr>
                  <w:t>0.20%</w:t>
                </w:r>
              </w:p>
            </w:tc>
          </w:tr>
          <w:tr w:rsidR="00E13883" w14:paraId="4330354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579C234E" w14:textId="77777777" w:rsidR="00E13883" w:rsidRDefault="00E13883" w:rsidP="009A74DE">
                <w:r>
                  <w:rPr>
                    <w:color w:val="000000"/>
                  </w:rPr>
                  <w:t>More than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C033C62" w14:textId="77777777" w:rsidR="00E13883" w:rsidRDefault="00E13883" w:rsidP="009A74DE">
                <w:r>
                  <w:rPr>
                    <w:color w:val="000000"/>
                  </w:rPr>
                  <w:t>0.15%</w:t>
                </w:r>
              </w:p>
            </w:tc>
          </w:tr>
        </w:tbl>
        <w:p w14:paraId="37A77525" w14:textId="486C0F32" w:rsidR="00505C85" w:rsidRDefault="00E13883" w:rsidP="00E13883">
          <w:pPr>
            <w:autoSpaceDE w:val="0"/>
            <w:autoSpaceDN w:val="0"/>
            <w:rPr>
              <w:rFonts w:cs="Noto Sans"/>
            </w:rPr>
          </w:pPr>
          <w:proofErr w:type="gramStart"/>
          <w:r>
            <w:t>Your</w:t>
          </w:r>
          <w:proofErr w:type="gramEnd"/>
          <w:r>
            <w:t xml:space="preserve"> existing and new plans will therefore have a platform charge of </w:t>
          </w:r>
          <w:r>
            <w:rPr>
              <w:highlight w:val="yellow"/>
            </w:rPr>
            <w:t>XX</w:t>
          </w:r>
          <w:r>
            <w:t>% per annum. In addition, there are adviser and fund charges; these are detailed in full within this report.</w:t>
          </w:r>
        </w:p>
      </w:sdtContent>
    </w:sdt>
    <w:p w14:paraId="3A784227" w14:textId="77777777" w:rsidR="00E13883" w:rsidRPr="00E13883" w:rsidRDefault="00E13883" w:rsidP="00E13883">
      <w:pPr>
        <w:autoSpaceDE w:val="0"/>
        <w:autoSpaceDN w:val="0"/>
        <w:rPr>
          <w:rFonts w:cstheme="majorBidi"/>
        </w:rPr>
      </w:pPr>
    </w:p>
    <w:p w14:paraId="7B9030F7" w14:textId="77777777" w:rsidR="00E70751" w:rsidRPr="00E70751" w:rsidRDefault="00E70751" w:rsidP="00E70751">
      <w:pPr>
        <w:pStyle w:val="AppendixHeading"/>
      </w:pPr>
      <w:bookmarkStart w:id="65" w:name="_Toc192737"/>
      <w:bookmarkStart w:id="66" w:name="_Toc65679772"/>
      <w:bookmarkStart w:id="67" w:name="_Toc65679847"/>
      <w:bookmarkStart w:id="68" w:name="_Toc105426631"/>
      <w:bookmarkStart w:id="69" w:name="_Toc143766874"/>
      <w:r w:rsidRPr="00E70751">
        <w:t>Risk Warnings - Investments</w:t>
      </w:r>
      <w:bookmarkEnd w:id="59"/>
      <w:bookmarkEnd w:id="65"/>
      <w:bookmarkEnd w:id="66"/>
      <w:bookmarkEnd w:id="67"/>
      <w:bookmarkEnd w:id="68"/>
      <w:bookmarkEnd w:id="69"/>
    </w:p>
    <w:p w14:paraId="31E918C3" w14:textId="77777777" w:rsidR="00E70751" w:rsidRPr="004144D2" w:rsidRDefault="00E70751" w:rsidP="00E70751">
      <w:r w:rsidRPr="004144D2">
        <w:t>In addition to the risks shown below, I recommend you read carefully the section entitled “risk factors” in the Key Features Document provided which highlights any possible disadvantages of affecting this plan.</w:t>
      </w:r>
    </w:p>
    <w:p w14:paraId="5667AC2F" w14:textId="77777777" w:rsidR="00E70751" w:rsidRPr="00247BF5" w:rsidRDefault="00E70751" w:rsidP="00A46934">
      <w:pPr>
        <w:pStyle w:val="ListParagraph"/>
        <w:numPr>
          <w:ilvl w:val="0"/>
          <w:numId w:val="4"/>
        </w:numPr>
        <w:autoSpaceDE w:val="0"/>
        <w:autoSpaceDN w:val="0"/>
        <w:adjustRightInd w:val="0"/>
      </w:pPr>
      <w:r w:rsidRPr="00247BF5">
        <w:t xml:space="preserve">Investments should be retained for at least 5 years, otherwise the costs and taxation liabilities on cashing in existing investments, as well as the initial charges for new investments may be </w:t>
      </w:r>
      <w:proofErr w:type="gramStart"/>
      <w:r w:rsidRPr="00247BF5">
        <w:t>disproportionate</w:t>
      </w:r>
      <w:proofErr w:type="gramEnd"/>
    </w:p>
    <w:p w14:paraId="62455B84" w14:textId="77777777" w:rsidR="00E70751" w:rsidRPr="00E244C4" w:rsidRDefault="00E70751" w:rsidP="00A46934">
      <w:pPr>
        <w:pStyle w:val="ListParagraph"/>
        <w:numPr>
          <w:ilvl w:val="0"/>
          <w:numId w:val="4"/>
        </w:numPr>
        <w:autoSpaceDE w:val="0"/>
        <w:autoSpaceDN w:val="0"/>
        <w:adjustRightInd w:val="0"/>
      </w:pPr>
      <w:r w:rsidRPr="00E244C4">
        <w:t>A surrender penalty may apply if you encash this investment in the early years and this is detailed within your report and illustration</w:t>
      </w:r>
      <w:r>
        <w:t xml:space="preserve"> </w:t>
      </w:r>
      <w:r>
        <w:rPr>
          <w:color w:val="00B050"/>
        </w:rPr>
        <w:t xml:space="preserve">Check if </w:t>
      </w:r>
      <w:proofErr w:type="gramStart"/>
      <w:r>
        <w:rPr>
          <w:color w:val="00B050"/>
        </w:rPr>
        <w:t>applicable</w:t>
      </w:r>
      <w:proofErr w:type="gramEnd"/>
    </w:p>
    <w:p w14:paraId="19D4CBFE" w14:textId="77777777" w:rsidR="00E70751" w:rsidRPr="00247BF5" w:rsidRDefault="00E70751" w:rsidP="00A46934">
      <w:pPr>
        <w:pStyle w:val="ListParagraph"/>
        <w:numPr>
          <w:ilvl w:val="0"/>
          <w:numId w:val="4"/>
        </w:numPr>
        <w:autoSpaceDE w:val="0"/>
        <w:autoSpaceDN w:val="0"/>
        <w:adjustRightInd w:val="0"/>
      </w:pPr>
      <w:r w:rsidRPr="00247BF5">
        <w:t xml:space="preserve">If withdrawals are made at a rate which exceeds the net growth of the fund, capital will be </w:t>
      </w:r>
      <w:proofErr w:type="gramStart"/>
      <w:r w:rsidRPr="00247BF5">
        <w:t>eroded</w:t>
      </w:r>
      <w:proofErr w:type="gramEnd"/>
    </w:p>
    <w:p w14:paraId="13A29E7A" w14:textId="77777777" w:rsidR="00E70751" w:rsidRPr="00247BF5" w:rsidRDefault="00E70751" w:rsidP="00A46934">
      <w:pPr>
        <w:pStyle w:val="ListParagraph"/>
        <w:numPr>
          <w:ilvl w:val="0"/>
          <w:numId w:val="4"/>
        </w:numPr>
        <w:autoSpaceDE w:val="0"/>
        <w:autoSpaceDN w:val="0"/>
        <w:adjustRightInd w:val="0"/>
      </w:pPr>
      <w:r w:rsidRPr="00247BF5">
        <w:t xml:space="preserve">The value of the investment is determined by the value of the units, the price of which can fall as well as </w:t>
      </w:r>
      <w:proofErr w:type="gramStart"/>
      <w:r w:rsidRPr="00247BF5">
        <w:t>rise</w:t>
      </w:r>
      <w:proofErr w:type="gramEnd"/>
    </w:p>
    <w:p w14:paraId="60A66192" w14:textId="77777777" w:rsidR="00E70751" w:rsidRPr="00247BF5" w:rsidRDefault="00E70751" w:rsidP="00A46934">
      <w:pPr>
        <w:pStyle w:val="ListParagraph"/>
        <w:numPr>
          <w:ilvl w:val="0"/>
          <w:numId w:val="4"/>
        </w:numPr>
        <w:autoSpaceDE w:val="0"/>
        <w:autoSpaceDN w:val="0"/>
        <w:adjustRightInd w:val="0"/>
      </w:pPr>
      <w:r w:rsidRPr="00247BF5">
        <w:t xml:space="preserve">The value of your investment may be eroded by the effect of inflation over </w:t>
      </w:r>
      <w:proofErr w:type="gramStart"/>
      <w:r w:rsidRPr="00247BF5">
        <w:t>time</w:t>
      </w:r>
      <w:proofErr w:type="gramEnd"/>
    </w:p>
    <w:p w14:paraId="69FA012B" w14:textId="77777777" w:rsidR="00E70751" w:rsidRPr="00247BF5" w:rsidRDefault="00E70751" w:rsidP="00A46934">
      <w:pPr>
        <w:pStyle w:val="ListParagraph"/>
        <w:numPr>
          <w:ilvl w:val="0"/>
          <w:numId w:val="4"/>
        </w:numPr>
        <w:autoSpaceDE w:val="0"/>
        <w:autoSpaceDN w:val="0"/>
        <w:adjustRightInd w:val="0"/>
      </w:pPr>
      <w:r w:rsidRPr="00247BF5">
        <w:lastRenderedPageBreak/>
        <w:t xml:space="preserve">There is no guarantee that the recommended actions within the report will deliver a better performance than the existing arrangements </w:t>
      </w:r>
      <w:r w:rsidRPr="00E244C4">
        <w:rPr>
          <w:color w:val="00B050"/>
        </w:rPr>
        <w:t>***Only applicable for replacement business***</w:t>
      </w:r>
    </w:p>
    <w:p w14:paraId="370BB460" w14:textId="77777777" w:rsidR="00E70751" w:rsidRPr="00247BF5" w:rsidRDefault="00E70751" w:rsidP="00A46934">
      <w:pPr>
        <w:pStyle w:val="ListParagraph"/>
        <w:numPr>
          <w:ilvl w:val="0"/>
          <w:numId w:val="4"/>
        </w:numPr>
        <w:autoSpaceDE w:val="0"/>
        <w:autoSpaceDN w:val="0"/>
        <w:adjustRightInd w:val="0"/>
      </w:pPr>
      <w:r w:rsidRPr="00247BF5">
        <w:t>For a full explanation of the charges and how they affect your plan, please refer to your personalised illustration and Key Features Documents</w:t>
      </w:r>
    </w:p>
    <w:p w14:paraId="571393FA" w14:textId="77777777" w:rsidR="00E70751" w:rsidRPr="00E244C4" w:rsidRDefault="00E70751" w:rsidP="00A46934">
      <w:pPr>
        <w:pStyle w:val="ListParagraph"/>
        <w:numPr>
          <w:ilvl w:val="0"/>
          <w:numId w:val="4"/>
        </w:numPr>
        <w:autoSpaceDE w:val="0"/>
        <w:autoSpaceDN w:val="0"/>
        <w:adjustRightInd w:val="0"/>
      </w:pPr>
      <w:r w:rsidRPr="00247BF5">
        <w:t xml:space="preserve">The recommendations are based on current taxation, law and practice and the current legal and administrational framework and are based on my current interpretation and </w:t>
      </w:r>
      <w:r w:rsidRPr="00E244C4">
        <w:t xml:space="preserve">understanding of those, all of which may be subject to </w:t>
      </w:r>
      <w:proofErr w:type="gramStart"/>
      <w:r w:rsidRPr="00E244C4">
        <w:t>change</w:t>
      </w:r>
      <w:proofErr w:type="gramEnd"/>
    </w:p>
    <w:p w14:paraId="2520B424" w14:textId="77777777" w:rsidR="00E70751" w:rsidRPr="00E244C4" w:rsidRDefault="00E70751" w:rsidP="00A46934">
      <w:pPr>
        <w:pStyle w:val="ListParagraph"/>
        <w:numPr>
          <w:ilvl w:val="0"/>
          <w:numId w:val="4"/>
        </w:numPr>
        <w:autoSpaceDE w:val="0"/>
        <w:autoSpaceDN w:val="0"/>
        <w:adjustRightInd w:val="0"/>
      </w:pPr>
      <w:r w:rsidRPr="00E244C4">
        <w:t xml:space="preserve">Investing solely in a particular sector or otherwise having an investment plan with a narrow focus may be </w:t>
      </w:r>
      <w:proofErr w:type="gramStart"/>
      <w:r w:rsidRPr="00E244C4">
        <w:t>more risky</w:t>
      </w:r>
      <w:proofErr w:type="gramEnd"/>
      <w:r w:rsidRPr="00E244C4">
        <w:t xml:space="preserve"> than investing across a broad range </w:t>
      </w:r>
      <w:r w:rsidRPr="00E244C4">
        <w:rPr>
          <w:color w:val="00B050"/>
        </w:rPr>
        <w:t>***Only applicable where diversified investment advice not given***</w:t>
      </w:r>
    </w:p>
    <w:p w14:paraId="72AB8624" w14:textId="77777777" w:rsidR="00E70751" w:rsidRPr="00247BF5" w:rsidRDefault="00E70751" w:rsidP="00A46934">
      <w:pPr>
        <w:pStyle w:val="ListParagraph"/>
        <w:numPr>
          <w:ilvl w:val="0"/>
          <w:numId w:val="4"/>
        </w:numPr>
        <w:autoSpaceDE w:val="0"/>
        <w:autoSpaceDN w:val="0"/>
        <w:adjustRightInd w:val="0"/>
      </w:pPr>
      <w:r w:rsidRPr="00247BF5">
        <w:t xml:space="preserve">Where a property fund has been recommended the value of the fund is based on the valuer’s opinion rather than fact. You should be aware property and land can be difficult to sell – so you may not be able to cash in this investment when you want to. To this end, in extreme market conditions, the fund manager may have to delay acting on instructions to sell </w:t>
      </w:r>
      <w:proofErr w:type="gramStart"/>
      <w:r w:rsidRPr="00247BF5">
        <w:t>investments</w:t>
      </w:r>
      <w:proofErr w:type="gramEnd"/>
    </w:p>
    <w:p w14:paraId="394614B4" w14:textId="77777777" w:rsidR="00E70751" w:rsidRDefault="00E70751" w:rsidP="00A46934">
      <w:pPr>
        <w:pStyle w:val="ListParagraph"/>
        <w:numPr>
          <w:ilvl w:val="0"/>
          <w:numId w:val="4"/>
        </w:numPr>
        <w:autoSpaceDE w:val="0"/>
        <w:autoSpaceDN w:val="0"/>
        <w:adjustRightInd w:val="0"/>
      </w:pPr>
      <w:r w:rsidRPr="00247BF5">
        <w:t xml:space="preserve">Where a fund invests in overseas markets, changes in currency exchange rates may mean that the value of the investment goes up or </w:t>
      </w:r>
      <w:proofErr w:type="gramStart"/>
      <w:r w:rsidRPr="00247BF5">
        <w:t>down</w:t>
      </w:r>
      <w:proofErr w:type="gramEnd"/>
    </w:p>
    <w:p w14:paraId="50952085" w14:textId="77777777" w:rsidR="00E70751" w:rsidRPr="00247BF5" w:rsidRDefault="00E70751" w:rsidP="00E70751"/>
    <w:p w14:paraId="040D7413" w14:textId="77777777" w:rsidR="00E70751" w:rsidRPr="00E70751" w:rsidRDefault="00E70751" w:rsidP="00E70751">
      <w:pPr>
        <w:pStyle w:val="AppendixHeading"/>
        <w:rPr>
          <w:rStyle w:val="Strong"/>
          <w:b w:val="0"/>
          <w:bCs w:val="0"/>
        </w:rPr>
      </w:pPr>
      <w:bookmarkStart w:id="70" w:name="_Toc345513472"/>
      <w:bookmarkStart w:id="71" w:name="_Toc348965722"/>
      <w:bookmarkStart w:id="72" w:name="_Toc517775253"/>
      <w:bookmarkStart w:id="73" w:name="_Toc65679773"/>
      <w:bookmarkStart w:id="74" w:name="_Toc65679848"/>
      <w:bookmarkStart w:id="75" w:name="_Toc105426632"/>
      <w:bookmarkStart w:id="76" w:name="_Toc143766875"/>
      <w:r w:rsidRPr="00E70751">
        <w:rPr>
          <w:rStyle w:val="Strong"/>
          <w:b w:val="0"/>
          <w:bCs w:val="0"/>
        </w:rPr>
        <w:t>Additional Risk Warnings - General Investment Account</w:t>
      </w:r>
      <w:bookmarkEnd w:id="70"/>
      <w:bookmarkEnd w:id="71"/>
      <w:bookmarkEnd w:id="72"/>
      <w:bookmarkEnd w:id="73"/>
      <w:bookmarkEnd w:id="74"/>
      <w:bookmarkEnd w:id="75"/>
      <w:bookmarkEnd w:id="76"/>
    </w:p>
    <w:p w14:paraId="132AA3A5" w14:textId="77777777" w:rsidR="00E70751" w:rsidRPr="00247BF5" w:rsidRDefault="00E70751" w:rsidP="00E70751"/>
    <w:p w14:paraId="292D549F" w14:textId="0CDF63B0" w:rsidR="00E70751" w:rsidRPr="00C856E3" w:rsidRDefault="00E70751" w:rsidP="00A46934">
      <w:pPr>
        <w:pStyle w:val="ListParagraph"/>
        <w:numPr>
          <w:ilvl w:val="0"/>
          <w:numId w:val="19"/>
        </w:numPr>
        <w:autoSpaceDE w:val="0"/>
        <w:autoSpaceDN w:val="0"/>
        <w:adjustRightInd w:val="0"/>
        <w:rPr>
          <w:rFonts w:eastAsiaTheme="majorEastAsia"/>
          <w:sz w:val="28"/>
          <w:szCs w:val="26"/>
        </w:rPr>
      </w:pPr>
      <w:r w:rsidRPr="00247BF5">
        <w:t xml:space="preserve">Please note the later encashment of a General Investment Account could give rise to a capital gains tax </w:t>
      </w:r>
      <w:proofErr w:type="gramStart"/>
      <w:r w:rsidRPr="00247BF5">
        <w:t>charge</w:t>
      </w:r>
      <w:proofErr w:type="gramEnd"/>
    </w:p>
    <w:p w14:paraId="710014E7" w14:textId="77777777" w:rsidR="00C856E3" w:rsidRPr="00C856E3" w:rsidRDefault="00C856E3" w:rsidP="00C856E3">
      <w:pPr>
        <w:autoSpaceDE w:val="0"/>
        <w:autoSpaceDN w:val="0"/>
        <w:adjustRightInd w:val="0"/>
        <w:rPr>
          <w:rFonts w:eastAsiaTheme="majorEastAsia"/>
          <w:sz w:val="28"/>
          <w:szCs w:val="26"/>
        </w:rPr>
      </w:pPr>
    </w:p>
    <w:p w14:paraId="4B143306" w14:textId="77777777" w:rsidR="00E70751" w:rsidRPr="007661E4" w:rsidRDefault="00E70751" w:rsidP="00E70751">
      <w:pPr>
        <w:pStyle w:val="AppendixHeading"/>
      </w:pPr>
      <w:bookmarkStart w:id="77" w:name="_Toc517775254"/>
      <w:bookmarkStart w:id="78" w:name="_Toc523499008"/>
      <w:bookmarkStart w:id="79" w:name="_Toc192738"/>
      <w:bookmarkStart w:id="80" w:name="_Toc65679774"/>
      <w:bookmarkStart w:id="81" w:name="_Toc65679849"/>
      <w:bookmarkStart w:id="82" w:name="_Toc105426633"/>
      <w:bookmarkStart w:id="83" w:name="_Toc143766876"/>
      <w:r w:rsidRPr="007661E4">
        <w:t>Risk Warnings – Individual Savings Account</w:t>
      </w:r>
      <w:bookmarkEnd w:id="77"/>
      <w:bookmarkEnd w:id="78"/>
      <w:bookmarkEnd w:id="79"/>
      <w:bookmarkEnd w:id="80"/>
      <w:bookmarkEnd w:id="81"/>
      <w:bookmarkEnd w:id="82"/>
      <w:bookmarkEnd w:id="83"/>
    </w:p>
    <w:p w14:paraId="646E0CB5" w14:textId="77777777" w:rsidR="00E70751" w:rsidRPr="00247BF5" w:rsidRDefault="00E70751" w:rsidP="00A46934">
      <w:pPr>
        <w:pStyle w:val="ListParagraph"/>
        <w:numPr>
          <w:ilvl w:val="0"/>
          <w:numId w:val="18"/>
        </w:numPr>
        <w:autoSpaceDE w:val="0"/>
        <w:autoSpaceDN w:val="0"/>
        <w:adjustRightInd w:val="0"/>
      </w:pPr>
      <w:r w:rsidRPr="00247BF5">
        <w:t xml:space="preserve">When undertaking an ISA transfer between two different investment companies, there may be a period of a few days where your funds are not invested. To this end, your fund could materially suffer as a result of movements in the </w:t>
      </w:r>
      <w:proofErr w:type="gramStart"/>
      <w:r w:rsidRPr="00247BF5">
        <w:t>market</w:t>
      </w:r>
      <w:proofErr w:type="gramEnd"/>
    </w:p>
    <w:p w14:paraId="6CEA7775" w14:textId="77777777" w:rsidR="00E70751" w:rsidRPr="00247BF5" w:rsidRDefault="00E70751" w:rsidP="00A46934">
      <w:pPr>
        <w:pStyle w:val="ListParagraph"/>
        <w:numPr>
          <w:ilvl w:val="0"/>
          <w:numId w:val="18"/>
        </w:numPr>
        <w:autoSpaceDE w:val="0"/>
        <w:autoSpaceDN w:val="0"/>
        <w:adjustRightInd w:val="0"/>
      </w:pPr>
      <w:r w:rsidRPr="00247BF5">
        <w:t xml:space="preserve">If you decide to cancel your ISA transfer within the cancellation </w:t>
      </w:r>
      <w:proofErr w:type="gramStart"/>
      <w:r w:rsidRPr="00247BF5">
        <w:t>period</w:t>
      </w:r>
      <w:proofErr w:type="gramEnd"/>
      <w:r w:rsidRPr="00247BF5">
        <w:t xml:space="preserve"> you will be responsible for passing the monies back to the previous manager. Please note that no guarantee can be made that the previous manager will take the monies back. This could also mean that you may lose the </w:t>
      </w:r>
      <w:proofErr w:type="gramStart"/>
      <w:r w:rsidRPr="00247BF5">
        <w:t>tax free</w:t>
      </w:r>
      <w:proofErr w:type="gramEnd"/>
      <w:r w:rsidRPr="00247BF5">
        <w:t xml:space="preserve"> status previously applied</w:t>
      </w:r>
    </w:p>
    <w:p w14:paraId="79F5BF6F" w14:textId="77777777" w:rsidR="00E70751" w:rsidRDefault="00E70751" w:rsidP="00A46934">
      <w:pPr>
        <w:pStyle w:val="ListParagraph"/>
        <w:numPr>
          <w:ilvl w:val="0"/>
          <w:numId w:val="18"/>
        </w:numPr>
      </w:pPr>
      <w:r w:rsidRPr="00247BF5">
        <w:t xml:space="preserve">The favourable tax treatment of ISAs and your personal circumstances may change over the period of investment and could affect the benefits you derive from </w:t>
      </w:r>
      <w:proofErr w:type="gramStart"/>
      <w:r w:rsidRPr="00247BF5">
        <w:t>them</w:t>
      </w:r>
      <w:proofErr w:type="gramEnd"/>
    </w:p>
    <w:p w14:paraId="63BDEFF2" w14:textId="77777777" w:rsidR="00E70751" w:rsidRDefault="00E70751" w:rsidP="00E70751">
      <w:pPr>
        <w:rPr>
          <w:rFonts w:cs="Microsoft Sans Serif"/>
          <w:b/>
          <w:bCs/>
          <w:color w:val="4F81BD"/>
          <w:sz w:val="32"/>
          <w:szCs w:val="32"/>
        </w:rPr>
      </w:pPr>
      <w:r>
        <w:lastRenderedPageBreak/>
        <w:br w:type="page"/>
      </w:r>
    </w:p>
    <w:p w14:paraId="08AB030A" w14:textId="77777777" w:rsidR="00E70751" w:rsidRPr="007661E4" w:rsidRDefault="00E70751" w:rsidP="00E70751">
      <w:pPr>
        <w:pStyle w:val="AppendixHeading"/>
      </w:pPr>
      <w:bookmarkStart w:id="84" w:name="_Toc345513474"/>
      <w:bookmarkStart w:id="85" w:name="_Toc348965724"/>
      <w:bookmarkStart w:id="86" w:name="_Toc517766951"/>
      <w:bookmarkStart w:id="87" w:name="_Toc517775255"/>
      <w:bookmarkStart w:id="88" w:name="_Toc523499009"/>
      <w:bookmarkStart w:id="89" w:name="_Toc192739"/>
      <w:bookmarkStart w:id="90" w:name="_Toc65679775"/>
      <w:bookmarkStart w:id="91" w:name="_Toc65679850"/>
      <w:bookmarkStart w:id="92" w:name="_Toc105426634"/>
      <w:bookmarkStart w:id="93" w:name="_Toc143766877"/>
      <w:r w:rsidRPr="007661E4">
        <w:lastRenderedPageBreak/>
        <w:t>Risk Warnings - Pensions</w:t>
      </w:r>
      <w:bookmarkEnd w:id="84"/>
      <w:bookmarkEnd w:id="85"/>
      <w:bookmarkEnd w:id="86"/>
      <w:bookmarkEnd w:id="87"/>
      <w:bookmarkEnd w:id="88"/>
      <w:bookmarkEnd w:id="89"/>
      <w:bookmarkEnd w:id="90"/>
      <w:bookmarkEnd w:id="91"/>
      <w:bookmarkEnd w:id="92"/>
      <w:bookmarkEnd w:id="93"/>
    </w:p>
    <w:p w14:paraId="57E5FEBB" w14:textId="1615C40C"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2D6A28D9" w14:textId="77777777" w:rsidR="00E70751" w:rsidRPr="00247BF5" w:rsidRDefault="00E70751" w:rsidP="00A46934">
      <w:pPr>
        <w:pStyle w:val="ListParagraph"/>
        <w:numPr>
          <w:ilvl w:val="0"/>
          <w:numId w:val="5"/>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CADC94C" w14:textId="77777777" w:rsidR="00E70751" w:rsidRPr="00247BF5" w:rsidRDefault="00E70751" w:rsidP="00A46934">
      <w:pPr>
        <w:pStyle w:val="ListParagraph"/>
        <w:numPr>
          <w:ilvl w:val="0"/>
          <w:numId w:val="5"/>
        </w:numPr>
        <w:autoSpaceDE w:val="0"/>
        <w:autoSpaceDN w:val="0"/>
        <w:adjustRightInd w:val="0"/>
      </w:pPr>
      <w:r w:rsidRPr="00247BF5">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247BF5">
        <w:t>change</w:t>
      </w:r>
      <w:proofErr w:type="gramEnd"/>
    </w:p>
    <w:p w14:paraId="121058DB" w14:textId="77777777" w:rsidR="00E70751" w:rsidRPr="00247BF5" w:rsidRDefault="00E70751" w:rsidP="00A46934">
      <w:pPr>
        <w:pStyle w:val="ListParagraph"/>
        <w:numPr>
          <w:ilvl w:val="0"/>
          <w:numId w:val="5"/>
        </w:numPr>
        <w:autoSpaceDE w:val="0"/>
        <w:autoSpaceDN w:val="0"/>
        <w:adjustRightInd w:val="0"/>
      </w:pPr>
      <w:r w:rsidRPr="00247BF5">
        <w:t xml:space="preserve">Past performance is not a reliable indicator of future </w:t>
      </w:r>
      <w:proofErr w:type="gramStart"/>
      <w:r w:rsidRPr="00247BF5">
        <w:t>returns</w:t>
      </w:r>
      <w:proofErr w:type="gramEnd"/>
    </w:p>
    <w:p w14:paraId="182D80C9" w14:textId="77777777" w:rsidR="00E70751" w:rsidRPr="00247BF5" w:rsidRDefault="00E70751" w:rsidP="00A46934">
      <w:pPr>
        <w:pStyle w:val="ListParagraph"/>
        <w:numPr>
          <w:ilvl w:val="0"/>
          <w:numId w:val="5"/>
        </w:numPr>
        <w:autoSpaceDE w:val="0"/>
        <w:autoSpaceDN w:val="0"/>
        <w:adjustRightInd w:val="0"/>
      </w:pPr>
      <w:r w:rsidRPr="00247BF5">
        <w:t>When you retire, your pension may be lower than illustrated if:</w:t>
      </w:r>
    </w:p>
    <w:p w14:paraId="24B24D7A" w14:textId="77777777" w:rsidR="00E70751" w:rsidRPr="00247BF5" w:rsidRDefault="00E70751" w:rsidP="00A46934">
      <w:pPr>
        <w:pStyle w:val="ListParagraph"/>
        <w:numPr>
          <w:ilvl w:val="1"/>
          <w:numId w:val="11"/>
        </w:numPr>
        <w:autoSpaceDE w:val="0"/>
        <w:autoSpaceDN w:val="0"/>
        <w:adjustRightInd w:val="0"/>
      </w:pPr>
      <w:r w:rsidRPr="00247BF5">
        <w:t xml:space="preserve">You stop or reduce any regular </w:t>
      </w:r>
      <w:proofErr w:type="gramStart"/>
      <w:r w:rsidRPr="00247BF5">
        <w:t>contributions</w:t>
      </w:r>
      <w:proofErr w:type="gramEnd"/>
    </w:p>
    <w:p w14:paraId="67530C79" w14:textId="77777777" w:rsidR="00E70751" w:rsidRPr="00247BF5" w:rsidRDefault="00E70751" w:rsidP="00A46934">
      <w:pPr>
        <w:pStyle w:val="ListParagraph"/>
        <w:numPr>
          <w:ilvl w:val="1"/>
          <w:numId w:val="11"/>
        </w:numPr>
        <w:autoSpaceDE w:val="0"/>
        <w:autoSpaceDN w:val="0"/>
        <w:adjustRightInd w:val="0"/>
      </w:pPr>
      <w:r w:rsidRPr="00247BF5">
        <w:t xml:space="preserve">Investment performance is lower than </w:t>
      </w:r>
      <w:proofErr w:type="gramStart"/>
      <w:r w:rsidRPr="00247BF5">
        <w:t>illustrated</w:t>
      </w:r>
      <w:proofErr w:type="gramEnd"/>
    </w:p>
    <w:p w14:paraId="78125EE9" w14:textId="77777777" w:rsidR="00E70751" w:rsidRPr="00247BF5" w:rsidRDefault="00E70751" w:rsidP="00A46934">
      <w:pPr>
        <w:pStyle w:val="ListParagraph"/>
        <w:numPr>
          <w:ilvl w:val="1"/>
          <w:numId w:val="11"/>
        </w:numPr>
        <w:autoSpaceDE w:val="0"/>
        <w:autoSpaceDN w:val="0"/>
        <w:adjustRightInd w:val="0"/>
      </w:pPr>
      <w:r w:rsidRPr="00247BF5">
        <w:t xml:space="preserve">The cost of converting your pension fund into an income for life is more than </w:t>
      </w:r>
      <w:proofErr w:type="gramStart"/>
      <w:r w:rsidRPr="00247BF5">
        <w:t>illustrated</w:t>
      </w:r>
      <w:proofErr w:type="gramEnd"/>
    </w:p>
    <w:p w14:paraId="73D0127E" w14:textId="77777777" w:rsidR="00E70751" w:rsidRPr="00247BF5" w:rsidRDefault="00E70751" w:rsidP="00A46934">
      <w:pPr>
        <w:pStyle w:val="ListParagraph"/>
        <w:numPr>
          <w:ilvl w:val="1"/>
          <w:numId w:val="11"/>
        </w:numPr>
        <w:autoSpaceDE w:val="0"/>
        <w:autoSpaceDN w:val="0"/>
        <w:adjustRightInd w:val="0"/>
      </w:pPr>
      <w:r w:rsidRPr="00247BF5">
        <w:t xml:space="preserve">You start taking your pension earlier than your chosen pension </w:t>
      </w:r>
      <w:proofErr w:type="gramStart"/>
      <w:r w:rsidRPr="00247BF5">
        <w:t>age</w:t>
      </w:r>
      <w:proofErr w:type="gramEnd"/>
    </w:p>
    <w:p w14:paraId="106263BD" w14:textId="77777777" w:rsidR="00E70751" w:rsidRPr="00247BF5" w:rsidRDefault="00E70751" w:rsidP="00A46934">
      <w:pPr>
        <w:pStyle w:val="ListParagraph"/>
        <w:numPr>
          <w:ilvl w:val="1"/>
          <w:numId w:val="11"/>
        </w:numPr>
        <w:autoSpaceDE w:val="0"/>
        <w:autoSpaceDN w:val="0"/>
        <w:adjustRightInd w:val="0"/>
      </w:pPr>
      <w:r w:rsidRPr="00247BF5">
        <w:t xml:space="preserve">Tax rules </w:t>
      </w:r>
      <w:proofErr w:type="gramStart"/>
      <w:r w:rsidRPr="00247BF5">
        <w:t>change</w:t>
      </w:r>
      <w:proofErr w:type="gramEnd"/>
    </w:p>
    <w:p w14:paraId="2998F5CB" w14:textId="77777777" w:rsidR="00E70751" w:rsidRPr="00247BF5" w:rsidRDefault="00E70751" w:rsidP="00A46934">
      <w:pPr>
        <w:pStyle w:val="ListParagraph"/>
        <w:numPr>
          <w:ilvl w:val="1"/>
          <w:numId w:val="11"/>
        </w:numPr>
        <w:autoSpaceDE w:val="0"/>
        <w:autoSpaceDN w:val="0"/>
        <w:adjustRightInd w:val="0"/>
      </w:pPr>
      <w:r w:rsidRPr="00247BF5">
        <w:t xml:space="preserve">Charges increase above those </w:t>
      </w:r>
      <w:proofErr w:type="gramStart"/>
      <w:r w:rsidRPr="00247BF5">
        <w:t>illustrated</w:t>
      </w:r>
      <w:proofErr w:type="gramEnd"/>
    </w:p>
    <w:p w14:paraId="6C1A460F" w14:textId="77777777" w:rsidR="00E70751" w:rsidRPr="00247BF5" w:rsidRDefault="00E70751" w:rsidP="00A46934">
      <w:pPr>
        <w:pStyle w:val="ListParagraph"/>
        <w:numPr>
          <w:ilvl w:val="0"/>
          <w:numId w:val="6"/>
        </w:numPr>
        <w:autoSpaceDE w:val="0"/>
        <w:autoSpaceDN w:val="0"/>
        <w:adjustRightInd w:val="0"/>
      </w:pPr>
      <w:r w:rsidRPr="00247BF5">
        <w:t xml:space="preserve">It is important to periodically review the value of your investments against expectations - particularly as you approach </w:t>
      </w:r>
      <w:proofErr w:type="gramStart"/>
      <w:r w:rsidRPr="00247BF5">
        <w:t>retirement</w:t>
      </w:r>
      <w:proofErr w:type="gramEnd"/>
      <w:r w:rsidRPr="00247BF5">
        <w:t xml:space="preserve"> </w:t>
      </w:r>
    </w:p>
    <w:p w14:paraId="46FE9B12" w14:textId="77777777" w:rsidR="00E70751" w:rsidRPr="00247BF5" w:rsidRDefault="00E70751" w:rsidP="00A46934">
      <w:pPr>
        <w:pStyle w:val="ListParagraph"/>
        <w:numPr>
          <w:ilvl w:val="0"/>
          <w:numId w:val="6"/>
        </w:numPr>
        <w:autoSpaceDE w:val="0"/>
        <w:autoSpaceDN w:val="0"/>
        <w:adjustRightInd w:val="0"/>
      </w:pPr>
      <w:r w:rsidRPr="00247BF5">
        <w:t>Where a property fund has been recommended the value of the fund is based on the valuer’s opinion rather than fact. You should be aware property and land can be difficult to sell – so you may not be able to cash-in this investment when you want to. In extreme market conditions the fund manager may have to delay acting on your instructions to sell your investment</w:t>
      </w:r>
    </w:p>
    <w:p w14:paraId="308FD17D" w14:textId="77777777" w:rsidR="00E70751" w:rsidRPr="00247BF5" w:rsidRDefault="00E70751" w:rsidP="00A46934">
      <w:pPr>
        <w:pStyle w:val="ListParagraph"/>
        <w:numPr>
          <w:ilvl w:val="0"/>
          <w:numId w:val="6"/>
        </w:numPr>
        <w:autoSpaceDE w:val="0"/>
        <w:autoSpaceDN w:val="0"/>
        <w:adjustRightInd w:val="0"/>
      </w:pPr>
      <w:r w:rsidRPr="00247BF5">
        <w:t xml:space="preserve">An investment in corporate bonds is generally less secure than an investment in Government bonds due to the greater possibility of default as per </w:t>
      </w:r>
      <w:proofErr w:type="gramStart"/>
      <w:r w:rsidRPr="00247BF5">
        <w:t>investment</w:t>
      </w:r>
      <w:proofErr w:type="gramEnd"/>
    </w:p>
    <w:p w14:paraId="18647AFC" w14:textId="77777777" w:rsidR="00E70751" w:rsidRPr="00247BF5" w:rsidRDefault="00E70751" w:rsidP="00A46934">
      <w:pPr>
        <w:pStyle w:val="ListParagraph"/>
        <w:numPr>
          <w:ilvl w:val="0"/>
          <w:numId w:val="6"/>
        </w:numPr>
        <w:autoSpaceDE w:val="0"/>
        <w:autoSpaceDN w:val="0"/>
        <w:adjustRightInd w:val="0"/>
      </w:pPr>
      <w:r w:rsidRPr="00247BF5">
        <w:t xml:space="preserve">Where a fund invests in overseas markets, changes in currency exchange rates mean that the value of the investment can go up or </w:t>
      </w:r>
      <w:proofErr w:type="gramStart"/>
      <w:r w:rsidRPr="00247BF5">
        <w:t>down</w:t>
      </w:r>
      <w:proofErr w:type="gramEnd"/>
    </w:p>
    <w:p w14:paraId="61CECF77" w14:textId="77777777" w:rsidR="00E70751" w:rsidRPr="00247BF5" w:rsidRDefault="00E70751" w:rsidP="00A46934">
      <w:pPr>
        <w:pStyle w:val="ListParagraph"/>
        <w:numPr>
          <w:ilvl w:val="0"/>
          <w:numId w:val="6"/>
        </w:numPr>
        <w:autoSpaceDE w:val="0"/>
        <w:autoSpaceDN w:val="0"/>
        <w:adjustRightInd w:val="0"/>
      </w:pPr>
      <w:r w:rsidRPr="00247BF5">
        <w:t xml:space="preserve">The Government introduced stakeholder pensions in 2001 to provide a </w:t>
      </w:r>
      <w:proofErr w:type="gramStart"/>
      <w:r w:rsidRPr="00247BF5">
        <w:t>low cost</w:t>
      </w:r>
      <w:proofErr w:type="gramEnd"/>
      <w:r w:rsidRPr="00247BF5">
        <w:t xml:space="preserve"> pension plan - the total charges for the year cannot exceed 1.5% of the fund value in the first ten years and 1% thereafter. The recommended plan does not comply with the stakeholder standards as the pension offers a portfolio of funds and an investment management style where the overall charges are greater than </w:t>
      </w:r>
      <w:proofErr w:type="gramStart"/>
      <w:r w:rsidRPr="00247BF5">
        <w:t>this</w:t>
      </w:r>
      <w:proofErr w:type="gramEnd"/>
    </w:p>
    <w:p w14:paraId="55F9F1BA" w14:textId="79902946" w:rsidR="00E70751" w:rsidRDefault="00E70751" w:rsidP="00A46934">
      <w:pPr>
        <w:pStyle w:val="ListParagraph"/>
        <w:numPr>
          <w:ilvl w:val="0"/>
          <w:numId w:val="6"/>
        </w:numPr>
        <w:autoSpaceDE w:val="0"/>
        <w:autoSpaceDN w:val="0"/>
        <w:adjustRightInd w:val="0"/>
      </w:pPr>
      <w:r w:rsidRPr="00247BF5">
        <w:lastRenderedPageBreak/>
        <w:t xml:space="preserve">Anyone who dies below aged 75 will be able to pass on their remaining defined contribution pension fund tax free, whether it is in a drawdown account or untouched, </w:t>
      </w:r>
      <w:proofErr w:type="gramStart"/>
      <w:r w:rsidRPr="00247BF5">
        <w:t>as long as</w:t>
      </w:r>
      <w:proofErr w:type="gramEnd"/>
      <w:r w:rsidRPr="00247BF5">
        <w:t xml:space="preserve"> it is paid out in lump sums or as pension within two years of the provider being notified. This does not apply to defined benefit pensions. Those aged 75 or over will be able to pass the fund to their beneficiary to draw down as income or lump sum, subject to their marginal rate of income tax</w:t>
      </w:r>
      <w:r>
        <w:t>.</w:t>
      </w:r>
    </w:p>
    <w:p w14:paraId="2A8C5E5D" w14:textId="77777777" w:rsidR="00E70751" w:rsidRPr="00247BF5" w:rsidRDefault="00E70751" w:rsidP="00E70751">
      <w:pPr>
        <w:pStyle w:val="ListParagraph"/>
        <w:autoSpaceDE w:val="0"/>
        <w:autoSpaceDN w:val="0"/>
        <w:adjustRightInd w:val="0"/>
        <w:ind w:left="720"/>
      </w:pPr>
    </w:p>
    <w:p w14:paraId="70BB632E" w14:textId="77777777" w:rsidR="00E70751" w:rsidRPr="00E70751" w:rsidRDefault="00E70751" w:rsidP="00E70751">
      <w:pPr>
        <w:pStyle w:val="AppendixHeading"/>
        <w:rPr>
          <w:rStyle w:val="Strong"/>
          <w:b w:val="0"/>
          <w:bCs w:val="0"/>
        </w:rPr>
      </w:pPr>
      <w:bookmarkStart w:id="94" w:name="_Toc65679776"/>
      <w:bookmarkStart w:id="95" w:name="_Toc65679851"/>
      <w:bookmarkStart w:id="96" w:name="_Toc105426635"/>
      <w:bookmarkStart w:id="97" w:name="_Toc143766878"/>
      <w:r w:rsidRPr="00E70751">
        <w:rPr>
          <w:rStyle w:val="Strong"/>
          <w:b w:val="0"/>
          <w:bCs w:val="0"/>
        </w:rPr>
        <w:t>Additional Risk Warnings for Pension Transfers</w:t>
      </w:r>
      <w:bookmarkEnd w:id="94"/>
      <w:bookmarkEnd w:id="95"/>
      <w:bookmarkEnd w:id="96"/>
      <w:bookmarkEnd w:id="97"/>
    </w:p>
    <w:p w14:paraId="1AD0307B" w14:textId="77777777" w:rsidR="00E70751" w:rsidRPr="00247BF5" w:rsidRDefault="00E70751" w:rsidP="00A46934">
      <w:pPr>
        <w:pStyle w:val="ListParagraph"/>
        <w:numPr>
          <w:ilvl w:val="0"/>
          <w:numId w:val="7"/>
        </w:numPr>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3FE0B141" w14:textId="77777777" w:rsidR="00E70751" w:rsidRPr="00247BF5" w:rsidRDefault="00E70751" w:rsidP="00A46934">
      <w:pPr>
        <w:pStyle w:val="ListParagraph"/>
        <w:numPr>
          <w:ilvl w:val="0"/>
          <w:numId w:val="7"/>
        </w:numPr>
      </w:pPr>
      <w:r w:rsidRPr="00247BF5">
        <w:t xml:space="preserve">There may be a possible change of fund value whilst the transfer remains </w:t>
      </w:r>
      <w:proofErr w:type="gramStart"/>
      <w:r w:rsidRPr="00247BF5">
        <w:t>pending</w:t>
      </w:r>
      <w:proofErr w:type="gramEnd"/>
    </w:p>
    <w:p w14:paraId="29FCEAE6" w14:textId="77777777" w:rsidR="00E70751" w:rsidRDefault="00E70751" w:rsidP="00A46934">
      <w:pPr>
        <w:pStyle w:val="ListParagraph"/>
        <w:numPr>
          <w:ilvl w:val="0"/>
          <w:numId w:val="7"/>
        </w:numPr>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66CC3CB0" w14:textId="77777777" w:rsidR="00E70751" w:rsidRPr="00247BF5" w:rsidRDefault="00E70751" w:rsidP="00A46934">
      <w:pPr>
        <w:pStyle w:val="ListParagraph"/>
        <w:numPr>
          <w:ilvl w:val="0"/>
          <w:numId w:val="7"/>
        </w:numPr>
      </w:pPr>
      <w:r w:rsidRPr="00EA77B5">
        <w:t xml:space="preserve">Should you pass away within two years of </w:t>
      </w:r>
      <w:r>
        <w:t>a pension</w:t>
      </w:r>
      <w:r w:rsidRPr="00EA77B5">
        <w:t xml:space="preserve"> transfer being processed there is a chance that HMRC may levy Inheritance Tax on the</w:t>
      </w:r>
      <w:r>
        <w:t xml:space="preserve"> pension as a ‘failed transfer’</w:t>
      </w:r>
      <w:r w:rsidRPr="00EA77B5">
        <w:t>. This is usually</w:t>
      </w:r>
      <w:r>
        <w:t xml:space="preserve"> only</w:t>
      </w:r>
      <w:r w:rsidRPr="00EA77B5">
        <w:t xml:space="preserve"> levied in the event of ill he</w:t>
      </w:r>
      <w:r>
        <w:t xml:space="preserve">alth, but the rules are complex and many areas within this subject are yet to be tested in court, as such it’s important to be aware of the </w:t>
      </w:r>
      <w:proofErr w:type="gramStart"/>
      <w:r>
        <w:t>possibility</w:t>
      </w:r>
      <w:proofErr w:type="gramEnd"/>
    </w:p>
    <w:p w14:paraId="4441228D" w14:textId="77777777" w:rsidR="00E70751" w:rsidRDefault="00E70751" w:rsidP="00E70751"/>
    <w:p w14:paraId="11D7434F" w14:textId="77777777" w:rsidR="00E70751" w:rsidRDefault="00E70751" w:rsidP="00E70751">
      <w:pPr>
        <w:rPr>
          <w:rFonts w:cs="Microsoft Sans Serif"/>
          <w:b/>
          <w:bCs/>
          <w:color w:val="4F81BD"/>
          <w:sz w:val="32"/>
          <w:szCs w:val="32"/>
        </w:rPr>
      </w:pPr>
      <w:r>
        <w:br w:type="page"/>
      </w:r>
    </w:p>
    <w:p w14:paraId="0A3DD723" w14:textId="77777777" w:rsidR="00E70751" w:rsidRPr="00E9010E" w:rsidRDefault="00E70751" w:rsidP="00E70751">
      <w:pPr>
        <w:pStyle w:val="AppendixHeading"/>
      </w:pPr>
      <w:bookmarkStart w:id="98" w:name="_Toc348965725"/>
      <w:bookmarkStart w:id="99" w:name="_Toc517766952"/>
      <w:bookmarkStart w:id="100" w:name="_Toc517775256"/>
      <w:bookmarkStart w:id="101" w:name="_Toc523499010"/>
      <w:bookmarkStart w:id="102" w:name="_Toc192740"/>
      <w:bookmarkStart w:id="103" w:name="_Toc65679777"/>
      <w:bookmarkStart w:id="104" w:name="_Toc65679852"/>
      <w:bookmarkStart w:id="105" w:name="_Toc105426636"/>
      <w:bookmarkStart w:id="106" w:name="_Toc143766879"/>
      <w:r w:rsidRPr="00E9010E">
        <w:lastRenderedPageBreak/>
        <w:t>Risk Warnings - Capped Drawdown Plans</w:t>
      </w:r>
      <w:bookmarkEnd w:id="98"/>
      <w:bookmarkEnd w:id="99"/>
      <w:bookmarkEnd w:id="100"/>
      <w:bookmarkEnd w:id="101"/>
      <w:bookmarkEnd w:id="102"/>
      <w:bookmarkEnd w:id="103"/>
      <w:bookmarkEnd w:id="104"/>
      <w:bookmarkEnd w:id="105"/>
      <w:bookmarkEnd w:id="106"/>
    </w:p>
    <w:p w14:paraId="386024DC"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B72CE4F" w14:textId="77777777" w:rsidR="00E70751" w:rsidRDefault="00E70751" w:rsidP="00A46934">
      <w:pPr>
        <w:pStyle w:val="ListParagraph"/>
        <w:numPr>
          <w:ilvl w:val="0"/>
          <w:numId w:val="8"/>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E618F74" w14:textId="77777777" w:rsidR="00E70751" w:rsidRPr="00247BF5" w:rsidRDefault="00E70751" w:rsidP="00A46934">
      <w:pPr>
        <w:pStyle w:val="ListParagraph"/>
        <w:numPr>
          <w:ilvl w:val="0"/>
          <w:numId w:val="8"/>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5FC93E6A" w14:textId="77777777" w:rsidR="00E70751" w:rsidRPr="00247BF5" w:rsidRDefault="00E70751" w:rsidP="00A46934">
      <w:pPr>
        <w:pStyle w:val="ListParagraph"/>
        <w:numPr>
          <w:ilvl w:val="0"/>
          <w:numId w:val="8"/>
        </w:numPr>
        <w:autoSpaceDE w:val="0"/>
        <w:autoSpaceDN w:val="0"/>
        <w:adjustRightInd w:val="0"/>
      </w:pPr>
      <w:r w:rsidRPr="00247BF5">
        <w:t xml:space="preserve">The income from capped drawdown pension is dependent on the current Government Actuary Department rates and the rates will vary with interest rates and </w:t>
      </w:r>
      <w:proofErr w:type="gramStart"/>
      <w:r w:rsidRPr="00247BF5">
        <w:t>age</w:t>
      </w:r>
      <w:proofErr w:type="gramEnd"/>
    </w:p>
    <w:p w14:paraId="466C4A37" w14:textId="77777777" w:rsidR="00E70751" w:rsidRPr="00247BF5" w:rsidRDefault="00E70751" w:rsidP="00A46934">
      <w:pPr>
        <w:pStyle w:val="ListParagraph"/>
        <w:numPr>
          <w:ilvl w:val="0"/>
          <w:numId w:val="8"/>
        </w:numPr>
        <w:autoSpaceDE w:val="0"/>
        <w:autoSpaceDN w:val="0"/>
        <w:adjustRightInd w:val="0"/>
      </w:pPr>
      <w:r w:rsidRPr="00247BF5">
        <w:t xml:space="preserve">The maximum withdrawal under capped drawdown must be reviewed at least every three years, until the end of the drawdown pension year in which the individual reaches age 75, and every year thereafter. This could result in the level of income you receive being reduced in the </w:t>
      </w:r>
      <w:proofErr w:type="gramStart"/>
      <w:r w:rsidRPr="00247BF5">
        <w:t>future</w:t>
      </w:r>
      <w:proofErr w:type="gramEnd"/>
    </w:p>
    <w:p w14:paraId="4367F46D" w14:textId="77777777" w:rsidR="00E70751" w:rsidRPr="00247BF5" w:rsidRDefault="00E70751" w:rsidP="00A46934">
      <w:pPr>
        <w:pStyle w:val="ListParagraph"/>
        <w:numPr>
          <w:ilvl w:val="0"/>
          <w:numId w:val="8"/>
        </w:numPr>
        <w:autoSpaceDE w:val="0"/>
        <w:autoSpaceDN w:val="0"/>
        <w:adjustRightInd w:val="0"/>
      </w:pPr>
      <w:r w:rsidRPr="00247BF5">
        <w:t xml:space="preserve">If you withdraw over the maximum Government Actuary Department income limit then your plan will automatically be changed to flexi-access drawdown, this change can affect other areas of retirement planning such as reducing your Annual Allowance to £4,000. As such should you become aware that you have breached the income limit, you should seek professional advice </w:t>
      </w:r>
      <w:proofErr w:type="gramStart"/>
      <w:r w:rsidRPr="00247BF5">
        <w:t>immediately</w:t>
      </w:r>
      <w:proofErr w:type="gramEnd"/>
      <w:r w:rsidRPr="00247BF5">
        <w:t xml:space="preserve"> </w:t>
      </w:r>
    </w:p>
    <w:p w14:paraId="0618C847" w14:textId="77777777" w:rsidR="00E70751" w:rsidRPr="00247BF5" w:rsidRDefault="00E70751" w:rsidP="00A46934">
      <w:pPr>
        <w:pStyle w:val="ListParagraph"/>
        <w:numPr>
          <w:ilvl w:val="0"/>
          <w:numId w:val="8"/>
        </w:numPr>
        <w:autoSpaceDE w:val="0"/>
        <w:autoSpaceDN w:val="0"/>
        <w:adjustRightInd w:val="0"/>
      </w:pPr>
      <w:r w:rsidRPr="00247BF5">
        <w:t xml:space="preserve">High income withdrawals are likely to erode the capital value of your pension fund and may not be sustainable. This could result in a lower income if an annuity is eventually </w:t>
      </w:r>
      <w:proofErr w:type="gramStart"/>
      <w:r w:rsidRPr="00247BF5">
        <w:t>purchased</w:t>
      </w:r>
      <w:proofErr w:type="gramEnd"/>
    </w:p>
    <w:p w14:paraId="7FC7F4A0" w14:textId="77777777" w:rsidR="00E70751" w:rsidRPr="00247BF5" w:rsidRDefault="00E70751" w:rsidP="00A46934">
      <w:pPr>
        <w:pStyle w:val="ListParagraph"/>
        <w:numPr>
          <w:ilvl w:val="0"/>
          <w:numId w:val="8"/>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35009E1A" w14:textId="77777777" w:rsidR="00E70751" w:rsidRPr="00247BF5" w:rsidRDefault="00E70751" w:rsidP="00A46934">
      <w:pPr>
        <w:pStyle w:val="ListParagraph"/>
        <w:numPr>
          <w:ilvl w:val="0"/>
          <w:numId w:val="8"/>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drawdown pension. </w:t>
      </w:r>
      <w:proofErr w:type="gramStart"/>
      <w:r w:rsidRPr="00247BF5">
        <w:t>Therefore</w:t>
      </w:r>
      <w:proofErr w:type="gramEnd"/>
      <w:r w:rsidRPr="00247BF5">
        <w:t xml:space="preserve"> a higher investment return will be required to provide a comparable income</w:t>
      </w:r>
    </w:p>
    <w:p w14:paraId="73BE2E93" w14:textId="77777777" w:rsidR="00E70751" w:rsidRPr="00247BF5" w:rsidRDefault="00E70751" w:rsidP="00A46934">
      <w:pPr>
        <w:pStyle w:val="ListParagraph"/>
        <w:numPr>
          <w:ilvl w:val="0"/>
          <w:numId w:val="8"/>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drawdown pension means that in order to produce the same income as a conventional annuity, the underlying assets must grow faster</w:t>
      </w:r>
    </w:p>
    <w:p w14:paraId="620DA327" w14:textId="77777777" w:rsidR="00E70751" w:rsidRPr="00247BF5" w:rsidRDefault="00E70751" w:rsidP="00A46934">
      <w:pPr>
        <w:pStyle w:val="ListParagraph"/>
        <w:numPr>
          <w:ilvl w:val="0"/>
          <w:numId w:val="8"/>
        </w:numPr>
        <w:autoSpaceDE w:val="0"/>
        <w:autoSpaceDN w:val="0"/>
        <w:adjustRightInd w:val="0"/>
      </w:pPr>
      <w:r w:rsidRPr="00247BF5">
        <w:t xml:space="preserve">Taking an income or capital from your Pensions may affect means tested </w:t>
      </w:r>
      <w:proofErr w:type="gramStart"/>
      <w:r w:rsidRPr="00247BF5">
        <w:t>benefits</w:t>
      </w:r>
      <w:proofErr w:type="gramEnd"/>
      <w:r w:rsidRPr="00247BF5">
        <w:t xml:space="preserve"> </w:t>
      </w:r>
    </w:p>
    <w:p w14:paraId="403902C8" w14:textId="77777777" w:rsidR="00E70751" w:rsidRPr="00247BF5" w:rsidRDefault="00E70751" w:rsidP="00A46934">
      <w:pPr>
        <w:pStyle w:val="ListParagraph"/>
        <w:numPr>
          <w:ilvl w:val="0"/>
          <w:numId w:val="8"/>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662C96E9" w14:textId="77777777" w:rsidR="00E70751" w:rsidRPr="00247BF5" w:rsidRDefault="00E70751" w:rsidP="00A46934">
      <w:pPr>
        <w:pStyle w:val="ListParagraph"/>
        <w:numPr>
          <w:ilvl w:val="0"/>
          <w:numId w:val="8"/>
        </w:numPr>
        <w:autoSpaceDE w:val="0"/>
        <w:autoSpaceDN w:val="0"/>
        <w:adjustRightInd w:val="0"/>
      </w:pPr>
      <w:r w:rsidRPr="00247BF5">
        <w:lastRenderedPageBreak/>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57A643D5" w14:textId="77777777" w:rsidR="00E70751" w:rsidRPr="00247BF5" w:rsidRDefault="00E70751" w:rsidP="00A46934">
      <w:pPr>
        <w:pStyle w:val="ListParagraph"/>
        <w:numPr>
          <w:ilvl w:val="0"/>
          <w:numId w:val="8"/>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20851E65" w14:textId="230C3F9D" w:rsidR="00E70751" w:rsidRDefault="00E70751" w:rsidP="00A46934">
      <w:pPr>
        <w:pStyle w:val="ListParagraph"/>
        <w:numPr>
          <w:ilvl w:val="0"/>
          <w:numId w:val="8"/>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27F12F32" w14:textId="77777777" w:rsidR="00E70751" w:rsidRPr="00247BF5" w:rsidRDefault="00E70751" w:rsidP="00E70751">
      <w:pPr>
        <w:pStyle w:val="ListParagraph"/>
        <w:autoSpaceDE w:val="0"/>
        <w:autoSpaceDN w:val="0"/>
        <w:adjustRightInd w:val="0"/>
        <w:ind w:left="720"/>
      </w:pPr>
    </w:p>
    <w:p w14:paraId="2DEBBE44" w14:textId="77777777" w:rsidR="00E70751" w:rsidRPr="00E9010E" w:rsidRDefault="00E70751" w:rsidP="00E70751">
      <w:pPr>
        <w:pStyle w:val="AppendixHeading"/>
      </w:pPr>
      <w:bookmarkStart w:id="107" w:name="_Toc517766953"/>
      <w:bookmarkStart w:id="108" w:name="_Toc517775257"/>
      <w:bookmarkStart w:id="109" w:name="_Toc523499011"/>
      <w:bookmarkStart w:id="110" w:name="_Toc192741"/>
      <w:bookmarkStart w:id="111" w:name="_Toc65679778"/>
      <w:bookmarkStart w:id="112" w:name="_Toc65679853"/>
      <w:bookmarkStart w:id="113" w:name="_Toc105426637"/>
      <w:bookmarkStart w:id="114" w:name="_Toc143766880"/>
      <w:r w:rsidRPr="00E9010E">
        <w:t>Risk Warnings - Flexi-access Drawdown Plans</w:t>
      </w:r>
      <w:bookmarkEnd w:id="107"/>
      <w:bookmarkEnd w:id="108"/>
      <w:bookmarkEnd w:id="109"/>
      <w:bookmarkEnd w:id="110"/>
      <w:bookmarkEnd w:id="111"/>
      <w:bookmarkEnd w:id="112"/>
      <w:bookmarkEnd w:id="113"/>
      <w:bookmarkEnd w:id="114"/>
    </w:p>
    <w:p w14:paraId="389F9E93"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E93461E" w14:textId="77777777" w:rsidR="00E70751" w:rsidRDefault="00E70751" w:rsidP="00A46934">
      <w:pPr>
        <w:pStyle w:val="ListParagraph"/>
        <w:numPr>
          <w:ilvl w:val="0"/>
          <w:numId w:val="9"/>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2F5C922" w14:textId="77777777" w:rsidR="00E70751" w:rsidRPr="00247BF5" w:rsidRDefault="00E70751" w:rsidP="00A46934">
      <w:pPr>
        <w:pStyle w:val="ListParagraph"/>
        <w:numPr>
          <w:ilvl w:val="0"/>
          <w:numId w:val="9"/>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3A320E32" w14:textId="77777777" w:rsidR="00E70751" w:rsidRPr="00247BF5" w:rsidRDefault="00E70751" w:rsidP="00A46934">
      <w:pPr>
        <w:pStyle w:val="ListParagraph"/>
        <w:numPr>
          <w:ilvl w:val="0"/>
          <w:numId w:val="9"/>
        </w:numPr>
        <w:autoSpaceDE w:val="0"/>
        <w:autoSpaceDN w:val="0"/>
        <w:adjustRightInd w:val="0"/>
      </w:pPr>
      <w:r w:rsidRPr="00247BF5">
        <w:t xml:space="preserve">There is no maximum withdrawal limit under flexi-access drawdown, however any income taken that is not part of your tax-free cash entitlement will be subject to income tax at your marginal </w:t>
      </w:r>
      <w:proofErr w:type="gramStart"/>
      <w:r w:rsidRPr="00247BF5">
        <w:t>rate</w:t>
      </w:r>
      <w:proofErr w:type="gramEnd"/>
    </w:p>
    <w:p w14:paraId="2D575CC5" w14:textId="77777777" w:rsidR="00E70751" w:rsidRPr="00247BF5" w:rsidRDefault="00E70751" w:rsidP="00A46934">
      <w:pPr>
        <w:pStyle w:val="ListParagraph"/>
        <w:numPr>
          <w:ilvl w:val="0"/>
          <w:numId w:val="9"/>
        </w:numPr>
        <w:autoSpaceDE w:val="0"/>
        <w:autoSpaceDN w:val="0"/>
        <w:adjustRightInd w:val="0"/>
      </w:pPr>
      <w:r w:rsidRPr="00247BF5">
        <w:t xml:space="preserve">If an income is taken via flexi-access drawdown then the Money Purchase Annual Allowance of £4,000 is triggered, contributions over this allowance will be subject to the annual allowance excess tax </w:t>
      </w:r>
      <w:proofErr w:type="gramStart"/>
      <w:r w:rsidRPr="00247BF5">
        <w:t>charge</w:t>
      </w:r>
      <w:proofErr w:type="gramEnd"/>
    </w:p>
    <w:p w14:paraId="0B8ECBC9" w14:textId="77777777" w:rsidR="00E70751" w:rsidRPr="00247BF5" w:rsidRDefault="00E70751" w:rsidP="00A46934">
      <w:pPr>
        <w:pStyle w:val="ListParagraph"/>
        <w:numPr>
          <w:ilvl w:val="0"/>
          <w:numId w:val="9"/>
        </w:numPr>
        <w:autoSpaceDE w:val="0"/>
        <w:autoSpaceDN w:val="0"/>
        <w:adjustRightInd w:val="0"/>
      </w:pPr>
      <w:r w:rsidRPr="00247BF5">
        <w:t xml:space="preserve">High income withdrawals or lump sum withdrawals are likely to erode the capital value of your pension fund and may not be sustainable. This could result in a lower income if an annuity is eventually </w:t>
      </w:r>
      <w:proofErr w:type="gramStart"/>
      <w:r w:rsidRPr="00247BF5">
        <w:t>purchased</w:t>
      </w:r>
      <w:proofErr w:type="gramEnd"/>
    </w:p>
    <w:p w14:paraId="002C85D0" w14:textId="77777777" w:rsidR="00E70751" w:rsidRPr="00247BF5" w:rsidRDefault="00E70751" w:rsidP="00A46934">
      <w:pPr>
        <w:pStyle w:val="ListParagraph"/>
        <w:numPr>
          <w:ilvl w:val="0"/>
          <w:numId w:val="9"/>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47161AFC" w14:textId="77777777" w:rsidR="00E70751" w:rsidRPr="00247BF5" w:rsidRDefault="00E70751" w:rsidP="00A46934">
      <w:pPr>
        <w:pStyle w:val="ListParagraph"/>
        <w:numPr>
          <w:ilvl w:val="0"/>
          <w:numId w:val="9"/>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flexi-access drawdown pension. </w:t>
      </w:r>
      <w:proofErr w:type="gramStart"/>
      <w:r w:rsidRPr="00247BF5">
        <w:t>Therefore</w:t>
      </w:r>
      <w:proofErr w:type="gramEnd"/>
      <w:r w:rsidRPr="00247BF5">
        <w:t xml:space="preserve"> a higher investment return will be required to provide a comparable income</w:t>
      </w:r>
    </w:p>
    <w:p w14:paraId="361605A6" w14:textId="77777777" w:rsidR="00E70751" w:rsidRPr="00247BF5" w:rsidRDefault="00E70751" w:rsidP="00A46934">
      <w:pPr>
        <w:pStyle w:val="ListParagraph"/>
        <w:numPr>
          <w:ilvl w:val="0"/>
          <w:numId w:val="9"/>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flexi-access drawdown pension means that in order to produce the same income as a conventional annuity, the underlying assets must grow faster</w:t>
      </w:r>
    </w:p>
    <w:p w14:paraId="05E379D7" w14:textId="77777777" w:rsidR="00E70751" w:rsidRPr="00247BF5" w:rsidRDefault="00E70751" w:rsidP="00A46934">
      <w:pPr>
        <w:pStyle w:val="ListParagraph"/>
        <w:numPr>
          <w:ilvl w:val="0"/>
          <w:numId w:val="9"/>
        </w:numPr>
        <w:autoSpaceDE w:val="0"/>
        <w:autoSpaceDN w:val="0"/>
        <w:adjustRightInd w:val="0"/>
      </w:pPr>
      <w:r w:rsidRPr="00247BF5">
        <w:t xml:space="preserve">If you start to take benefits earlier than you originally </w:t>
      </w:r>
      <w:proofErr w:type="gramStart"/>
      <w:r w:rsidRPr="00247BF5">
        <w:t>intended</w:t>
      </w:r>
      <w:proofErr w:type="gramEnd"/>
      <w:r w:rsidRPr="00247BF5">
        <w:t xml:space="preserve"> you may not meet your income needs throughout your whole retirement</w:t>
      </w:r>
    </w:p>
    <w:p w14:paraId="02C5D9FE" w14:textId="77777777" w:rsidR="00E70751" w:rsidRPr="00247BF5" w:rsidRDefault="00E70751" w:rsidP="00A46934">
      <w:pPr>
        <w:pStyle w:val="ListParagraph"/>
        <w:numPr>
          <w:ilvl w:val="0"/>
          <w:numId w:val="9"/>
        </w:numPr>
        <w:autoSpaceDE w:val="0"/>
        <w:autoSpaceDN w:val="0"/>
        <w:adjustRightInd w:val="0"/>
      </w:pPr>
      <w:r w:rsidRPr="00247BF5">
        <w:lastRenderedPageBreak/>
        <w:t xml:space="preserve">Taking an income or capital from your pensions may affect means tested </w:t>
      </w:r>
      <w:proofErr w:type="gramStart"/>
      <w:r w:rsidRPr="00247BF5">
        <w:t>benefits</w:t>
      </w:r>
      <w:proofErr w:type="gramEnd"/>
      <w:r w:rsidRPr="00247BF5">
        <w:t xml:space="preserve"> </w:t>
      </w:r>
    </w:p>
    <w:p w14:paraId="7B48912E" w14:textId="77777777" w:rsidR="00E70751" w:rsidRPr="00247BF5" w:rsidRDefault="00E70751" w:rsidP="00A46934">
      <w:pPr>
        <w:pStyle w:val="ListParagraph"/>
        <w:numPr>
          <w:ilvl w:val="0"/>
          <w:numId w:val="9"/>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29F67C7D" w14:textId="77777777" w:rsidR="00E70751" w:rsidRPr="00247BF5" w:rsidRDefault="00E70751" w:rsidP="00A46934">
      <w:pPr>
        <w:pStyle w:val="ListParagraph"/>
        <w:numPr>
          <w:ilvl w:val="0"/>
          <w:numId w:val="9"/>
        </w:numPr>
        <w:autoSpaceDE w:val="0"/>
        <w:autoSpaceDN w:val="0"/>
        <w:adjustRightInd w:val="0"/>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70128BAB" w14:textId="77777777" w:rsidR="00E70751" w:rsidRPr="00247BF5" w:rsidRDefault="00E70751" w:rsidP="00A46934">
      <w:pPr>
        <w:pStyle w:val="ListParagraph"/>
        <w:numPr>
          <w:ilvl w:val="0"/>
          <w:numId w:val="9"/>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12850B2C" w14:textId="77777777" w:rsidR="00E70751" w:rsidRDefault="00E70751" w:rsidP="00A46934">
      <w:pPr>
        <w:pStyle w:val="ListParagraph"/>
        <w:numPr>
          <w:ilvl w:val="0"/>
          <w:numId w:val="9"/>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150A47C4" w14:textId="699AEB7B" w:rsidR="00E70751" w:rsidRDefault="00E70751" w:rsidP="00A46934">
      <w:pPr>
        <w:pStyle w:val="ListParagraph"/>
        <w:numPr>
          <w:ilvl w:val="0"/>
          <w:numId w:val="9"/>
        </w:numPr>
        <w:autoSpaceDE w:val="0"/>
        <w:autoSpaceDN w:val="0"/>
        <w:adjustRightInd w:val="0"/>
      </w:pPr>
      <w:r>
        <w:t xml:space="preserve">Emergency taxation will be applied unless the provider holds your </w:t>
      </w:r>
      <w:proofErr w:type="gramStart"/>
      <w:r>
        <w:t>up to date</w:t>
      </w:r>
      <w:proofErr w:type="gramEnd"/>
      <w:r>
        <w:t xml:space="preserve"> tax code, which is provided to them by HMRC. Emergency tax can either be reclaimed early by way of a </w:t>
      </w:r>
      <w:proofErr w:type="gramStart"/>
      <w:r>
        <w:t>P55, or</w:t>
      </w:r>
      <w:proofErr w:type="gramEnd"/>
      <w:r>
        <w:t xml:space="preserve"> is automatically rebated at the end of the tax year.</w:t>
      </w:r>
    </w:p>
    <w:p w14:paraId="7748B994" w14:textId="77777777" w:rsidR="00E70751" w:rsidRPr="00247BF5" w:rsidRDefault="00E70751" w:rsidP="00E70751">
      <w:pPr>
        <w:pStyle w:val="ListParagraph"/>
        <w:autoSpaceDE w:val="0"/>
        <w:autoSpaceDN w:val="0"/>
        <w:adjustRightInd w:val="0"/>
        <w:ind w:left="720"/>
      </w:pPr>
    </w:p>
    <w:p w14:paraId="466FE732" w14:textId="77777777" w:rsidR="00E70751" w:rsidRPr="00E9010E" w:rsidRDefault="00E70751" w:rsidP="00E70751">
      <w:pPr>
        <w:pStyle w:val="AppendixHeading"/>
      </w:pPr>
      <w:bookmarkStart w:id="115" w:name="_Toc517766954"/>
      <w:bookmarkStart w:id="116" w:name="_Toc517775258"/>
      <w:bookmarkStart w:id="117" w:name="_Toc523499012"/>
      <w:bookmarkStart w:id="118" w:name="_Toc192742"/>
      <w:bookmarkStart w:id="119" w:name="_Toc65679779"/>
      <w:bookmarkStart w:id="120" w:name="_Toc65679854"/>
      <w:bookmarkStart w:id="121" w:name="_Toc105426638"/>
      <w:bookmarkStart w:id="122" w:name="_Toc143766881"/>
      <w:r w:rsidRPr="00E9010E">
        <w:t>Risk Warnings - Annuities</w:t>
      </w:r>
      <w:bookmarkEnd w:id="115"/>
      <w:bookmarkEnd w:id="116"/>
      <w:bookmarkEnd w:id="117"/>
      <w:bookmarkEnd w:id="118"/>
      <w:bookmarkEnd w:id="119"/>
      <w:bookmarkEnd w:id="120"/>
      <w:bookmarkEnd w:id="121"/>
      <w:bookmarkEnd w:id="122"/>
    </w:p>
    <w:p w14:paraId="3A13989B" w14:textId="77777777" w:rsidR="00E70751" w:rsidRPr="00E9010E" w:rsidRDefault="00E70751" w:rsidP="00E70751">
      <w:r w:rsidRPr="00E9010E">
        <w:t xml:space="preserve">In recommending this contract to you, I would like to point out that there are </w:t>
      </w:r>
      <w:proofErr w:type="gramStart"/>
      <w:r w:rsidRPr="00E9010E">
        <w:t>a number of</w:t>
      </w:r>
      <w:proofErr w:type="gramEnd"/>
      <w:r w:rsidRPr="00E9010E">
        <w:t xml:space="preserve"> associated risks of which you should be aware, as detailed below:</w:t>
      </w:r>
    </w:p>
    <w:p w14:paraId="1CD249C1" w14:textId="77777777" w:rsidR="00E70751" w:rsidRPr="00E9010E" w:rsidRDefault="00E70751" w:rsidP="00A46934">
      <w:pPr>
        <w:pStyle w:val="ListParagraph"/>
        <w:numPr>
          <w:ilvl w:val="0"/>
          <w:numId w:val="10"/>
        </w:numPr>
        <w:autoSpaceDE w:val="0"/>
        <w:autoSpaceDN w:val="0"/>
        <w:adjustRightInd w:val="0"/>
      </w:pPr>
      <w:r w:rsidRPr="00E9010E">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E9010E">
        <w:t>change</w:t>
      </w:r>
      <w:proofErr w:type="gramEnd"/>
    </w:p>
    <w:p w14:paraId="4A64239D" w14:textId="77777777" w:rsidR="00E70751" w:rsidRPr="00E9010E" w:rsidRDefault="00E70751" w:rsidP="00A46934">
      <w:pPr>
        <w:pStyle w:val="ListParagraph"/>
        <w:numPr>
          <w:ilvl w:val="0"/>
          <w:numId w:val="10"/>
        </w:numPr>
        <w:autoSpaceDE w:val="0"/>
        <w:autoSpaceDN w:val="0"/>
        <w:adjustRightInd w:val="0"/>
      </w:pPr>
      <w:r w:rsidRPr="00E9010E">
        <w:t xml:space="preserve">Changes in annuity rates between your quotation expiry date and the annuity company </w:t>
      </w:r>
      <w:proofErr w:type="gramStart"/>
      <w:r w:rsidRPr="00E9010E">
        <w:t>actually receiving</w:t>
      </w:r>
      <w:proofErr w:type="gramEnd"/>
      <w:r w:rsidRPr="00E9010E">
        <w:t xml:space="preserve"> the funds could alter the amount of income you receive. </w:t>
      </w:r>
      <w:r w:rsidRPr="00CF5E3C">
        <w:rPr>
          <w:color w:val="FF0000"/>
        </w:rPr>
        <w:t xml:space="preserve">The illustration is only guaranteed for XXX </w:t>
      </w:r>
      <w:proofErr w:type="gramStart"/>
      <w:r w:rsidRPr="00CF5E3C">
        <w:rPr>
          <w:color w:val="FF0000"/>
        </w:rPr>
        <w:t>days</w:t>
      </w:r>
      <w:proofErr w:type="gramEnd"/>
    </w:p>
    <w:p w14:paraId="7EB72834" w14:textId="77777777" w:rsidR="00E70751" w:rsidRPr="00E9010E" w:rsidRDefault="00E70751" w:rsidP="00A46934">
      <w:pPr>
        <w:pStyle w:val="ListParagraph"/>
        <w:numPr>
          <w:ilvl w:val="0"/>
          <w:numId w:val="10"/>
        </w:numPr>
        <w:autoSpaceDE w:val="0"/>
        <w:autoSpaceDN w:val="0"/>
        <w:adjustRightInd w:val="0"/>
      </w:pPr>
      <w:r w:rsidRPr="00E9010E">
        <w:t xml:space="preserve">Your annuity income can vary up and down if you agree to this when the annuity is </w:t>
      </w:r>
      <w:proofErr w:type="gramStart"/>
      <w:r w:rsidRPr="00E9010E">
        <w:t>bought</w:t>
      </w:r>
      <w:proofErr w:type="gramEnd"/>
      <w:r w:rsidRPr="00E9010E">
        <w:t xml:space="preserve"> and it offers this option</w:t>
      </w:r>
    </w:p>
    <w:p w14:paraId="538E61DA" w14:textId="77777777" w:rsidR="00E70751" w:rsidRPr="00E9010E" w:rsidRDefault="00E70751" w:rsidP="00A46934">
      <w:pPr>
        <w:pStyle w:val="ListParagraph"/>
        <w:numPr>
          <w:ilvl w:val="0"/>
          <w:numId w:val="10"/>
        </w:numPr>
        <w:autoSpaceDE w:val="0"/>
        <w:autoSpaceDN w:val="0"/>
        <w:adjustRightInd w:val="0"/>
      </w:pPr>
      <w:r w:rsidRPr="00E9010E">
        <w:t xml:space="preserve">The Cancellation Rights include the provision that the company from which the funds have been transferred are not obliged to take them </w:t>
      </w:r>
      <w:proofErr w:type="gramStart"/>
      <w:r w:rsidRPr="00E9010E">
        <w:t>back</w:t>
      </w:r>
      <w:proofErr w:type="gramEnd"/>
    </w:p>
    <w:p w14:paraId="184CD7EB" w14:textId="77777777" w:rsidR="00E70751" w:rsidRPr="00E9010E" w:rsidRDefault="00E70751" w:rsidP="00A46934">
      <w:pPr>
        <w:pStyle w:val="ListParagraph"/>
        <w:numPr>
          <w:ilvl w:val="0"/>
          <w:numId w:val="10"/>
        </w:numPr>
        <w:autoSpaceDE w:val="0"/>
        <w:autoSpaceDN w:val="0"/>
        <w:adjustRightInd w:val="0"/>
      </w:pPr>
      <w:r w:rsidRPr="00E9010E">
        <w:t xml:space="preserve">Although your circumstances may change after your pension income starts being paid to you, once accepted, the terms and conditions of the annuity cannot be </w:t>
      </w:r>
      <w:proofErr w:type="gramStart"/>
      <w:r w:rsidRPr="00E9010E">
        <w:t>altered</w:t>
      </w:r>
      <w:proofErr w:type="gramEnd"/>
    </w:p>
    <w:p w14:paraId="5703FF2D" w14:textId="77777777" w:rsidR="00E70751" w:rsidRPr="00E9010E" w:rsidRDefault="00E70751" w:rsidP="00A46934">
      <w:pPr>
        <w:pStyle w:val="ListParagraph"/>
        <w:numPr>
          <w:ilvl w:val="0"/>
          <w:numId w:val="10"/>
        </w:numPr>
        <w:autoSpaceDE w:val="0"/>
        <w:autoSpaceDN w:val="0"/>
        <w:adjustRightInd w:val="0"/>
      </w:pPr>
      <w:r w:rsidRPr="00E9010E">
        <w:t xml:space="preserve">The contract (and therefore payments) will cease upon your death unless you have selected a </w:t>
      </w:r>
      <w:proofErr w:type="gramStart"/>
      <w:r w:rsidRPr="00E9010E">
        <w:t>dependants</w:t>
      </w:r>
      <w:proofErr w:type="gramEnd"/>
      <w:r w:rsidRPr="00E9010E">
        <w:t xml:space="preserve"> pension and/or the guarantee option, and death occurs within this period</w:t>
      </w:r>
    </w:p>
    <w:p w14:paraId="4F615303" w14:textId="77777777" w:rsidR="00E70751" w:rsidRPr="00E9010E" w:rsidRDefault="00E70751" w:rsidP="00A46934">
      <w:pPr>
        <w:pStyle w:val="ListParagraph"/>
        <w:numPr>
          <w:ilvl w:val="0"/>
          <w:numId w:val="10"/>
        </w:numPr>
        <w:autoSpaceDE w:val="0"/>
        <w:autoSpaceDN w:val="0"/>
        <w:adjustRightInd w:val="0"/>
      </w:pPr>
      <w:r w:rsidRPr="00E9010E">
        <w:t xml:space="preserve">The total return from the annuity will depend on how long you and (if applicable) your dependant </w:t>
      </w:r>
      <w:proofErr w:type="gramStart"/>
      <w:r w:rsidRPr="00E9010E">
        <w:t>live</w:t>
      </w:r>
      <w:proofErr w:type="gramEnd"/>
    </w:p>
    <w:p w14:paraId="63BA88FB" w14:textId="77777777" w:rsidR="00E70751" w:rsidRPr="00E9010E" w:rsidRDefault="00E70751" w:rsidP="00A46934">
      <w:pPr>
        <w:pStyle w:val="ListParagraph"/>
        <w:numPr>
          <w:ilvl w:val="0"/>
          <w:numId w:val="10"/>
        </w:numPr>
        <w:autoSpaceDE w:val="0"/>
        <w:autoSpaceDN w:val="0"/>
        <w:adjustRightInd w:val="0"/>
      </w:pPr>
      <w:r w:rsidRPr="00E9010E">
        <w:t xml:space="preserve">Where no escalation has been selected, you should be aware the effects of inflation may erode the value of the pension over </w:t>
      </w:r>
      <w:proofErr w:type="gramStart"/>
      <w:r w:rsidRPr="00E9010E">
        <w:t>time</w:t>
      </w:r>
      <w:proofErr w:type="gramEnd"/>
    </w:p>
    <w:p w14:paraId="0625FECC" w14:textId="77777777" w:rsidR="00E70751" w:rsidRPr="00E9010E" w:rsidRDefault="00E70751" w:rsidP="00A46934">
      <w:pPr>
        <w:pStyle w:val="ListParagraph"/>
        <w:numPr>
          <w:ilvl w:val="0"/>
          <w:numId w:val="10"/>
        </w:numPr>
        <w:autoSpaceDE w:val="0"/>
        <w:autoSpaceDN w:val="0"/>
        <w:adjustRightInd w:val="0"/>
      </w:pPr>
      <w:r w:rsidRPr="00E9010E">
        <w:t xml:space="preserve">Where no pension commencement lump sum payment has been instructed, the opportunity has been relinquished and cannot be instructed at a later </w:t>
      </w:r>
      <w:proofErr w:type="gramStart"/>
      <w:r w:rsidRPr="00E9010E">
        <w:t>date</w:t>
      </w:r>
      <w:proofErr w:type="gramEnd"/>
    </w:p>
    <w:p w14:paraId="7AAC8404" w14:textId="77777777" w:rsidR="00E70751" w:rsidRPr="00E9010E" w:rsidRDefault="00E70751" w:rsidP="00A46934">
      <w:pPr>
        <w:pStyle w:val="ListParagraph"/>
        <w:numPr>
          <w:ilvl w:val="0"/>
          <w:numId w:val="10"/>
        </w:numPr>
        <w:autoSpaceDE w:val="0"/>
        <w:autoSpaceDN w:val="0"/>
        <w:adjustRightInd w:val="0"/>
      </w:pPr>
      <w:r w:rsidRPr="00E9010E">
        <w:lastRenderedPageBreak/>
        <w:t xml:space="preserve">Annuity or scheme pension rates may improve in the </w:t>
      </w:r>
      <w:proofErr w:type="gramStart"/>
      <w:r w:rsidRPr="00E9010E">
        <w:t>future</w:t>
      </w:r>
      <w:proofErr w:type="gramEnd"/>
    </w:p>
    <w:p w14:paraId="7C59E8AD" w14:textId="77777777" w:rsidR="00E70751" w:rsidRDefault="00E70751" w:rsidP="00267DF1">
      <w:pPr>
        <w:pStyle w:val="ListParagraph"/>
        <w:numPr>
          <w:ilvl w:val="0"/>
          <w:numId w:val="10"/>
        </w:numPr>
        <w:autoSpaceDE w:val="0"/>
        <w:autoSpaceDN w:val="0"/>
        <w:adjustRightInd w:val="0"/>
      </w:pPr>
      <w:r w:rsidRPr="00E9010E">
        <w:t xml:space="preserve">Some annuity contracts allow for a lump sum death benefit to be paid to a beneficiary via an annuity protection option. If the individual dies before 75 the beneficiary may receive the lump sum tax free, however if the individual is 75 or over at the date of death the lump sum will be subject to income tax at the marginal rate of the </w:t>
      </w:r>
      <w:proofErr w:type="gramStart"/>
      <w:r w:rsidRPr="00E9010E">
        <w:t>beneficiary</w:t>
      </w:r>
      <w:bookmarkEnd w:id="20"/>
      <w:bookmarkEnd w:id="26"/>
      <w:bookmarkEnd w:id="27"/>
      <w:bookmarkEnd w:id="28"/>
      <w:bookmarkEnd w:id="29"/>
      <w:proofErr w:type="gramEnd"/>
    </w:p>
    <w:p w14:paraId="1B7E1CC5" w14:textId="601763BB" w:rsidR="001F6E10" w:rsidRDefault="001F6E10" w:rsidP="00267DF1">
      <w:pPr>
        <w:pStyle w:val="ListParagraph"/>
        <w:numPr>
          <w:ilvl w:val="0"/>
          <w:numId w:val="10"/>
        </w:numPr>
        <w:autoSpaceDE w:val="0"/>
        <w:autoSpaceDN w:val="0"/>
        <w:adjustRightInd w:val="0"/>
        <w:sectPr w:rsidR="001F6E10" w:rsidSect="00F2149A">
          <w:headerReference w:type="default" r:id="rId16"/>
          <w:pgSz w:w="16838" w:h="11906" w:orient="landscape"/>
          <w:pgMar w:top="1440" w:right="1440" w:bottom="1440" w:left="1440" w:header="708" w:footer="708" w:gutter="0"/>
          <w:cols w:space="708"/>
          <w:docGrid w:linePitch="360"/>
        </w:sectPr>
      </w:pPr>
    </w:p>
    <w:p w14:paraId="6846AD06" w14:textId="02568A10" w:rsidR="00E63305" w:rsidRPr="00286361" w:rsidRDefault="00C441B0" w:rsidP="00286361">
      <w:r>
        <w:rPr>
          <w:noProof/>
        </w:rPr>
        <w:lastRenderedPageBreak/>
        <mc:AlternateContent>
          <mc:Choice Requires="wpg">
            <w:drawing>
              <wp:anchor distT="0" distB="0" distL="114300" distR="114300" simplePos="0" relativeHeight="251697152" behindDoc="0" locked="1" layoutInCell="1" allowOverlap="1" wp14:anchorId="36507082" wp14:editId="637B0AB4">
                <wp:simplePos x="0" y="0"/>
                <wp:positionH relativeFrom="column">
                  <wp:posOffset>4772660</wp:posOffset>
                </wp:positionH>
                <wp:positionV relativeFrom="page">
                  <wp:posOffset>3279775</wp:posOffset>
                </wp:positionV>
                <wp:extent cx="2818765" cy="1047750"/>
                <wp:effectExtent l="635" t="3175" r="0" b="0"/>
                <wp:wrapNone/>
                <wp:docPr id="186852882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1047750"/>
                          <a:chOff x="0" y="0"/>
                          <a:chExt cx="28181" cy="10489"/>
                        </a:xfrm>
                      </wpg:grpSpPr>
                      <wps:wsp>
                        <wps:cNvPr id="477937606" name="Text Box 17"/>
                        <wps:cNvSpPr txBox="1">
                          <a:spLocks noChangeArrowheads="1"/>
                        </wps:cNvSpPr>
                        <wps:spPr bwMode="auto">
                          <a:xfrm>
                            <a:off x="0" y="0"/>
                            <a:ext cx="10731" cy="1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wps:txbx>
                        <wps:bodyPr rot="0" vert="horz" wrap="square" lIns="91440" tIns="0" rIns="91440" bIns="0" anchor="t" anchorCtr="0" upright="1">
                          <a:noAutofit/>
                        </wps:bodyPr>
                      </wps:wsp>
                      <wps:wsp>
                        <wps:cNvPr id="1702623624" name="Text Box 18"/>
                        <wps:cNvSpPr txBox="1">
                          <a:spLocks noChangeArrowheads="1"/>
                        </wps:cNvSpPr>
                        <wps:spPr bwMode="auto">
                          <a:xfrm>
                            <a:off x="0" y="2809"/>
                            <a:ext cx="149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wps:txbx>
                        <wps:bodyPr rot="0" vert="horz" wrap="square" lIns="91440" tIns="0" rIns="91440" bIns="0" anchor="t" anchorCtr="0" upright="1">
                          <a:noAutofit/>
                        </wps:bodyPr>
                      </wps:wsp>
                      <wps:wsp>
                        <wps:cNvPr id="1909227053" name="Text Box 19"/>
                        <wps:cNvSpPr txBox="1">
                          <a:spLocks noChangeArrowheads="1"/>
                        </wps:cNvSpPr>
                        <wps:spPr bwMode="auto">
                          <a:xfrm>
                            <a:off x="0" y="5508"/>
                            <a:ext cx="14090"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wps:txbx>
                        <wps:bodyPr rot="0" vert="horz" wrap="square" lIns="91440" tIns="0" rIns="91440" bIns="0" anchor="t" anchorCtr="0" upright="1">
                          <a:noAutofit/>
                        </wps:bodyPr>
                      </wps:wsp>
                      <wps:wsp>
                        <wps:cNvPr id="1110715208" name="Text Box 20"/>
                        <wps:cNvSpPr txBox="1">
                          <a:spLocks noChangeArrowheads="1"/>
                        </wps:cNvSpPr>
                        <wps:spPr bwMode="auto">
                          <a:xfrm>
                            <a:off x="0" y="8317"/>
                            <a:ext cx="28181" cy="2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wps:txbx>
                        <wps:bodyPr rot="0" vert="horz" wrap="square" lIns="91440" tIns="0" rIns="9144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507082" id="Group 16" o:spid="_x0000_s1029" style="position:absolute;left:0;text-align:left;margin-left:375.8pt;margin-top:258.25pt;width:221.95pt;height:82.5pt;z-index:251697152;mso-position-vertical-relative:page;mso-width-relative:margin;mso-height-relative:margin" coordsize="28181,104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">
                <v:shape id="Text Box 17" o:spid="_x0000_s1030" type="#_x0000_t202" style="position:absolute;width:10731;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" filled="f" stroked="f" strokeweight=".5pt">
                  <v:textbox inset=",0,,0">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v:textbox>
                </v:shape>
                <v:shape id="Text Box 18" o:spid="_x0000_s1031" type="#_x0000_t202" style="position:absolute;top:2809;width:14927;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" filled="f" stroked="f" strokeweight=".5pt">
                  <v:textbox inset=",0,,0">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v:textbox>
                </v:shape>
                <v:shape id="Text Box 19" o:spid="_x0000_s1032" type="#_x0000_t202" style="position:absolute;top:5508;width:14090;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" filled="f" stroked="f" strokeweight=".5pt">
                  <v:textbox inset=",0,,0">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v:textbox>
                </v:shape>
                <v:shape id="Text Box 20" o:spid="_x0000_s1033" type="#_x0000_t202" style="position:absolute;top:8317;width:28181;height:2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" filled="f" stroked="f" strokeweight=".5pt">
                  <v:textbox inset=",0,,0">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v:textbox>
                </v:shape>
                <w10:wrap anchory="page"/>
                <w10:anchorlock/>
              </v:group>
            </w:pict>
          </mc:Fallback>
        </mc:AlternateContent>
      </w:r>
      <w:r w:rsidR="003C3968">
        <w:rPr>
          <w:noProof/>
        </w:rPr>
        <w:drawing>
          <wp:anchor distT="0" distB="0" distL="114300" distR="114300" simplePos="0" relativeHeight="251679743" behindDoc="0" locked="0" layoutInCell="1" allowOverlap="1" wp14:anchorId="146C19BC" wp14:editId="280B6A32">
            <wp:simplePos x="0" y="0"/>
            <wp:positionH relativeFrom="page">
              <wp:posOffset>0</wp:posOffset>
            </wp:positionH>
            <wp:positionV relativeFrom="page">
              <wp:posOffset>0</wp:posOffset>
            </wp:positionV>
            <wp:extent cx="10684510" cy="7559675"/>
            <wp:effectExtent l="0" t="0" r="0" b="0"/>
            <wp:wrapNone/>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84510" cy="7559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1" layoutInCell="1" allowOverlap="1" wp14:anchorId="7AB4403F" wp14:editId="4D8BF571">
                <wp:simplePos x="0" y="0"/>
                <wp:positionH relativeFrom="column">
                  <wp:posOffset>-914400</wp:posOffset>
                </wp:positionH>
                <wp:positionV relativeFrom="page">
                  <wp:posOffset>6903720</wp:posOffset>
                </wp:positionV>
                <wp:extent cx="10684510" cy="525780"/>
                <wp:effectExtent l="0" t="0" r="0" b="0"/>
                <wp:wrapNone/>
                <wp:docPr id="88452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84510" cy="525780"/>
                        </a:xfrm>
                        <a:prstGeom prst="rect">
                          <a:avLst/>
                        </a:prstGeom>
                        <a:noFill/>
                        <a:ln w="6350">
                          <a:noFill/>
                        </a:ln>
                      </wps:spPr>
                      <wps:txb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403F" id="Text Box 1" o:spid="_x0000_s1034" type="#_x0000_t202" style="position:absolute;left:0;text-align:left;margin-left:-1in;margin-top:543.6pt;width:841.3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" filled="f" stroked="f" strokeweight=".5pt">
                <v:textbo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v:textbox>
                <w10:wrap anchory="page"/>
                <w10:anchorlock/>
              </v:shape>
            </w:pict>
          </mc:Fallback>
        </mc:AlternateContent>
      </w:r>
    </w:p>
    <w:sectPr w:rsidR="00E63305" w:rsidRPr="00286361" w:rsidSect="00F2149A">
      <w:headerReference w:type="default" r:id="rId1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904F" w14:textId="77777777" w:rsidR="003231CE" w:rsidRDefault="003231CE" w:rsidP="0078226E">
      <w:pPr>
        <w:spacing w:after="0" w:line="240" w:lineRule="auto"/>
      </w:pPr>
      <w:r>
        <w:separator/>
      </w:r>
    </w:p>
  </w:endnote>
  <w:endnote w:type="continuationSeparator" w:id="0">
    <w:p w14:paraId="0E0EE676" w14:textId="77777777" w:rsidR="003231CE" w:rsidRDefault="003231CE" w:rsidP="0078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ECFC" w14:textId="73C43497" w:rsidR="00216DE5" w:rsidRDefault="00216DE5" w:rsidP="000356C7">
    <w:pPr>
      <w:pStyle w:val="Footer"/>
      <w:jc w:val="left"/>
      <w:rPr>
        <w:rFonts w:cs="Arial"/>
        <w:sz w:val="16"/>
        <w:szCs w:val="16"/>
      </w:rPr>
    </w:pPr>
    <w:r w:rsidRPr="000356C7">
      <w:rPr>
        <w:rFonts w:cs="Arial"/>
        <w:sz w:val="16"/>
        <w:szCs w:val="16"/>
      </w:rPr>
      <w:t xml:space="preserve">Financial Planning Report: </w:t>
    </w:r>
    <w:sdt>
      <w:sdtPr>
        <w:rPr>
          <w:rFonts w:cs="Arial"/>
          <w:sz w:val="16"/>
          <w:szCs w:val="16"/>
        </w:rPr>
        <w:alias w:val="value: 'FirstName'"/>
        <w:tag w:val="d38d67e3"/>
        <w:id w:val="-1396961574"/>
        <w:placeholder>
          <w:docPart w:val="DefaultPlaceholder_-1854013440"/>
        </w:placeholder>
      </w:sdtPr>
      <w:sdtContent>
        <w:r w:rsidR="00025693">
          <w:rPr>
            <w:rFonts w:cs="Arial"/>
            <w:sz w:val="16"/>
            <w:szCs w:val="16"/>
          </w:rPr>
          <w:t>{</w:t>
        </w:r>
        <w:r>
          <w:rPr>
            <w:rFonts w:cs="Arial"/>
            <w:sz w:val="16"/>
            <w:szCs w:val="16"/>
          </w:rPr>
          <w:t>FirstName</w:t>
        </w:r>
        <w:r w:rsidR="00025693">
          <w:rPr>
            <w:rFonts w:cs="Arial"/>
            <w:sz w:val="16"/>
            <w:szCs w:val="16"/>
          </w:rPr>
          <w:t>}</w:t>
        </w:r>
      </w:sdtContent>
    </w:sdt>
    <w:r>
      <w:rPr>
        <w:rFonts w:cs="Arial"/>
        <w:sz w:val="16"/>
        <w:szCs w:val="16"/>
      </w:rPr>
      <w:t xml:space="preserve"> </w:t>
    </w:r>
    <w:sdt>
      <w:sdtPr>
        <w:rPr>
          <w:rFonts w:cs="Arial"/>
          <w:sz w:val="16"/>
          <w:szCs w:val="16"/>
        </w:rPr>
        <w:alias w:val="value: 'LastName'"/>
        <w:tag w:val="98d33a73"/>
        <w:id w:val="-1858262506"/>
        <w:placeholder>
          <w:docPart w:val="DefaultPlaceholder_-1854013440"/>
        </w:placeholder>
      </w:sdtPr>
      <w:sdtContent>
        <w:r w:rsidR="00025693">
          <w:rPr>
            <w:rFonts w:cs="Arial"/>
            <w:sz w:val="16"/>
            <w:szCs w:val="16"/>
          </w:rPr>
          <w:t>{</w:t>
        </w:r>
        <w:proofErr w:type="spellStart"/>
        <w:r>
          <w:rPr>
            <w:rFonts w:cs="Arial"/>
            <w:sz w:val="16"/>
            <w:szCs w:val="16"/>
          </w:rPr>
          <w:t>LastName</w:t>
        </w:r>
        <w:proofErr w:type="spellEnd"/>
        <w:r w:rsidR="00025693">
          <w:rPr>
            <w:rFonts w:cs="Arial"/>
            <w:sz w:val="16"/>
            <w:szCs w:val="16"/>
          </w:rPr>
          <w:t>}</w:t>
        </w:r>
      </w:sdtContent>
    </w:sdt>
    <w:r>
      <w:rPr>
        <w:rFonts w:cs="Arial"/>
        <w:sz w:val="16"/>
        <w:szCs w:val="16"/>
      </w:rPr>
      <w:t xml:space="preserve"> </w:t>
    </w:r>
    <w:sdt>
      <w:sdtPr>
        <w:rPr>
          <w:rFonts w:cs="Arial"/>
          <w:sz w:val="16"/>
          <w:szCs w:val="16"/>
        </w:rPr>
        <w:alias w:val="condition: 'FirstName'"/>
        <w:tag w:val="7040d74c"/>
        <w:id w:val="-1811394462"/>
        <w:placeholder>
          <w:docPart w:val="DefaultPlaceholder_-1854013440"/>
        </w:placeholder>
      </w:sdtPr>
      <w:sdtContent>
        <w:r>
          <w:rPr>
            <w:rFonts w:cs="Arial"/>
            <w:sz w:val="16"/>
            <w:szCs w:val="16"/>
          </w:rPr>
          <w:t xml:space="preserve">&amp; </w:t>
        </w:r>
        <w:sdt>
          <w:sdtPr>
            <w:rPr>
              <w:rFonts w:cs="Arial"/>
              <w:sz w:val="16"/>
              <w:szCs w:val="16"/>
            </w:rPr>
            <w:alias w:val="value: 'FirstName'"/>
            <w:tag w:val="a5959437"/>
            <w:id w:val="-2130156277"/>
            <w:placeholder>
              <w:docPart w:val="DefaultPlaceholder_-1854013440"/>
            </w:placeholder>
          </w:sdtPr>
          <w:sdtContent>
            <w:r w:rsidR="00025693">
              <w:rPr>
                <w:rFonts w:cs="Arial"/>
                <w:sz w:val="16"/>
                <w:szCs w:val="16"/>
              </w:rPr>
              <w:t>{</w:t>
            </w:r>
            <w:r>
              <w:rPr>
                <w:rFonts w:cs="Arial"/>
                <w:sz w:val="16"/>
                <w:szCs w:val="16"/>
              </w:rPr>
              <w:t>FirstName</w:t>
            </w:r>
            <w:r w:rsidR="00025693">
              <w:rPr>
                <w:rFonts w:cs="Arial"/>
                <w:sz w:val="16"/>
                <w:szCs w:val="16"/>
              </w:rPr>
              <w:t>}</w:t>
            </w:r>
          </w:sdtContent>
        </w:sdt>
        <w:r>
          <w:rPr>
            <w:rFonts w:cs="Arial"/>
            <w:sz w:val="16"/>
            <w:szCs w:val="16"/>
          </w:rPr>
          <w:t xml:space="preserve"> </w:t>
        </w:r>
        <w:sdt>
          <w:sdtPr>
            <w:rPr>
              <w:rFonts w:cs="Arial"/>
              <w:sz w:val="16"/>
              <w:szCs w:val="16"/>
            </w:rPr>
            <w:alias w:val="value: 'LastName'"/>
            <w:tag w:val="6d32761c"/>
            <w:id w:val="2129349125"/>
            <w:placeholder>
              <w:docPart w:val="DefaultPlaceholder_-1854013440"/>
            </w:placeholder>
          </w:sdtPr>
          <w:sdtContent>
            <w:r w:rsidR="00025693">
              <w:rPr>
                <w:rFonts w:cs="Arial"/>
                <w:sz w:val="16"/>
                <w:szCs w:val="16"/>
              </w:rPr>
              <w:t>{</w:t>
            </w:r>
            <w:proofErr w:type="spellStart"/>
            <w:r>
              <w:rPr>
                <w:rFonts w:cs="Arial"/>
                <w:sz w:val="16"/>
                <w:szCs w:val="16"/>
              </w:rPr>
              <w:t>LastName</w:t>
            </w:r>
            <w:proofErr w:type="spellEnd"/>
            <w:r w:rsidR="00025693">
              <w:rPr>
                <w:rFonts w:cs="Arial"/>
                <w:sz w:val="16"/>
                <w:szCs w:val="16"/>
              </w:rPr>
              <w:t>}</w:t>
            </w:r>
          </w:sdtContent>
        </w:sdt>
      </w:sdtContent>
    </w:sdt>
  </w:p>
  <w:p w14:paraId="732F5464" w14:textId="1A827A1B" w:rsidR="00A6456D" w:rsidRPr="000356C7" w:rsidRDefault="00A6456D" w:rsidP="000356C7">
    <w:pPr>
      <w:pStyle w:val="Footer"/>
      <w:jc w:val="left"/>
      <w:rPr>
        <w:rFonts w:cs="Arial"/>
        <w:sz w:val="16"/>
        <w:szCs w:val="16"/>
      </w:rPr>
    </w:pPr>
  </w:p>
  <w:p w14:paraId="50ED0ED3" w14:textId="1FF32D4B" w:rsidR="00216DE5" w:rsidRPr="000356C7" w:rsidRDefault="00216DE5" w:rsidP="008B7A7F">
    <w:pPr>
      <w:pStyle w:val="Footer"/>
      <w:jc w:val="center"/>
      <w:rPr>
        <w:rFonts w:cs="Arial"/>
        <w:sz w:val="16"/>
        <w:szCs w:val="16"/>
      </w:rPr>
    </w:pPr>
    <w:r w:rsidRPr="000356C7">
      <w:rPr>
        <w:rFonts w:cs="Arial"/>
        <w:sz w:val="16"/>
        <w:szCs w:val="16"/>
      </w:rPr>
      <w:fldChar w:fldCharType="begin"/>
    </w:r>
    <w:r w:rsidRPr="000356C7">
      <w:rPr>
        <w:rFonts w:cs="Arial"/>
        <w:sz w:val="16"/>
        <w:szCs w:val="16"/>
      </w:rPr>
      <w:instrText xml:space="preserve"> PAGE   \* MERGEFORMAT </w:instrText>
    </w:r>
    <w:r w:rsidRPr="000356C7">
      <w:rPr>
        <w:rFonts w:cs="Arial"/>
        <w:sz w:val="16"/>
        <w:szCs w:val="16"/>
      </w:rPr>
      <w:fldChar w:fldCharType="separate"/>
    </w:r>
    <w:r w:rsidRPr="000356C7">
      <w:rPr>
        <w:rFonts w:cs="Arial"/>
        <w:noProof/>
        <w:sz w:val="16"/>
        <w:szCs w:val="16"/>
      </w:rPr>
      <w:t>1</w:t>
    </w:r>
    <w:r w:rsidRPr="000356C7">
      <w:rPr>
        <w:rFonts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E2C6" w14:textId="77777777" w:rsidR="003231CE" w:rsidRDefault="003231CE" w:rsidP="0078226E">
      <w:pPr>
        <w:spacing w:after="0" w:line="240" w:lineRule="auto"/>
      </w:pPr>
      <w:r>
        <w:separator/>
      </w:r>
    </w:p>
  </w:footnote>
  <w:footnote w:type="continuationSeparator" w:id="0">
    <w:p w14:paraId="13CDE895" w14:textId="77777777" w:rsidR="003231CE" w:rsidRDefault="003231CE" w:rsidP="0078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7DE8" w14:textId="7171F5B5" w:rsidR="00AB2795" w:rsidRDefault="00E67D59">
    <w:pPr>
      <w:pStyle w:val="Header"/>
    </w:pPr>
    <w:r>
      <w:rPr>
        <w:noProof/>
      </w:rPr>
      <w:drawing>
        <wp:anchor distT="0" distB="0" distL="114300" distR="114300" simplePos="0" relativeHeight="251665408" behindDoc="1" locked="0" layoutInCell="1" allowOverlap="1" wp14:anchorId="3BEC084E" wp14:editId="7F4C3CA8">
          <wp:simplePos x="0" y="0"/>
          <wp:positionH relativeFrom="page">
            <wp:posOffset>0</wp:posOffset>
          </wp:positionH>
          <wp:positionV relativeFrom="page">
            <wp:posOffset>1270</wp:posOffset>
          </wp:positionV>
          <wp:extent cx="10684800" cy="7560000"/>
          <wp:effectExtent l="0" t="0" r="0" b="0"/>
          <wp:wrapNone/>
          <wp:docPr id="21" name="Picture 21" descr="A picture containing text, building, city,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ilding, city, ol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800" cy="756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3A4F" w14:textId="18168286" w:rsidR="00216DE5" w:rsidRDefault="00C441B0">
    <w:pPr>
      <w:pStyle w:val="Header"/>
    </w:pPr>
    <w:r>
      <w:rPr>
        <w:noProof/>
      </w:rPr>
      <mc:AlternateContent>
        <mc:Choice Requires="wps">
          <w:drawing>
            <wp:anchor distT="0" distB="0" distL="114300" distR="114300" simplePos="0" relativeHeight="251662336" behindDoc="0" locked="0" layoutInCell="1" allowOverlap="1" wp14:anchorId="31C05C47" wp14:editId="5C99EC99">
              <wp:simplePos x="0" y="0"/>
              <wp:positionH relativeFrom="column">
                <wp:posOffset>-904875</wp:posOffset>
              </wp:positionH>
              <wp:positionV relativeFrom="paragraph">
                <wp:posOffset>-440055</wp:posOffset>
              </wp:positionV>
              <wp:extent cx="10668000" cy="7524750"/>
              <wp:effectExtent l="9525" t="10160" r="9525" b="8890"/>
              <wp:wrapNone/>
              <wp:docPr id="15752268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13487" id="Rectangle 3" o:spid="_x0000_s1026" style="position:absolute;margin-left:-71.25pt;margin-top:-34.65pt;width:840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" fillcolor="#99b7c7" strokecolor="#99b7c7"/>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9114" w14:textId="311BD625" w:rsidR="00743746" w:rsidRDefault="00A6456D">
    <w:pPr>
      <w:pStyle w:val="Header"/>
    </w:pPr>
    <w:r>
      <w:rPr>
        <w:noProof/>
      </w:rPr>
      <w:drawing>
        <wp:anchor distT="0" distB="0" distL="114300" distR="114300" simplePos="0" relativeHeight="251667456" behindDoc="1" locked="0" layoutInCell="1" allowOverlap="1" wp14:anchorId="13F307DC" wp14:editId="097A0F1C">
          <wp:simplePos x="0" y="0"/>
          <wp:positionH relativeFrom="page">
            <wp:posOffset>0</wp:posOffset>
          </wp:positionH>
          <wp:positionV relativeFrom="page">
            <wp:posOffset>1270</wp:posOffset>
          </wp:positionV>
          <wp:extent cx="10690734" cy="7563600"/>
          <wp:effectExtent l="0" t="0" r="3175" b="5715"/>
          <wp:wrapNone/>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0734" cy="7563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E6EE" w14:textId="22D29DF5" w:rsidR="00C50F7A" w:rsidRPr="00C50F7A" w:rsidRDefault="00C441B0">
    <w:pPr>
      <w:pStyle w:val="Header"/>
      <w:rPr>
        <w:b/>
        <w:bCs/>
      </w:rPr>
    </w:pPr>
    <w:r>
      <w:rPr>
        <w:b/>
        <w:bCs/>
        <w:noProof/>
      </w:rPr>
      <mc:AlternateContent>
        <mc:Choice Requires="wps">
          <w:drawing>
            <wp:anchor distT="0" distB="0" distL="114300" distR="114300" simplePos="0" relativeHeight="251663360" behindDoc="0" locked="0" layoutInCell="1" allowOverlap="1" wp14:anchorId="31C05C47" wp14:editId="3EB0E1C8">
              <wp:simplePos x="0" y="0"/>
              <wp:positionH relativeFrom="column">
                <wp:posOffset>-904875</wp:posOffset>
              </wp:positionH>
              <wp:positionV relativeFrom="paragraph">
                <wp:posOffset>-439420</wp:posOffset>
              </wp:positionV>
              <wp:extent cx="10668000" cy="7524750"/>
              <wp:effectExtent l="9525" t="10160" r="9525" b="8890"/>
              <wp:wrapNone/>
              <wp:docPr id="14869834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6B04F" id="Rectangle 4" o:spid="_x0000_s1026" style="position:absolute;margin-left:-71.25pt;margin-top:-34.6pt;width:840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" fillcolor="#99b7c7" strokecolor="#99b7c7"/>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BC7" w14:textId="5A0B2636" w:rsidR="00C50F7A" w:rsidRPr="00C50F7A" w:rsidRDefault="00A6456D">
    <w:pPr>
      <w:pStyle w:val="Header"/>
      <w:rPr>
        <w:b/>
        <w:bCs/>
      </w:rPr>
    </w:pPr>
    <w:r>
      <w:rPr>
        <w:noProof/>
      </w:rPr>
      <w:drawing>
        <wp:anchor distT="0" distB="0" distL="114300" distR="114300" simplePos="0" relativeHeight="251659264" behindDoc="1" locked="0" layoutInCell="1" allowOverlap="1" wp14:anchorId="78C5C333" wp14:editId="5B615475">
          <wp:simplePos x="0" y="0"/>
          <wp:positionH relativeFrom="page">
            <wp:posOffset>0</wp:posOffset>
          </wp:positionH>
          <wp:positionV relativeFrom="page">
            <wp:posOffset>1270</wp:posOffset>
          </wp:positionV>
          <wp:extent cx="10684798" cy="7559400"/>
          <wp:effectExtent l="0" t="0" r="0" b="0"/>
          <wp:wrapNone/>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798" cy="7559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F6809" w14:textId="701F42DE" w:rsidR="003C3968" w:rsidRDefault="003C3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E5D"/>
    <w:multiLevelType w:val="hybridMultilevel"/>
    <w:tmpl w:val="59EAE1D8"/>
    <w:lvl w:ilvl="0" w:tplc="BB229546">
      <w:numFmt w:val="bullet"/>
      <w:lvlText w:val="•"/>
      <w:lvlJc w:val="left"/>
      <w:pPr>
        <w:ind w:left="720" w:hanging="360"/>
      </w:pPr>
      <w:rPr>
        <w:rFonts w:ascii="Microsoft Sans Serif" w:eastAsia="Times New Roman" w:hAnsi="Microsoft Sans Serif" w:cs="Microsoft Sans Serif" w:hint="default"/>
      </w:rPr>
    </w:lvl>
    <w:lvl w:ilvl="1" w:tplc="E572C5FA">
      <w:start w:val="1"/>
      <w:numFmt w:val="bullet"/>
      <w:lvlText w:val=""/>
      <w:lvlJc w:val="left"/>
      <w:pPr>
        <w:ind w:left="1440" w:hanging="360"/>
      </w:pPr>
      <w:rPr>
        <w:rFonts w:ascii="Symbol" w:hAnsi="Symbol" w:hint="default"/>
        <w:color w:val="CC85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52E04"/>
    <w:multiLevelType w:val="hybridMultilevel"/>
    <w:tmpl w:val="29502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36F76"/>
    <w:multiLevelType w:val="multilevel"/>
    <w:tmpl w:val="C04E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0F4"/>
    <w:multiLevelType w:val="hybridMultilevel"/>
    <w:tmpl w:val="85B2872A"/>
    <w:lvl w:ilvl="0" w:tplc="CA34D1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E5B3C"/>
    <w:multiLevelType w:val="multilevel"/>
    <w:tmpl w:val="CF12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7518D"/>
    <w:multiLevelType w:val="multilevel"/>
    <w:tmpl w:val="B18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3A78"/>
    <w:multiLevelType w:val="multilevel"/>
    <w:tmpl w:val="9AD6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E074E"/>
    <w:multiLevelType w:val="hybridMultilevel"/>
    <w:tmpl w:val="E658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DC383F"/>
    <w:multiLevelType w:val="multilevel"/>
    <w:tmpl w:val="F8D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542"/>
    <w:multiLevelType w:val="hybridMultilevel"/>
    <w:tmpl w:val="879A954E"/>
    <w:lvl w:ilvl="0" w:tplc="A650EECA">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9B338D"/>
    <w:multiLevelType w:val="multilevel"/>
    <w:tmpl w:val="F468B9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AFE47A2"/>
    <w:multiLevelType w:val="hybridMultilevel"/>
    <w:tmpl w:val="38687EA4"/>
    <w:lvl w:ilvl="0" w:tplc="5AEA58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5B0D1F"/>
    <w:multiLevelType w:val="hybridMultilevel"/>
    <w:tmpl w:val="0234C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8C562E"/>
    <w:multiLevelType w:val="hybridMultilevel"/>
    <w:tmpl w:val="DA548190"/>
    <w:lvl w:ilvl="0" w:tplc="81C60DF6">
      <w:start w:val="1"/>
      <w:numFmt w:val="bullet"/>
      <w:lvlText w:val=""/>
      <w:lvlJc w:val="left"/>
      <w:pPr>
        <w:ind w:left="720" w:hanging="360"/>
      </w:pPr>
      <w:rPr>
        <w:rFonts w:ascii="Symbol" w:hAnsi="Symbol" w:hint="default"/>
        <w:color w:val="99B7C7"/>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CC27A6D"/>
    <w:multiLevelType w:val="multilevel"/>
    <w:tmpl w:val="D47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94581"/>
    <w:multiLevelType w:val="multilevel"/>
    <w:tmpl w:val="532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97B23"/>
    <w:multiLevelType w:val="hybridMultilevel"/>
    <w:tmpl w:val="90849C70"/>
    <w:lvl w:ilvl="0" w:tplc="E60266B8">
      <w:start w:val="1"/>
      <w:numFmt w:val="bullet"/>
      <w:lvlText w:val="•"/>
      <w:lvlJc w:val="left"/>
      <w:pPr>
        <w:tabs>
          <w:tab w:val="num" w:pos="720"/>
        </w:tabs>
        <w:ind w:left="720" w:hanging="360"/>
      </w:pPr>
      <w:rPr>
        <w:rFonts w:ascii="Arial" w:hAnsi="Arial" w:hint="default"/>
      </w:rPr>
    </w:lvl>
    <w:lvl w:ilvl="1" w:tplc="24844D8E" w:tentative="1">
      <w:start w:val="1"/>
      <w:numFmt w:val="bullet"/>
      <w:lvlText w:val="•"/>
      <w:lvlJc w:val="left"/>
      <w:pPr>
        <w:tabs>
          <w:tab w:val="num" w:pos="1440"/>
        </w:tabs>
        <w:ind w:left="1440" w:hanging="360"/>
      </w:pPr>
      <w:rPr>
        <w:rFonts w:ascii="Arial" w:hAnsi="Arial" w:hint="default"/>
      </w:rPr>
    </w:lvl>
    <w:lvl w:ilvl="2" w:tplc="B92EC79C" w:tentative="1">
      <w:start w:val="1"/>
      <w:numFmt w:val="bullet"/>
      <w:lvlText w:val="•"/>
      <w:lvlJc w:val="left"/>
      <w:pPr>
        <w:tabs>
          <w:tab w:val="num" w:pos="2160"/>
        </w:tabs>
        <w:ind w:left="2160" w:hanging="360"/>
      </w:pPr>
      <w:rPr>
        <w:rFonts w:ascii="Arial" w:hAnsi="Arial" w:hint="default"/>
      </w:rPr>
    </w:lvl>
    <w:lvl w:ilvl="3" w:tplc="65DC0D62" w:tentative="1">
      <w:start w:val="1"/>
      <w:numFmt w:val="bullet"/>
      <w:lvlText w:val="•"/>
      <w:lvlJc w:val="left"/>
      <w:pPr>
        <w:tabs>
          <w:tab w:val="num" w:pos="2880"/>
        </w:tabs>
        <w:ind w:left="2880" w:hanging="360"/>
      </w:pPr>
      <w:rPr>
        <w:rFonts w:ascii="Arial" w:hAnsi="Arial" w:hint="default"/>
      </w:rPr>
    </w:lvl>
    <w:lvl w:ilvl="4" w:tplc="D1E029E2" w:tentative="1">
      <w:start w:val="1"/>
      <w:numFmt w:val="bullet"/>
      <w:lvlText w:val="•"/>
      <w:lvlJc w:val="left"/>
      <w:pPr>
        <w:tabs>
          <w:tab w:val="num" w:pos="3600"/>
        </w:tabs>
        <w:ind w:left="3600" w:hanging="360"/>
      </w:pPr>
      <w:rPr>
        <w:rFonts w:ascii="Arial" w:hAnsi="Arial" w:hint="default"/>
      </w:rPr>
    </w:lvl>
    <w:lvl w:ilvl="5" w:tplc="42448DCE" w:tentative="1">
      <w:start w:val="1"/>
      <w:numFmt w:val="bullet"/>
      <w:lvlText w:val="•"/>
      <w:lvlJc w:val="left"/>
      <w:pPr>
        <w:tabs>
          <w:tab w:val="num" w:pos="4320"/>
        </w:tabs>
        <w:ind w:left="4320" w:hanging="360"/>
      </w:pPr>
      <w:rPr>
        <w:rFonts w:ascii="Arial" w:hAnsi="Arial" w:hint="default"/>
      </w:rPr>
    </w:lvl>
    <w:lvl w:ilvl="6" w:tplc="A1BA0EF2" w:tentative="1">
      <w:start w:val="1"/>
      <w:numFmt w:val="bullet"/>
      <w:lvlText w:val="•"/>
      <w:lvlJc w:val="left"/>
      <w:pPr>
        <w:tabs>
          <w:tab w:val="num" w:pos="5040"/>
        </w:tabs>
        <w:ind w:left="5040" w:hanging="360"/>
      </w:pPr>
      <w:rPr>
        <w:rFonts w:ascii="Arial" w:hAnsi="Arial" w:hint="default"/>
      </w:rPr>
    </w:lvl>
    <w:lvl w:ilvl="7" w:tplc="A4888156" w:tentative="1">
      <w:start w:val="1"/>
      <w:numFmt w:val="bullet"/>
      <w:lvlText w:val="•"/>
      <w:lvlJc w:val="left"/>
      <w:pPr>
        <w:tabs>
          <w:tab w:val="num" w:pos="5760"/>
        </w:tabs>
        <w:ind w:left="5760" w:hanging="360"/>
      </w:pPr>
      <w:rPr>
        <w:rFonts w:ascii="Arial" w:hAnsi="Arial" w:hint="default"/>
      </w:rPr>
    </w:lvl>
    <w:lvl w:ilvl="8" w:tplc="2D7427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B506B2"/>
    <w:multiLevelType w:val="hybridMultilevel"/>
    <w:tmpl w:val="18780DA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F635BE"/>
    <w:multiLevelType w:val="hybridMultilevel"/>
    <w:tmpl w:val="B74C71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7F652CE"/>
    <w:multiLevelType w:val="hybridMultilevel"/>
    <w:tmpl w:val="F5E4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460BA5"/>
    <w:multiLevelType w:val="multilevel"/>
    <w:tmpl w:val="AF9A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E0F55"/>
    <w:multiLevelType w:val="hybridMultilevel"/>
    <w:tmpl w:val="C578438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3F0C52"/>
    <w:multiLevelType w:val="hybridMultilevel"/>
    <w:tmpl w:val="6BDEA058"/>
    <w:lvl w:ilvl="0" w:tplc="81C60DF6">
      <w:start w:val="1"/>
      <w:numFmt w:val="bullet"/>
      <w:lvlText w:val=""/>
      <w:lvlJc w:val="left"/>
      <w:pPr>
        <w:ind w:left="1080" w:hanging="72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036643"/>
    <w:multiLevelType w:val="multilevel"/>
    <w:tmpl w:val="C72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35131"/>
    <w:multiLevelType w:val="hybridMultilevel"/>
    <w:tmpl w:val="A934BF6C"/>
    <w:lvl w:ilvl="0" w:tplc="16A05C62">
      <w:start w:val="1"/>
      <w:numFmt w:val="bullet"/>
      <w:lvlText w:val=""/>
      <w:lvlJc w:val="left"/>
      <w:pPr>
        <w:ind w:left="720" w:hanging="360"/>
      </w:pPr>
      <w:rPr>
        <w:rFonts w:ascii="Symbol" w:hAnsi="Symbol" w:hint="default"/>
        <w:color w:val="99B7C7"/>
      </w:rPr>
    </w:lvl>
    <w:lvl w:ilvl="1" w:tplc="E572C5FA">
      <w:start w:val="1"/>
      <w:numFmt w:val="bullet"/>
      <w:lvlText w:val=""/>
      <w:lvlJc w:val="left"/>
      <w:pPr>
        <w:ind w:left="1440" w:hanging="360"/>
      </w:pPr>
      <w:rPr>
        <w:rFonts w:ascii="Symbol" w:hAnsi="Symbol" w:hint="default"/>
        <w:color w:val="CC855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805E51"/>
    <w:multiLevelType w:val="hybridMultilevel"/>
    <w:tmpl w:val="32460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9441B1"/>
    <w:multiLevelType w:val="hybridMultilevel"/>
    <w:tmpl w:val="D83E5FD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FA14F0"/>
    <w:multiLevelType w:val="hybridMultilevel"/>
    <w:tmpl w:val="FF6C57D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0F2EFE"/>
    <w:multiLevelType w:val="hybridMultilevel"/>
    <w:tmpl w:val="EDDA8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CCE5066"/>
    <w:multiLevelType w:val="hybridMultilevel"/>
    <w:tmpl w:val="30D6E23C"/>
    <w:lvl w:ilvl="0" w:tplc="E6A0069C">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FB74C3"/>
    <w:multiLevelType w:val="hybridMultilevel"/>
    <w:tmpl w:val="41F0F2B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2016CE"/>
    <w:multiLevelType w:val="multilevel"/>
    <w:tmpl w:val="1E0E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B3C5D"/>
    <w:multiLevelType w:val="multilevel"/>
    <w:tmpl w:val="D3D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04CC3"/>
    <w:multiLevelType w:val="multilevel"/>
    <w:tmpl w:val="3CE2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450F0"/>
    <w:multiLevelType w:val="multilevel"/>
    <w:tmpl w:val="A624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D52C8"/>
    <w:multiLevelType w:val="multilevel"/>
    <w:tmpl w:val="F098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A6D7A"/>
    <w:multiLevelType w:val="hybridMultilevel"/>
    <w:tmpl w:val="50F2C29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EC3CF7"/>
    <w:multiLevelType w:val="hybridMultilevel"/>
    <w:tmpl w:val="23D0680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6F7984"/>
    <w:multiLevelType w:val="hybridMultilevel"/>
    <w:tmpl w:val="3F46C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574470"/>
    <w:multiLevelType w:val="multilevel"/>
    <w:tmpl w:val="6A0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C03DD3"/>
    <w:multiLevelType w:val="hybridMultilevel"/>
    <w:tmpl w:val="27E28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EBA1AF3"/>
    <w:multiLevelType w:val="hybridMultilevel"/>
    <w:tmpl w:val="E88015A4"/>
    <w:lvl w:ilvl="0" w:tplc="81C60DF6">
      <w:start w:val="1"/>
      <w:numFmt w:val="bullet"/>
      <w:lvlText w:val=""/>
      <w:lvlJc w:val="left"/>
      <w:pPr>
        <w:ind w:left="720" w:hanging="360"/>
      </w:pPr>
      <w:rPr>
        <w:rFonts w:ascii="Symbol" w:hAnsi="Symbol" w:hint="default"/>
        <w:color w:val="99B7C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9115ABE"/>
    <w:multiLevelType w:val="multilevel"/>
    <w:tmpl w:val="C38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37A28"/>
    <w:multiLevelType w:val="hybridMultilevel"/>
    <w:tmpl w:val="663ED8A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00522"/>
    <w:multiLevelType w:val="multilevel"/>
    <w:tmpl w:val="0BF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44CBF"/>
    <w:multiLevelType w:val="hybridMultilevel"/>
    <w:tmpl w:val="1422B4F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34456E"/>
    <w:multiLevelType w:val="hybridMultilevel"/>
    <w:tmpl w:val="9DEC0BF6"/>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E83E43"/>
    <w:multiLevelType w:val="multilevel"/>
    <w:tmpl w:val="BBF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2505">
    <w:abstractNumId w:val="10"/>
  </w:num>
  <w:num w:numId="2" w16cid:durableId="1219583856">
    <w:abstractNumId w:val="22"/>
  </w:num>
  <w:num w:numId="3" w16cid:durableId="2077240027">
    <w:abstractNumId w:val="37"/>
  </w:num>
  <w:num w:numId="4" w16cid:durableId="1566794314">
    <w:abstractNumId w:val="21"/>
  </w:num>
  <w:num w:numId="5" w16cid:durableId="387529860">
    <w:abstractNumId w:val="27"/>
  </w:num>
  <w:num w:numId="6" w16cid:durableId="420033076">
    <w:abstractNumId w:val="43"/>
  </w:num>
  <w:num w:numId="7" w16cid:durableId="295571493">
    <w:abstractNumId w:val="17"/>
  </w:num>
  <w:num w:numId="8" w16cid:durableId="2069759984">
    <w:abstractNumId w:val="45"/>
  </w:num>
  <w:num w:numId="9" w16cid:durableId="2119180360">
    <w:abstractNumId w:val="46"/>
  </w:num>
  <w:num w:numId="10" w16cid:durableId="287585478">
    <w:abstractNumId w:val="36"/>
  </w:num>
  <w:num w:numId="11" w16cid:durableId="1479153613">
    <w:abstractNumId w:val="0"/>
  </w:num>
  <w:num w:numId="12" w16cid:durableId="519853041">
    <w:abstractNumId w:val="9"/>
  </w:num>
  <w:num w:numId="13" w16cid:durableId="1369647288">
    <w:abstractNumId w:val="16"/>
  </w:num>
  <w:num w:numId="14" w16cid:durableId="1579317929">
    <w:abstractNumId w:val="11"/>
  </w:num>
  <w:num w:numId="15" w16cid:durableId="1739669328">
    <w:abstractNumId w:val="26"/>
  </w:num>
  <w:num w:numId="16" w16cid:durableId="662516429">
    <w:abstractNumId w:val="29"/>
  </w:num>
  <w:num w:numId="17" w16cid:durableId="1572613791">
    <w:abstractNumId w:val="3"/>
  </w:num>
  <w:num w:numId="18" w16cid:durableId="452095426">
    <w:abstractNumId w:val="41"/>
  </w:num>
  <w:num w:numId="19" w16cid:durableId="1794057017">
    <w:abstractNumId w:val="13"/>
  </w:num>
  <w:num w:numId="20" w16cid:durableId="299380760">
    <w:abstractNumId w:val="24"/>
  </w:num>
  <w:num w:numId="21" w16cid:durableId="1966616411">
    <w:abstractNumId w:val="38"/>
  </w:num>
  <w:num w:numId="22" w16cid:durableId="679940161">
    <w:abstractNumId w:val="30"/>
  </w:num>
  <w:num w:numId="23" w16cid:durableId="1451703514">
    <w:abstractNumId w:val="40"/>
  </w:num>
  <w:num w:numId="24" w16cid:durableId="724181802">
    <w:abstractNumId w:val="18"/>
  </w:num>
  <w:num w:numId="25" w16cid:durableId="797377458">
    <w:abstractNumId w:val="1"/>
  </w:num>
  <w:num w:numId="26" w16cid:durableId="1894269056">
    <w:abstractNumId w:val="25"/>
  </w:num>
  <w:num w:numId="27" w16cid:durableId="19404009">
    <w:abstractNumId w:val="28"/>
  </w:num>
  <w:num w:numId="28" w16cid:durableId="110323180">
    <w:abstractNumId w:val="6"/>
  </w:num>
  <w:num w:numId="29" w16cid:durableId="1453017369">
    <w:abstractNumId w:val="5"/>
  </w:num>
  <w:num w:numId="30" w16cid:durableId="172457658">
    <w:abstractNumId w:val="44"/>
  </w:num>
  <w:num w:numId="31" w16cid:durableId="1985086551">
    <w:abstractNumId w:val="14"/>
  </w:num>
  <w:num w:numId="32" w16cid:durableId="998382231">
    <w:abstractNumId w:val="33"/>
  </w:num>
  <w:num w:numId="33" w16cid:durableId="1300263903">
    <w:abstractNumId w:val="35"/>
  </w:num>
  <w:num w:numId="34" w16cid:durableId="299699137">
    <w:abstractNumId w:val="31"/>
  </w:num>
  <w:num w:numId="35" w16cid:durableId="730275880">
    <w:abstractNumId w:val="47"/>
  </w:num>
  <w:num w:numId="36" w16cid:durableId="1387683668">
    <w:abstractNumId w:val="2"/>
  </w:num>
  <w:num w:numId="37" w16cid:durableId="1405254311">
    <w:abstractNumId w:val="15"/>
  </w:num>
  <w:num w:numId="38" w16cid:durableId="726999783">
    <w:abstractNumId w:val="8"/>
  </w:num>
  <w:num w:numId="39" w16cid:durableId="1332028128">
    <w:abstractNumId w:val="7"/>
  </w:num>
  <w:num w:numId="40" w16cid:durableId="1042485087">
    <w:abstractNumId w:val="39"/>
  </w:num>
  <w:num w:numId="41" w16cid:durableId="1953781458">
    <w:abstractNumId w:val="32"/>
  </w:num>
  <w:num w:numId="42" w16cid:durableId="2089380964">
    <w:abstractNumId w:val="42"/>
  </w:num>
  <w:num w:numId="43" w16cid:durableId="90899329">
    <w:abstractNumId w:val="19"/>
  </w:num>
  <w:num w:numId="44" w16cid:durableId="1389644869">
    <w:abstractNumId w:val="34"/>
  </w:num>
  <w:num w:numId="45" w16cid:durableId="825704857">
    <w:abstractNumId w:val="20"/>
  </w:num>
  <w:num w:numId="46" w16cid:durableId="1551379147">
    <w:abstractNumId w:val="23"/>
  </w:num>
  <w:num w:numId="47" w16cid:durableId="1967277650">
    <w:abstractNumId w:val="4"/>
  </w:num>
  <w:num w:numId="48" w16cid:durableId="1508203963">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26E"/>
    <w:rsid w:val="00000594"/>
    <w:rsid w:val="00006A15"/>
    <w:rsid w:val="00011C55"/>
    <w:rsid w:val="00012E3E"/>
    <w:rsid w:val="00015A9A"/>
    <w:rsid w:val="00022236"/>
    <w:rsid w:val="00024C49"/>
    <w:rsid w:val="00025693"/>
    <w:rsid w:val="00027197"/>
    <w:rsid w:val="000312C8"/>
    <w:rsid w:val="000356A7"/>
    <w:rsid w:val="000356C7"/>
    <w:rsid w:val="00047205"/>
    <w:rsid w:val="00047F6B"/>
    <w:rsid w:val="00050E31"/>
    <w:rsid w:val="000557C8"/>
    <w:rsid w:val="000606DA"/>
    <w:rsid w:val="000618BB"/>
    <w:rsid w:val="00065C01"/>
    <w:rsid w:val="0007153A"/>
    <w:rsid w:val="000805F0"/>
    <w:rsid w:val="000810C7"/>
    <w:rsid w:val="000817FE"/>
    <w:rsid w:val="00082C34"/>
    <w:rsid w:val="00086AB6"/>
    <w:rsid w:val="000949EC"/>
    <w:rsid w:val="00095B04"/>
    <w:rsid w:val="000A08D5"/>
    <w:rsid w:val="000A141D"/>
    <w:rsid w:val="000A52FC"/>
    <w:rsid w:val="000B0180"/>
    <w:rsid w:val="000B0B10"/>
    <w:rsid w:val="000B1588"/>
    <w:rsid w:val="000B70C3"/>
    <w:rsid w:val="000C0A1E"/>
    <w:rsid w:val="000D1B4F"/>
    <w:rsid w:val="000D3AE8"/>
    <w:rsid w:val="000D775F"/>
    <w:rsid w:val="000E1F7E"/>
    <w:rsid w:val="000E4372"/>
    <w:rsid w:val="00101947"/>
    <w:rsid w:val="00112B23"/>
    <w:rsid w:val="00114DD4"/>
    <w:rsid w:val="00120714"/>
    <w:rsid w:val="00127054"/>
    <w:rsid w:val="0013221B"/>
    <w:rsid w:val="00135B4C"/>
    <w:rsid w:val="001501A2"/>
    <w:rsid w:val="00157438"/>
    <w:rsid w:val="00162299"/>
    <w:rsid w:val="001631F0"/>
    <w:rsid w:val="00163A3D"/>
    <w:rsid w:val="00171D67"/>
    <w:rsid w:val="0017520C"/>
    <w:rsid w:val="00182A2B"/>
    <w:rsid w:val="00183EC4"/>
    <w:rsid w:val="001916F2"/>
    <w:rsid w:val="00192A93"/>
    <w:rsid w:val="00193E6F"/>
    <w:rsid w:val="001A3A8D"/>
    <w:rsid w:val="001B0AA9"/>
    <w:rsid w:val="001C3DEB"/>
    <w:rsid w:val="001C57A1"/>
    <w:rsid w:val="001D73A6"/>
    <w:rsid w:val="001E2E0D"/>
    <w:rsid w:val="001F6E10"/>
    <w:rsid w:val="00216DE5"/>
    <w:rsid w:val="002221D9"/>
    <w:rsid w:val="00235C05"/>
    <w:rsid w:val="002474DB"/>
    <w:rsid w:val="0024773A"/>
    <w:rsid w:val="002510F1"/>
    <w:rsid w:val="00252705"/>
    <w:rsid w:val="00260EE0"/>
    <w:rsid w:val="002633CA"/>
    <w:rsid w:val="00265E17"/>
    <w:rsid w:val="00271454"/>
    <w:rsid w:val="00272E75"/>
    <w:rsid w:val="002735E9"/>
    <w:rsid w:val="00275C29"/>
    <w:rsid w:val="002767FC"/>
    <w:rsid w:val="00280931"/>
    <w:rsid w:val="002824B8"/>
    <w:rsid w:val="0028359C"/>
    <w:rsid w:val="00285D8B"/>
    <w:rsid w:val="00286361"/>
    <w:rsid w:val="0028644E"/>
    <w:rsid w:val="00295C5B"/>
    <w:rsid w:val="002A14ED"/>
    <w:rsid w:val="002A41F4"/>
    <w:rsid w:val="002A5D46"/>
    <w:rsid w:val="002A66EC"/>
    <w:rsid w:val="002B1332"/>
    <w:rsid w:val="002B3365"/>
    <w:rsid w:val="002C58AB"/>
    <w:rsid w:val="002C6657"/>
    <w:rsid w:val="002D0696"/>
    <w:rsid w:val="002D34DE"/>
    <w:rsid w:val="002E000C"/>
    <w:rsid w:val="002E07CA"/>
    <w:rsid w:val="002E12C3"/>
    <w:rsid w:val="002E153A"/>
    <w:rsid w:val="002F62DB"/>
    <w:rsid w:val="00303ADC"/>
    <w:rsid w:val="00310790"/>
    <w:rsid w:val="00311E33"/>
    <w:rsid w:val="003151F4"/>
    <w:rsid w:val="003159FD"/>
    <w:rsid w:val="00315BC6"/>
    <w:rsid w:val="003231CE"/>
    <w:rsid w:val="0033139A"/>
    <w:rsid w:val="0033153D"/>
    <w:rsid w:val="003323DC"/>
    <w:rsid w:val="00335A15"/>
    <w:rsid w:val="00336C4B"/>
    <w:rsid w:val="00343BBE"/>
    <w:rsid w:val="0034755A"/>
    <w:rsid w:val="00350E5C"/>
    <w:rsid w:val="00351ADD"/>
    <w:rsid w:val="0035305D"/>
    <w:rsid w:val="00373575"/>
    <w:rsid w:val="003813BC"/>
    <w:rsid w:val="00390ECA"/>
    <w:rsid w:val="003949A3"/>
    <w:rsid w:val="00395B4B"/>
    <w:rsid w:val="003A07F3"/>
    <w:rsid w:val="003B0850"/>
    <w:rsid w:val="003B1DA1"/>
    <w:rsid w:val="003B3924"/>
    <w:rsid w:val="003C19E7"/>
    <w:rsid w:val="003C2480"/>
    <w:rsid w:val="003C3968"/>
    <w:rsid w:val="003E0882"/>
    <w:rsid w:val="003E1734"/>
    <w:rsid w:val="003E1EAC"/>
    <w:rsid w:val="003E46C2"/>
    <w:rsid w:val="003E557C"/>
    <w:rsid w:val="003E7BA2"/>
    <w:rsid w:val="003F58A9"/>
    <w:rsid w:val="00401292"/>
    <w:rsid w:val="00410A53"/>
    <w:rsid w:val="004128F2"/>
    <w:rsid w:val="00414322"/>
    <w:rsid w:val="00424874"/>
    <w:rsid w:val="00431A25"/>
    <w:rsid w:val="00434CE9"/>
    <w:rsid w:val="00443045"/>
    <w:rsid w:val="0044677E"/>
    <w:rsid w:val="00447E6F"/>
    <w:rsid w:val="00452590"/>
    <w:rsid w:val="0045493E"/>
    <w:rsid w:val="0045667A"/>
    <w:rsid w:val="00463EFD"/>
    <w:rsid w:val="00471E45"/>
    <w:rsid w:val="00474197"/>
    <w:rsid w:val="00481BC7"/>
    <w:rsid w:val="00486228"/>
    <w:rsid w:val="004919F3"/>
    <w:rsid w:val="00491B9A"/>
    <w:rsid w:val="00494B6A"/>
    <w:rsid w:val="004A1703"/>
    <w:rsid w:val="004A41A6"/>
    <w:rsid w:val="004B4A78"/>
    <w:rsid w:val="004C06F3"/>
    <w:rsid w:val="004C1116"/>
    <w:rsid w:val="004C595C"/>
    <w:rsid w:val="004C7976"/>
    <w:rsid w:val="004D0E37"/>
    <w:rsid w:val="004D20E2"/>
    <w:rsid w:val="004D50F0"/>
    <w:rsid w:val="004D68C9"/>
    <w:rsid w:val="004D6D0F"/>
    <w:rsid w:val="004E2FD1"/>
    <w:rsid w:val="004E5652"/>
    <w:rsid w:val="004F20ED"/>
    <w:rsid w:val="004F260A"/>
    <w:rsid w:val="004F3005"/>
    <w:rsid w:val="005000C4"/>
    <w:rsid w:val="00505C85"/>
    <w:rsid w:val="00511C7D"/>
    <w:rsid w:val="00514EDF"/>
    <w:rsid w:val="00515949"/>
    <w:rsid w:val="005255A3"/>
    <w:rsid w:val="0053737F"/>
    <w:rsid w:val="005407FB"/>
    <w:rsid w:val="00546E20"/>
    <w:rsid w:val="00551AA2"/>
    <w:rsid w:val="00551C07"/>
    <w:rsid w:val="00554D01"/>
    <w:rsid w:val="005614BC"/>
    <w:rsid w:val="00580532"/>
    <w:rsid w:val="00587AF4"/>
    <w:rsid w:val="00591A59"/>
    <w:rsid w:val="005935C2"/>
    <w:rsid w:val="005B05D8"/>
    <w:rsid w:val="005C0633"/>
    <w:rsid w:val="005C1BB0"/>
    <w:rsid w:val="005C36F9"/>
    <w:rsid w:val="005C5AD5"/>
    <w:rsid w:val="005D15B1"/>
    <w:rsid w:val="005D2459"/>
    <w:rsid w:val="005E096F"/>
    <w:rsid w:val="005E1ABF"/>
    <w:rsid w:val="005E37B8"/>
    <w:rsid w:val="005E7F92"/>
    <w:rsid w:val="005F2D29"/>
    <w:rsid w:val="005F5FB3"/>
    <w:rsid w:val="005F68F2"/>
    <w:rsid w:val="005F74D6"/>
    <w:rsid w:val="0060084C"/>
    <w:rsid w:val="0060315D"/>
    <w:rsid w:val="006137F1"/>
    <w:rsid w:val="0062626D"/>
    <w:rsid w:val="00633E03"/>
    <w:rsid w:val="00634673"/>
    <w:rsid w:val="006462A4"/>
    <w:rsid w:val="006473DC"/>
    <w:rsid w:val="0065479F"/>
    <w:rsid w:val="006553D3"/>
    <w:rsid w:val="00664DDB"/>
    <w:rsid w:val="00665491"/>
    <w:rsid w:val="006815C3"/>
    <w:rsid w:val="00682008"/>
    <w:rsid w:val="006866E3"/>
    <w:rsid w:val="00693460"/>
    <w:rsid w:val="0069538F"/>
    <w:rsid w:val="006A2B7C"/>
    <w:rsid w:val="006A54B1"/>
    <w:rsid w:val="006B099E"/>
    <w:rsid w:val="006B0E06"/>
    <w:rsid w:val="006B2C1D"/>
    <w:rsid w:val="006B418A"/>
    <w:rsid w:val="006B7A47"/>
    <w:rsid w:val="006C2D70"/>
    <w:rsid w:val="006C5DA9"/>
    <w:rsid w:val="006D05C8"/>
    <w:rsid w:val="006D1C3B"/>
    <w:rsid w:val="006D5E10"/>
    <w:rsid w:val="006D610E"/>
    <w:rsid w:val="006D7DE1"/>
    <w:rsid w:val="006E7BF7"/>
    <w:rsid w:val="006E7CEE"/>
    <w:rsid w:val="006E7E60"/>
    <w:rsid w:val="006F56E9"/>
    <w:rsid w:val="007102EB"/>
    <w:rsid w:val="007248B2"/>
    <w:rsid w:val="00731A9A"/>
    <w:rsid w:val="00734FE2"/>
    <w:rsid w:val="00740855"/>
    <w:rsid w:val="00743746"/>
    <w:rsid w:val="0074457B"/>
    <w:rsid w:val="0075428C"/>
    <w:rsid w:val="00762007"/>
    <w:rsid w:val="007661E4"/>
    <w:rsid w:val="0077617A"/>
    <w:rsid w:val="00781A8D"/>
    <w:rsid w:val="0078226E"/>
    <w:rsid w:val="0078259A"/>
    <w:rsid w:val="00783057"/>
    <w:rsid w:val="00783D0A"/>
    <w:rsid w:val="00791458"/>
    <w:rsid w:val="00793D0B"/>
    <w:rsid w:val="007944FB"/>
    <w:rsid w:val="0079564D"/>
    <w:rsid w:val="00797D5B"/>
    <w:rsid w:val="007A365A"/>
    <w:rsid w:val="007A3B9D"/>
    <w:rsid w:val="007A40DB"/>
    <w:rsid w:val="007A4D2C"/>
    <w:rsid w:val="007A7342"/>
    <w:rsid w:val="007B0D12"/>
    <w:rsid w:val="007B397F"/>
    <w:rsid w:val="007C0CA0"/>
    <w:rsid w:val="007C2247"/>
    <w:rsid w:val="007C39AA"/>
    <w:rsid w:val="007C43D0"/>
    <w:rsid w:val="007D2913"/>
    <w:rsid w:val="007D3961"/>
    <w:rsid w:val="007D6716"/>
    <w:rsid w:val="007E307A"/>
    <w:rsid w:val="007E5337"/>
    <w:rsid w:val="00813BF1"/>
    <w:rsid w:val="00814D7A"/>
    <w:rsid w:val="00815B37"/>
    <w:rsid w:val="008206D4"/>
    <w:rsid w:val="00824224"/>
    <w:rsid w:val="00831165"/>
    <w:rsid w:val="008311DE"/>
    <w:rsid w:val="00837B4D"/>
    <w:rsid w:val="00851788"/>
    <w:rsid w:val="00860B4C"/>
    <w:rsid w:val="00864F4D"/>
    <w:rsid w:val="00866A56"/>
    <w:rsid w:val="008711AE"/>
    <w:rsid w:val="008720B3"/>
    <w:rsid w:val="0087513D"/>
    <w:rsid w:val="008835C4"/>
    <w:rsid w:val="008A74DC"/>
    <w:rsid w:val="008B7A7F"/>
    <w:rsid w:val="008C0431"/>
    <w:rsid w:val="008C4D97"/>
    <w:rsid w:val="008D5E2F"/>
    <w:rsid w:val="008F05D2"/>
    <w:rsid w:val="008F0846"/>
    <w:rsid w:val="008F6A21"/>
    <w:rsid w:val="008F6F48"/>
    <w:rsid w:val="00907C26"/>
    <w:rsid w:val="00910B83"/>
    <w:rsid w:val="009110CA"/>
    <w:rsid w:val="00912C22"/>
    <w:rsid w:val="009147A6"/>
    <w:rsid w:val="009161D4"/>
    <w:rsid w:val="00922C38"/>
    <w:rsid w:val="009330A2"/>
    <w:rsid w:val="00941D17"/>
    <w:rsid w:val="00951E6A"/>
    <w:rsid w:val="00964856"/>
    <w:rsid w:val="00965562"/>
    <w:rsid w:val="0097335F"/>
    <w:rsid w:val="00976D05"/>
    <w:rsid w:val="009A230C"/>
    <w:rsid w:val="009B0AA9"/>
    <w:rsid w:val="009C494C"/>
    <w:rsid w:val="009C7222"/>
    <w:rsid w:val="009C7C1B"/>
    <w:rsid w:val="009D1D1F"/>
    <w:rsid w:val="009D3D65"/>
    <w:rsid w:val="009D551B"/>
    <w:rsid w:val="009D7B25"/>
    <w:rsid w:val="009E6A44"/>
    <w:rsid w:val="009F0EAE"/>
    <w:rsid w:val="00A00F11"/>
    <w:rsid w:val="00A01F7C"/>
    <w:rsid w:val="00A05707"/>
    <w:rsid w:val="00A073F4"/>
    <w:rsid w:val="00A11BC3"/>
    <w:rsid w:val="00A12A25"/>
    <w:rsid w:val="00A13137"/>
    <w:rsid w:val="00A14A8A"/>
    <w:rsid w:val="00A21978"/>
    <w:rsid w:val="00A21D55"/>
    <w:rsid w:val="00A2286B"/>
    <w:rsid w:val="00A37339"/>
    <w:rsid w:val="00A46934"/>
    <w:rsid w:val="00A524AA"/>
    <w:rsid w:val="00A61420"/>
    <w:rsid w:val="00A640E7"/>
    <w:rsid w:val="00A6456D"/>
    <w:rsid w:val="00A655E7"/>
    <w:rsid w:val="00A7298A"/>
    <w:rsid w:val="00A753F1"/>
    <w:rsid w:val="00A82B1E"/>
    <w:rsid w:val="00A9233C"/>
    <w:rsid w:val="00AB2795"/>
    <w:rsid w:val="00AB6ECD"/>
    <w:rsid w:val="00AC368E"/>
    <w:rsid w:val="00AC65AB"/>
    <w:rsid w:val="00AD079D"/>
    <w:rsid w:val="00AD3101"/>
    <w:rsid w:val="00AE26D1"/>
    <w:rsid w:val="00AE7B06"/>
    <w:rsid w:val="00AF2A44"/>
    <w:rsid w:val="00AF5E5F"/>
    <w:rsid w:val="00AF6692"/>
    <w:rsid w:val="00B0063D"/>
    <w:rsid w:val="00B02707"/>
    <w:rsid w:val="00B06A3B"/>
    <w:rsid w:val="00B14FD9"/>
    <w:rsid w:val="00B16CDB"/>
    <w:rsid w:val="00B20097"/>
    <w:rsid w:val="00B21E6B"/>
    <w:rsid w:val="00B2304A"/>
    <w:rsid w:val="00B2423F"/>
    <w:rsid w:val="00B313D7"/>
    <w:rsid w:val="00B31E3A"/>
    <w:rsid w:val="00B33557"/>
    <w:rsid w:val="00B367D1"/>
    <w:rsid w:val="00B5015F"/>
    <w:rsid w:val="00B50E0F"/>
    <w:rsid w:val="00B50F42"/>
    <w:rsid w:val="00B5369C"/>
    <w:rsid w:val="00B57F4B"/>
    <w:rsid w:val="00B6170D"/>
    <w:rsid w:val="00B71DEF"/>
    <w:rsid w:val="00B749CC"/>
    <w:rsid w:val="00B75C0A"/>
    <w:rsid w:val="00B75EE1"/>
    <w:rsid w:val="00B77A60"/>
    <w:rsid w:val="00B86706"/>
    <w:rsid w:val="00B9434B"/>
    <w:rsid w:val="00B94C78"/>
    <w:rsid w:val="00B96C22"/>
    <w:rsid w:val="00BA0420"/>
    <w:rsid w:val="00BA49E9"/>
    <w:rsid w:val="00BA58EB"/>
    <w:rsid w:val="00BA7F79"/>
    <w:rsid w:val="00BB40A8"/>
    <w:rsid w:val="00BB7280"/>
    <w:rsid w:val="00BC3BB4"/>
    <w:rsid w:val="00BD04D0"/>
    <w:rsid w:val="00BD4AD8"/>
    <w:rsid w:val="00BD6F5A"/>
    <w:rsid w:val="00BE483D"/>
    <w:rsid w:val="00BF3F9C"/>
    <w:rsid w:val="00BF6FC4"/>
    <w:rsid w:val="00C00ED6"/>
    <w:rsid w:val="00C013AE"/>
    <w:rsid w:val="00C10469"/>
    <w:rsid w:val="00C128D8"/>
    <w:rsid w:val="00C15C3E"/>
    <w:rsid w:val="00C16293"/>
    <w:rsid w:val="00C2135C"/>
    <w:rsid w:val="00C223DF"/>
    <w:rsid w:val="00C24D72"/>
    <w:rsid w:val="00C27FDB"/>
    <w:rsid w:val="00C306F2"/>
    <w:rsid w:val="00C37145"/>
    <w:rsid w:val="00C37230"/>
    <w:rsid w:val="00C441B0"/>
    <w:rsid w:val="00C46DA7"/>
    <w:rsid w:val="00C50C2C"/>
    <w:rsid w:val="00C50F7A"/>
    <w:rsid w:val="00C53336"/>
    <w:rsid w:val="00C541CB"/>
    <w:rsid w:val="00C55244"/>
    <w:rsid w:val="00C62E7A"/>
    <w:rsid w:val="00C634BC"/>
    <w:rsid w:val="00C71401"/>
    <w:rsid w:val="00C73065"/>
    <w:rsid w:val="00C8281D"/>
    <w:rsid w:val="00C82D79"/>
    <w:rsid w:val="00C838C9"/>
    <w:rsid w:val="00C856E3"/>
    <w:rsid w:val="00C865FA"/>
    <w:rsid w:val="00C87F2C"/>
    <w:rsid w:val="00C95CB4"/>
    <w:rsid w:val="00CA08DC"/>
    <w:rsid w:val="00CA43E7"/>
    <w:rsid w:val="00CB5CA4"/>
    <w:rsid w:val="00CC0878"/>
    <w:rsid w:val="00CF0880"/>
    <w:rsid w:val="00CF280C"/>
    <w:rsid w:val="00CF5C9A"/>
    <w:rsid w:val="00CF5E3C"/>
    <w:rsid w:val="00CF6D5E"/>
    <w:rsid w:val="00D008B1"/>
    <w:rsid w:val="00D03B70"/>
    <w:rsid w:val="00D146C8"/>
    <w:rsid w:val="00D235D9"/>
    <w:rsid w:val="00D422FA"/>
    <w:rsid w:val="00D43374"/>
    <w:rsid w:val="00D55C3D"/>
    <w:rsid w:val="00D646E4"/>
    <w:rsid w:val="00D67809"/>
    <w:rsid w:val="00D72826"/>
    <w:rsid w:val="00D83EDF"/>
    <w:rsid w:val="00D85777"/>
    <w:rsid w:val="00D878D7"/>
    <w:rsid w:val="00D94E52"/>
    <w:rsid w:val="00DB6587"/>
    <w:rsid w:val="00DC48E9"/>
    <w:rsid w:val="00DD27A3"/>
    <w:rsid w:val="00DE5B0F"/>
    <w:rsid w:val="00DF6141"/>
    <w:rsid w:val="00E000CC"/>
    <w:rsid w:val="00E06C14"/>
    <w:rsid w:val="00E06DDA"/>
    <w:rsid w:val="00E13883"/>
    <w:rsid w:val="00E16D16"/>
    <w:rsid w:val="00E1766C"/>
    <w:rsid w:val="00E2155E"/>
    <w:rsid w:val="00E30423"/>
    <w:rsid w:val="00E54121"/>
    <w:rsid w:val="00E63305"/>
    <w:rsid w:val="00E634DE"/>
    <w:rsid w:val="00E67D59"/>
    <w:rsid w:val="00E70751"/>
    <w:rsid w:val="00E71497"/>
    <w:rsid w:val="00E74C4D"/>
    <w:rsid w:val="00E81E62"/>
    <w:rsid w:val="00E82651"/>
    <w:rsid w:val="00E9010E"/>
    <w:rsid w:val="00EC3341"/>
    <w:rsid w:val="00EC48A0"/>
    <w:rsid w:val="00ED5EDB"/>
    <w:rsid w:val="00ED6FD7"/>
    <w:rsid w:val="00EE011B"/>
    <w:rsid w:val="00EE5638"/>
    <w:rsid w:val="00EF189C"/>
    <w:rsid w:val="00F02D40"/>
    <w:rsid w:val="00F049BB"/>
    <w:rsid w:val="00F049ED"/>
    <w:rsid w:val="00F05B87"/>
    <w:rsid w:val="00F10B74"/>
    <w:rsid w:val="00F111CD"/>
    <w:rsid w:val="00F11B72"/>
    <w:rsid w:val="00F11DAD"/>
    <w:rsid w:val="00F20ADC"/>
    <w:rsid w:val="00F30A9E"/>
    <w:rsid w:val="00F36EB2"/>
    <w:rsid w:val="00F476BF"/>
    <w:rsid w:val="00F52687"/>
    <w:rsid w:val="00F73B17"/>
    <w:rsid w:val="00F75894"/>
    <w:rsid w:val="00F75D53"/>
    <w:rsid w:val="00F76182"/>
    <w:rsid w:val="00F933A3"/>
    <w:rsid w:val="00F93697"/>
    <w:rsid w:val="00FA1008"/>
    <w:rsid w:val="00FA6AF8"/>
    <w:rsid w:val="00FA7E07"/>
    <w:rsid w:val="00FB63B6"/>
    <w:rsid w:val="00FC6C16"/>
    <w:rsid w:val="00FD460F"/>
    <w:rsid w:val="00FD5274"/>
    <w:rsid w:val="00FE5B3C"/>
    <w:rsid w:val="00FF1167"/>
    <w:rsid w:val="00FF5E66"/>
    <w:rsid w:val="00FF69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D68FF"/>
  <w15:docId w15:val="{F5AC17D0-7F76-42D4-89A9-96EDAEF3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74"/>
    <w:pPr>
      <w:jc w:val="both"/>
    </w:pPr>
    <w:rPr>
      <w:rFonts w:ascii="Noto Sans" w:hAnsi="Noto Sans"/>
    </w:rPr>
  </w:style>
  <w:style w:type="paragraph" w:styleId="Heading1">
    <w:name w:val="heading 1"/>
    <w:basedOn w:val="Normal"/>
    <w:next w:val="Normal"/>
    <w:link w:val="Heading1Char"/>
    <w:uiPriority w:val="9"/>
    <w:qFormat/>
    <w:rsid w:val="00A7298A"/>
    <w:pPr>
      <w:keepNext/>
      <w:keepLines/>
      <w:numPr>
        <w:numId w:val="1"/>
      </w:numPr>
      <w:spacing w:before="240" w:after="0"/>
      <w:outlineLvl w:val="0"/>
    </w:pPr>
    <w:rPr>
      <w:rFonts w:eastAsiaTheme="majorEastAsia" w:cstheme="majorBidi"/>
      <w:b/>
      <w:color w:val="99B7C7"/>
      <w:sz w:val="32"/>
      <w:szCs w:val="32"/>
    </w:rPr>
  </w:style>
  <w:style w:type="paragraph" w:styleId="Heading2">
    <w:name w:val="heading 2"/>
    <w:basedOn w:val="Normal"/>
    <w:next w:val="Normal"/>
    <w:link w:val="Heading2Char"/>
    <w:uiPriority w:val="9"/>
    <w:unhideWhenUsed/>
    <w:qFormat/>
    <w:rsid w:val="00424874"/>
    <w:pPr>
      <w:keepNext/>
      <w:keepLines/>
      <w:numPr>
        <w:ilvl w:val="1"/>
        <w:numId w:val="1"/>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824B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46D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6D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6D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6D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6D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D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8226E"/>
    <w:pPr>
      <w:tabs>
        <w:tab w:val="center" w:pos="4513"/>
        <w:tab w:val="right" w:pos="9026"/>
      </w:tabs>
      <w:spacing w:after="0" w:line="240" w:lineRule="auto"/>
    </w:pPr>
    <w:rPr>
      <w:rFonts w:eastAsia="Times New Roman" w:cs="Calibri"/>
    </w:rPr>
  </w:style>
  <w:style w:type="character" w:customStyle="1" w:styleId="HeaderChar">
    <w:name w:val="Header Char"/>
    <w:basedOn w:val="DefaultParagraphFont"/>
    <w:link w:val="Header"/>
    <w:rsid w:val="0078226E"/>
    <w:rPr>
      <w:rFonts w:ascii="Arial" w:eastAsia="Times New Roman" w:hAnsi="Arial" w:cs="Calibri"/>
    </w:rPr>
  </w:style>
  <w:style w:type="paragraph" w:styleId="Subtitle">
    <w:name w:val="Subtitle"/>
    <w:basedOn w:val="Normal"/>
    <w:next w:val="Normal"/>
    <w:link w:val="SubtitleChar"/>
    <w:uiPriority w:val="11"/>
    <w:qFormat/>
    <w:rsid w:val="00424874"/>
    <w:pPr>
      <w:numPr>
        <w:ilvl w:val="1"/>
      </w:numPr>
      <w:spacing w:after="0" w:line="240" w:lineRule="auto"/>
    </w:pPr>
    <w:rPr>
      <w:rFonts w:eastAsiaTheme="majorEastAsia" w:cstheme="majorBidi"/>
      <w:i/>
      <w:iCs/>
      <w:color w:val="99B7C7"/>
      <w:spacing w:val="15"/>
      <w:sz w:val="28"/>
      <w:szCs w:val="24"/>
    </w:rPr>
  </w:style>
  <w:style w:type="character" w:customStyle="1" w:styleId="SubtitleChar">
    <w:name w:val="Subtitle Char"/>
    <w:basedOn w:val="DefaultParagraphFont"/>
    <w:link w:val="Subtitle"/>
    <w:uiPriority w:val="11"/>
    <w:rsid w:val="00424874"/>
    <w:rPr>
      <w:rFonts w:ascii="Noto Sans" w:eastAsiaTheme="majorEastAsia" w:hAnsi="Noto Sans" w:cstheme="majorBidi"/>
      <w:i/>
      <w:iCs/>
      <w:color w:val="99B7C7"/>
      <w:spacing w:val="15"/>
      <w:sz w:val="28"/>
      <w:szCs w:val="24"/>
    </w:rPr>
  </w:style>
  <w:style w:type="paragraph" w:styleId="Footer">
    <w:name w:val="footer"/>
    <w:basedOn w:val="Normal"/>
    <w:link w:val="FooterChar"/>
    <w:uiPriority w:val="99"/>
    <w:unhideWhenUsed/>
    <w:rsid w:val="0078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26E"/>
  </w:style>
  <w:style w:type="character" w:styleId="PlaceholderText">
    <w:name w:val="Placeholder Text"/>
    <w:basedOn w:val="DefaultParagraphFont"/>
    <w:uiPriority w:val="99"/>
    <w:semiHidden/>
    <w:rsid w:val="0078226E"/>
    <w:rPr>
      <w:color w:val="808080"/>
    </w:rPr>
  </w:style>
  <w:style w:type="paragraph" w:styleId="ListParagraph">
    <w:name w:val="List Paragraph"/>
    <w:basedOn w:val="Normal"/>
    <w:uiPriority w:val="34"/>
    <w:qFormat/>
    <w:rsid w:val="00424874"/>
    <w:pPr>
      <w:spacing w:after="0" w:line="240" w:lineRule="auto"/>
      <w:contextualSpacing/>
    </w:pPr>
    <w:rPr>
      <w:rFonts w:eastAsia="Times New Roman" w:cs="Calibri"/>
    </w:rPr>
  </w:style>
  <w:style w:type="table" w:styleId="TableGrid">
    <w:name w:val="Table Grid"/>
    <w:basedOn w:val="TableNormal"/>
    <w:uiPriority w:val="39"/>
    <w:rsid w:val="00AF2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298A"/>
    <w:rPr>
      <w:rFonts w:ascii="Noto Sans" w:eastAsiaTheme="majorEastAsia" w:hAnsi="Noto Sans" w:cstheme="majorBidi"/>
      <w:b/>
      <w:color w:val="99B7C7"/>
      <w:sz w:val="32"/>
      <w:szCs w:val="32"/>
    </w:rPr>
  </w:style>
  <w:style w:type="paragraph" w:styleId="TOCHeading">
    <w:name w:val="TOC Heading"/>
    <w:basedOn w:val="Heading1"/>
    <w:next w:val="Normal"/>
    <w:uiPriority w:val="39"/>
    <w:unhideWhenUsed/>
    <w:qFormat/>
    <w:rsid w:val="00C46DA7"/>
    <w:pPr>
      <w:jc w:val="left"/>
      <w:outlineLvl w:val="9"/>
    </w:pPr>
    <w:rPr>
      <w:lang w:val="en-US" w:eastAsia="en-US"/>
    </w:rPr>
  </w:style>
  <w:style w:type="character" w:customStyle="1" w:styleId="Heading2Char">
    <w:name w:val="Heading 2 Char"/>
    <w:basedOn w:val="DefaultParagraphFont"/>
    <w:link w:val="Heading2"/>
    <w:uiPriority w:val="9"/>
    <w:rsid w:val="00424874"/>
    <w:rPr>
      <w:rFonts w:ascii="Noto Sans" w:eastAsiaTheme="majorEastAsia" w:hAnsi="Noto Sans" w:cstheme="majorBidi"/>
      <w:sz w:val="26"/>
      <w:szCs w:val="26"/>
    </w:rPr>
  </w:style>
  <w:style w:type="character" w:customStyle="1" w:styleId="Heading3Char">
    <w:name w:val="Heading 3 Char"/>
    <w:basedOn w:val="DefaultParagraphFont"/>
    <w:link w:val="Heading3"/>
    <w:uiPriority w:val="9"/>
    <w:rsid w:val="002824B8"/>
    <w:rPr>
      <w:rFonts w:ascii="Noto Sans" w:eastAsiaTheme="majorEastAsia" w:hAnsi="Noto Sans" w:cstheme="majorBidi"/>
      <w:szCs w:val="24"/>
    </w:rPr>
  </w:style>
  <w:style w:type="character" w:customStyle="1" w:styleId="Heading4Char">
    <w:name w:val="Heading 4 Char"/>
    <w:basedOn w:val="DefaultParagraphFont"/>
    <w:link w:val="Heading4"/>
    <w:uiPriority w:val="9"/>
    <w:semiHidden/>
    <w:rsid w:val="00C46D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46D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46DA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46D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46D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DA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46DA7"/>
    <w:pPr>
      <w:spacing w:after="100"/>
    </w:pPr>
  </w:style>
  <w:style w:type="paragraph" w:styleId="TOC2">
    <w:name w:val="toc 2"/>
    <w:basedOn w:val="Normal"/>
    <w:next w:val="Normal"/>
    <w:autoRedefine/>
    <w:uiPriority w:val="39"/>
    <w:unhideWhenUsed/>
    <w:rsid w:val="00C46DA7"/>
    <w:pPr>
      <w:spacing w:after="100"/>
      <w:ind w:left="220"/>
    </w:pPr>
  </w:style>
  <w:style w:type="character" w:styleId="Hyperlink">
    <w:name w:val="Hyperlink"/>
    <w:basedOn w:val="DefaultParagraphFont"/>
    <w:uiPriority w:val="99"/>
    <w:unhideWhenUsed/>
    <w:rsid w:val="00C46DA7"/>
    <w:rPr>
      <w:color w:val="0563C1" w:themeColor="hyperlink"/>
      <w:u w:val="single"/>
    </w:rPr>
  </w:style>
  <w:style w:type="paragraph" w:styleId="FootnoteText">
    <w:name w:val="footnote text"/>
    <w:basedOn w:val="Normal"/>
    <w:link w:val="FootnoteTextChar"/>
    <w:uiPriority w:val="99"/>
    <w:semiHidden/>
    <w:unhideWhenUsed/>
    <w:rsid w:val="004C11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116"/>
    <w:rPr>
      <w:rFonts w:ascii="Arial" w:hAnsi="Arial"/>
      <w:sz w:val="20"/>
      <w:szCs w:val="20"/>
    </w:rPr>
  </w:style>
  <w:style w:type="character" w:styleId="FootnoteReference">
    <w:name w:val="footnote reference"/>
    <w:basedOn w:val="DefaultParagraphFont"/>
    <w:uiPriority w:val="99"/>
    <w:semiHidden/>
    <w:unhideWhenUsed/>
    <w:rsid w:val="004C1116"/>
    <w:rPr>
      <w:vertAlign w:val="superscript"/>
    </w:rPr>
  </w:style>
  <w:style w:type="paragraph" w:styleId="TOC3">
    <w:name w:val="toc 3"/>
    <w:basedOn w:val="Normal"/>
    <w:next w:val="Normal"/>
    <w:autoRedefine/>
    <w:uiPriority w:val="39"/>
    <w:unhideWhenUsed/>
    <w:rsid w:val="003E7BA2"/>
    <w:pPr>
      <w:spacing w:after="100"/>
      <w:ind w:left="440"/>
    </w:pPr>
  </w:style>
  <w:style w:type="paragraph" w:styleId="Title">
    <w:name w:val="Title"/>
    <w:basedOn w:val="Normal"/>
    <w:next w:val="Normal"/>
    <w:link w:val="TitleChar"/>
    <w:uiPriority w:val="10"/>
    <w:qFormat/>
    <w:rsid w:val="00424874"/>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424874"/>
    <w:rPr>
      <w:rFonts w:ascii="Noto Sans" w:eastAsiaTheme="majorEastAsia" w:hAnsi="Noto Sans" w:cstheme="majorBidi"/>
      <w:spacing w:val="-10"/>
      <w:kern w:val="28"/>
      <w:sz w:val="48"/>
      <w:szCs w:val="56"/>
    </w:rPr>
  </w:style>
  <w:style w:type="character" w:styleId="UnresolvedMention">
    <w:name w:val="Unresolved Mention"/>
    <w:basedOn w:val="DefaultParagraphFont"/>
    <w:uiPriority w:val="99"/>
    <w:semiHidden/>
    <w:unhideWhenUsed/>
    <w:rsid w:val="00047F6B"/>
    <w:rPr>
      <w:color w:val="605E5C"/>
      <w:shd w:val="clear" w:color="auto" w:fill="E1DFDD"/>
    </w:rPr>
  </w:style>
  <w:style w:type="paragraph" w:customStyle="1" w:styleId="Heading20">
    <w:name w:val="Heading2"/>
    <w:basedOn w:val="Normal"/>
    <w:link w:val="Heading2Char0"/>
    <w:qFormat/>
    <w:rsid w:val="00E63305"/>
    <w:pPr>
      <w:spacing w:after="0" w:line="240" w:lineRule="auto"/>
    </w:pPr>
    <w:rPr>
      <w:rFonts w:ascii="Calibri" w:eastAsia="Times New Roman" w:hAnsi="Calibri" w:cs="Calibri"/>
      <w:b/>
      <w:bCs/>
      <w:color w:val="1F497D"/>
      <w:sz w:val="20"/>
      <w:szCs w:val="20"/>
    </w:rPr>
  </w:style>
  <w:style w:type="character" w:customStyle="1" w:styleId="Heading2Char0">
    <w:name w:val="Heading2 Char"/>
    <w:basedOn w:val="DefaultParagraphFont"/>
    <w:link w:val="Heading20"/>
    <w:locked/>
    <w:rsid w:val="00E63305"/>
    <w:rPr>
      <w:rFonts w:ascii="Calibri" w:eastAsia="Times New Roman" w:hAnsi="Calibri" w:cs="Calibri"/>
      <w:b/>
      <w:bCs/>
      <w:color w:val="1F497D"/>
      <w:sz w:val="20"/>
      <w:szCs w:val="20"/>
    </w:rPr>
  </w:style>
  <w:style w:type="paragraph" w:customStyle="1" w:styleId="Appendix1">
    <w:name w:val="Appendix1"/>
    <w:basedOn w:val="Normal"/>
    <w:link w:val="Appendix1Char"/>
    <w:qFormat/>
    <w:rsid w:val="0074457B"/>
    <w:pPr>
      <w:pBdr>
        <w:bottom w:val="single" w:sz="4" w:space="1" w:color="4F81BD"/>
      </w:pBdr>
      <w:spacing w:after="0" w:line="240" w:lineRule="auto"/>
      <w:outlineLvl w:val="1"/>
    </w:pPr>
    <w:rPr>
      <w:rFonts w:eastAsia="Times New Roman" w:cs="Microsoft Sans Serif"/>
      <w:b/>
      <w:bCs/>
      <w:color w:val="99B7C7"/>
      <w:sz w:val="28"/>
      <w:szCs w:val="28"/>
    </w:rPr>
  </w:style>
  <w:style w:type="character" w:customStyle="1" w:styleId="Appendix1Char">
    <w:name w:val="Appendix1 Char"/>
    <w:basedOn w:val="DefaultParagraphFont"/>
    <w:link w:val="Appendix1"/>
    <w:locked/>
    <w:rsid w:val="0074457B"/>
    <w:rPr>
      <w:rFonts w:ascii="Noto Sans" w:eastAsia="Times New Roman" w:hAnsi="Noto Sans" w:cs="Microsoft Sans Serif"/>
      <w:b/>
      <w:bCs/>
      <w:color w:val="99B7C7"/>
      <w:sz w:val="28"/>
      <w:szCs w:val="28"/>
    </w:rPr>
  </w:style>
  <w:style w:type="paragraph" w:styleId="NoSpacing">
    <w:name w:val="No Spacing"/>
    <w:uiPriority w:val="1"/>
    <w:qFormat/>
    <w:rsid w:val="00E63305"/>
    <w:pPr>
      <w:spacing w:after="0" w:line="240" w:lineRule="auto"/>
      <w:jc w:val="both"/>
    </w:pPr>
    <w:rPr>
      <w:rFonts w:ascii="Calibri" w:eastAsia="Times New Roman" w:hAnsi="Calibri" w:cs="Calibri"/>
    </w:rPr>
  </w:style>
  <w:style w:type="character" w:styleId="Strong">
    <w:name w:val="Strong"/>
    <w:basedOn w:val="DefaultParagraphFont"/>
    <w:uiPriority w:val="22"/>
    <w:qFormat/>
    <w:rsid w:val="00E63305"/>
    <w:rPr>
      <w:b/>
      <w:bCs/>
    </w:rPr>
  </w:style>
  <w:style w:type="paragraph" w:customStyle="1" w:styleId="Normal0">
    <w:name w:val="[Normal]"/>
    <w:link w:val="NormalChar"/>
    <w:rsid w:val="00E63305"/>
    <w:pPr>
      <w:widowControl w:val="0"/>
      <w:spacing w:after="0" w:line="240" w:lineRule="auto"/>
    </w:pPr>
    <w:rPr>
      <w:rFonts w:ascii="Arial" w:eastAsia="Arial" w:hAnsi="Arial" w:cs="Arial"/>
      <w:sz w:val="24"/>
      <w:szCs w:val="20"/>
      <w:lang w:val="en-US" w:eastAsia="en-US"/>
    </w:rPr>
  </w:style>
  <w:style w:type="character" w:customStyle="1" w:styleId="NormalChar">
    <w:name w:val="[Normal] Char"/>
    <w:link w:val="Normal0"/>
    <w:locked/>
    <w:rsid w:val="00E63305"/>
    <w:rPr>
      <w:rFonts w:ascii="Arial" w:eastAsia="Arial" w:hAnsi="Arial" w:cs="Arial"/>
      <w:sz w:val="24"/>
      <w:szCs w:val="20"/>
      <w:lang w:val="en-US" w:eastAsia="en-US"/>
    </w:rPr>
  </w:style>
  <w:style w:type="paragraph" w:customStyle="1" w:styleId="AppendixHeading">
    <w:name w:val="Appendix Heading"/>
    <w:basedOn w:val="Heading2"/>
    <w:link w:val="AppendixHeadingChar"/>
    <w:qFormat/>
    <w:rsid w:val="00E70751"/>
    <w:pPr>
      <w:jc w:val="left"/>
    </w:pPr>
    <w:rPr>
      <w:color w:val="99B7C7"/>
    </w:rPr>
  </w:style>
  <w:style w:type="character" w:customStyle="1" w:styleId="AppendixHeadingChar">
    <w:name w:val="Appendix Heading Char"/>
    <w:basedOn w:val="Heading2Char"/>
    <w:link w:val="AppendixHeading"/>
    <w:rsid w:val="00E70751"/>
    <w:rPr>
      <w:rFonts w:ascii="Noto Sans" w:eastAsiaTheme="majorEastAsia" w:hAnsi="Noto Sans" w:cstheme="majorBidi"/>
      <w:color w:val="99B7C7"/>
      <w:sz w:val="26"/>
      <w:szCs w:val="26"/>
    </w:rPr>
  </w:style>
  <w:style w:type="paragraph" w:customStyle="1" w:styleId="Default">
    <w:name w:val="Default"/>
    <w:rsid w:val="00912C22"/>
    <w:pPr>
      <w:autoSpaceDE w:val="0"/>
      <w:autoSpaceDN w:val="0"/>
      <w:adjustRightInd w:val="0"/>
      <w:spacing w:after="0" w:line="240" w:lineRule="auto"/>
    </w:pPr>
    <w:rPr>
      <w:rFonts w:ascii="Noto Sans" w:hAnsi="Noto Sans" w:cs="Noto Sans"/>
      <w:color w:val="000000"/>
      <w:sz w:val="24"/>
      <w:szCs w:val="24"/>
    </w:rPr>
  </w:style>
  <w:style w:type="paragraph" w:customStyle="1" w:styleId="BasicParagraph">
    <w:name w:val="[Basic Paragraph]"/>
    <w:basedOn w:val="Normal"/>
    <w:uiPriority w:val="99"/>
    <w:rsid w:val="003C3968"/>
    <w:pPr>
      <w:autoSpaceDE w:val="0"/>
      <w:autoSpaceDN w:val="0"/>
      <w:adjustRightInd w:val="0"/>
      <w:spacing w:after="0" w:line="288" w:lineRule="auto"/>
      <w:jc w:val="left"/>
      <w:textAlignment w:val="center"/>
    </w:pPr>
    <w:rPr>
      <w:rFonts w:ascii="Minion Pro" w:eastAsiaTheme="minorHAnsi" w:hAnsi="Minion Pro" w:cs="Minion Pro"/>
      <w:color w:val="000000"/>
      <w:szCs w:val="24"/>
      <w:lang w:eastAsia="en-US"/>
    </w:rPr>
  </w:style>
  <w:style w:type="paragraph" w:styleId="BodyText">
    <w:name w:val="Body Text"/>
    <w:basedOn w:val="Normal"/>
    <w:link w:val="BodyTextChar"/>
    <w:uiPriority w:val="99"/>
    <w:semiHidden/>
    <w:unhideWhenUsed/>
    <w:rsid w:val="00BE483D"/>
    <w:pPr>
      <w:spacing w:after="120" w:line="276" w:lineRule="auto"/>
    </w:pPr>
    <w:rPr>
      <w:rFonts w:ascii="Franklin Gothic Book" w:eastAsiaTheme="minorHAnsi" w:hAnsi="Franklin Gothic Book" w:cs="Calibri"/>
      <w:color w:val="000000"/>
      <w:lang w:eastAsia="en-US"/>
    </w:rPr>
  </w:style>
  <w:style w:type="character" w:customStyle="1" w:styleId="BodyTextChar">
    <w:name w:val="Body Text Char"/>
    <w:basedOn w:val="DefaultParagraphFont"/>
    <w:link w:val="BodyText"/>
    <w:uiPriority w:val="99"/>
    <w:semiHidden/>
    <w:rsid w:val="00BE483D"/>
    <w:rPr>
      <w:rFonts w:ascii="Franklin Gothic Book" w:eastAsiaTheme="minorHAnsi" w:hAnsi="Franklin Gothic Book" w:cs="Calibri"/>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4392">
      <w:bodyDiv w:val="1"/>
      <w:marLeft w:val="0"/>
      <w:marRight w:val="0"/>
      <w:marTop w:val="0"/>
      <w:marBottom w:val="0"/>
      <w:divBdr>
        <w:top w:val="none" w:sz="0" w:space="0" w:color="auto"/>
        <w:left w:val="none" w:sz="0" w:space="0" w:color="auto"/>
        <w:bottom w:val="none" w:sz="0" w:space="0" w:color="auto"/>
        <w:right w:val="none" w:sz="0" w:space="0" w:color="auto"/>
      </w:divBdr>
    </w:div>
    <w:div w:id="308176330">
      <w:bodyDiv w:val="1"/>
      <w:marLeft w:val="0"/>
      <w:marRight w:val="0"/>
      <w:marTop w:val="0"/>
      <w:marBottom w:val="0"/>
      <w:divBdr>
        <w:top w:val="none" w:sz="0" w:space="0" w:color="auto"/>
        <w:left w:val="none" w:sz="0" w:space="0" w:color="auto"/>
        <w:bottom w:val="none" w:sz="0" w:space="0" w:color="auto"/>
        <w:right w:val="none" w:sz="0" w:space="0" w:color="auto"/>
      </w:divBdr>
    </w:div>
    <w:div w:id="705757551">
      <w:bodyDiv w:val="1"/>
      <w:marLeft w:val="0"/>
      <w:marRight w:val="0"/>
      <w:marTop w:val="0"/>
      <w:marBottom w:val="0"/>
      <w:divBdr>
        <w:top w:val="none" w:sz="0" w:space="0" w:color="auto"/>
        <w:left w:val="none" w:sz="0" w:space="0" w:color="auto"/>
        <w:bottom w:val="none" w:sz="0" w:space="0" w:color="auto"/>
        <w:right w:val="none" w:sz="0" w:space="0" w:color="auto"/>
      </w:divBdr>
    </w:div>
    <w:div w:id="735123918">
      <w:bodyDiv w:val="1"/>
      <w:marLeft w:val="0"/>
      <w:marRight w:val="0"/>
      <w:marTop w:val="0"/>
      <w:marBottom w:val="0"/>
      <w:divBdr>
        <w:top w:val="none" w:sz="0" w:space="0" w:color="auto"/>
        <w:left w:val="none" w:sz="0" w:space="0" w:color="auto"/>
        <w:bottom w:val="none" w:sz="0" w:space="0" w:color="auto"/>
        <w:right w:val="none" w:sz="0" w:space="0" w:color="auto"/>
      </w:divBdr>
    </w:div>
    <w:div w:id="838347551">
      <w:bodyDiv w:val="1"/>
      <w:marLeft w:val="0"/>
      <w:marRight w:val="0"/>
      <w:marTop w:val="0"/>
      <w:marBottom w:val="0"/>
      <w:divBdr>
        <w:top w:val="none" w:sz="0" w:space="0" w:color="auto"/>
        <w:left w:val="none" w:sz="0" w:space="0" w:color="auto"/>
        <w:bottom w:val="none" w:sz="0" w:space="0" w:color="auto"/>
        <w:right w:val="none" w:sz="0" w:space="0" w:color="auto"/>
      </w:divBdr>
    </w:div>
    <w:div w:id="1106121266">
      <w:bodyDiv w:val="1"/>
      <w:marLeft w:val="0"/>
      <w:marRight w:val="0"/>
      <w:marTop w:val="0"/>
      <w:marBottom w:val="0"/>
      <w:divBdr>
        <w:top w:val="none" w:sz="0" w:space="0" w:color="auto"/>
        <w:left w:val="none" w:sz="0" w:space="0" w:color="auto"/>
        <w:bottom w:val="none" w:sz="0" w:space="0" w:color="auto"/>
        <w:right w:val="none" w:sz="0" w:space="0" w:color="auto"/>
      </w:divBdr>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
    <w:div w:id="1482113318">
      <w:bodyDiv w:val="1"/>
      <w:marLeft w:val="0"/>
      <w:marRight w:val="0"/>
      <w:marTop w:val="0"/>
      <w:marBottom w:val="0"/>
      <w:divBdr>
        <w:top w:val="none" w:sz="0" w:space="0" w:color="auto"/>
        <w:left w:val="none" w:sz="0" w:space="0" w:color="auto"/>
        <w:bottom w:val="none" w:sz="0" w:space="0" w:color="auto"/>
        <w:right w:val="none" w:sz="0" w:space="0" w:color="auto"/>
      </w:divBdr>
    </w:div>
    <w:div w:id="1513371365">
      <w:bodyDiv w:val="1"/>
      <w:marLeft w:val="0"/>
      <w:marRight w:val="0"/>
      <w:marTop w:val="0"/>
      <w:marBottom w:val="0"/>
      <w:divBdr>
        <w:top w:val="none" w:sz="0" w:space="0" w:color="auto"/>
        <w:left w:val="none" w:sz="0" w:space="0" w:color="auto"/>
        <w:bottom w:val="none" w:sz="0" w:space="0" w:color="auto"/>
        <w:right w:val="none" w:sz="0" w:space="0" w:color="auto"/>
      </w:divBdr>
      <w:divsChild>
        <w:div w:id="199630419">
          <w:marLeft w:val="0"/>
          <w:marRight w:val="0"/>
          <w:marTop w:val="0"/>
          <w:marBottom w:val="0"/>
          <w:divBdr>
            <w:top w:val="none" w:sz="0" w:space="0" w:color="auto"/>
            <w:left w:val="none" w:sz="0" w:space="0" w:color="auto"/>
            <w:bottom w:val="none" w:sz="0" w:space="0" w:color="auto"/>
            <w:right w:val="none" w:sz="0" w:space="0" w:color="auto"/>
          </w:divBdr>
          <w:divsChild>
            <w:div w:id="395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3050">
      <w:bodyDiv w:val="1"/>
      <w:marLeft w:val="0"/>
      <w:marRight w:val="0"/>
      <w:marTop w:val="0"/>
      <w:marBottom w:val="0"/>
      <w:divBdr>
        <w:top w:val="none" w:sz="0" w:space="0" w:color="auto"/>
        <w:left w:val="none" w:sz="0" w:space="0" w:color="auto"/>
        <w:bottom w:val="none" w:sz="0" w:space="0" w:color="auto"/>
        <w:right w:val="none" w:sz="0" w:space="0" w:color="auto"/>
      </w:divBdr>
      <w:divsChild>
        <w:div w:id="1083600045">
          <w:marLeft w:val="0"/>
          <w:marRight w:val="0"/>
          <w:marTop w:val="0"/>
          <w:marBottom w:val="0"/>
          <w:divBdr>
            <w:top w:val="none" w:sz="0" w:space="0" w:color="auto"/>
            <w:left w:val="none" w:sz="0" w:space="0" w:color="auto"/>
            <w:bottom w:val="none" w:sz="0" w:space="0" w:color="auto"/>
            <w:right w:val="none" w:sz="0" w:space="0" w:color="auto"/>
          </w:divBdr>
          <w:divsChild>
            <w:div w:id="17493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7842">
      <w:bodyDiv w:val="1"/>
      <w:marLeft w:val="0"/>
      <w:marRight w:val="0"/>
      <w:marTop w:val="0"/>
      <w:marBottom w:val="0"/>
      <w:divBdr>
        <w:top w:val="none" w:sz="0" w:space="0" w:color="auto"/>
        <w:left w:val="none" w:sz="0" w:space="0" w:color="auto"/>
        <w:bottom w:val="none" w:sz="0" w:space="0" w:color="auto"/>
        <w:right w:val="none" w:sz="0" w:space="0" w:color="auto"/>
      </w:divBdr>
    </w:div>
    <w:div w:id="1545948063">
      <w:bodyDiv w:val="1"/>
      <w:marLeft w:val="0"/>
      <w:marRight w:val="0"/>
      <w:marTop w:val="0"/>
      <w:marBottom w:val="0"/>
      <w:divBdr>
        <w:top w:val="none" w:sz="0" w:space="0" w:color="auto"/>
        <w:left w:val="none" w:sz="0" w:space="0" w:color="auto"/>
        <w:bottom w:val="none" w:sz="0" w:space="0" w:color="auto"/>
        <w:right w:val="none" w:sz="0" w:space="0" w:color="auto"/>
      </w:divBdr>
    </w:div>
    <w:div w:id="1733583287">
      <w:bodyDiv w:val="1"/>
      <w:marLeft w:val="0"/>
      <w:marRight w:val="0"/>
      <w:marTop w:val="0"/>
      <w:marBottom w:val="0"/>
      <w:divBdr>
        <w:top w:val="none" w:sz="0" w:space="0" w:color="auto"/>
        <w:left w:val="none" w:sz="0" w:space="0" w:color="auto"/>
        <w:bottom w:val="none" w:sz="0" w:space="0" w:color="auto"/>
        <w:right w:val="none" w:sz="0" w:space="0" w:color="auto"/>
      </w:divBdr>
      <w:divsChild>
        <w:div w:id="80372902">
          <w:marLeft w:val="0"/>
          <w:marRight w:val="0"/>
          <w:marTop w:val="0"/>
          <w:marBottom w:val="0"/>
          <w:divBdr>
            <w:top w:val="none" w:sz="0" w:space="0" w:color="auto"/>
            <w:left w:val="none" w:sz="0" w:space="0" w:color="auto"/>
            <w:bottom w:val="none" w:sz="0" w:space="0" w:color="auto"/>
            <w:right w:val="none" w:sz="0" w:space="0" w:color="auto"/>
          </w:divBdr>
          <w:divsChild>
            <w:div w:id="535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722">
      <w:bodyDiv w:val="1"/>
      <w:marLeft w:val="0"/>
      <w:marRight w:val="0"/>
      <w:marTop w:val="0"/>
      <w:marBottom w:val="0"/>
      <w:divBdr>
        <w:top w:val="none" w:sz="0" w:space="0" w:color="auto"/>
        <w:left w:val="none" w:sz="0" w:space="0" w:color="auto"/>
        <w:bottom w:val="none" w:sz="0" w:space="0" w:color="auto"/>
        <w:right w:val="none" w:sz="0" w:space="0" w:color="auto"/>
      </w:divBdr>
    </w:div>
    <w:div w:id="1840267773">
      <w:bodyDiv w:val="1"/>
      <w:marLeft w:val="0"/>
      <w:marRight w:val="0"/>
      <w:marTop w:val="0"/>
      <w:marBottom w:val="0"/>
      <w:divBdr>
        <w:top w:val="none" w:sz="0" w:space="0" w:color="auto"/>
        <w:left w:val="none" w:sz="0" w:space="0" w:color="auto"/>
        <w:bottom w:val="none" w:sz="0" w:space="0" w:color="auto"/>
        <w:right w:val="none" w:sz="0" w:space="0" w:color="auto"/>
      </w:divBdr>
    </w:div>
    <w:div w:id="1884638552">
      <w:bodyDiv w:val="1"/>
      <w:marLeft w:val="0"/>
      <w:marRight w:val="0"/>
      <w:marTop w:val="0"/>
      <w:marBottom w:val="0"/>
      <w:divBdr>
        <w:top w:val="none" w:sz="0" w:space="0" w:color="auto"/>
        <w:left w:val="none" w:sz="0" w:space="0" w:color="auto"/>
        <w:bottom w:val="none" w:sz="0" w:space="0" w:color="auto"/>
        <w:right w:val="none" w:sz="0" w:space="0" w:color="auto"/>
      </w:divBdr>
    </w:div>
    <w:div w:id="1900479316">
      <w:bodyDiv w:val="1"/>
      <w:marLeft w:val="0"/>
      <w:marRight w:val="0"/>
      <w:marTop w:val="0"/>
      <w:marBottom w:val="0"/>
      <w:divBdr>
        <w:top w:val="none" w:sz="0" w:space="0" w:color="auto"/>
        <w:left w:val="none" w:sz="0" w:space="0" w:color="auto"/>
        <w:bottom w:val="none" w:sz="0" w:space="0" w:color="auto"/>
        <w:right w:val="none" w:sz="0" w:space="0" w:color="auto"/>
      </w:divBdr>
      <w:divsChild>
        <w:div w:id="804204717">
          <w:marLeft w:val="0"/>
          <w:marRight w:val="0"/>
          <w:marTop w:val="0"/>
          <w:marBottom w:val="0"/>
          <w:divBdr>
            <w:top w:val="none" w:sz="0" w:space="0" w:color="auto"/>
            <w:left w:val="none" w:sz="0" w:space="0" w:color="auto"/>
            <w:bottom w:val="none" w:sz="0" w:space="0" w:color="auto"/>
            <w:right w:val="none" w:sz="0" w:space="0" w:color="auto"/>
          </w:divBdr>
          <w:divsChild>
            <w:div w:id="9470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28">
      <w:bodyDiv w:val="1"/>
      <w:marLeft w:val="0"/>
      <w:marRight w:val="0"/>
      <w:marTop w:val="0"/>
      <w:marBottom w:val="0"/>
      <w:divBdr>
        <w:top w:val="none" w:sz="0" w:space="0" w:color="auto"/>
        <w:left w:val="none" w:sz="0" w:space="0" w:color="auto"/>
        <w:bottom w:val="none" w:sz="0" w:space="0" w:color="auto"/>
        <w:right w:val="none" w:sz="0" w:space="0" w:color="auto"/>
      </w:divBdr>
    </w:div>
    <w:div w:id="2020156653">
      <w:bodyDiv w:val="1"/>
      <w:marLeft w:val="0"/>
      <w:marRight w:val="0"/>
      <w:marTop w:val="0"/>
      <w:marBottom w:val="0"/>
      <w:divBdr>
        <w:top w:val="none" w:sz="0" w:space="0" w:color="auto"/>
        <w:left w:val="none" w:sz="0" w:space="0" w:color="auto"/>
        <w:bottom w:val="none" w:sz="0" w:space="0" w:color="auto"/>
        <w:right w:val="none" w:sz="0" w:space="0" w:color="auto"/>
      </w:divBdr>
    </w:div>
    <w:div w:id="2064208884">
      <w:bodyDiv w:val="1"/>
      <w:marLeft w:val="0"/>
      <w:marRight w:val="0"/>
      <w:marTop w:val="0"/>
      <w:marBottom w:val="0"/>
      <w:divBdr>
        <w:top w:val="none" w:sz="0" w:space="0" w:color="auto"/>
        <w:left w:val="none" w:sz="0" w:space="0" w:color="auto"/>
        <w:bottom w:val="none" w:sz="0" w:space="0" w:color="auto"/>
        <w:right w:val="none" w:sz="0" w:space="0" w:color="auto"/>
      </w:divBdr>
      <w:divsChild>
        <w:div w:id="80832012">
          <w:marLeft w:val="0"/>
          <w:marRight w:val="0"/>
          <w:marTop w:val="0"/>
          <w:marBottom w:val="0"/>
          <w:divBdr>
            <w:top w:val="none" w:sz="0" w:space="0" w:color="auto"/>
            <w:left w:val="none" w:sz="0" w:space="0" w:color="auto"/>
            <w:bottom w:val="none" w:sz="0" w:space="0" w:color="auto"/>
            <w:right w:val="none" w:sz="0" w:space="0" w:color="auto"/>
          </w:divBdr>
          <w:divsChild>
            <w:div w:id="9816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1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altonwm.gb.pfp.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5FA801A-44F5-4370-9A5B-915B07FEAB64}"/>
      </w:docPartPr>
      <w:docPartBody>
        <w:p w:rsidR="00084DE3" w:rsidRDefault="00F669E2">
          <w:r w:rsidRPr="00F546D3">
            <w:rPr>
              <w:rStyle w:val="PlaceholderText"/>
            </w:rPr>
            <w:t>Click or tap here to enter text.</w:t>
          </w:r>
        </w:p>
      </w:docPartBody>
    </w:docPart>
    <w:docPart>
      <w:docPartPr>
        <w:name w:val="165C658A114B42B89806C02BEE831C5A"/>
        <w:category>
          <w:name w:val="General"/>
          <w:gallery w:val="placeholder"/>
        </w:category>
        <w:types>
          <w:type w:val="bbPlcHdr"/>
        </w:types>
        <w:behaviors>
          <w:behavior w:val="content"/>
        </w:behaviors>
        <w:guid w:val="{CD5D9283-A9BD-415A-98EB-BC6A1A18D5AE}"/>
      </w:docPartPr>
      <w:docPartBody>
        <w:p w:rsidR="009B45BF" w:rsidRDefault="00646592" w:rsidP="00646592">
          <w:pPr>
            <w:pStyle w:val="165C658A114B42B89806C02BEE831C5A"/>
          </w:pPr>
          <w:r w:rsidRPr="00F546D3">
            <w:rPr>
              <w:rStyle w:val="PlaceholderText"/>
            </w:rPr>
            <w:t>Click or tap here to enter text.</w:t>
          </w:r>
        </w:p>
      </w:docPartBody>
    </w:docPart>
    <w:docPart>
      <w:docPartPr>
        <w:name w:val="562B84B38D8E49D08799A44CF98A1F98"/>
        <w:category>
          <w:name w:val="General"/>
          <w:gallery w:val="placeholder"/>
        </w:category>
        <w:types>
          <w:type w:val="bbPlcHdr"/>
        </w:types>
        <w:behaviors>
          <w:behavior w:val="content"/>
        </w:behaviors>
        <w:guid w:val="{1A65406E-8FC9-4E64-9BE8-0A082990B6D2}"/>
      </w:docPartPr>
      <w:docPartBody>
        <w:p w:rsidR="009B45BF" w:rsidRDefault="00646592" w:rsidP="00646592">
          <w:pPr>
            <w:pStyle w:val="562B84B38D8E49D08799A44CF98A1F98"/>
          </w:pPr>
          <w:r w:rsidRPr="00F546D3">
            <w:rPr>
              <w:rStyle w:val="PlaceholderText"/>
            </w:rPr>
            <w:t>Click or tap here to enter text.</w:t>
          </w:r>
        </w:p>
      </w:docPartBody>
    </w:docPart>
    <w:docPart>
      <w:docPartPr>
        <w:name w:val="67D46441A20C40CAB0C4AAC549DA18A5"/>
        <w:category>
          <w:name w:val="General"/>
          <w:gallery w:val="placeholder"/>
        </w:category>
        <w:types>
          <w:type w:val="bbPlcHdr"/>
        </w:types>
        <w:behaviors>
          <w:behavior w:val="content"/>
        </w:behaviors>
        <w:guid w:val="{CD40DC99-EB77-4B0D-9ED7-5B46CA2A089B}"/>
      </w:docPartPr>
      <w:docPartBody>
        <w:p w:rsidR="009B45BF" w:rsidRDefault="00646592" w:rsidP="00646592">
          <w:pPr>
            <w:pStyle w:val="67D46441A20C40CAB0C4AAC549DA18A5"/>
          </w:pPr>
          <w:r w:rsidRPr="00F546D3">
            <w:rPr>
              <w:rStyle w:val="PlaceholderText"/>
            </w:rPr>
            <w:t>Click or tap here to enter text.</w:t>
          </w:r>
        </w:p>
      </w:docPartBody>
    </w:docPart>
    <w:docPart>
      <w:docPartPr>
        <w:name w:val="020BB3D626D141DC9A96B5C8AC7647F1"/>
        <w:category>
          <w:name w:val="General"/>
          <w:gallery w:val="placeholder"/>
        </w:category>
        <w:types>
          <w:type w:val="bbPlcHdr"/>
        </w:types>
        <w:behaviors>
          <w:behavior w:val="content"/>
        </w:behaviors>
        <w:guid w:val="{8525E966-1227-4F16-A031-D0E12020AA2F}"/>
      </w:docPartPr>
      <w:docPartBody>
        <w:p w:rsidR="009B45BF" w:rsidRDefault="00646592" w:rsidP="00646592">
          <w:pPr>
            <w:pStyle w:val="020BB3D626D141DC9A96B5C8AC7647F1"/>
          </w:pPr>
          <w:r w:rsidRPr="00F546D3">
            <w:rPr>
              <w:rStyle w:val="PlaceholderText"/>
            </w:rPr>
            <w:t>Click or tap here to enter text.</w:t>
          </w:r>
        </w:p>
      </w:docPartBody>
    </w:docPart>
    <w:docPart>
      <w:docPartPr>
        <w:name w:val="A0D3740606B1447EB5E3E5D4FC029195"/>
        <w:category>
          <w:name w:val="General"/>
          <w:gallery w:val="placeholder"/>
        </w:category>
        <w:types>
          <w:type w:val="bbPlcHdr"/>
        </w:types>
        <w:behaviors>
          <w:behavior w:val="content"/>
        </w:behaviors>
        <w:guid w:val="{BE974936-5C17-4D44-9706-203F48D2EC70}"/>
      </w:docPartPr>
      <w:docPartBody>
        <w:p w:rsidR="009B45BF" w:rsidRDefault="00646592" w:rsidP="00646592">
          <w:pPr>
            <w:pStyle w:val="A0D3740606B1447EB5E3E5D4FC029195"/>
          </w:pPr>
          <w:r w:rsidRPr="00F546D3">
            <w:rPr>
              <w:rStyle w:val="PlaceholderText"/>
            </w:rPr>
            <w:t>Click or tap here to enter text.</w:t>
          </w:r>
        </w:p>
      </w:docPartBody>
    </w:docPart>
    <w:docPart>
      <w:docPartPr>
        <w:name w:val="BB49DCBD507C4273B523AE0B0B66A920"/>
        <w:category>
          <w:name w:val="General"/>
          <w:gallery w:val="placeholder"/>
        </w:category>
        <w:types>
          <w:type w:val="bbPlcHdr"/>
        </w:types>
        <w:behaviors>
          <w:behavior w:val="content"/>
        </w:behaviors>
        <w:guid w:val="{AFFE52AF-3919-4D48-928D-C8CB14261599}"/>
      </w:docPartPr>
      <w:docPartBody>
        <w:p w:rsidR="009B45BF" w:rsidRDefault="00646592" w:rsidP="00646592">
          <w:pPr>
            <w:pStyle w:val="BB49DCBD507C4273B523AE0B0B66A920"/>
          </w:pPr>
          <w:r w:rsidRPr="00F546D3">
            <w:rPr>
              <w:rStyle w:val="PlaceholderText"/>
            </w:rPr>
            <w:t>Click or tap here to enter text.</w:t>
          </w:r>
        </w:p>
      </w:docPartBody>
    </w:docPart>
    <w:docPart>
      <w:docPartPr>
        <w:name w:val="7C9F670F94244D09BB589104E524471D"/>
        <w:category>
          <w:name w:val="General"/>
          <w:gallery w:val="placeholder"/>
        </w:category>
        <w:types>
          <w:type w:val="bbPlcHdr"/>
        </w:types>
        <w:behaviors>
          <w:behavior w:val="content"/>
        </w:behaviors>
        <w:guid w:val="{810B9BF7-93DD-459F-BF5A-775473639178}"/>
      </w:docPartPr>
      <w:docPartBody>
        <w:p w:rsidR="009B45BF" w:rsidRDefault="00646592" w:rsidP="00646592">
          <w:pPr>
            <w:pStyle w:val="7C9F670F94244D09BB589104E524471D"/>
          </w:pPr>
          <w:r w:rsidRPr="00F546D3">
            <w:rPr>
              <w:rStyle w:val="PlaceholderText"/>
            </w:rPr>
            <w:t>Click or tap here to enter text.</w:t>
          </w:r>
        </w:p>
      </w:docPartBody>
    </w:docPart>
    <w:docPart>
      <w:docPartPr>
        <w:name w:val="1ECEE7F49ADC494D9AA2BBE5CAD24EB5"/>
        <w:category>
          <w:name w:val="General"/>
          <w:gallery w:val="placeholder"/>
        </w:category>
        <w:types>
          <w:type w:val="bbPlcHdr"/>
        </w:types>
        <w:behaviors>
          <w:behavior w:val="content"/>
        </w:behaviors>
        <w:guid w:val="{7DE1FC1D-C214-4C6F-976F-09616B99AA82}"/>
      </w:docPartPr>
      <w:docPartBody>
        <w:p w:rsidR="009B45BF" w:rsidRDefault="00646592" w:rsidP="00646592">
          <w:pPr>
            <w:pStyle w:val="1ECEE7F49ADC494D9AA2BBE5CAD24EB5"/>
          </w:pPr>
          <w:r w:rsidRPr="00F546D3">
            <w:rPr>
              <w:rStyle w:val="PlaceholderText"/>
            </w:rPr>
            <w:t>Click or tap here to enter text.</w:t>
          </w:r>
        </w:p>
      </w:docPartBody>
    </w:docPart>
    <w:docPart>
      <w:docPartPr>
        <w:name w:val="40EDFE6C03904A98A4AE1F71F51EFF31"/>
        <w:category>
          <w:name w:val="General"/>
          <w:gallery w:val="placeholder"/>
        </w:category>
        <w:types>
          <w:type w:val="bbPlcHdr"/>
        </w:types>
        <w:behaviors>
          <w:behavior w:val="content"/>
        </w:behaviors>
        <w:guid w:val="{40291CE3-A6F8-4964-804E-F40E30EFCB20}"/>
      </w:docPartPr>
      <w:docPartBody>
        <w:p w:rsidR="009B45BF" w:rsidRDefault="00646592" w:rsidP="00646592">
          <w:pPr>
            <w:pStyle w:val="40EDFE6C03904A98A4AE1F71F51EFF31"/>
          </w:pPr>
          <w:r w:rsidRPr="00F546D3">
            <w:rPr>
              <w:rStyle w:val="PlaceholderText"/>
            </w:rPr>
            <w:t>Click or tap here to enter text.</w:t>
          </w:r>
        </w:p>
      </w:docPartBody>
    </w:docPart>
    <w:docPart>
      <w:docPartPr>
        <w:name w:val="A9BE2D2F57FC4480912B8AFB19C4EB67"/>
        <w:category>
          <w:name w:val="General"/>
          <w:gallery w:val="placeholder"/>
        </w:category>
        <w:types>
          <w:type w:val="bbPlcHdr"/>
        </w:types>
        <w:behaviors>
          <w:behavior w:val="content"/>
        </w:behaviors>
        <w:guid w:val="{5623B4DB-A2B8-4D22-808D-1E871864FD48}"/>
      </w:docPartPr>
      <w:docPartBody>
        <w:p w:rsidR="009B45BF" w:rsidRDefault="00646592" w:rsidP="00646592">
          <w:pPr>
            <w:pStyle w:val="A9BE2D2F57FC4480912B8AFB19C4EB67"/>
          </w:pPr>
          <w:r w:rsidRPr="00F546D3">
            <w:rPr>
              <w:rStyle w:val="PlaceholderText"/>
            </w:rPr>
            <w:t>Click or tap here to enter text.</w:t>
          </w:r>
        </w:p>
      </w:docPartBody>
    </w:docPart>
    <w:docPart>
      <w:docPartPr>
        <w:name w:val="D52ECE0193744E19A2743DF6728505EB"/>
        <w:category>
          <w:name w:val="General"/>
          <w:gallery w:val="placeholder"/>
        </w:category>
        <w:types>
          <w:type w:val="bbPlcHdr"/>
        </w:types>
        <w:behaviors>
          <w:behavior w:val="content"/>
        </w:behaviors>
        <w:guid w:val="{4AA4CF01-A5FF-433F-9709-6223A5E7DC5A}"/>
      </w:docPartPr>
      <w:docPartBody>
        <w:p w:rsidR="009B45BF" w:rsidRDefault="00646592" w:rsidP="00646592">
          <w:pPr>
            <w:pStyle w:val="D52ECE0193744E19A2743DF6728505EB"/>
          </w:pPr>
          <w:r w:rsidRPr="00F546D3">
            <w:rPr>
              <w:rStyle w:val="PlaceholderText"/>
            </w:rPr>
            <w:t>Click or tap here to enter text.</w:t>
          </w:r>
        </w:p>
      </w:docPartBody>
    </w:docPart>
    <w:docPart>
      <w:docPartPr>
        <w:name w:val="C37731C12E1F45378C13E4ACF658DFE4"/>
        <w:category>
          <w:name w:val="General"/>
          <w:gallery w:val="placeholder"/>
        </w:category>
        <w:types>
          <w:type w:val="bbPlcHdr"/>
        </w:types>
        <w:behaviors>
          <w:behavior w:val="content"/>
        </w:behaviors>
        <w:guid w:val="{40AB0C1E-6247-4186-89DB-052E36017432}"/>
      </w:docPartPr>
      <w:docPartBody>
        <w:p w:rsidR="004F689F" w:rsidRDefault="009B45BF" w:rsidP="009B45BF">
          <w:pPr>
            <w:pStyle w:val="C37731C12E1F45378C13E4ACF658DFE4"/>
          </w:pPr>
          <w:r w:rsidRPr="00F546D3">
            <w:rPr>
              <w:rStyle w:val="PlaceholderText"/>
            </w:rPr>
            <w:t>Click or tap here to enter text.</w:t>
          </w:r>
        </w:p>
      </w:docPartBody>
    </w:docPart>
    <w:docPart>
      <w:docPartPr>
        <w:name w:val="DAFA4209E1374964BE75CFD96747495F"/>
        <w:category>
          <w:name w:val="General"/>
          <w:gallery w:val="placeholder"/>
        </w:category>
        <w:types>
          <w:type w:val="bbPlcHdr"/>
        </w:types>
        <w:behaviors>
          <w:behavior w:val="content"/>
        </w:behaviors>
        <w:guid w:val="{AC678606-F233-4E8C-8B7D-F48B21F4C8DC}"/>
      </w:docPartPr>
      <w:docPartBody>
        <w:p w:rsidR="004F689F" w:rsidRDefault="009B45BF" w:rsidP="009B45BF">
          <w:pPr>
            <w:pStyle w:val="DAFA4209E1374964BE75CFD96747495F"/>
          </w:pPr>
          <w:r w:rsidRPr="00F546D3">
            <w:rPr>
              <w:rStyle w:val="PlaceholderText"/>
            </w:rPr>
            <w:t>Click or tap here to enter text.</w:t>
          </w:r>
        </w:p>
      </w:docPartBody>
    </w:docPart>
    <w:docPart>
      <w:docPartPr>
        <w:name w:val="01BACA87C5BA4866A9C20483DE0EE3A8"/>
        <w:category>
          <w:name w:val="General"/>
          <w:gallery w:val="placeholder"/>
        </w:category>
        <w:types>
          <w:type w:val="bbPlcHdr"/>
        </w:types>
        <w:behaviors>
          <w:behavior w:val="content"/>
        </w:behaviors>
        <w:guid w:val="{B64688D1-7CAB-4971-A9D5-CEB39871BEE5}"/>
      </w:docPartPr>
      <w:docPartBody>
        <w:p w:rsidR="004F689F" w:rsidRDefault="009B45BF" w:rsidP="009B45BF">
          <w:pPr>
            <w:pStyle w:val="01BACA87C5BA4866A9C20483DE0EE3A8"/>
          </w:pPr>
          <w:r w:rsidRPr="00F546D3">
            <w:rPr>
              <w:rStyle w:val="PlaceholderText"/>
            </w:rPr>
            <w:t>Click or tap here to enter text.</w:t>
          </w:r>
        </w:p>
      </w:docPartBody>
    </w:docPart>
    <w:docPart>
      <w:docPartPr>
        <w:name w:val="E6C40A214FAD48ADB59CC0D7D64D549F"/>
        <w:category>
          <w:name w:val="General"/>
          <w:gallery w:val="placeholder"/>
        </w:category>
        <w:types>
          <w:type w:val="bbPlcHdr"/>
        </w:types>
        <w:behaviors>
          <w:behavior w:val="content"/>
        </w:behaviors>
        <w:guid w:val="{3EFB7534-0238-4752-B739-4EF51161C5CE}"/>
      </w:docPartPr>
      <w:docPartBody>
        <w:p w:rsidR="004F689F" w:rsidRDefault="009B45BF" w:rsidP="009B45BF">
          <w:pPr>
            <w:pStyle w:val="E6C40A214FAD48ADB59CC0D7D64D549F"/>
          </w:pPr>
          <w:r w:rsidRPr="00F546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52EE"/>
    <w:multiLevelType w:val="multilevel"/>
    <w:tmpl w:val="612073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6417612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E2"/>
    <w:rsid w:val="00006AFC"/>
    <w:rsid w:val="00084DE3"/>
    <w:rsid w:val="0010162A"/>
    <w:rsid w:val="00124E83"/>
    <w:rsid w:val="001D4153"/>
    <w:rsid w:val="001D523D"/>
    <w:rsid w:val="001F09A9"/>
    <w:rsid w:val="0023524A"/>
    <w:rsid w:val="002C2376"/>
    <w:rsid w:val="004D46BC"/>
    <w:rsid w:val="004F689F"/>
    <w:rsid w:val="005105D8"/>
    <w:rsid w:val="00646592"/>
    <w:rsid w:val="00653B8D"/>
    <w:rsid w:val="00681BCA"/>
    <w:rsid w:val="006B7570"/>
    <w:rsid w:val="006E5DDF"/>
    <w:rsid w:val="008768A7"/>
    <w:rsid w:val="0088333A"/>
    <w:rsid w:val="008C2537"/>
    <w:rsid w:val="00972D13"/>
    <w:rsid w:val="009B45BF"/>
    <w:rsid w:val="00A22928"/>
    <w:rsid w:val="00AA0B8D"/>
    <w:rsid w:val="00AB630F"/>
    <w:rsid w:val="00AB7B26"/>
    <w:rsid w:val="00B53FF8"/>
    <w:rsid w:val="00BB4D2B"/>
    <w:rsid w:val="00BC5D82"/>
    <w:rsid w:val="00BD47EF"/>
    <w:rsid w:val="00C016B2"/>
    <w:rsid w:val="00C70808"/>
    <w:rsid w:val="00D172D9"/>
    <w:rsid w:val="00D71595"/>
    <w:rsid w:val="00E62BE6"/>
    <w:rsid w:val="00E9652C"/>
    <w:rsid w:val="00EC02F2"/>
    <w:rsid w:val="00F669E2"/>
    <w:rsid w:val="00F85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570"/>
    <w:rPr>
      <w:color w:val="808080"/>
    </w:rPr>
  </w:style>
  <w:style w:type="paragraph" w:customStyle="1" w:styleId="165C658A114B42B89806C02BEE831C5A">
    <w:name w:val="165C658A114B42B89806C02BEE831C5A"/>
    <w:rsid w:val="00646592"/>
  </w:style>
  <w:style w:type="paragraph" w:customStyle="1" w:styleId="562B84B38D8E49D08799A44CF98A1F98">
    <w:name w:val="562B84B38D8E49D08799A44CF98A1F98"/>
    <w:rsid w:val="00646592"/>
  </w:style>
  <w:style w:type="paragraph" w:customStyle="1" w:styleId="67D46441A20C40CAB0C4AAC549DA18A5">
    <w:name w:val="67D46441A20C40CAB0C4AAC549DA18A5"/>
    <w:rsid w:val="00646592"/>
  </w:style>
  <w:style w:type="paragraph" w:customStyle="1" w:styleId="020BB3D626D141DC9A96B5C8AC7647F1">
    <w:name w:val="020BB3D626D141DC9A96B5C8AC7647F1"/>
    <w:rsid w:val="00646592"/>
  </w:style>
  <w:style w:type="paragraph" w:customStyle="1" w:styleId="A0D3740606B1447EB5E3E5D4FC029195">
    <w:name w:val="A0D3740606B1447EB5E3E5D4FC029195"/>
    <w:rsid w:val="00646592"/>
  </w:style>
  <w:style w:type="paragraph" w:customStyle="1" w:styleId="BB49DCBD507C4273B523AE0B0B66A920">
    <w:name w:val="BB49DCBD507C4273B523AE0B0B66A920"/>
    <w:rsid w:val="00646592"/>
  </w:style>
  <w:style w:type="paragraph" w:customStyle="1" w:styleId="7C9F670F94244D09BB589104E524471D">
    <w:name w:val="7C9F670F94244D09BB589104E524471D"/>
    <w:rsid w:val="00646592"/>
  </w:style>
  <w:style w:type="paragraph" w:customStyle="1" w:styleId="1ECEE7F49ADC494D9AA2BBE5CAD24EB5">
    <w:name w:val="1ECEE7F49ADC494D9AA2BBE5CAD24EB5"/>
    <w:rsid w:val="00646592"/>
  </w:style>
  <w:style w:type="paragraph" w:customStyle="1" w:styleId="40EDFE6C03904A98A4AE1F71F51EFF31">
    <w:name w:val="40EDFE6C03904A98A4AE1F71F51EFF31"/>
    <w:rsid w:val="00646592"/>
  </w:style>
  <w:style w:type="paragraph" w:customStyle="1" w:styleId="A9BE2D2F57FC4480912B8AFB19C4EB67">
    <w:name w:val="A9BE2D2F57FC4480912B8AFB19C4EB67"/>
    <w:rsid w:val="00646592"/>
  </w:style>
  <w:style w:type="paragraph" w:customStyle="1" w:styleId="D52ECE0193744E19A2743DF6728505EB">
    <w:name w:val="D52ECE0193744E19A2743DF6728505EB"/>
    <w:rsid w:val="00646592"/>
  </w:style>
  <w:style w:type="paragraph" w:customStyle="1" w:styleId="C37731C12E1F45378C13E4ACF658DFE4">
    <w:name w:val="C37731C12E1F45378C13E4ACF658DFE4"/>
    <w:rsid w:val="009B45BF"/>
  </w:style>
  <w:style w:type="paragraph" w:customStyle="1" w:styleId="DAFA4209E1374964BE75CFD96747495F">
    <w:name w:val="DAFA4209E1374964BE75CFD96747495F"/>
    <w:rsid w:val="009B45BF"/>
  </w:style>
  <w:style w:type="paragraph" w:customStyle="1" w:styleId="01BACA87C5BA4866A9C20483DE0EE3A8">
    <w:name w:val="01BACA87C5BA4866A9C20483DE0EE3A8"/>
    <w:rsid w:val="009B45BF"/>
  </w:style>
  <w:style w:type="paragraph" w:customStyle="1" w:styleId="E6C40A214FAD48ADB59CC0D7D64D549F">
    <w:name w:val="E6C40A214FAD48ADB59CC0D7D64D549F"/>
    <w:rsid w:val="009B45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urn:intelliflo-document-metadata">
  <p>
    <k>__version</k>
    <v>1</v>
  </p>
  <p>
    <k>__templateVersionId</k>
    <v>fc31809c-933e-4f02-953a-b06800a36c41</v>
  </p>
  <p>
    <k>__templateType</k>
    <v>Main</v>
  </p>
  <p>
    <k>__templateVersion</k>
    <v>22.1</v>
  </p>
  <p>
    <k>__dataSourceType</k>
    <v>Client</v>
  </p>
  <p>
    <k>__pluginVersion</k>
    <v>3.12.0.0</v>
  </p>
  <p>
    <k>__templateId</k>
    <v>4faf61fb-d756-4611-9863-acae011e39f7</v>
  </p>
  <p>
    <k>__name</k>
    <v>CWM Suitability Report - Investments &amp; Pensions</v>
  </p>
  <p>
    <k>__desc</k>
    <v>CWM</v>
  </p>
  <p>
    <k>__category</k>
    <v>Report</v>
  </p>
  <p>
    <k>938be545:type</k>
    <v>value</v>
  </p>
  <p>
    <k>938be545:fmt</k>
    <v>date_LongDate</v>
  </p>
  <p>
    <k>938be545:expr</k>
    <v>/Clients/Common/Context/CurrentDate</v>
  </p>
  <p>
    <k>938be545:name</k>
    <v>CurrentDate</v>
  </p>
  <p>
    <k>f36889f2:type</k>
    <v>value</v>
  </p>
  <p>
    <k>f36889f2:expr</k>
    <v>/Clients/Client1/ServicingDetails/Adviser/FirstName</v>
  </p>
  <p>
    <k>f36889f2:name</k>
    <v>FirstName</v>
  </p>
  <p>
    <k>cbee9a9b:type</k>
    <v>value</v>
  </p>
  <p>
    <k>cbee9a9b:expr</k>
    <v>/Clients/Client1/ServicingDetails/Adviser/Email</v>
  </p>
  <p>
    <k>cbee9a9b:name</k>
    <v>Email</v>
  </p>
  <p>
    <k>baf857a3:type</k>
    <v>value</v>
  </p>
  <p>
    <k>baf857a3:expr</k>
    <v>/Clients/Client1/Personal/FirstName</v>
  </p>
  <p>
    <k>baf857a3:name</k>
    <v>FirstName</v>
  </p>
  <p>
    <k>4124f13c:type</k>
    <v>value</v>
  </p>
  <p>
    <k>4124f13c:expr</k>
    <v>/Clients/Client1/Personal/LastName</v>
  </p>
  <p>
    <k>4124f13c:name</k>
    <v>LastName</v>
  </p>
  <p>
    <k>55a9a46b:type</k>
    <v>value</v>
  </p>
  <p>
    <k>55a9a46b:expr</k>
    <v>/Clients/Client2/Personal/FirstName</v>
  </p>
  <p>
    <k>55a9a46b:name</k>
    <v>FirstName</v>
  </p>
  <p>
    <k>2b4e4712:type</k>
    <v>value</v>
  </p>
  <p>
    <k>2b4e4712:expr</k>
    <v>/Clients/Client2/Personal/LastName</v>
  </p>
  <p>
    <k>2b4e4712:name</k>
    <v>LastName</v>
  </p>
  <p>
    <k>9607f169:type</k>
    <v>condition</v>
  </p>
  <p>
    <k>9607f169:expr</k>
    <v>/Clients/Client2/Personal/FirstName[text()]</v>
  </p>
  <p>
    <k>9607f169:name</k>
    <v>FirstName</v>
  </p>
  <p>
    <k>1a56cc6a:type</k>
    <v>value</v>
  </p>
  <p>
    <k>1a56cc6a:expr</k>
    <v>/Clients/Client1/ServicingDetails/Adviser/LastName</v>
  </p>
  <p>
    <k>1a56cc6a:name</k>
    <v>LastName</v>
  </p>
  <p>
    <k>d38d67e3:type</k>
    <v>value</v>
  </p>
  <p>
    <k>d38d67e3:expr</k>
    <v>/Clients/Client1/Personal/FirstName</v>
  </p>
  <p>
    <k>d38d67e3:name</k>
    <v>FirstName</v>
  </p>
  <p>
    <k>98d33a73:type</k>
    <v>value</v>
  </p>
  <p>
    <k>98d33a73:expr</k>
    <v>/Clients/Client1/Personal/LastName</v>
  </p>
  <p>
    <k>98d33a73:name</k>
    <v>LastName</v>
  </p>
  <p>
    <k>a5959437:type</k>
    <v>value</v>
  </p>
  <p>
    <k>a5959437:expr</k>
    <v>/Clients/Client2/Personal/FirstName</v>
  </p>
  <p>
    <k>a5959437:name</k>
    <v>FirstName</v>
  </p>
  <p>
    <k>6d32761c:type</k>
    <v>value</v>
  </p>
  <p>
    <k>6d32761c:expr</k>
    <v>/Clients/Client2/Personal/LastName</v>
  </p>
  <p>
    <k>6d32761c:name</k>
    <v>LastName</v>
  </p>
  <p>
    <k>7040d74c:type</k>
    <v>condition</v>
  </p>
  <p>
    <k>7040d74c:expr</k>
    <v>/Clients/Client2/Personal/FirstName[text()]</v>
  </p>
  <p>
    <k>7040d74c:name</k>
    <v>FirstName</v>
  </p>
  <p>
    <k>dba5a5cb:type</k>
    <v>value</v>
  </p>
  <p>
    <k>dba5a5cb:expr</k>
    <v>/Clients/Client1/ServicingDetails/Adviser/ReferenceNumber</v>
  </p>
  <p>
    <k>dba5a5cb:name</k>
    <v>ReferenceNumber</v>
  </p>
  <p>
    <k>1d78ade0:type</k>
    <v>value</v>
  </p>
  <p>
    <k>1d78ade0:expr</k>
    <v>/Clients/Client1/Personal/FirstName</v>
  </p>
  <p>
    <k>1d78ade0:name</k>
    <v>FirstName</v>
  </p>
  <p>
    <k>e9ab6f16:type</k>
    <v>value</v>
  </p>
  <p>
    <k>e9ab6f16:expr</k>
    <v>/Clients/Client1/Personal/LastName</v>
  </p>
  <p>
    <k>e9ab6f16:name</k>
    <v>LastName</v>
  </p>
  <p>
    <k>5298b1c0:type</k>
    <v>value</v>
  </p>
  <p>
    <k>5298b1c0:expr</k>
    <v>/Clients/Client2/Personal/FirstName</v>
  </p>
  <p>
    <k>5298b1c0:name</k>
    <v>FirstName</v>
  </p>
  <p>
    <k>ffbd30c8:type</k>
    <v>value</v>
  </p>
  <p>
    <k>ffbd30c8:expr</k>
    <v>/Clients/Client2/Personal/LastName</v>
  </p>
  <p>
    <k>ffbd30c8:name</k>
    <v>LastName</v>
  </p>
  <p>
    <k>835fb038:type</k>
    <v>value</v>
  </p>
  <p>
    <k>835fb038:expr</k>
    <v>/Clients/FactFind/BasicDetails/Client1/Age</v>
  </p>
  <p>
    <k>835fb038:name</k>
    <v>Age</v>
  </p>
  <p>
    <k>9aaa7a7c:type</k>
    <v>value</v>
  </p>
  <p>
    <k>9aaa7a7c:expr</k>
    <v>/Clients/Client2/Personal/Age</v>
  </p>
  <p>
    <k>9aaa7a7c:name</k>
    <v>Age</v>
  </p>
  <p>
    <k>7459f9a2:type</k>
    <v>value</v>
  </p>
  <p>
    <k>7459f9a2:fmt</k>
    <v>decimal_PoundSterling</v>
  </p>
  <p>
    <k>7459f9a2:expr</k>
    <v>/Clients/FactFind/Employment/Client1/TotalAnnualEarnings</v>
  </p>
  <p>
    <k>7459f9a2:name</k>
    <v>TotalAnnualEarnings</v>
  </p>
  <p>
    <k>243606ee:type</k>
    <v>value</v>
  </p>
  <p>
    <k>243606ee:fmt</k>
    <v>decimal_PoundSterling</v>
  </p>
  <p>
    <k>243606ee:expr</k>
    <v>/Clients/FactFind/Employment/Client2/TotalAnnualEarnings</v>
  </p>
  <p>
    <k>243606ee:name</k>
    <v>TotalAnnualEarnings</v>
  </p>
  <p>
    <k>05420edf:type</k>
    <v>value</v>
  </p>
  <p>
    <k>05420edf:expr</k>
    <v>/Clients/FactFind/BasicDetails/Client1/IsInGoodHealth</v>
  </p>
  <p>
    <k>05420edf:name</k>
    <v>IsInGoodHealth</v>
  </p>
  <p>
    <k>e9190369:type</k>
    <v>value</v>
  </p>
  <p>
    <k>e9190369:expr</k>
    <v>/Clients/FactFind/BasicDetails/Client2/IsInGoodHealth</v>
  </p>
  <p>
    <k>e9190369:name</k>
    <v>IsInGoodHealth</v>
  </p>
  <p>
    <k>930a58be:type</k>
    <v>value</v>
  </p>
  <p>
    <k>930a58be:expr</k>
    <v>/Clients/FactFind/Dependants/Dependant/Relationship</v>
  </p>
  <p>
    <k>930a58be:name</k>
    <v>Relationship</v>
  </p>
  <p>
    <k>fa17b428:type</k>
    <v>value</v>
  </p>
  <p>
    <k>fa17b428:expr</k>
    <v>/Clients/FactFind/Employment/Client1/CurrentEmployments/Employment/Employer</v>
  </p>
  <p>
    <k>fa17b428:name</k>
    <v>Employer</v>
  </p>
  <p>
    <k>8b71baaa:type</k>
    <v>value</v>
  </p>
  <p>
    <k>8b71baaa:expr</k>
    <v>/Clients/FactFind/Employment/Client2/CurrentEmployments/Employment/Employer</v>
  </p>
  <p>
    <k>8b71baaa:name</k>
    <v>Employer</v>
  </p>
  <p>
    <k>a0f1c0d2:type</k>
    <v>value</v>
  </p>
  <p>
    <k>a0f1c0d2:expr</k>
    <v>/Clients/FactFind/Employment/Client2/CurrentEmployments/Employment/Occupation</v>
  </p>
  <p>
    <k>a0f1c0d2:name</k>
    <v>Occupation</v>
  </p>
  <p>
    <k>cf064978:type</k>
    <v>value</v>
  </p>
  <p>
    <k>cf064978:expr</k>
    <v>/Clients/FactFind/Employment/Client1/CurrentEmployments/Employment/Occupation</v>
  </p>
  <p>
    <k>cf064978:name</k>
    <v>Occupation</v>
  </p>
  <p>
    <k>75ca10fe:type</k>
    <v>condition</v>
  </p>
  <p>
    <k>75ca10fe:expr</k>
    <v>/Clients/FactFind/Dependants/Dependant/Name[text()]</v>
  </p>
  <p>
    <k>75ca10fe:name</k>
    <v>Name</v>
  </p>
  <p>
    <k>af448150:type</k>
    <v>value</v>
  </p>
  <p>
    <k>af448150:expr</k>
    <v>/Clients/FactFind/BasicDetails/Client2/MedicalConditions</v>
  </p>
  <p>
    <k>af448150:name</k>
    <v>MedicalConditions</v>
  </p>
  <p>
    <k>35ba085b:type</k>
    <v>value</v>
  </p>
  <p>
    <k>35ba085b:expr</k>
    <v>/Clients/FactFind/BasicDetails/Client1/MedicalConditions</v>
  </p>
  <p>
    <k>35ba085b:name</k>
    <v>MedicalConditions</v>
  </p>
  <p>
    <k>840c5da0:type</k>
    <v>value</v>
  </p>
  <p>
    <k>840c5da0:expr</k>
    <v>/Clients/FactFind/AttitudeToRisk/Profile-Investment/RiskProfiles/GeneratedRiskProfiles/RiskProfiles/Client1RiskProfile/Title</v>
  </p>
  <p>
    <k>840c5da0:name</k>
    <v>Title</v>
  </p>
  <p>
    <k>bdd52cd0:type</k>
    <v>value</v>
  </p>
  <p>
    <k>bdd52cd0:expr</k>
    <v>/Clients/FactFind/AttitudeToRisk/Profile-Investment/RiskProfiles/Client1AgreesWithGeneratedRiskProfile</v>
  </p>
  <p>
    <k>bdd52cd0:name</k>
    <v>Client1AgreesWithGeneratedRiskProfile</v>
  </p>
  <p>
    <k>b8c9c2d4:type</k>
    <v>value</v>
  </p>
  <p>
    <k>b8c9c2d4:expr</k>
    <v>/Clients/Client1/Personal/FirstName</v>
  </p>
  <p>
    <k>b8c9c2d4:name</k>
    <v>FirstName</v>
  </p>
  <p>
    <k>5bf964dc:type</k>
    <v>condition</v>
  </p>
  <p>
    <k>5bf964dc:expr</k>
    <v>/Clients /Clients/FactFind/BasicDetails/Client1/MedicalConditions[text()]</v>
  </p>
  <p>
    <k>5bf964dc:name</k>
    <v>MedicalConditions</v>
  </p>
  <p>
    <k>c7c84257:type</k>
    <v>value</v>
  </p>
  <p>
    <k>c7c84257:expr</k>
    <v>/Clients/Client1/ServicingDetails/Adviser/FirstName</v>
  </p>
  <p>
    <k>c7c84257:name</k>
    <v>FirstName</v>
  </p>
  <p>
    <k>2110ad09:type</k>
    <v>value</v>
  </p>
  <p>
    <k>2110ad09:expr</k>
    <v>/Clients/Client1/ServicingDetails/Adviser/LastName</v>
  </p>
  <p>
    <k>2110ad09:name</k>
    <v>LastName</v>
  </p>
  <p>
    <k>39142dec:type</k>
    <v>value</v>
  </p>
  <p>
    <k>39142dec:expr</k>
    <v>/Clients/Client1/ServicingDetails/Adviser/ReferenceNumber</v>
  </p>
  <p>
    <k>39142dec:name</k>
    <v>ReferenceNumber</v>
  </p>
  <p>
    <k>7ebb5169:type</k>
    <v>value</v>
  </p>
  <p>
    <k>7ebb5169:expr</k>
    <v>/Clients/FactFind/ProfileNotes</v>
  </p>
  <p>
    <k>7ebb5169:name</k>
    <v>ProfileNotes</v>
  </p>
  <p>
    <k>30642a35:type</k>
    <v>value</v>
  </p>
  <p>
    <k>30642a35:expr</k>
    <v>/Clients/FactFind/Budgeting/BudgetNotes</v>
  </p>
  <p>
    <k>30642a35:name</k>
    <v>BudgetNotes</v>
  </p>
  <p>
    <k>1af82f98:type</k>
    <v>value</v>
  </p>
  <p>
    <k>1af82f98:fmt</k>
    <v>decimal_PoundSterling</v>
  </p>
  <p>
    <k>1af82f98:expr</k>
    <v>/Clients/FactFind/Budgeting/MonthlyIncome</v>
  </p>
  <p>
    <k>1af82f98:name</k>
    <v>MonthlyIncome</v>
  </p>
  <p>
    <k>da48709e:type</k>
    <v>value</v>
  </p>
  <p>
    <k>da48709e:fmt</k>
    <v>decimal_PoundSterling</v>
  </p>
  <p>
    <k>da48709e:expr</k>
    <v>/Clients/FactFind/Budgeting/MonthlyExpenditure</v>
  </p>
  <p>
    <k>da48709e:name</k>
    <v>MonthlyExpenditure</v>
  </p>
  <p>
    <k>d97789b9:type</k>
    <v>condition-prompt</v>
  </p>
  <p>
    <k>d97789b9:prompt</k>
    <v>Saltus (MPS / GMP)</v>
  </p>
  <p>
    <k>d97789b9:name</k>
    <v>Saltus DFM</v>
  </p>
  <p>
    <k>a0225634:type</k>
    <v>condition-prompt</v>
  </p>
  <p>
    <k>a0225634:prompt</k>
    <v>Ruffer</v>
  </p>
  <p>
    <k>a0225634:name</k>
    <v>Ruffer</v>
  </p>
  <p>
    <k>a78b40db:type</k>
    <v>condition-prompt</v>
  </p>
  <p>
    <k>a78b40db:prompt</k>
    <v>Bespoke DFM</v>
  </p>
  <p>
    <k>a78b40db:name</k>
    <v>Bespoke DFM</v>
  </p>
  <p>
    <k>57c7cc19:type</k>
    <v>condition-prompt</v>
  </p>
  <p>
    <k>57c7cc19:prompt</k>
    <v>Prudential</v>
  </p>
  <p>
    <k>57c7cc19:name</k>
    <v>Prudential</v>
  </p>
  <p>
    <k>79ea8e66:type</k>
    <v>select-prompt</v>
  </p>
  <p>
    <k>79ea8e66:prompt</k>
    <v>What is the recommended investment?</v>
  </p>
  <p>
    <k>79ea8e66:selection-type</k>
    <v>Single</v>
  </p>
  <p>
    <k>79ea8e66:expr</k>
    <v>/Clients/Client1/Personal/FirstName</v>
  </p>
  <p>
    <k>79ea8e66:name</k>
    <v>DFM</v>
  </p>
  <p>
    <k>ad57fc53:type</k>
    <v>select-prompt</v>
  </p>
  <p>
    <k>ad57fc53:prompt</k>
    <v>Who is the recommended provider?</v>
  </p>
  <p>
    <k>ad57fc53:selection-type</k>
    <v>Single</v>
  </p>
  <p>
    <k>ad57fc53:expr</k>
    <v>/Clients/Client1/Personal/FirstName</v>
  </p>
  <p>
    <k>ad57fc53:name</k>
    <v>Platform</v>
  </p>
  <p>
    <k>aa2b1128:type</k>
    <v>select-prompt</v>
  </p>
  <p>
    <k>aa2b1128:prompt</k>
    <v>Is the Client going to be making contributions?</v>
  </p>
  <p>
    <k>aa2b1128:selection-type</k>
    <v>Single</v>
  </p>
  <p>
    <k>aa2b1128:expr</k>
    <v>/Clients/Client1/Personal/FirstName</v>
  </p>
  <p>
    <k>aa2b1128:name</k>
    <v>Affordability</v>
  </p>
  <p>
    <k>ad432268:type</k>
    <v>condition-prompt</v>
  </p>
  <p>
    <k>ad432268:prompt</k>
    <v>No</v>
  </p>
  <p>
    <k>ad432268:name</k>
    <v>No</v>
  </p>
  <p>
    <k>69cddc71:type</k>
    <v>condition-prompt</v>
  </p>
  <p>
    <k>69cddc71:prompt</k>
    <v>Yes</v>
  </p>
  <p>
    <k>69cddc71:name</k>
    <v>Yes</v>
  </p>
  <p>
    <k>c9b0b5cb:type</k>
    <v>value</v>
  </p>
  <p>
    <k>c9b0b5cb:expr</k>
    <v>/Clients/Client2/Personal/FirstName</v>
  </p>
  <p>
    <k>c9b0b5cb:name</k>
    <v>FirstName</v>
  </p>
  <p>
    <k>15d0de35:type</k>
    <v>value</v>
  </p>
  <p>
    <k>15d0de35:expr</k>
    <v>/Clients/FactFind/RiskQuestionnaire/Profile/RiskProfiles/RiskProfile/GeneratedRiskProfiles/RiskProfiles/Client2RiskProfile/Title</v>
  </p>
  <p>
    <k>15d0de35:name</k>
    <v>Title</v>
  </p>
  <p>
    <k>35272819:type</k>
    <v>value</v>
  </p>
  <p>
    <k>35272819:expr</k>
    <v>/Clients/FactFind/RiskQuestionnaire/Profile/RiskProfiles/RiskProfile/Client2AgreesWithGeneratedRiskProfile</v>
  </p>
  <p>
    <k>35272819:name</k>
    <v>Client2AgreesWithGeneratedRiskProfile</v>
  </p>
  <p>
    <k>5bc12ca7:type</k>
    <v>select-prompt</v>
  </p>
  <p>
    <k>5bc12ca7:prompt</k>
    <v>What product are you recommending?</v>
  </p>
  <p>
    <k>5bc12ca7:selection-type</k>
    <v>Single</v>
  </p>
  <p>
    <k>5bc12ca7:expr</k>
    <v>/Clients/Client1/Personal/FirstName</v>
  </p>
  <p>
    <k>5bc12ca7:name</k>
    <v>Product +/-</v>
  </p>
  <p>
    <k>3b45c2eb:type</k>
    <v>condition-prompt</v>
  </p>
  <p>
    <k>3b45c2eb:prompt</k>
    <v>ISA Advantage</v>
  </p>
  <p>
    <k>3b45c2eb:name</k>
    <v>ISA</v>
  </p>
  <p>
    <k>aede2604:type</k>
    <v>condition-prompt</v>
  </p>
  <p>
    <k>aede2604:prompt</k>
    <v>Prudential</v>
  </p>
  <p>
    <k>aede2604:name</k>
    <v>Prudential</v>
  </p>
  <p>
    <k>0e0dc405:type</k>
    <v>condition-prompt</v>
  </p>
  <p>
    <k>0e0dc405:prompt</k>
    <v>Fundment</v>
  </p>
  <p>
    <k>0e0dc405:name</k>
    <v>Fundment</v>
  </p>
  <p>
    <k>5f8e8259:type</k>
    <v>condition-prompt</v>
  </p>
  <p>
    <k>5f8e8259:prompt</k>
    <v>Saltus</v>
  </p>
  <p>
    <k>5f8e8259:name</k>
    <v>Saltus</v>
  </p>
  <p>
    <k>6e88f8e8:type</k>
    <v>value</v>
  </p>
  <p>
    <k>6e88f8e8:expr</k>
    <v>/Clients/FactFind/Dependants/Dependant/Name</v>
  </p>
  <p>
    <k>6e88f8e8:name</k>
    <v>Name</v>
  </p>
  <p>
    <k>4bff958a:type</k>
    <v>value</v>
  </p>
  <p>
    <k>4bff958a:expr</k>
    <v>/Clients/FactFind/Retirement/GoalsObjectives/GoalsObjectivesNotes</v>
  </p>
  <p>
    <k>4bff958a:name</k>
    <v>GoalsObjectivesNotes</v>
  </p>
  <p>
    <k>6c0cb446:type</k>
    <v>value</v>
  </p>
  <p>
    <k>6c0cb446:expr</k>
    <v>/Clients/FactFind/Investment/GoalsObjectives/GoalsObjectivesNotes</v>
  </p>
  <p>
    <k>6c0cb446:name</k>
    <v>GoalsObjectivesNotes</v>
  </p>
  <p>
    <k>24c2de23:type</k>
    <v>value</v>
  </p>
  <p>
    <k>24c2de23:expr</k>
    <v>/Clients/FactFind/Retirement/GoalsObjectives/GoalObjectiveList/GoalObjective/Details</v>
  </p>
  <p>
    <k>24c2de23:name</k>
    <v>Details</v>
  </p>
  <p>
    <k>2b23fd5c:type</k>
    <v>value</v>
  </p>
  <p>
    <k>2b23fd5c:expr</k>
    <v>/Clients/FactFind/Investment/GoalsObjectives/GoalObjectiveList/GoalObjective/Details</v>
  </p>
  <p>
    <k>2b23fd5c:name</k>
    <v>Details</v>
  </p>
  <p>
    <k>6983c848:type</k>
    <v>condition-prompt</v>
  </p>
  <p>
    <k>6983c848:prompt</k>
    <v>Cash Calc</v>
  </p>
  <p>
    <k>6983c848:name</k>
    <v>Cash Calc</v>
  </p>
  <p>
    <k>86352131:type</k>
    <v>condition-prompt</v>
  </p>
  <p>
    <k>86352131:prompt</k>
    <v>Timeline</v>
  </p>
  <p>
    <k>86352131:name</k>
    <v>Timeline</v>
  </p>
  <p>
    <k>210db35b:type</k>
    <v>select-prompt</v>
  </p>
  <p>
    <k>210db35b:prompt</k>
    <v>Which CFM have you used?</v>
  </p>
  <p>
    <k>210db35b:selection-type</k>
    <v>Single</v>
  </p>
  <p>
    <k>210db35b:expr</k>
    <v>/Clients/Client1/Personal/FirstName</v>
  </p>
  <p>
    <k>210db35b:name</k>
    <v>CFM</v>
  </p>
  <p>
    <k>51e34ae7:type</k>
    <v>value</v>
  </p>
  <p>
    <k>51e34ae7:expr</k>
    <v>/Clients/FactFind/RiskQuestionnaire/Profile/RiskProfiles/RiskProfile/ChosenRiskProfiles/ChosenRiskNotes/Client1Notes</v>
  </p>
  <p>
    <k>51e34ae7:name</k>
    <v>Client1Notes</v>
  </p>
  <p>
    <k>de2c8e64:type</k>
    <v>value</v>
  </p>
  <p>
    <k>de2c8e64:expr</k>
    <v>/Clients/FactFind/RiskQuestionnaire/Profile/RiskProfiles/RiskProfile/ChosenRiskProfiles/ChosenRiskNotes/Client2Notes</v>
  </p>
  <p>
    <k>de2c8e64:name</k>
    <v>Client2Notes</v>
  </p>
  <p>
    <k>c3a5da9e:type</k>
    <v>value</v>
  </p>
  <p>
    <k>c3a5da9e:expr</k>
    <v>/Clients/FactFind/AttitudeToRisk/Profile-Investment/RiskProfiles/ChosenRiskProfiles/RiskProfiles/Client1RiskProfile/Title</v>
  </p>
  <p>
    <k>c3a5da9e:name</k>
    <v>Title</v>
  </p>
  <p>
    <k>819b9ead:type</k>
    <v>value</v>
  </p>
  <p>
    <k>819b9ead:expr</k>
    <v>/Clients/FactFind/AttitudeToRisk/Profile-Investment/RiskProfiles/ChosenRiskProfiles/RiskProfiles/Client1RiskProfile/Description</v>
  </p>
  <p>
    <k>819b9ead:name</k>
    <v>Description</v>
  </p>
  <p>
    <k>b24f74a6:type</k>
    <v>condition-prompt</v>
  </p>
  <p>
    <k>b24f74a6:prompt</k>
    <v>GIA Advantage</v>
  </p>
  <p>
    <k>b24f74a6:name</k>
    <v>GIA</v>
  </p>
  <p>
    <k>6a216771:type</k>
    <v>condition-prompt</v>
  </p>
  <p>
    <k>6a216771:prompt</k>
    <v>Investment Bond Advantage</v>
  </p>
  <p>
    <k>6a216771:name</k>
    <v>Investment Bond</v>
  </p>
  <p>
    <k>2a0ed387:type</k>
    <v>condition-prompt</v>
  </p>
  <p>
    <k>2a0ed387:prompt</k>
    <v>Pension Advantage</v>
  </p>
  <p>
    <k>2a0ed387:name</k>
    <v>Pension</v>
  </p>
  <p>
    <k>a60140de:type</k>
    <v>condition-prompt</v>
  </p>
  <p>
    <k>a60140de:prompt</k>
    <v>GIA Disadvantage</v>
  </p>
  <p>
    <k>a60140de:name</k>
    <v>GIA Disadvantage</v>
  </p>
  <p>
    <k>4a034232:type</k>
    <v>condition-prompt</v>
  </p>
  <p>
    <k>4a034232:prompt</k>
    <v>Investment Bond Disadvantage</v>
  </p>
  <p>
    <k>4a034232:name</k>
    <v>Investment Bond Disadvantage</v>
  </p>
  <p>
    <k>1914fa48:type</k>
    <v>condition-prompt</v>
  </p>
  <p>
    <k>1914fa48:prompt</k>
    <v>Pension Disadvantage</v>
  </p>
  <p>
    <k>1914fa48:name</k>
    <v>Pension Disadvantage</v>
  </p>
  <p>
    <k>6618221a:type</k>
    <v>condition-prompt</v>
  </p>
  <p>
    <k>6618221a:prompt</k>
    <v>Elsewhere</v>
  </p>
  <p>
    <k>6618221a:name</k>
    <v>Elsewhere</v>
  </p>
  <p>
    <k>8956f920:type</k>
    <v>select-prompt</v>
  </p>
  <p>
    <k>8956f920:prompt</k>
    <v>Declaration / Next Steps</v>
  </p>
  <p>
    <k>8956f920:selection-type</k>
    <v>Single</v>
  </p>
  <p>
    <k>8956f920:expr</k>
    <v>/Clients/Client1/Personal/FirstName</v>
  </p>
  <p>
    <k>8956f920:name</k>
    <v>Declaration / Next Steps</v>
  </p>
  <p>
    <k>cf6f03d4:type</k>
    <v>condition-prompt</v>
  </p>
  <p>
    <k>cf6f03d4:prompt</k>
    <v>Saltus Declaration</v>
  </p>
  <p>
    <k>cf6f03d4:name</k>
    <v>Saltus Declaration</v>
  </p>
  <p>
    <k>6f9df171:type</k>
    <v>condition-prompt</v>
  </p>
  <p>
    <k>6f9df171:prompt</k>
    <v>Saltus Signature</v>
  </p>
  <p>
    <k>6f9df171:name</k>
    <v>Saltus Signature</v>
  </p>
  <p>
    <k>78e3743a:type</k>
    <v>condition-prompt</v>
  </p>
  <p>
    <k>78e3743a:prompt</k>
    <v>Clever MPS</v>
  </p>
  <p>
    <k>78e3743a:name</k>
    <v>Clever MPS</v>
  </p>
  <p>
    <k>513350e9:type</k>
    <v>condition-prompt</v>
  </p>
  <p>
    <k>513350e9:prompt</k>
    <v>Quilter</v>
  </p>
  <p>
    <k>513350e9:name</k>
    <v>Quilter</v>
  </p>
  <p>
    <k>1f1105a5:type</k>
    <v>condition-prompt</v>
  </p>
  <p>
    <k>1f1105a5:prompt</k>
    <v>Clever Adviser</v>
  </p>
  <p>
    <k>1f1105a5:name</k>
    <v>Clever Adviser</v>
  </p>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81EAB-79AE-449E-A409-259AE2CFDEC8}">
  <ds:schemaRefs>
    <ds:schemaRef ds:uri="urn:intelliflo-document-metadata"/>
  </ds:schemaRefs>
</ds:datastoreItem>
</file>

<file path=customXml/itemProps2.xml><?xml version="1.0" encoding="utf-8"?>
<ds:datastoreItem xmlns:ds="http://schemas.openxmlformats.org/officeDocument/2006/customXml" ds:itemID="{197CCDD7-7B3E-45CA-9D76-CDB2462E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49</Pages>
  <Words>10325</Words>
  <Characters>58857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Eleanor Steele</dc:creator>
  <cp:lastModifiedBy>gary george</cp:lastModifiedBy>
  <cp:revision>5</cp:revision>
  <cp:lastPrinted>2022-11-01T09:28:00Z</cp:lastPrinted>
  <dcterms:created xsi:type="dcterms:W3CDTF">2023-10-04T09:51:00Z</dcterms:created>
  <dcterms:modified xsi:type="dcterms:W3CDTF">2023-11-09T17:01:00Z</dcterms:modified>
</cp:coreProperties>
</file>