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8EB4" w14:textId="77777777" w:rsidR="003A6504" w:rsidRPr="008F7864" w:rsidRDefault="003A6504" w:rsidP="003A6504">
      <w:pPr>
        <w:jc w:val="center"/>
        <w:rPr>
          <w:sz w:val="44"/>
          <w:szCs w:val="44"/>
        </w:rPr>
      </w:pPr>
      <w:r w:rsidRPr="008F7864">
        <w:rPr>
          <w:rFonts w:hint="eastAsia"/>
          <w:sz w:val="44"/>
          <w:szCs w:val="44"/>
        </w:rPr>
        <w:t>深圳大学</w:t>
      </w:r>
      <w:r>
        <w:rPr>
          <w:rFonts w:hint="eastAsia"/>
          <w:sz w:val="44"/>
          <w:szCs w:val="44"/>
        </w:rPr>
        <w:t>考试</w:t>
      </w:r>
      <w:r w:rsidRPr="008F7864">
        <w:rPr>
          <w:rFonts w:hint="eastAsia"/>
          <w:sz w:val="44"/>
          <w:szCs w:val="44"/>
        </w:rPr>
        <w:t>答题纸</w:t>
      </w:r>
    </w:p>
    <w:p w14:paraId="69807644" w14:textId="6553EABA" w:rsidR="003A6504" w:rsidRPr="00F97D8D" w:rsidRDefault="003A6504" w:rsidP="003A6504">
      <w:pPr>
        <w:jc w:val="center"/>
        <w:rPr>
          <w:sz w:val="10"/>
          <w:szCs w:val="10"/>
        </w:rPr>
      </w:pPr>
      <w:r w:rsidRPr="008F7864">
        <w:rPr>
          <w:rFonts w:hint="eastAsia"/>
          <w:sz w:val="24"/>
        </w:rPr>
        <w:t>(</w:t>
      </w:r>
      <w:r w:rsidRPr="008F7864">
        <w:rPr>
          <w:rFonts w:hint="eastAsia"/>
          <w:sz w:val="24"/>
        </w:rPr>
        <w:t>以论文</w:t>
      </w:r>
      <w:r>
        <w:rPr>
          <w:rFonts w:hint="eastAsia"/>
          <w:sz w:val="24"/>
        </w:rPr>
        <w:t>、报告等</w:t>
      </w:r>
      <w:r w:rsidRPr="008F7864">
        <w:rPr>
          <w:rFonts w:hint="eastAsia"/>
          <w:sz w:val="24"/>
        </w:rPr>
        <w:t>形式考核专用</w:t>
      </w:r>
      <w:r w:rsidRPr="008F7864">
        <w:rPr>
          <w:rFonts w:hint="eastAsia"/>
          <w:sz w:val="24"/>
        </w:rPr>
        <w:t>)</w:t>
      </w:r>
      <w:r>
        <w:rPr>
          <w:sz w:val="24"/>
        </w:rPr>
        <w:br/>
      </w:r>
      <w:r w:rsidRPr="008F7864">
        <w:rPr>
          <w:rFonts w:hint="eastAsia"/>
          <w:sz w:val="24"/>
        </w:rPr>
        <w:t>二○</w:t>
      </w:r>
      <w:r w:rsidRPr="008F7864">
        <w:rPr>
          <w:rFonts w:hint="eastAsia"/>
          <w:sz w:val="24"/>
          <w:u w:val="single"/>
        </w:rPr>
        <w:t xml:space="preserve"> </w:t>
      </w:r>
      <w:r>
        <w:rPr>
          <w:rFonts w:hint="eastAsia"/>
          <w:sz w:val="24"/>
          <w:u w:val="single"/>
        </w:rPr>
        <w:t xml:space="preserve">  </w:t>
      </w:r>
      <w:r w:rsidR="00093661">
        <w:rPr>
          <w:sz w:val="24"/>
          <w:u w:val="single"/>
        </w:rPr>
        <w:t>20</w:t>
      </w:r>
      <w:r w:rsidRPr="008F7864">
        <w:rPr>
          <w:rFonts w:hint="eastAsia"/>
          <w:sz w:val="24"/>
          <w:u w:val="single"/>
        </w:rPr>
        <w:t xml:space="preserve">   </w:t>
      </w:r>
      <w:r w:rsidRPr="008F7864">
        <w:rPr>
          <w:rFonts w:hint="eastAsia"/>
          <w:sz w:val="24"/>
        </w:rPr>
        <w:t>～二○</w:t>
      </w:r>
      <w:r w:rsidRPr="008F7864">
        <w:rPr>
          <w:rFonts w:hint="eastAsia"/>
          <w:sz w:val="24"/>
          <w:u w:val="single"/>
        </w:rPr>
        <w:t xml:space="preserve">  </w:t>
      </w:r>
      <w:r>
        <w:rPr>
          <w:rFonts w:hint="eastAsia"/>
          <w:sz w:val="24"/>
          <w:u w:val="single"/>
        </w:rPr>
        <w:t xml:space="preserve"> </w:t>
      </w:r>
      <w:r w:rsidR="00093661">
        <w:rPr>
          <w:sz w:val="24"/>
          <w:u w:val="single"/>
        </w:rPr>
        <w:t>21</w:t>
      </w:r>
      <w:r>
        <w:rPr>
          <w:rFonts w:hint="eastAsia"/>
          <w:sz w:val="24"/>
          <w:u w:val="single"/>
        </w:rPr>
        <w:t xml:space="preserve"> </w:t>
      </w:r>
      <w:r w:rsidRPr="008F7864">
        <w:rPr>
          <w:rFonts w:hint="eastAsia"/>
          <w:sz w:val="24"/>
          <w:u w:val="single"/>
        </w:rPr>
        <w:t xml:space="preserve">   </w:t>
      </w:r>
      <w:r w:rsidRPr="008F7864">
        <w:rPr>
          <w:rFonts w:hint="eastAsia"/>
          <w:sz w:val="24"/>
        </w:rPr>
        <w:t xml:space="preserve">  </w:t>
      </w:r>
      <w:r w:rsidRPr="008F7864">
        <w:rPr>
          <w:rFonts w:hint="eastAsia"/>
          <w:sz w:val="24"/>
        </w:rPr>
        <w:t>学</w:t>
      </w:r>
      <w:proofErr w:type="gramStart"/>
      <w:r w:rsidRPr="008F7864">
        <w:rPr>
          <w:rFonts w:hint="eastAsia"/>
          <w:sz w:val="24"/>
        </w:rPr>
        <w:t>年度第</w:t>
      </w:r>
      <w:proofErr w:type="gramEnd"/>
      <w:r w:rsidRPr="008F7864">
        <w:rPr>
          <w:rFonts w:hint="eastAsia"/>
          <w:sz w:val="24"/>
          <w:u w:val="single"/>
        </w:rPr>
        <w:t xml:space="preserve">  </w:t>
      </w:r>
      <w:r w:rsidR="00093661">
        <w:rPr>
          <w:rFonts w:hint="eastAsia"/>
          <w:sz w:val="24"/>
          <w:u w:val="single"/>
        </w:rPr>
        <w:t>二</w:t>
      </w:r>
      <w:r w:rsidRPr="008F7864">
        <w:rPr>
          <w:rFonts w:hint="eastAsia"/>
          <w:sz w:val="24"/>
          <w:u w:val="single"/>
        </w:rPr>
        <w:t xml:space="preserve">   </w:t>
      </w:r>
      <w:r w:rsidRPr="008F7864">
        <w:rPr>
          <w:rFonts w:hint="eastAsia"/>
          <w:sz w:val="24"/>
        </w:rPr>
        <w:t>学期</w:t>
      </w:r>
    </w:p>
    <w:tbl>
      <w:tblPr>
        <w:tblW w:w="9362" w:type="dxa"/>
        <w:jc w:val="center"/>
        <w:tblLayout w:type="fixed"/>
        <w:tblLook w:val="01E0" w:firstRow="1" w:lastRow="1" w:firstColumn="1" w:lastColumn="1" w:noHBand="0" w:noVBand="0"/>
      </w:tblPr>
      <w:tblGrid>
        <w:gridCol w:w="1076"/>
        <w:gridCol w:w="79"/>
        <w:gridCol w:w="1080"/>
        <w:gridCol w:w="1021"/>
        <w:gridCol w:w="79"/>
        <w:gridCol w:w="1021"/>
        <w:gridCol w:w="1461"/>
        <w:gridCol w:w="79"/>
        <w:gridCol w:w="1080"/>
        <w:gridCol w:w="1090"/>
        <w:gridCol w:w="720"/>
        <w:gridCol w:w="576"/>
      </w:tblGrid>
      <w:tr w:rsidR="003A6504" w:rsidRPr="002036FB" w14:paraId="20BB8C5C" w14:textId="77777777" w:rsidTr="008776C6">
        <w:trPr>
          <w:trHeight w:val="397"/>
          <w:jc w:val="center"/>
        </w:trPr>
        <w:tc>
          <w:tcPr>
            <w:tcW w:w="1076" w:type="dxa"/>
            <w:vAlign w:val="center"/>
          </w:tcPr>
          <w:p w14:paraId="0045F79B" w14:textId="77777777" w:rsidR="003A6504" w:rsidRPr="002036FB" w:rsidRDefault="003A6504" w:rsidP="008776C6">
            <w:pPr>
              <w:rPr>
                <w:rFonts w:eastAsia="楷体_GB2312"/>
                <w:szCs w:val="21"/>
              </w:rPr>
            </w:pPr>
            <w:r w:rsidRPr="002036FB">
              <w:rPr>
                <w:rFonts w:eastAsia="楷体_GB2312" w:hint="eastAsia"/>
                <w:szCs w:val="21"/>
              </w:rPr>
              <w:t>课程编号</w:t>
            </w:r>
          </w:p>
        </w:tc>
        <w:tc>
          <w:tcPr>
            <w:tcW w:w="1159" w:type="dxa"/>
            <w:gridSpan w:val="2"/>
            <w:tcBorders>
              <w:bottom w:val="single" w:sz="4" w:space="0" w:color="auto"/>
            </w:tcBorders>
            <w:vAlign w:val="center"/>
          </w:tcPr>
          <w:p w14:paraId="1738B42D" w14:textId="689511B2" w:rsidR="003A6504" w:rsidRPr="00E9160D" w:rsidRDefault="00E9160D" w:rsidP="008776C6">
            <w:pPr>
              <w:rPr>
                <w:rFonts w:eastAsia="楷体_GB2312"/>
                <w:sz w:val="18"/>
                <w:szCs w:val="18"/>
              </w:rPr>
            </w:pPr>
            <w:r w:rsidRPr="00E9160D">
              <w:rPr>
                <w:rFonts w:eastAsia="楷体_GB2312"/>
                <w:sz w:val="18"/>
                <w:szCs w:val="18"/>
              </w:rPr>
              <w:t>1214320001</w:t>
            </w:r>
          </w:p>
        </w:tc>
        <w:tc>
          <w:tcPr>
            <w:tcW w:w="1100" w:type="dxa"/>
            <w:gridSpan w:val="2"/>
            <w:vAlign w:val="center"/>
          </w:tcPr>
          <w:p w14:paraId="7564E508" w14:textId="77777777" w:rsidR="003A6504" w:rsidRPr="002036FB" w:rsidRDefault="003A6504" w:rsidP="008776C6">
            <w:pPr>
              <w:rPr>
                <w:rFonts w:eastAsia="楷体_GB2312"/>
                <w:szCs w:val="21"/>
              </w:rPr>
            </w:pPr>
            <w:r w:rsidRPr="002036FB">
              <w:rPr>
                <w:rFonts w:eastAsia="楷体_GB2312" w:hint="eastAsia"/>
                <w:szCs w:val="21"/>
              </w:rPr>
              <w:t>课程名称</w:t>
            </w:r>
          </w:p>
        </w:tc>
        <w:tc>
          <w:tcPr>
            <w:tcW w:w="2482" w:type="dxa"/>
            <w:gridSpan w:val="2"/>
            <w:tcBorders>
              <w:bottom w:val="single" w:sz="4" w:space="0" w:color="auto"/>
            </w:tcBorders>
            <w:vAlign w:val="center"/>
          </w:tcPr>
          <w:p w14:paraId="3AB36570" w14:textId="09D65BFE" w:rsidR="003A6504" w:rsidRPr="002036FB" w:rsidRDefault="00AA6CAF" w:rsidP="008776C6">
            <w:pPr>
              <w:rPr>
                <w:rFonts w:eastAsia="楷体_GB2312"/>
                <w:szCs w:val="21"/>
              </w:rPr>
            </w:pPr>
            <w:r>
              <w:rPr>
                <w:rFonts w:eastAsia="楷体_GB2312" w:hint="eastAsia"/>
                <w:szCs w:val="21"/>
              </w:rPr>
              <w:t>印度文化概要</w:t>
            </w:r>
          </w:p>
        </w:tc>
        <w:tc>
          <w:tcPr>
            <w:tcW w:w="1159" w:type="dxa"/>
            <w:gridSpan w:val="2"/>
            <w:vAlign w:val="center"/>
          </w:tcPr>
          <w:p w14:paraId="0F475D92" w14:textId="77777777" w:rsidR="003A6504" w:rsidRPr="002036FB" w:rsidRDefault="003A6504" w:rsidP="008776C6">
            <w:pPr>
              <w:rPr>
                <w:rFonts w:eastAsia="楷体_GB2312"/>
                <w:szCs w:val="21"/>
              </w:rPr>
            </w:pPr>
            <w:r w:rsidRPr="002036FB">
              <w:rPr>
                <w:rFonts w:eastAsia="楷体_GB2312" w:hint="eastAsia"/>
                <w:szCs w:val="21"/>
              </w:rPr>
              <w:t>主讲教师</w:t>
            </w:r>
          </w:p>
        </w:tc>
        <w:tc>
          <w:tcPr>
            <w:tcW w:w="1090" w:type="dxa"/>
            <w:tcBorders>
              <w:left w:val="nil"/>
              <w:bottom w:val="single" w:sz="4" w:space="0" w:color="auto"/>
            </w:tcBorders>
            <w:vAlign w:val="center"/>
          </w:tcPr>
          <w:p w14:paraId="3FDD6263" w14:textId="0E87BDD0" w:rsidR="003A6504" w:rsidRPr="002036FB" w:rsidRDefault="002734A3" w:rsidP="008776C6">
            <w:pPr>
              <w:rPr>
                <w:rFonts w:eastAsia="楷体_GB2312"/>
                <w:szCs w:val="21"/>
              </w:rPr>
            </w:pPr>
            <w:r>
              <w:rPr>
                <w:rFonts w:eastAsia="楷体_GB2312" w:hint="eastAsia"/>
                <w:szCs w:val="21"/>
              </w:rPr>
              <w:t>黄蓉</w:t>
            </w:r>
          </w:p>
        </w:tc>
        <w:tc>
          <w:tcPr>
            <w:tcW w:w="720" w:type="dxa"/>
            <w:vAlign w:val="center"/>
          </w:tcPr>
          <w:p w14:paraId="2B143A38" w14:textId="77777777" w:rsidR="003A6504" w:rsidRPr="002036FB" w:rsidRDefault="003A6504" w:rsidP="008776C6">
            <w:pPr>
              <w:rPr>
                <w:rFonts w:eastAsia="楷体_GB2312"/>
                <w:szCs w:val="21"/>
              </w:rPr>
            </w:pPr>
            <w:r w:rsidRPr="002036FB">
              <w:rPr>
                <w:rFonts w:eastAsia="楷体_GB2312" w:hint="eastAsia"/>
                <w:szCs w:val="21"/>
              </w:rPr>
              <w:t>评分</w:t>
            </w:r>
          </w:p>
        </w:tc>
        <w:tc>
          <w:tcPr>
            <w:tcW w:w="576" w:type="dxa"/>
            <w:tcBorders>
              <w:bottom w:val="single" w:sz="4" w:space="0" w:color="auto"/>
            </w:tcBorders>
            <w:vAlign w:val="center"/>
          </w:tcPr>
          <w:p w14:paraId="420A5068" w14:textId="77777777" w:rsidR="003A6504" w:rsidRPr="002036FB" w:rsidRDefault="003A6504" w:rsidP="008776C6">
            <w:pPr>
              <w:rPr>
                <w:rFonts w:eastAsia="楷体_GB2312"/>
                <w:sz w:val="24"/>
              </w:rPr>
            </w:pPr>
          </w:p>
        </w:tc>
      </w:tr>
      <w:tr w:rsidR="003A6504" w:rsidRPr="002036FB" w14:paraId="049C8B61" w14:textId="77777777" w:rsidTr="008776C6">
        <w:trPr>
          <w:trHeight w:val="397"/>
          <w:jc w:val="center"/>
        </w:trPr>
        <w:tc>
          <w:tcPr>
            <w:tcW w:w="1076" w:type="dxa"/>
            <w:vAlign w:val="bottom"/>
          </w:tcPr>
          <w:p w14:paraId="56047272" w14:textId="77777777" w:rsidR="003A6504" w:rsidRPr="002036FB" w:rsidRDefault="003A6504" w:rsidP="008776C6">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9" w:type="dxa"/>
            <w:gridSpan w:val="2"/>
            <w:tcBorders>
              <w:top w:val="single" w:sz="4" w:space="0" w:color="auto"/>
              <w:bottom w:val="single" w:sz="4" w:space="0" w:color="auto"/>
            </w:tcBorders>
            <w:vAlign w:val="bottom"/>
          </w:tcPr>
          <w:p w14:paraId="03A77521" w14:textId="0CF7C1D4" w:rsidR="003A6504" w:rsidRPr="00E9160D" w:rsidRDefault="003A6504" w:rsidP="008776C6">
            <w:pPr>
              <w:rPr>
                <w:rFonts w:eastAsia="楷体_GB2312"/>
                <w:sz w:val="18"/>
                <w:szCs w:val="18"/>
              </w:rPr>
            </w:pPr>
          </w:p>
        </w:tc>
        <w:tc>
          <w:tcPr>
            <w:tcW w:w="1021" w:type="dxa"/>
            <w:vAlign w:val="bottom"/>
          </w:tcPr>
          <w:p w14:paraId="4A45342D" w14:textId="77777777" w:rsidR="003A6504" w:rsidRPr="002036FB" w:rsidRDefault="003A6504" w:rsidP="008776C6">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5BEF7D3C" w14:textId="1F160343" w:rsidR="003A6504" w:rsidRPr="002036FB" w:rsidRDefault="003A6504" w:rsidP="008776C6">
            <w:pPr>
              <w:rPr>
                <w:rFonts w:eastAsia="楷体_GB2312"/>
                <w:szCs w:val="21"/>
              </w:rPr>
            </w:pPr>
          </w:p>
        </w:tc>
        <w:tc>
          <w:tcPr>
            <w:tcW w:w="1540" w:type="dxa"/>
            <w:gridSpan w:val="2"/>
            <w:tcBorders>
              <w:left w:val="nil"/>
            </w:tcBorders>
            <w:vAlign w:val="bottom"/>
          </w:tcPr>
          <w:p w14:paraId="0DA44D4D" w14:textId="77777777" w:rsidR="003A6504" w:rsidRPr="002036FB" w:rsidRDefault="003A6504" w:rsidP="008776C6">
            <w:pPr>
              <w:rPr>
                <w:rFonts w:eastAsia="楷体_GB2312"/>
                <w:szCs w:val="21"/>
              </w:rPr>
            </w:pPr>
            <w:r w:rsidRPr="002036FB">
              <w:rPr>
                <w:rFonts w:eastAsia="楷体_GB2312" w:hint="eastAsia"/>
                <w:szCs w:val="21"/>
              </w:rPr>
              <w:t>专业年级</w:t>
            </w:r>
          </w:p>
        </w:tc>
        <w:tc>
          <w:tcPr>
            <w:tcW w:w="3466" w:type="dxa"/>
            <w:gridSpan w:val="4"/>
            <w:tcBorders>
              <w:bottom w:val="single" w:sz="4" w:space="0" w:color="auto"/>
            </w:tcBorders>
            <w:vAlign w:val="bottom"/>
          </w:tcPr>
          <w:p w14:paraId="73364907" w14:textId="0F331387" w:rsidR="003A6504" w:rsidRPr="002036FB" w:rsidRDefault="003A6504" w:rsidP="008776C6">
            <w:pPr>
              <w:rPr>
                <w:rFonts w:eastAsia="楷体_GB2312"/>
                <w:szCs w:val="21"/>
              </w:rPr>
            </w:pPr>
          </w:p>
        </w:tc>
      </w:tr>
      <w:tr w:rsidR="003A6504" w:rsidRPr="002036FB" w14:paraId="678295DF" w14:textId="77777777" w:rsidTr="008776C6">
        <w:trPr>
          <w:trHeight w:hRule="exact" w:val="113"/>
          <w:jc w:val="center"/>
        </w:trPr>
        <w:tc>
          <w:tcPr>
            <w:tcW w:w="9362" w:type="dxa"/>
            <w:gridSpan w:val="12"/>
            <w:tcBorders>
              <w:bottom w:val="single" w:sz="4" w:space="0" w:color="auto"/>
            </w:tcBorders>
            <w:vAlign w:val="bottom"/>
          </w:tcPr>
          <w:p w14:paraId="049BC934" w14:textId="77777777" w:rsidR="003A6504" w:rsidRPr="002036FB" w:rsidRDefault="003A6504" w:rsidP="008776C6">
            <w:pPr>
              <w:rPr>
                <w:rFonts w:eastAsia="楷体_GB2312"/>
                <w:szCs w:val="21"/>
              </w:rPr>
            </w:pPr>
          </w:p>
        </w:tc>
      </w:tr>
      <w:tr w:rsidR="003A6504" w:rsidRPr="002036FB" w14:paraId="355C42AC" w14:textId="77777777" w:rsidTr="008776C6">
        <w:trPr>
          <w:trHeight w:val="1395"/>
          <w:jc w:val="center"/>
        </w:trPr>
        <w:tc>
          <w:tcPr>
            <w:tcW w:w="9362" w:type="dxa"/>
            <w:gridSpan w:val="12"/>
            <w:tcBorders>
              <w:top w:val="single" w:sz="4" w:space="0" w:color="auto"/>
              <w:left w:val="single" w:sz="4" w:space="0" w:color="auto"/>
              <w:right w:val="single" w:sz="4" w:space="0" w:color="auto"/>
            </w:tcBorders>
          </w:tcPr>
          <w:p w14:paraId="17BC7EE1" w14:textId="77777777" w:rsidR="003A6504" w:rsidRPr="002036FB" w:rsidRDefault="003A6504" w:rsidP="008776C6">
            <w:pPr>
              <w:rPr>
                <w:rFonts w:eastAsia="楷体_GB2312"/>
                <w:szCs w:val="21"/>
              </w:rPr>
            </w:pPr>
            <w:r w:rsidRPr="002036FB">
              <w:rPr>
                <w:rFonts w:eastAsia="楷体_GB2312" w:hint="eastAsia"/>
                <w:szCs w:val="21"/>
              </w:rPr>
              <w:t>教师评语：</w:t>
            </w:r>
          </w:p>
        </w:tc>
      </w:tr>
      <w:tr w:rsidR="003A6504" w:rsidRPr="002036FB" w14:paraId="3B29A2A7" w14:textId="77777777" w:rsidTr="008776C6">
        <w:trPr>
          <w:trHeight w:val="765"/>
          <w:jc w:val="center"/>
        </w:trPr>
        <w:tc>
          <w:tcPr>
            <w:tcW w:w="1155" w:type="dxa"/>
            <w:gridSpan w:val="2"/>
            <w:tcBorders>
              <w:top w:val="single" w:sz="4" w:space="0" w:color="auto"/>
            </w:tcBorders>
            <w:vAlign w:val="center"/>
          </w:tcPr>
          <w:p w14:paraId="2F769E85" w14:textId="77777777" w:rsidR="003A6504" w:rsidRPr="00DF57E5" w:rsidRDefault="003A6504" w:rsidP="008776C6">
            <w:pPr>
              <w:wordWrap w:val="0"/>
              <w:jc w:val="center"/>
              <w:rPr>
                <w:rFonts w:eastAsia="楷体_GB2312"/>
                <w:sz w:val="24"/>
              </w:rPr>
            </w:pPr>
            <w:r w:rsidRPr="002036FB">
              <w:rPr>
                <w:rFonts w:eastAsia="楷体_GB2312" w:hint="eastAsia"/>
                <w:sz w:val="24"/>
              </w:rPr>
              <w:t>题目：</w:t>
            </w:r>
          </w:p>
        </w:tc>
        <w:tc>
          <w:tcPr>
            <w:tcW w:w="6911" w:type="dxa"/>
            <w:gridSpan w:val="8"/>
            <w:tcBorders>
              <w:top w:val="single" w:sz="4" w:space="0" w:color="auto"/>
              <w:bottom w:val="single" w:sz="4" w:space="0" w:color="auto"/>
            </w:tcBorders>
            <w:vAlign w:val="center"/>
          </w:tcPr>
          <w:p w14:paraId="74AC2C94" w14:textId="16B94956" w:rsidR="003A6504" w:rsidRPr="00DF57E5" w:rsidRDefault="00BE18D6" w:rsidP="008776C6">
            <w:pPr>
              <w:jc w:val="left"/>
              <w:rPr>
                <w:rFonts w:ascii="黑体" w:eastAsia="黑体"/>
                <w:sz w:val="28"/>
                <w:szCs w:val="28"/>
              </w:rPr>
            </w:pPr>
            <w:r>
              <w:rPr>
                <w:rFonts w:ascii="黑体" w:eastAsia="黑体" w:hint="eastAsia"/>
                <w:sz w:val="28"/>
                <w:szCs w:val="28"/>
              </w:rPr>
              <w:t>印度</w:t>
            </w:r>
            <w:r w:rsidR="005765A8">
              <w:rPr>
                <w:rFonts w:ascii="黑体" w:eastAsia="黑体" w:hint="eastAsia"/>
                <w:sz w:val="28"/>
                <w:szCs w:val="28"/>
              </w:rPr>
              <w:t>步入</w:t>
            </w:r>
            <w:r>
              <w:rPr>
                <w:rFonts w:ascii="黑体" w:eastAsia="黑体" w:hint="eastAsia"/>
                <w:sz w:val="28"/>
                <w:szCs w:val="28"/>
              </w:rPr>
              <w:t>民主</w:t>
            </w:r>
            <w:r w:rsidR="006F4D3B">
              <w:rPr>
                <w:rFonts w:ascii="黑体" w:eastAsia="黑体" w:hint="eastAsia"/>
                <w:sz w:val="28"/>
                <w:szCs w:val="28"/>
              </w:rPr>
              <w:t>道路</w:t>
            </w:r>
            <w:r w:rsidR="003A6504" w:rsidRPr="004C0D01">
              <w:rPr>
                <w:rFonts w:ascii="宋体" w:hAnsi="宋体" w:hint="eastAsia"/>
                <w:bCs/>
                <w:sz w:val="24"/>
              </w:rPr>
              <w:t>——</w:t>
            </w:r>
            <w:bookmarkStart w:id="0" w:name="_Hlk75094453"/>
            <w:r w:rsidR="003A6504">
              <w:rPr>
                <w:rFonts w:ascii="黑体" w:eastAsia="黑体" w:hint="eastAsia"/>
                <w:sz w:val="28"/>
                <w:szCs w:val="28"/>
              </w:rPr>
              <w:t>关于</w:t>
            </w:r>
            <w:r>
              <w:rPr>
                <w:rFonts w:ascii="黑体" w:eastAsia="黑体" w:hint="eastAsia"/>
                <w:sz w:val="28"/>
                <w:szCs w:val="28"/>
              </w:rPr>
              <w:t>印度如何走上民主之路的梳理</w:t>
            </w:r>
            <w:bookmarkEnd w:id="0"/>
          </w:p>
        </w:tc>
        <w:tc>
          <w:tcPr>
            <w:tcW w:w="1296" w:type="dxa"/>
            <w:gridSpan w:val="2"/>
            <w:tcBorders>
              <w:top w:val="single" w:sz="4" w:space="0" w:color="auto"/>
            </w:tcBorders>
            <w:vAlign w:val="center"/>
          </w:tcPr>
          <w:p w14:paraId="0C3728EC" w14:textId="77777777" w:rsidR="003A6504" w:rsidRPr="00DF57E5" w:rsidRDefault="003A6504" w:rsidP="008776C6">
            <w:pPr>
              <w:jc w:val="center"/>
              <w:rPr>
                <w:rFonts w:eastAsia="楷体_GB2312"/>
                <w:sz w:val="24"/>
              </w:rPr>
            </w:pPr>
          </w:p>
        </w:tc>
      </w:tr>
    </w:tbl>
    <w:p w14:paraId="4751ADFE" w14:textId="77777777" w:rsidR="003A6504" w:rsidRDefault="003A6504" w:rsidP="003A6504"/>
    <w:p w14:paraId="238CD47F" w14:textId="19B4A0FE" w:rsidR="003A6504" w:rsidRPr="004C0D01" w:rsidRDefault="002D346D" w:rsidP="003A6504">
      <w:pPr>
        <w:jc w:val="center"/>
        <w:rPr>
          <w:b/>
          <w:bCs/>
          <w:sz w:val="36"/>
          <w:szCs w:val="36"/>
        </w:rPr>
      </w:pPr>
      <w:r w:rsidRPr="002D346D">
        <w:rPr>
          <w:rFonts w:ascii="宋体" w:hAnsi="宋体" w:hint="eastAsia"/>
          <w:b/>
          <w:bCs/>
          <w:sz w:val="36"/>
          <w:szCs w:val="36"/>
        </w:rPr>
        <w:t>印度</w:t>
      </w:r>
      <w:r w:rsidR="005765A8">
        <w:rPr>
          <w:rFonts w:ascii="宋体" w:hAnsi="宋体" w:hint="eastAsia"/>
          <w:b/>
          <w:bCs/>
          <w:sz w:val="36"/>
          <w:szCs w:val="36"/>
        </w:rPr>
        <w:t>步入</w:t>
      </w:r>
      <w:r w:rsidRPr="002D346D">
        <w:rPr>
          <w:rFonts w:ascii="宋体" w:hAnsi="宋体" w:hint="eastAsia"/>
          <w:b/>
          <w:bCs/>
          <w:sz w:val="36"/>
          <w:szCs w:val="36"/>
        </w:rPr>
        <w:t>民主</w:t>
      </w:r>
      <w:r w:rsidR="006F4D3B">
        <w:rPr>
          <w:rFonts w:ascii="宋体" w:hAnsi="宋体" w:hint="eastAsia"/>
          <w:b/>
          <w:bCs/>
          <w:sz w:val="36"/>
          <w:szCs w:val="36"/>
        </w:rPr>
        <w:t>道路</w:t>
      </w:r>
    </w:p>
    <w:p w14:paraId="6CC0E333" w14:textId="77777777" w:rsidR="003A6504" w:rsidRDefault="003A6504" w:rsidP="003A6504">
      <w:pPr>
        <w:rPr>
          <w:b/>
          <w:bCs/>
          <w:szCs w:val="21"/>
        </w:rPr>
      </w:pPr>
    </w:p>
    <w:p w14:paraId="3ED91E47" w14:textId="3389BDDC" w:rsidR="003A6504" w:rsidRPr="004C0D01" w:rsidRDefault="003A6504" w:rsidP="003A6504">
      <w:pPr>
        <w:ind w:firstLineChars="1000" w:firstLine="2400"/>
        <w:rPr>
          <w:rFonts w:ascii="宋体" w:hAnsi="宋体"/>
          <w:bCs/>
          <w:sz w:val="24"/>
        </w:rPr>
      </w:pPr>
      <w:r w:rsidRPr="004C0D01">
        <w:rPr>
          <w:rFonts w:ascii="宋体" w:hAnsi="宋体" w:hint="eastAsia"/>
          <w:bCs/>
          <w:sz w:val="24"/>
        </w:rPr>
        <w:t>——</w:t>
      </w:r>
      <w:r w:rsidR="00732B6B" w:rsidRPr="00732B6B">
        <w:rPr>
          <w:rFonts w:ascii="宋体" w:hAnsi="宋体" w:hint="eastAsia"/>
          <w:bCs/>
          <w:sz w:val="24"/>
        </w:rPr>
        <w:t>关于印度如何走上民主之路的梳理</w:t>
      </w:r>
      <w:r>
        <w:rPr>
          <w:rFonts w:ascii="宋体" w:hAnsi="宋体" w:hint="eastAsia"/>
          <w:bCs/>
          <w:sz w:val="24"/>
        </w:rPr>
        <w:t>(</w:t>
      </w:r>
      <w:r w:rsidRPr="000A2A82">
        <w:rPr>
          <w:rFonts w:ascii="宋体" w:hAnsi="宋体" w:hint="eastAsia"/>
          <w:bCs/>
          <w:sz w:val="24"/>
        </w:rPr>
        <w:t>小四号宋体</w:t>
      </w:r>
      <w:r>
        <w:rPr>
          <w:rFonts w:ascii="宋体" w:hAnsi="宋体" w:hint="eastAsia"/>
          <w:bCs/>
          <w:sz w:val="24"/>
        </w:rPr>
        <w:t>)</w:t>
      </w:r>
    </w:p>
    <w:p w14:paraId="2A6B6249" w14:textId="77777777" w:rsidR="003A6504" w:rsidRDefault="003A6504" w:rsidP="003A6504">
      <w:pPr>
        <w:jc w:val="center"/>
        <w:rPr>
          <w:rFonts w:ascii="楷体" w:eastAsia="楷体" w:hAnsi="楷体" w:cs="楷体"/>
          <w:sz w:val="13"/>
          <w:szCs w:val="13"/>
        </w:rPr>
      </w:pPr>
    </w:p>
    <w:p w14:paraId="74A651D9" w14:textId="77777777" w:rsidR="003A6504" w:rsidRDefault="003A6504" w:rsidP="003A6504">
      <w:pPr>
        <w:spacing w:line="480" w:lineRule="exact"/>
        <w:rPr>
          <w:rFonts w:ascii="楷体" w:eastAsia="楷体" w:hAnsi="楷体" w:cs="楷体"/>
          <w:szCs w:val="21"/>
        </w:rPr>
      </w:pPr>
    </w:p>
    <w:p w14:paraId="2B9EEF0A" w14:textId="23BB4414" w:rsidR="003A6504" w:rsidRDefault="003A6504" w:rsidP="00F30F22">
      <w:pPr>
        <w:spacing w:line="300" w:lineRule="auto"/>
        <w:ind w:left="360"/>
        <w:rPr>
          <w:rFonts w:ascii="楷体" w:eastAsia="楷体" w:hAnsi="楷体" w:cs="楷体"/>
          <w:szCs w:val="21"/>
        </w:rPr>
      </w:pPr>
      <w:r>
        <w:rPr>
          <w:rFonts w:ascii="楷体_GB2312" w:eastAsia="楷体_GB2312" w:hAnsi="楷体" w:cs="楷体" w:hint="eastAsia"/>
          <w:b/>
          <w:sz w:val="24"/>
        </w:rPr>
        <w:t>[</w:t>
      </w:r>
      <w:r w:rsidRPr="004C0D01">
        <w:rPr>
          <w:rFonts w:ascii="黑体" w:eastAsia="黑体" w:hAnsi="黑体" w:cs="楷体" w:hint="eastAsia"/>
          <w:b/>
          <w:sz w:val="24"/>
        </w:rPr>
        <w:t>摘要</w:t>
      </w:r>
      <w:r>
        <w:rPr>
          <w:rFonts w:ascii="楷体_GB2312" w:eastAsia="楷体_GB2312" w:hAnsi="楷体" w:cs="楷体" w:hint="eastAsia"/>
          <w:b/>
          <w:sz w:val="24"/>
        </w:rPr>
        <w:t>]</w:t>
      </w:r>
      <w:r w:rsidR="00562AC5">
        <w:rPr>
          <w:rFonts w:ascii="楷体" w:eastAsia="楷体" w:hAnsi="楷体" w:cs="楷体" w:hint="eastAsia"/>
          <w:szCs w:val="21"/>
        </w:rPr>
        <w:t>印度</w:t>
      </w:r>
      <w:r w:rsidR="009F378D">
        <w:rPr>
          <w:rFonts w:ascii="楷体" w:eastAsia="楷体" w:hAnsi="楷体" w:cs="楷体" w:hint="eastAsia"/>
          <w:szCs w:val="21"/>
        </w:rPr>
        <w:t>的近代历史在亚洲大陆上算是非常特殊的。印度先是</w:t>
      </w:r>
      <w:r w:rsidR="00F30F22">
        <w:rPr>
          <w:rFonts w:ascii="楷体" w:eastAsia="楷体" w:hAnsi="楷体" w:cs="楷体" w:hint="eastAsia"/>
          <w:szCs w:val="21"/>
        </w:rPr>
        <w:t>被</w:t>
      </w:r>
      <w:r w:rsidR="009F378D">
        <w:rPr>
          <w:rFonts w:ascii="楷体" w:eastAsia="楷体" w:hAnsi="楷体" w:cs="楷体" w:hint="eastAsia"/>
          <w:szCs w:val="21"/>
        </w:rPr>
        <w:t>英国东印度公司</w:t>
      </w:r>
      <w:r w:rsidR="00F30F22">
        <w:rPr>
          <w:rFonts w:ascii="楷体" w:eastAsia="楷体" w:hAnsi="楷体" w:cs="楷体" w:hint="eastAsia"/>
          <w:szCs w:val="21"/>
        </w:rPr>
        <w:t>从贸易和军事上侵犯，发生暴乱之后</w:t>
      </w:r>
      <w:r w:rsidR="00DD249A">
        <w:rPr>
          <w:rFonts w:ascii="楷体" w:eastAsia="楷体" w:hAnsi="楷体" w:cs="楷体" w:hint="eastAsia"/>
          <w:szCs w:val="21"/>
        </w:rPr>
        <w:t>，英国正式将印度纳入自己的殖民地，成为了英属印度。</w:t>
      </w:r>
      <w:r w:rsidR="00DD60A4">
        <w:rPr>
          <w:rFonts w:ascii="楷体" w:eastAsia="楷体" w:hAnsi="楷体" w:cs="楷体" w:hint="eastAsia"/>
          <w:szCs w:val="21"/>
        </w:rPr>
        <w:t>本文探讨该历史过程对印度社会发展和政治制度的影响，从多个角度阐述印度选择民主道路的缘由。</w:t>
      </w:r>
    </w:p>
    <w:p w14:paraId="0B451A31" w14:textId="66D004B1" w:rsidR="003A6504" w:rsidRDefault="003A6504" w:rsidP="003A6504">
      <w:pPr>
        <w:spacing w:line="300" w:lineRule="auto"/>
        <w:ind w:firstLineChars="150" w:firstLine="360"/>
        <w:rPr>
          <w:rFonts w:ascii="楷体" w:eastAsia="楷体" w:hAnsi="楷体" w:cs="楷体"/>
          <w:sz w:val="24"/>
        </w:rPr>
      </w:pPr>
      <w:r>
        <w:rPr>
          <w:rFonts w:ascii="楷体_GB2312" w:eastAsia="楷体_GB2312" w:hAnsi="楷体" w:cs="楷体" w:hint="eastAsia"/>
          <w:b/>
          <w:sz w:val="24"/>
        </w:rPr>
        <w:t>[</w:t>
      </w:r>
      <w:r w:rsidRPr="004C0D01">
        <w:rPr>
          <w:rFonts w:ascii="黑体" w:eastAsia="黑体" w:hAnsi="黑体" w:cs="楷体" w:hint="eastAsia"/>
          <w:b/>
          <w:sz w:val="24"/>
        </w:rPr>
        <w:t>关键词</w:t>
      </w:r>
      <w:r>
        <w:rPr>
          <w:rFonts w:ascii="楷体_GB2312" w:eastAsia="楷体_GB2312" w:hAnsi="楷体" w:cs="楷体" w:hint="eastAsia"/>
          <w:b/>
          <w:sz w:val="24"/>
        </w:rPr>
        <w:t>]</w:t>
      </w:r>
      <w:r w:rsidR="00732B6B">
        <w:rPr>
          <w:rFonts w:ascii="楷体" w:eastAsia="楷体" w:hAnsi="楷体" w:cs="楷体" w:hint="eastAsia"/>
          <w:szCs w:val="21"/>
        </w:rPr>
        <w:t>印度历史</w:t>
      </w:r>
      <w:r w:rsidRPr="004C0D01">
        <w:rPr>
          <w:rFonts w:ascii="楷体" w:eastAsia="楷体" w:hAnsi="楷体" w:cs="楷体" w:hint="eastAsia"/>
          <w:szCs w:val="21"/>
        </w:rPr>
        <w:t>；</w:t>
      </w:r>
      <w:r w:rsidR="001165B0">
        <w:rPr>
          <w:rFonts w:ascii="楷体" w:eastAsia="楷体" w:hAnsi="楷体" w:cs="楷体" w:hint="eastAsia"/>
          <w:szCs w:val="21"/>
        </w:rPr>
        <w:t>殖民统治</w:t>
      </w:r>
      <w:r w:rsidRPr="004C0D01">
        <w:rPr>
          <w:rFonts w:ascii="楷体" w:eastAsia="楷体" w:hAnsi="楷体" w:cs="楷体" w:hint="eastAsia"/>
          <w:szCs w:val="21"/>
        </w:rPr>
        <w:t>；</w:t>
      </w:r>
      <w:r w:rsidR="003F3753">
        <w:rPr>
          <w:rFonts w:ascii="楷体" w:eastAsia="楷体" w:hAnsi="楷体" w:cs="楷体" w:hint="eastAsia"/>
          <w:szCs w:val="21"/>
        </w:rPr>
        <w:t>民主</w:t>
      </w:r>
      <w:r w:rsidR="003F3753" w:rsidRPr="004C0D01">
        <w:rPr>
          <w:rFonts w:ascii="楷体" w:eastAsia="楷体" w:hAnsi="楷体" w:cs="楷体" w:hint="eastAsia"/>
          <w:szCs w:val="21"/>
        </w:rPr>
        <w:t>；</w:t>
      </w:r>
      <w:r w:rsidR="001165B0">
        <w:rPr>
          <w:rFonts w:ascii="楷体" w:eastAsia="楷体" w:hAnsi="楷体" w:cs="楷体" w:hint="eastAsia"/>
          <w:szCs w:val="21"/>
        </w:rPr>
        <w:t xml:space="preserve"> </w:t>
      </w:r>
    </w:p>
    <w:p w14:paraId="67481847" w14:textId="46044FDC" w:rsidR="00BA4BBE" w:rsidRDefault="00BA4BBE" w:rsidP="003A6504">
      <w:pPr>
        <w:spacing w:line="300" w:lineRule="auto"/>
        <w:rPr>
          <w:rFonts w:ascii="宋体" w:hAnsi="宋体"/>
          <w:sz w:val="24"/>
        </w:rPr>
      </w:pPr>
    </w:p>
    <w:p w14:paraId="5EE93917" w14:textId="722721C1" w:rsidR="00BA4BBE" w:rsidRDefault="00BA4BBE" w:rsidP="00D500C0">
      <w:pPr>
        <w:spacing w:line="300" w:lineRule="auto"/>
        <w:ind w:firstLineChars="200" w:firstLine="480"/>
        <w:rPr>
          <w:rFonts w:ascii="宋体" w:hAnsi="宋体"/>
          <w:sz w:val="24"/>
        </w:rPr>
      </w:pPr>
      <w:r w:rsidRPr="00BA4BBE">
        <w:rPr>
          <w:rFonts w:ascii="宋体" w:hAnsi="宋体" w:hint="eastAsia"/>
          <w:sz w:val="24"/>
        </w:rPr>
        <w:t>1600年12月31日，英国女王伊丽莎白一世批准了不列颠东印度公司负责东方贸易。第一批船只于1608年到达印度，于今古吉拉特的苏拉特城入港。四年后英国商人经历斯沃利战役击败了葡萄牙人，由此赢得了莫卧儿皇帝贾汉吉尔的信赖。</w:t>
      </w:r>
    </w:p>
    <w:p w14:paraId="6246D1F0" w14:textId="34320932" w:rsidR="00766D5A" w:rsidRDefault="00766D5A" w:rsidP="00D500C0">
      <w:pPr>
        <w:spacing w:line="300" w:lineRule="auto"/>
        <w:ind w:firstLineChars="200" w:firstLine="480"/>
        <w:rPr>
          <w:rFonts w:ascii="宋体" w:hAnsi="宋体"/>
          <w:sz w:val="24"/>
        </w:rPr>
      </w:pPr>
      <w:r w:rsidRPr="00766D5A">
        <w:rPr>
          <w:rFonts w:ascii="宋体" w:hAnsi="宋体" w:hint="eastAsia"/>
          <w:sz w:val="24"/>
        </w:rPr>
        <w:t>东印度公司于1612年在苏拉特建起了第一家代理机构，到17世纪中叶，先后在孟买、加尔各答和马德拉斯建立了据点或代理。1670年，查理二</w:t>
      </w:r>
      <w:proofErr w:type="gramStart"/>
      <w:r w:rsidRPr="00766D5A">
        <w:rPr>
          <w:rFonts w:ascii="宋体" w:hAnsi="宋体" w:hint="eastAsia"/>
          <w:sz w:val="24"/>
        </w:rPr>
        <w:t>世</w:t>
      </w:r>
      <w:proofErr w:type="gramEnd"/>
      <w:r w:rsidRPr="00766D5A">
        <w:rPr>
          <w:rFonts w:ascii="宋体" w:hAnsi="宋体" w:hint="eastAsia"/>
          <w:sz w:val="24"/>
        </w:rPr>
        <w:t>准许公司有权获得领土，并在其控制区内建立军队、铸造钱币和行使其他权力。</w:t>
      </w:r>
    </w:p>
    <w:p w14:paraId="7E9797D4" w14:textId="00753909" w:rsidR="009048FF" w:rsidRDefault="009048FF" w:rsidP="00D500C0">
      <w:pPr>
        <w:spacing w:line="300" w:lineRule="auto"/>
        <w:ind w:firstLineChars="200" w:firstLine="480"/>
        <w:rPr>
          <w:rFonts w:ascii="宋体" w:hAnsi="宋体"/>
          <w:sz w:val="24"/>
        </w:rPr>
      </w:pPr>
      <w:r w:rsidRPr="009048FF">
        <w:rPr>
          <w:rFonts w:ascii="宋体" w:hAnsi="宋体" w:hint="eastAsia"/>
          <w:sz w:val="24"/>
        </w:rPr>
        <w:t>英国在次大陆依靠东印度公司组建的军队开辟殖民地。17世纪最后10年，东印度公司无可争辩地成为次大陆的准国家，拥有了可观的军事力量，出了三任统治者。</w:t>
      </w:r>
    </w:p>
    <w:p w14:paraId="6190C08E" w14:textId="1FB5DAA8" w:rsidR="00FE1A0D" w:rsidRDefault="00FE1A0D" w:rsidP="00114187">
      <w:pPr>
        <w:spacing w:line="300" w:lineRule="auto"/>
        <w:ind w:firstLineChars="200" w:firstLine="480"/>
        <w:rPr>
          <w:rFonts w:ascii="宋体" w:hAnsi="宋体"/>
          <w:sz w:val="24"/>
        </w:rPr>
      </w:pPr>
      <w:r w:rsidRPr="00FE1A0D">
        <w:rPr>
          <w:rFonts w:ascii="宋体" w:hAnsi="宋体" w:hint="eastAsia"/>
          <w:sz w:val="24"/>
        </w:rPr>
        <w:t>1773年诺斯勋爵的《印度规管法案》获得国会通过，授权英国内阁管理东印度公司，但不直接管理公司内部事务，成为英国政府控制印度的第一步，首次规定设立印度总督的职位，首任总督为沃伦·黑斯廷斯。之后于1813年和1833年分别颁布条款，进一步明确东印度公司与英王国政府的关系。 黑斯廷斯任总督直至1784年，其继任者为约</w:t>
      </w:r>
      <w:r w:rsidRPr="00FE1A0D">
        <w:rPr>
          <w:rFonts w:ascii="宋体" w:hAnsi="宋体" w:hint="eastAsia"/>
          <w:sz w:val="24"/>
        </w:rPr>
        <w:lastRenderedPageBreak/>
        <w:t>翰·麦克弗森，麦克弗森通过让由地主代征税收的方式推行永久殖民地政策。</w:t>
      </w:r>
    </w:p>
    <w:p w14:paraId="2DF21B73" w14:textId="4440F786" w:rsidR="00BA4BBE" w:rsidRDefault="009E19E2" w:rsidP="003A6504">
      <w:pPr>
        <w:spacing w:line="300" w:lineRule="auto"/>
        <w:rPr>
          <w:rFonts w:ascii="宋体" w:hAnsi="宋体"/>
          <w:sz w:val="24"/>
        </w:rPr>
      </w:pPr>
      <w:r w:rsidRPr="009E19E2">
        <w:rPr>
          <w:rFonts w:ascii="宋体" w:hAnsi="宋体" w:hint="eastAsia"/>
          <w:sz w:val="24"/>
        </w:rPr>
        <w:t>19世纪，总督理查德·威尔斯理开始大规模扩张领地</w:t>
      </w:r>
      <w:r>
        <w:rPr>
          <w:rFonts w:ascii="宋体" w:hAnsi="宋体" w:hint="eastAsia"/>
          <w:sz w:val="24"/>
        </w:rPr>
        <w:t>，这期间英国人忙着</w:t>
      </w:r>
      <w:r w:rsidR="003C5B80">
        <w:rPr>
          <w:rFonts w:ascii="宋体" w:hAnsi="宋体" w:hint="eastAsia"/>
          <w:sz w:val="24"/>
        </w:rPr>
        <w:t>击败印度走遍国家，铲除竞争对手在印度的影响力。</w:t>
      </w:r>
    </w:p>
    <w:p w14:paraId="3103285E" w14:textId="77777777" w:rsidR="00422172" w:rsidRDefault="009A7584" w:rsidP="00114187">
      <w:pPr>
        <w:spacing w:line="300" w:lineRule="auto"/>
        <w:ind w:firstLineChars="200" w:firstLine="480"/>
        <w:rPr>
          <w:rFonts w:ascii="宋体" w:hAnsi="宋体"/>
          <w:sz w:val="24"/>
        </w:rPr>
      </w:pPr>
      <w:r>
        <w:rPr>
          <w:rFonts w:ascii="宋体" w:hAnsi="宋体"/>
          <w:sz w:val="24"/>
        </w:rPr>
        <w:t>1857</w:t>
      </w:r>
      <w:r>
        <w:rPr>
          <w:rFonts w:ascii="宋体" w:hAnsi="宋体" w:hint="eastAsia"/>
          <w:sz w:val="24"/>
        </w:rPr>
        <w:t>年</w:t>
      </w:r>
      <w:r w:rsidR="00846DDD" w:rsidRPr="0080109D">
        <w:rPr>
          <w:rFonts w:ascii="宋体" w:hAnsi="宋体" w:hint="eastAsia"/>
          <w:sz w:val="24"/>
        </w:rPr>
        <w:t>印度兵变之后。1858年5月，英国殖民当局将莫卧儿帝国末代皇帝巴哈杜尔·沙二</w:t>
      </w:r>
      <w:proofErr w:type="gramStart"/>
      <w:r w:rsidR="00846DDD" w:rsidRPr="0080109D">
        <w:rPr>
          <w:rFonts w:ascii="宋体" w:hAnsi="宋体" w:hint="eastAsia"/>
          <w:sz w:val="24"/>
        </w:rPr>
        <w:t>世</w:t>
      </w:r>
      <w:proofErr w:type="gramEnd"/>
      <w:r w:rsidR="00846DDD" w:rsidRPr="0080109D">
        <w:rPr>
          <w:rFonts w:ascii="宋体" w:hAnsi="宋体" w:hint="eastAsia"/>
          <w:sz w:val="24"/>
        </w:rPr>
        <w:t>流放到缅甸仰光，随后处死了其家族的大部分成员，从形式上完成了对莫卧儿皇帝的清算。</w:t>
      </w:r>
      <w:r w:rsidR="00385748" w:rsidRPr="0080109D">
        <w:rPr>
          <w:rFonts w:ascii="宋体" w:hAnsi="宋体" w:hint="eastAsia"/>
          <w:sz w:val="24"/>
        </w:rPr>
        <w:t>英属东印度公司完成之前的代管使命，并向维多利亚女王移交权力</w:t>
      </w:r>
      <w:r w:rsidR="0080109D" w:rsidRPr="0080109D">
        <w:rPr>
          <w:rFonts w:ascii="宋体" w:hAnsi="宋体" w:hint="eastAsia"/>
          <w:sz w:val="24"/>
        </w:rPr>
        <w:t>，英属印度的时代开始了</w:t>
      </w:r>
      <w:r w:rsidR="00385748" w:rsidRPr="0080109D">
        <w:rPr>
          <w:rFonts w:ascii="宋体" w:hAnsi="宋体" w:hint="eastAsia"/>
          <w:sz w:val="24"/>
        </w:rPr>
        <w:t>。</w:t>
      </w:r>
    </w:p>
    <w:p w14:paraId="51ABF8AD" w14:textId="77777777" w:rsidR="003F5417" w:rsidRDefault="0080109D" w:rsidP="00114187">
      <w:pPr>
        <w:spacing w:line="300" w:lineRule="auto"/>
        <w:ind w:firstLineChars="200" w:firstLine="480"/>
        <w:rPr>
          <w:rFonts w:ascii="宋体" w:hAnsi="宋体" w:cs="Arial"/>
          <w:color w:val="202122"/>
          <w:sz w:val="24"/>
          <w:shd w:val="clear" w:color="auto" w:fill="FFFFFF"/>
        </w:rPr>
      </w:pPr>
      <w:r w:rsidRPr="0080109D">
        <w:rPr>
          <w:rFonts w:ascii="宋体" w:hAnsi="宋体" w:cs="Arial"/>
          <w:color w:val="202122"/>
          <w:sz w:val="24"/>
          <w:shd w:val="clear" w:color="auto" w:fill="FFFFFF"/>
        </w:rPr>
        <w:t>1885年12月国大党</w:t>
      </w:r>
      <w:r w:rsidRPr="0080109D">
        <w:rPr>
          <w:rFonts w:ascii="宋体" w:hAnsi="宋体" w:cs="Arial" w:hint="eastAsia"/>
          <w:color w:val="202122"/>
          <w:sz w:val="24"/>
          <w:shd w:val="clear" w:color="auto" w:fill="FFFFFF"/>
        </w:rPr>
        <w:t>创建，最初的目标是争取为受良好教育的印度人分享政府权利而没有遭到当局的反对，随后由于激进的主张遭到英国殖民当局的反对，国大党开始转向反对英国殖民统治、争取印度独立为目标。</w:t>
      </w:r>
    </w:p>
    <w:p w14:paraId="4BDFAEB5" w14:textId="77777777" w:rsidR="003F5417" w:rsidRDefault="003F5417" w:rsidP="00114187">
      <w:pPr>
        <w:spacing w:line="300" w:lineRule="auto"/>
        <w:ind w:firstLineChars="200" w:firstLine="480"/>
        <w:rPr>
          <w:rFonts w:ascii="宋体" w:hAnsi="宋体" w:cs="Arial"/>
          <w:color w:val="202122"/>
          <w:sz w:val="24"/>
          <w:shd w:val="clear" w:color="auto" w:fill="FFFFFF"/>
        </w:rPr>
      </w:pPr>
      <w:proofErr w:type="gramStart"/>
      <w:r w:rsidRPr="003F5417">
        <w:rPr>
          <w:rFonts w:ascii="宋体" w:hAnsi="宋体" w:cs="Arial" w:hint="eastAsia"/>
          <w:color w:val="202122"/>
          <w:sz w:val="24"/>
          <w:shd w:val="clear" w:color="auto" w:fill="FFFFFF"/>
        </w:rPr>
        <w:t>1920</w:t>
      </w:r>
      <w:proofErr w:type="gramEnd"/>
      <w:r w:rsidRPr="003F5417">
        <w:rPr>
          <w:rFonts w:ascii="宋体" w:hAnsi="宋体" w:cs="Arial" w:hint="eastAsia"/>
          <w:color w:val="202122"/>
          <w:sz w:val="24"/>
          <w:shd w:val="clear" w:color="auto" w:fill="FFFFFF"/>
        </w:rPr>
        <w:t>年代开始的最后阶段，印度国大党采用了甘地的非暴力和公民抗命。</w:t>
      </w:r>
    </w:p>
    <w:p w14:paraId="66C5DA78" w14:textId="3CEC2F4F" w:rsidR="0035041C" w:rsidRDefault="00F11FD2" w:rsidP="00114187">
      <w:pPr>
        <w:spacing w:line="300" w:lineRule="auto"/>
        <w:ind w:firstLineChars="200" w:firstLine="480"/>
        <w:rPr>
          <w:rFonts w:ascii="宋体" w:hAnsi="宋体" w:cs="Arial"/>
          <w:color w:val="202122"/>
          <w:sz w:val="24"/>
          <w:shd w:val="clear" w:color="auto" w:fill="FFFFFF"/>
        </w:rPr>
      </w:pPr>
      <w:r w:rsidRPr="00F11FD2">
        <w:rPr>
          <w:rFonts w:ascii="宋体" w:hAnsi="宋体" w:cs="Arial" w:hint="eastAsia"/>
          <w:color w:val="202122"/>
          <w:sz w:val="24"/>
          <w:shd w:val="clear" w:color="auto" w:fill="FFFFFF"/>
        </w:rPr>
        <w:t>1924年，圣雄甘地成为国大党党主席，开始积极投入印度独立运动。</w:t>
      </w:r>
    </w:p>
    <w:p w14:paraId="0E87FE41" w14:textId="506338BB" w:rsidR="00812F77" w:rsidRDefault="00812F77" w:rsidP="003A6504">
      <w:pPr>
        <w:spacing w:line="300" w:lineRule="auto"/>
        <w:rPr>
          <w:rFonts w:ascii="宋体" w:hAnsi="宋体" w:cs="Arial"/>
          <w:color w:val="202122"/>
          <w:sz w:val="24"/>
          <w:shd w:val="clear" w:color="auto" w:fill="FFFFFF"/>
        </w:rPr>
      </w:pPr>
    </w:p>
    <w:p w14:paraId="082823DA" w14:textId="452CF211" w:rsidR="00490679" w:rsidRDefault="00FE58CF" w:rsidP="00195767">
      <w:pPr>
        <w:spacing w:line="300" w:lineRule="auto"/>
        <w:ind w:left="240" w:hangingChars="100" w:hanging="240"/>
        <w:rPr>
          <w:rFonts w:ascii="宋体" w:hAnsi="宋体" w:cs="Arial"/>
          <w:color w:val="202122"/>
          <w:sz w:val="24"/>
          <w:shd w:val="clear" w:color="auto" w:fill="FFFFFF"/>
        </w:rPr>
      </w:pPr>
      <w:r>
        <w:rPr>
          <w:rFonts w:ascii="宋体" w:hAnsi="宋体" w:cs="Arial"/>
          <w:color w:val="202122"/>
          <w:sz w:val="24"/>
          <w:shd w:val="clear" w:color="auto" w:fill="FFFFFF"/>
        </w:rPr>
        <w:tab/>
      </w:r>
      <w:r w:rsidR="00AB4D1B">
        <w:rPr>
          <w:rFonts w:ascii="宋体" w:hAnsi="宋体" w:cs="Arial"/>
          <w:color w:val="202122"/>
          <w:sz w:val="24"/>
          <w:shd w:val="clear" w:color="auto" w:fill="FFFFFF"/>
        </w:rPr>
        <w:t xml:space="preserve">  </w:t>
      </w:r>
      <w:r w:rsidRPr="00FE58CF">
        <w:rPr>
          <w:rFonts w:ascii="宋体" w:hAnsi="宋体" w:cs="Arial" w:hint="eastAsia"/>
          <w:color w:val="202122"/>
          <w:sz w:val="24"/>
          <w:shd w:val="clear" w:color="auto" w:fill="FFFFFF"/>
        </w:rPr>
        <w:t>1947年印度独立法案获得御准</w:t>
      </w:r>
      <w:r w:rsidR="0091670B">
        <w:rPr>
          <w:rStyle w:val="aa"/>
          <w:rFonts w:ascii="宋体" w:hAnsi="宋体"/>
          <w:color w:val="202122"/>
          <w:sz w:val="24"/>
          <w:shd w:val="clear" w:color="auto" w:fill="FFFFFF"/>
        </w:rPr>
        <w:footnoteReference w:id="1"/>
      </w:r>
      <w:r>
        <w:rPr>
          <w:rFonts w:ascii="宋体" w:hAnsi="宋体" w:cs="Arial" w:hint="eastAsia"/>
          <w:color w:val="202122"/>
          <w:sz w:val="24"/>
          <w:shd w:val="clear" w:color="auto" w:fill="FFFFFF"/>
        </w:rPr>
        <w:t>，</w:t>
      </w:r>
      <w:r w:rsidRPr="00812F77">
        <w:rPr>
          <w:rFonts w:ascii="宋体" w:hAnsi="宋体" w:cs="Arial" w:hint="eastAsia"/>
          <w:color w:val="202122"/>
          <w:sz w:val="24"/>
          <w:shd w:val="clear" w:color="auto" w:fill="FFFFFF"/>
        </w:rPr>
        <w:t>次大陆按照宗教路线被划分为两个独立的国家</w:t>
      </w:r>
      <w:r w:rsidR="00AB4D1B">
        <w:rPr>
          <w:rFonts w:ascii="宋体" w:hAnsi="宋体" w:cs="Arial" w:hint="eastAsia"/>
          <w:color w:val="202122"/>
          <w:sz w:val="24"/>
          <w:shd w:val="clear" w:color="auto" w:fill="FFFFFF"/>
        </w:rPr>
        <w:t xml:space="preserve"> </w:t>
      </w:r>
      <w:r w:rsidR="00AB4D1B">
        <w:rPr>
          <w:rFonts w:ascii="宋体" w:hAnsi="宋体" w:cs="Arial"/>
          <w:color w:val="202122"/>
          <w:sz w:val="24"/>
          <w:shd w:val="clear" w:color="auto" w:fill="FFFFFF"/>
        </w:rPr>
        <w:t xml:space="preserve">   </w:t>
      </w:r>
      <w:r w:rsidRPr="00812F77">
        <w:rPr>
          <w:rFonts w:ascii="宋体" w:hAnsi="宋体" w:cs="Arial" w:hint="eastAsia"/>
          <w:color w:val="202122"/>
          <w:sz w:val="24"/>
          <w:shd w:val="clear" w:color="auto" w:fill="FFFFFF"/>
        </w:rPr>
        <w:t>——印度</w:t>
      </w:r>
      <w:r>
        <w:rPr>
          <w:rFonts w:ascii="宋体" w:hAnsi="宋体" w:cs="Arial" w:hint="eastAsia"/>
          <w:color w:val="202122"/>
          <w:sz w:val="24"/>
          <w:shd w:val="clear" w:color="auto" w:fill="FFFFFF"/>
        </w:rPr>
        <w:t>和</w:t>
      </w:r>
      <w:r w:rsidRPr="00812F77">
        <w:rPr>
          <w:rFonts w:ascii="宋体" w:hAnsi="宋体" w:cs="Arial" w:hint="eastAsia"/>
          <w:color w:val="202122"/>
          <w:sz w:val="24"/>
          <w:shd w:val="clear" w:color="auto" w:fill="FFFFFF"/>
        </w:rPr>
        <w:t>巴基斯坦</w:t>
      </w:r>
      <w:r>
        <w:rPr>
          <w:rFonts w:ascii="宋体" w:hAnsi="宋体" w:cs="Arial" w:hint="eastAsia"/>
          <w:color w:val="202122"/>
          <w:sz w:val="24"/>
          <w:shd w:val="clear" w:color="auto" w:fill="FFFFFF"/>
        </w:rPr>
        <w:t>。</w:t>
      </w:r>
      <w:r w:rsidR="00812F77">
        <w:rPr>
          <w:rFonts w:ascii="宋体" w:hAnsi="宋体" w:cs="Arial" w:hint="eastAsia"/>
          <w:color w:val="202122"/>
          <w:sz w:val="24"/>
          <w:shd w:val="clear" w:color="auto" w:fill="FFFFFF"/>
        </w:rPr>
        <w:t>印度则印度</w:t>
      </w:r>
      <w:r w:rsidR="000D4432">
        <w:rPr>
          <w:rFonts w:ascii="宋体" w:hAnsi="宋体" w:cs="Arial" w:hint="eastAsia"/>
          <w:color w:val="202122"/>
          <w:sz w:val="24"/>
          <w:shd w:val="clear" w:color="auto" w:fill="FFFFFF"/>
        </w:rPr>
        <w:t>教</w:t>
      </w:r>
      <w:r w:rsidR="00812F77" w:rsidRPr="00812F77">
        <w:rPr>
          <w:rFonts w:ascii="宋体" w:hAnsi="宋体" w:cs="Arial" w:hint="eastAsia"/>
          <w:color w:val="202122"/>
          <w:sz w:val="24"/>
          <w:shd w:val="clear" w:color="auto" w:fill="FFFFFF"/>
        </w:rPr>
        <w:t>徒占多数，巴基斯坦则穆斯林占多数。</w:t>
      </w:r>
    </w:p>
    <w:p w14:paraId="21E76F4E" w14:textId="075B5026" w:rsidR="00595C80" w:rsidRDefault="00490679" w:rsidP="00490679">
      <w:pPr>
        <w:spacing w:line="300" w:lineRule="auto"/>
        <w:ind w:leftChars="100" w:left="210" w:firstLineChars="200" w:firstLine="480"/>
        <w:rPr>
          <w:rFonts w:ascii="宋体" w:hAnsi="宋体" w:cs="Arial"/>
          <w:color w:val="202122"/>
          <w:sz w:val="24"/>
          <w:shd w:val="clear" w:color="auto" w:fill="FFFFFF"/>
        </w:rPr>
      </w:pPr>
      <w:r w:rsidRPr="00490679">
        <w:rPr>
          <w:rFonts w:ascii="宋体" w:hAnsi="宋体" w:cs="Arial" w:hint="eastAsia"/>
          <w:color w:val="202122"/>
          <w:sz w:val="24"/>
          <w:shd w:val="clear" w:color="auto" w:fill="FFFFFF"/>
        </w:rPr>
        <w:t>然后</w:t>
      </w:r>
      <w:r>
        <w:rPr>
          <w:rFonts w:ascii="宋体" w:hAnsi="宋体" w:cs="Arial" w:hint="eastAsia"/>
          <w:color w:val="202122"/>
          <w:sz w:val="24"/>
          <w:shd w:val="clear" w:color="auto" w:fill="FFFFFF"/>
        </w:rPr>
        <w:t>，</w:t>
      </w:r>
      <w:r w:rsidRPr="00490679">
        <w:rPr>
          <w:rFonts w:ascii="宋体" w:hAnsi="宋体" w:cs="Arial" w:hint="eastAsia"/>
          <w:color w:val="202122"/>
          <w:sz w:val="24"/>
          <w:shd w:val="clear" w:color="auto" w:fill="FFFFFF"/>
        </w:rPr>
        <w:t>在凌晨 12 点 02 分，1947 年 8 月 15 日，印度成为一个主权和民主的国家</w:t>
      </w:r>
      <w:r>
        <w:rPr>
          <w:rFonts w:ascii="宋体" w:hAnsi="宋体" w:cs="Arial" w:hint="eastAsia"/>
          <w:color w:val="202122"/>
          <w:sz w:val="24"/>
          <w:shd w:val="clear" w:color="auto" w:fill="FFFFFF"/>
        </w:rPr>
        <w:t>，</w:t>
      </w:r>
      <w:r w:rsidRPr="00490679">
        <w:rPr>
          <w:rFonts w:ascii="宋体" w:hAnsi="宋体" w:cs="Arial" w:hint="eastAsia"/>
          <w:color w:val="202122"/>
          <w:sz w:val="24"/>
          <w:shd w:val="clear" w:color="auto" w:fill="FFFFFF"/>
        </w:rPr>
        <w:t>标志着英属印度的终结。</w:t>
      </w:r>
      <w:r w:rsidR="00195767" w:rsidRPr="00195767">
        <w:rPr>
          <w:rFonts w:ascii="宋体" w:hAnsi="宋体" w:cs="Arial" w:hint="eastAsia"/>
          <w:color w:val="202122"/>
          <w:sz w:val="24"/>
          <w:shd w:val="clear" w:color="auto" w:fill="FFFFFF"/>
        </w:rPr>
        <w:t>立法机关代表</w:t>
      </w:r>
      <w:r w:rsidR="00195767">
        <w:rPr>
          <w:rFonts w:ascii="宋体" w:hAnsi="宋体" w:cs="Arial" w:hint="eastAsia"/>
          <w:color w:val="202122"/>
          <w:sz w:val="24"/>
          <w:shd w:val="clear" w:color="auto" w:fill="FFFFFF"/>
        </w:rPr>
        <w:t>为</w:t>
      </w:r>
      <w:r w:rsidR="00195767" w:rsidRPr="00195767">
        <w:rPr>
          <w:rFonts w:ascii="宋体" w:hAnsi="宋体" w:cs="Arial" w:hint="eastAsia"/>
          <w:color w:val="202122"/>
          <w:sz w:val="24"/>
          <w:shd w:val="clear" w:color="auto" w:fill="FFFFFF"/>
        </w:rPr>
        <w:t>印度国民大会</w:t>
      </w:r>
      <w:r w:rsidR="00195767">
        <w:rPr>
          <w:rFonts w:ascii="宋体" w:hAnsi="宋体" w:cs="Arial" w:hint="eastAsia"/>
          <w:color w:val="202122"/>
          <w:sz w:val="24"/>
          <w:shd w:val="clear" w:color="auto" w:fill="FFFFFF"/>
        </w:rPr>
        <w:t>，</w:t>
      </w:r>
      <w:r w:rsidR="00595C80" w:rsidRPr="00595C80">
        <w:rPr>
          <w:rFonts w:ascii="宋体" w:hAnsi="宋体" w:cs="Arial" w:hint="eastAsia"/>
          <w:color w:val="202122"/>
          <w:sz w:val="24"/>
          <w:shd w:val="clear" w:color="auto" w:fill="FFFFFF"/>
        </w:rPr>
        <w:t>印度国民大会党领袖贾瓦哈拉尔·尼赫鲁是第一任印度总理。印度的国父</w:t>
      </w:r>
      <w:r w:rsidR="00422F4B">
        <w:rPr>
          <w:rFonts w:ascii="宋体" w:hAnsi="宋体" w:cs="Arial" w:hint="eastAsia"/>
          <w:color w:val="202122"/>
          <w:sz w:val="24"/>
          <w:shd w:val="clear" w:color="auto" w:fill="FFFFFF"/>
        </w:rPr>
        <w:t>是</w:t>
      </w:r>
      <w:r w:rsidR="00595C80" w:rsidRPr="00595C80">
        <w:rPr>
          <w:rFonts w:ascii="宋体" w:hAnsi="宋体" w:cs="Arial" w:hint="eastAsia"/>
          <w:color w:val="202122"/>
          <w:sz w:val="24"/>
          <w:shd w:val="clear" w:color="auto" w:fill="FFFFFF"/>
        </w:rPr>
        <w:t>印度独立运动的领导人圣雄甘地。</w:t>
      </w:r>
      <w:r w:rsidR="00822476">
        <w:rPr>
          <w:rFonts w:ascii="宋体" w:hAnsi="宋体" w:cs="Arial" w:hint="eastAsia"/>
          <w:color w:val="202122"/>
          <w:sz w:val="24"/>
          <w:shd w:val="clear" w:color="auto" w:fill="FFFFFF"/>
        </w:rPr>
        <w:t>印度</w:t>
      </w:r>
      <w:r w:rsidR="00822476" w:rsidRPr="00822476">
        <w:rPr>
          <w:rFonts w:ascii="宋体" w:hAnsi="宋体" w:cs="Arial" w:hint="eastAsia"/>
          <w:color w:val="202122"/>
          <w:sz w:val="24"/>
          <w:shd w:val="clear" w:color="auto" w:fill="FFFFFF"/>
        </w:rPr>
        <w:t>宪法于1949年11月26日由制宪会议通过，1950年1月26日生效。自此印度自治领成为当代的印度共和国</w:t>
      </w:r>
      <w:r w:rsidR="006C6044">
        <w:rPr>
          <w:rFonts w:ascii="宋体" w:hAnsi="宋体" w:cs="Arial" w:hint="eastAsia"/>
          <w:color w:val="202122"/>
          <w:sz w:val="24"/>
          <w:shd w:val="clear" w:color="auto" w:fill="FFFFFF"/>
        </w:rPr>
        <w:t>。</w:t>
      </w:r>
      <w:r w:rsidR="00460F22" w:rsidRPr="00460F22">
        <w:rPr>
          <w:rFonts w:ascii="宋体" w:hAnsi="宋体" w:cs="Arial" w:hint="eastAsia"/>
          <w:color w:val="202122"/>
          <w:sz w:val="24"/>
          <w:shd w:val="clear" w:color="auto" w:fill="FFFFFF"/>
        </w:rPr>
        <w:t>宪法宣称印度是一个享有主权的社会主义世俗</w:t>
      </w:r>
      <w:r w:rsidR="00FF5EBB">
        <w:rPr>
          <w:rStyle w:val="aa"/>
          <w:rFonts w:ascii="宋体" w:hAnsi="宋体"/>
          <w:color w:val="202122"/>
          <w:sz w:val="24"/>
          <w:shd w:val="clear" w:color="auto" w:fill="FFFFFF"/>
        </w:rPr>
        <w:footnoteReference w:id="2"/>
      </w:r>
      <w:r w:rsidR="00460F22" w:rsidRPr="00460F22">
        <w:rPr>
          <w:rFonts w:ascii="宋体" w:hAnsi="宋体" w:cs="Arial" w:hint="eastAsia"/>
          <w:color w:val="202122"/>
          <w:sz w:val="24"/>
          <w:shd w:val="clear" w:color="auto" w:fill="FFFFFF"/>
        </w:rPr>
        <w:t>民主共和国，保障公民的正义、平等和自由，并促进人们之间的博爱团结。</w:t>
      </w:r>
      <w:r w:rsidR="00342F24">
        <w:rPr>
          <w:rStyle w:val="aa"/>
          <w:rFonts w:ascii="宋体" w:hAnsi="宋体"/>
          <w:color w:val="202122"/>
          <w:sz w:val="24"/>
          <w:shd w:val="clear" w:color="auto" w:fill="FFFFFF"/>
        </w:rPr>
        <w:footnoteReference w:id="3"/>
      </w:r>
    </w:p>
    <w:p w14:paraId="5584A5B0" w14:textId="2403CFB3" w:rsidR="008C111E" w:rsidRDefault="008C111E" w:rsidP="00195767">
      <w:pPr>
        <w:spacing w:line="300" w:lineRule="auto"/>
        <w:ind w:left="240" w:hangingChars="100" w:hanging="240"/>
        <w:rPr>
          <w:rFonts w:ascii="宋体" w:hAnsi="宋体" w:cs="Arial"/>
          <w:color w:val="202122"/>
          <w:sz w:val="24"/>
          <w:shd w:val="clear" w:color="auto" w:fill="FFFFFF"/>
        </w:rPr>
      </w:pPr>
      <w:r>
        <w:rPr>
          <w:rFonts w:ascii="宋体" w:hAnsi="宋体" w:cs="Arial" w:hint="eastAsia"/>
          <w:color w:val="202122"/>
          <w:sz w:val="24"/>
          <w:shd w:val="clear" w:color="auto" w:fill="FFFFFF"/>
        </w:rPr>
        <w:t xml:space="preserve"> </w:t>
      </w:r>
      <w:r>
        <w:rPr>
          <w:rFonts w:ascii="宋体" w:hAnsi="宋体" w:cs="Arial"/>
          <w:color w:val="202122"/>
          <w:sz w:val="24"/>
          <w:shd w:val="clear" w:color="auto" w:fill="FFFFFF"/>
        </w:rPr>
        <w:t xml:space="preserve"> </w:t>
      </w:r>
      <w:r w:rsidR="008F5530">
        <w:rPr>
          <w:rFonts w:ascii="宋体" w:hAnsi="宋体" w:cs="Arial" w:hint="eastAsia"/>
          <w:color w:val="202122"/>
          <w:sz w:val="24"/>
          <w:shd w:val="clear" w:color="auto" w:fill="FFFFFF"/>
        </w:rPr>
        <w:t>至此，印度成为真正意义上的一个独立、民主的国家。</w:t>
      </w:r>
    </w:p>
    <w:p w14:paraId="3686EB2D" w14:textId="77777777" w:rsidR="0080109D" w:rsidRDefault="0080109D" w:rsidP="003A6504">
      <w:pPr>
        <w:spacing w:line="300" w:lineRule="auto"/>
      </w:pPr>
    </w:p>
    <w:p w14:paraId="01D1E2F5" w14:textId="0F56D6C3" w:rsidR="00A77CC5" w:rsidRDefault="00A41F92" w:rsidP="006F3B2C">
      <w:pPr>
        <w:spacing w:line="300" w:lineRule="auto"/>
        <w:ind w:firstLine="420"/>
        <w:rPr>
          <w:sz w:val="24"/>
        </w:rPr>
      </w:pPr>
      <w:r w:rsidRPr="00A41F92">
        <w:rPr>
          <w:rFonts w:hint="eastAsia"/>
          <w:sz w:val="24"/>
        </w:rPr>
        <w:t>查看前英国殖民地的全貌，印度的情况因其自由和民主制度而异乎寻常。绝大多数英国殖民地要么没有成为民主国家，要么很快就屈服于威权统治的诱惑。</w:t>
      </w:r>
      <w:r>
        <w:rPr>
          <w:rFonts w:hint="eastAsia"/>
          <w:sz w:val="24"/>
        </w:rPr>
        <w:t>看看</w:t>
      </w:r>
      <w:r w:rsidRPr="00A41F92">
        <w:rPr>
          <w:rFonts w:hint="eastAsia"/>
          <w:sz w:val="24"/>
        </w:rPr>
        <w:t>东非的肯尼亚、马来西亚，甚至斯里兰卡等国家，它名义上仍然是一个民主国家，但实际上已经成为一个民族主义国家，享有多数社区的特权。印度的孪生兄弟巴基斯坦经历了长期的军事统治，即使出现了短暂的民主开放，也没有看到民主巩固</w:t>
      </w:r>
      <w:r w:rsidR="00241767">
        <w:rPr>
          <w:rFonts w:hint="eastAsia"/>
          <w:sz w:val="24"/>
        </w:rPr>
        <w:t>，</w:t>
      </w:r>
      <w:r w:rsidR="00DE19B5">
        <w:rPr>
          <w:rFonts w:hint="eastAsia"/>
          <w:sz w:val="24"/>
        </w:rPr>
        <w:t>接下来</w:t>
      </w:r>
      <w:r w:rsidR="00C55DF8">
        <w:rPr>
          <w:rFonts w:hint="eastAsia"/>
          <w:sz w:val="24"/>
        </w:rPr>
        <w:t>我们将探寻印度民主的独特之处。</w:t>
      </w:r>
    </w:p>
    <w:p w14:paraId="56C4F04A" w14:textId="77777777" w:rsidR="00C37D6A" w:rsidRDefault="00C37D6A" w:rsidP="00C37D6A">
      <w:pPr>
        <w:spacing w:line="300" w:lineRule="auto"/>
        <w:rPr>
          <w:sz w:val="24"/>
        </w:rPr>
      </w:pPr>
    </w:p>
    <w:p w14:paraId="194AA85A" w14:textId="77777777" w:rsidR="00C37D6A" w:rsidRDefault="00C37D6A" w:rsidP="00C37D6A">
      <w:pPr>
        <w:spacing w:line="300" w:lineRule="auto"/>
        <w:rPr>
          <w:sz w:val="24"/>
        </w:rPr>
      </w:pPr>
    </w:p>
    <w:p w14:paraId="05C94495" w14:textId="48BDB1E2" w:rsidR="006F3E44" w:rsidRPr="001858CE" w:rsidRDefault="003A6504" w:rsidP="001858CE">
      <w:pPr>
        <w:pStyle w:val="1"/>
        <w:spacing w:line="300" w:lineRule="auto"/>
        <w:jc w:val="center"/>
        <w:rPr>
          <w:rFonts w:ascii="黑体" w:eastAsia="黑体" w:hAnsi="黑体"/>
          <w:sz w:val="30"/>
          <w:szCs w:val="30"/>
        </w:rPr>
      </w:pPr>
      <w:r w:rsidRPr="004C0D01">
        <w:rPr>
          <w:rFonts w:ascii="黑体" w:eastAsia="黑体" w:hAnsi="黑体" w:hint="eastAsia"/>
          <w:sz w:val="30"/>
          <w:szCs w:val="30"/>
        </w:rPr>
        <w:lastRenderedPageBreak/>
        <w:t>一、</w:t>
      </w:r>
      <w:r w:rsidR="00303738">
        <w:rPr>
          <w:rFonts w:ascii="黑体" w:eastAsia="黑体" w:hAnsi="黑体" w:hint="eastAsia"/>
          <w:sz w:val="30"/>
          <w:szCs w:val="30"/>
        </w:rPr>
        <w:t>英国殖民下的</w:t>
      </w:r>
      <w:r w:rsidR="00C37D6A">
        <w:rPr>
          <w:rFonts w:ascii="黑体" w:eastAsia="黑体" w:hAnsi="黑体" w:hint="eastAsia"/>
          <w:sz w:val="30"/>
          <w:szCs w:val="30"/>
        </w:rPr>
        <w:t>印度</w:t>
      </w:r>
    </w:p>
    <w:p w14:paraId="7826E574" w14:textId="1867F05B" w:rsidR="00B87EB9" w:rsidRPr="00D81769" w:rsidRDefault="00D81769" w:rsidP="00D81769">
      <w:pPr>
        <w:pStyle w:val="ab"/>
        <w:numPr>
          <w:ilvl w:val="0"/>
          <w:numId w:val="1"/>
        </w:numPr>
        <w:spacing w:line="300" w:lineRule="auto"/>
        <w:ind w:firstLineChars="0"/>
        <w:rPr>
          <w:sz w:val="24"/>
        </w:rPr>
      </w:pPr>
      <w:r w:rsidRPr="00D81769">
        <w:rPr>
          <w:rFonts w:hint="eastAsia"/>
          <w:sz w:val="24"/>
        </w:rPr>
        <w:t>英国在印度建立的文官制度</w:t>
      </w:r>
    </w:p>
    <w:p w14:paraId="2FBA47F9" w14:textId="450B7D59" w:rsidR="00D81769" w:rsidRDefault="00177A56" w:rsidP="004457FB">
      <w:pPr>
        <w:pStyle w:val="ab"/>
        <w:spacing w:line="300" w:lineRule="auto"/>
        <w:ind w:left="900" w:firstLine="480"/>
        <w:rPr>
          <w:sz w:val="24"/>
        </w:rPr>
      </w:pPr>
      <w:r>
        <w:rPr>
          <w:rFonts w:hint="eastAsia"/>
          <w:sz w:val="24"/>
        </w:rPr>
        <w:t>印度公务员</w:t>
      </w:r>
      <w:r>
        <w:rPr>
          <w:rFonts w:hint="eastAsia"/>
          <w:sz w:val="24"/>
        </w:rPr>
        <w:t>(</w:t>
      </w:r>
      <w:r w:rsidRPr="00177A56">
        <w:rPr>
          <w:sz w:val="24"/>
        </w:rPr>
        <w:t>Indian Civil Service</w:t>
      </w:r>
      <w:r>
        <w:rPr>
          <w:sz w:val="24"/>
        </w:rPr>
        <w:t>)</w:t>
      </w:r>
      <w:r>
        <w:rPr>
          <w:rFonts w:hint="eastAsia"/>
          <w:sz w:val="24"/>
        </w:rPr>
        <w:t>，</w:t>
      </w:r>
      <w:r w:rsidR="00384F09" w:rsidRPr="00384F09">
        <w:rPr>
          <w:rFonts w:hint="eastAsia"/>
          <w:sz w:val="24"/>
        </w:rPr>
        <w:t>是</w:t>
      </w:r>
      <w:r w:rsidR="00384F09" w:rsidRPr="00384F09">
        <w:rPr>
          <w:rFonts w:hint="eastAsia"/>
          <w:sz w:val="24"/>
        </w:rPr>
        <w:t>1858</w:t>
      </w:r>
      <w:r w:rsidR="00384F09" w:rsidRPr="00384F09">
        <w:rPr>
          <w:rFonts w:hint="eastAsia"/>
          <w:sz w:val="24"/>
        </w:rPr>
        <w:t>年至</w:t>
      </w:r>
      <w:r w:rsidR="00384F09" w:rsidRPr="00384F09">
        <w:rPr>
          <w:rFonts w:hint="eastAsia"/>
          <w:sz w:val="24"/>
        </w:rPr>
        <w:t>1947</w:t>
      </w:r>
      <w:r w:rsidR="00384F09" w:rsidRPr="00384F09">
        <w:rPr>
          <w:rFonts w:hint="eastAsia"/>
          <w:sz w:val="24"/>
        </w:rPr>
        <w:t>年英国统治期间英属印度的高级精英公务员。</w:t>
      </w:r>
    </w:p>
    <w:p w14:paraId="2BCAF843" w14:textId="1489CE90" w:rsidR="009E53B0" w:rsidRDefault="009E53B0" w:rsidP="009E53B0">
      <w:pPr>
        <w:spacing w:line="300" w:lineRule="auto"/>
        <w:ind w:left="840" w:firstLine="540"/>
        <w:rPr>
          <w:sz w:val="24"/>
        </w:rPr>
      </w:pPr>
      <w:r w:rsidRPr="009E53B0">
        <w:rPr>
          <w:rFonts w:hint="eastAsia"/>
          <w:sz w:val="24"/>
        </w:rPr>
        <w:t>它的成员在英国统治下统治着超过</w:t>
      </w:r>
      <w:r w:rsidRPr="009E53B0">
        <w:rPr>
          <w:rFonts w:hint="eastAsia"/>
          <w:sz w:val="24"/>
        </w:rPr>
        <w:t>2</w:t>
      </w:r>
      <w:r w:rsidRPr="009E53B0">
        <w:rPr>
          <w:rFonts w:hint="eastAsia"/>
          <w:sz w:val="24"/>
        </w:rPr>
        <w:t>亿人</w:t>
      </w:r>
      <w:r w:rsidR="00E57C60">
        <w:rPr>
          <w:rStyle w:val="aa"/>
          <w:sz w:val="24"/>
        </w:rPr>
        <w:footnoteReference w:id="4"/>
      </w:r>
      <w:r w:rsidRPr="009E53B0">
        <w:rPr>
          <w:rFonts w:hint="eastAsia"/>
          <w:sz w:val="24"/>
        </w:rPr>
        <w:t>。他们最终负责监督包括英属印度在内的</w:t>
      </w:r>
      <w:r w:rsidRPr="009E53B0">
        <w:rPr>
          <w:rFonts w:hint="eastAsia"/>
          <w:sz w:val="24"/>
        </w:rPr>
        <w:t>250</w:t>
      </w:r>
      <w:r w:rsidRPr="009E53B0">
        <w:rPr>
          <w:rFonts w:hint="eastAsia"/>
          <w:sz w:val="24"/>
        </w:rPr>
        <w:t>个地区的所有政府活动。他们是根据</w:t>
      </w:r>
      <w:r w:rsidRPr="009E53B0">
        <w:rPr>
          <w:rFonts w:hint="eastAsia"/>
          <w:sz w:val="24"/>
        </w:rPr>
        <w:t>1858</w:t>
      </w:r>
      <w:r w:rsidRPr="009E53B0">
        <w:rPr>
          <w:rFonts w:hint="eastAsia"/>
          <w:sz w:val="24"/>
        </w:rPr>
        <w:t>年印度法案第三十二条</w:t>
      </w:r>
      <w:r w:rsidRPr="009E53B0">
        <w:rPr>
          <w:rFonts w:hint="eastAsia"/>
          <w:sz w:val="24"/>
        </w:rPr>
        <w:t>(32)</w:t>
      </w:r>
      <w:r w:rsidRPr="009E53B0">
        <w:rPr>
          <w:rFonts w:hint="eastAsia"/>
          <w:sz w:val="24"/>
        </w:rPr>
        <w:t>任命的，由英国议会颁布</w:t>
      </w:r>
      <w:r w:rsidRPr="009E53B0">
        <w:rPr>
          <w:rFonts w:hint="eastAsia"/>
          <w:sz w:val="24"/>
        </w:rPr>
        <w:t>ICS</w:t>
      </w:r>
      <w:r w:rsidRPr="009E53B0">
        <w:rPr>
          <w:rFonts w:hint="eastAsia"/>
          <w:sz w:val="24"/>
        </w:rPr>
        <w:t>由英国内阁成员、印度国务大臣领导。最初，几乎所有</w:t>
      </w:r>
      <w:r w:rsidRPr="009E53B0">
        <w:rPr>
          <w:rFonts w:hint="eastAsia"/>
          <w:sz w:val="24"/>
        </w:rPr>
        <w:t>ICS</w:t>
      </w:r>
      <w:r w:rsidRPr="009E53B0">
        <w:rPr>
          <w:rFonts w:hint="eastAsia"/>
          <w:sz w:val="24"/>
        </w:rPr>
        <w:t>的前</w:t>
      </w:r>
      <w:r w:rsidRPr="009E53B0">
        <w:rPr>
          <w:rFonts w:hint="eastAsia"/>
          <w:sz w:val="24"/>
        </w:rPr>
        <w:t>1000</w:t>
      </w:r>
      <w:r w:rsidRPr="009E53B0">
        <w:rPr>
          <w:rFonts w:hint="eastAsia"/>
          <w:sz w:val="24"/>
        </w:rPr>
        <w:t>名成员，也就是所谓的“平民”，都是英国人，在英国“最好”的学校接受教育。到</w:t>
      </w:r>
      <w:r w:rsidRPr="009E53B0">
        <w:rPr>
          <w:rFonts w:hint="eastAsia"/>
          <w:sz w:val="24"/>
        </w:rPr>
        <w:t>1905</w:t>
      </w:r>
      <w:r w:rsidRPr="009E53B0">
        <w:rPr>
          <w:rFonts w:hint="eastAsia"/>
          <w:sz w:val="24"/>
        </w:rPr>
        <w:t>年，</w:t>
      </w:r>
      <w:r w:rsidRPr="009E53B0">
        <w:rPr>
          <w:rFonts w:hint="eastAsia"/>
          <w:sz w:val="24"/>
        </w:rPr>
        <w:t>5%</w:t>
      </w:r>
      <w:r w:rsidRPr="009E53B0">
        <w:rPr>
          <w:rFonts w:hint="eastAsia"/>
          <w:sz w:val="24"/>
        </w:rPr>
        <w:t>的移民来自孟加拉。</w:t>
      </w:r>
      <w:r w:rsidRPr="009E53B0">
        <w:rPr>
          <w:rFonts w:hint="eastAsia"/>
          <w:sz w:val="24"/>
        </w:rPr>
        <w:t>1947</w:t>
      </w:r>
      <w:r w:rsidRPr="009E53B0">
        <w:rPr>
          <w:rFonts w:hint="eastAsia"/>
          <w:sz w:val="24"/>
        </w:rPr>
        <w:t>年，有</w:t>
      </w:r>
      <w:r w:rsidRPr="009E53B0">
        <w:rPr>
          <w:rFonts w:hint="eastAsia"/>
          <w:sz w:val="24"/>
        </w:rPr>
        <w:t>322</w:t>
      </w:r>
      <w:r w:rsidRPr="009E53B0">
        <w:rPr>
          <w:rFonts w:hint="eastAsia"/>
          <w:sz w:val="24"/>
        </w:rPr>
        <w:t>名印度人和</w:t>
      </w:r>
      <w:r w:rsidRPr="009E53B0">
        <w:rPr>
          <w:rFonts w:hint="eastAsia"/>
          <w:sz w:val="24"/>
        </w:rPr>
        <w:t>688</w:t>
      </w:r>
      <w:r w:rsidRPr="009E53B0">
        <w:rPr>
          <w:rFonts w:hint="eastAsia"/>
          <w:sz w:val="24"/>
        </w:rPr>
        <w:t>名英国人</w:t>
      </w:r>
      <w:r w:rsidRPr="009E53B0">
        <w:rPr>
          <w:rFonts w:hint="eastAsia"/>
          <w:sz w:val="24"/>
        </w:rPr>
        <w:t>;</w:t>
      </w:r>
      <w:r w:rsidR="00BE3E3B">
        <w:rPr>
          <w:sz w:val="24"/>
        </w:rPr>
        <w:t xml:space="preserve"> </w:t>
      </w:r>
      <w:r w:rsidRPr="009E53B0">
        <w:rPr>
          <w:rFonts w:hint="eastAsia"/>
          <w:sz w:val="24"/>
        </w:rPr>
        <w:t>后者大部分在分区和独立时离开</w:t>
      </w:r>
      <w:r w:rsidR="004C502F">
        <w:rPr>
          <w:rStyle w:val="aa"/>
          <w:sz w:val="24"/>
        </w:rPr>
        <w:footnoteReference w:id="5"/>
      </w:r>
      <w:r w:rsidR="004457FB">
        <w:rPr>
          <w:rFonts w:hint="eastAsia"/>
          <w:sz w:val="24"/>
        </w:rPr>
        <w:t>。</w:t>
      </w:r>
    </w:p>
    <w:p w14:paraId="393A1E01" w14:textId="1B478ECB" w:rsidR="00BE3E3B" w:rsidRDefault="00BE3E3B" w:rsidP="009E53B0">
      <w:pPr>
        <w:spacing w:line="300" w:lineRule="auto"/>
        <w:ind w:left="840" w:firstLine="540"/>
        <w:rPr>
          <w:sz w:val="24"/>
        </w:rPr>
      </w:pPr>
      <w:r w:rsidRPr="00BE3E3B">
        <w:rPr>
          <w:rFonts w:hint="eastAsia"/>
          <w:sz w:val="24"/>
        </w:rPr>
        <w:t>1947</w:t>
      </w:r>
      <w:r w:rsidRPr="00BE3E3B">
        <w:rPr>
          <w:rFonts w:hint="eastAsia"/>
          <w:sz w:val="24"/>
        </w:rPr>
        <w:t>年印度和巴基斯坦成立时，即将离任的印度</w:t>
      </w:r>
      <w:r w:rsidRPr="00BE3E3B">
        <w:rPr>
          <w:rFonts w:hint="eastAsia"/>
          <w:sz w:val="24"/>
        </w:rPr>
        <w:t>ICS</w:t>
      </w:r>
      <w:r w:rsidRPr="00BE3E3B">
        <w:rPr>
          <w:rFonts w:hint="eastAsia"/>
          <w:sz w:val="24"/>
        </w:rPr>
        <w:t>政府分为印度和巴基斯坦两派。尽管这些机构现在的组织方式不同，但印度当代公务员制度、巴基斯坦中央高级公务员制度、孟加拉国公务员制度和缅甸公务员制度都是旧印度公务员制度的后裔。</w:t>
      </w:r>
    </w:p>
    <w:p w14:paraId="233DC808" w14:textId="273EE782" w:rsidR="00C52BF2" w:rsidRDefault="001D60BD" w:rsidP="009E53B0">
      <w:pPr>
        <w:spacing w:line="300" w:lineRule="auto"/>
        <w:ind w:left="840" w:firstLine="540"/>
        <w:rPr>
          <w:sz w:val="24"/>
        </w:rPr>
      </w:pPr>
      <w:r>
        <w:rPr>
          <w:rFonts w:hint="eastAsia"/>
          <w:sz w:val="24"/>
        </w:rPr>
        <w:t>在英属印度时期，印度社会中</w:t>
      </w:r>
      <w:r w:rsidR="00C7446C">
        <w:rPr>
          <w:rFonts w:hint="eastAsia"/>
          <w:sz w:val="24"/>
        </w:rPr>
        <w:t>土生的印度人必须在</w:t>
      </w:r>
      <w:r w:rsidR="00422457">
        <w:rPr>
          <w:rFonts w:hint="eastAsia"/>
          <w:sz w:val="24"/>
        </w:rPr>
        <w:t>英国接受教育或在次大陆英国人开办的学校接受教育才有可能获得公务员的职务。</w:t>
      </w:r>
      <w:r w:rsidR="0090494F">
        <w:rPr>
          <w:rFonts w:hint="eastAsia"/>
          <w:sz w:val="24"/>
        </w:rPr>
        <w:t>然而能够达成条件的人士往往出自印度社会的精英阶级</w:t>
      </w:r>
      <w:r w:rsidR="00823D55">
        <w:rPr>
          <w:rFonts w:hint="eastAsia"/>
          <w:sz w:val="24"/>
        </w:rPr>
        <w:t>，是一群能够对印度</w:t>
      </w:r>
      <w:r w:rsidR="00931633">
        <w:rPr>
          <w:rFonts w:hint="eastAsia"/>
          <w:sz w:val="24"/>
        </w:rPr>
        <w:t>这个</w:t>
      </w:r>
      <w:r w:rsidR="008A1757">
        <w:rPr>
          <w:rFonts w:hint="eastAsia"/>
          <w:sz w:val="24"/>
        </w:rPr>
        <w:t>国家</w:t>
      </w:r>
      <w:r w:rsidR="00823D55">
        <w:rPr>
          <w:rFonts w:hint="eastAsia"/>
          <w:sz w:val="24"/>
        </w:rPr>
        <w:t>未来造成重大影响的年轻人</w:t>
      </w:r>
      <w:r w:rsidR="00C576FF">
        <w:rPr>
          <w:rFonts w:hint="eastAsia"/>
          <w:sz w:val="24"/>
        </w:rPr>
        <w:t>，而且事实也是如此，他们已经他们的后裔</w:t>
      </w:r>
      <w:r w:rsidR="002F09C7">
        <w:rPr>
          <w:rFonts w:hint="eastAsia"/>
          <w:sz w:val="24"/>
        </w:rPr>
        <w:t>许多</w:t>
      </w:r>
      <w:r w:rsidR="00C576FF">
        <w:rPr>
          <w:rFonts w:hint="eastAsia"/>
          <w:sz w:val="24"/>
        </w:rPr>
        <w:t>都在以后处于治理国家</w:t>
      </w:r>
      <w:r w:rsidR="002F09C7">
        <w:rPr>
          <w:rFonts w:hint="eastAsia"/>
          <w:sz w:val="24"/>
        </w:rPr>
        <w:t>的角色</w:t>
      </w:r>
      <w:r w:rsidR="00823D55">
        <w:rPr>
          <w:rFonts w:hint="eastAsia"/>
          <w:sz w:val="24"/>
        </w:rPr>
        <w:t>。</w:t>
      </w:r>
      <w:r w:rsidR="002A3AA1">
        <w:rPr>
          <w:rFonts w:hint="eastAsia"/>
          <w:sz w:val="24"/>
        </w:rPr>
        <w:t>他们在英国的教育背景下长大，接受了英式教育</w:t>
      </w:r>
      <w:r w:rsidR="003F1FCC">
        <w:rPr>
          <w:rFonts w:hint="eastAsia"/>
          <w:sz w:val="24"/>
        </w:rPr>
        <w:t>，对于英国的</w:t>
      </w:r>
      <w:r w:rsidR="00EF2347">
        <w:rPr>
          <w:rFonts w:hint="eastAsia"/>
          <w:sz w:val="24"/>
        </w:rPr>
        <w:t>代议制度接受程度比较高。这些教育经历，</w:t>
      </w:r>
      <w:r w:rsidR="004B6E0E">
        <w:rPr>
          <w:rFonts w:hint="eastAsia"/>
          <w:sz w:val="24"/>
        </w:rPr>
        <w:t>和民主的概念已经深入人心，</w:t>
      </w:r>
      <w:r w:rsidR="00EF2347">
        <w:rPr>
          <w:rFonts w:hint="eastAsia"/>
          <w:sz w:val="24"/>
        </w:rPr>
        <w:t>自然而然也</w:t>
      </w:r>
      <w:r w:rsidR="00F92F43">
        <w:rPr>
          <w:rFonts w:hint="eastAsia"/>
          <w:sz w:val="24"/>
        </w:rPr>
        <w:t>成为后来选择走向民主</w:t>
      </w:r>
      <w:r w:rsidR="004B6E0E">
        <w:rPr>
          <w:rFonts w:hint="eastAsia"/>
          <w:sz w:val="24"/>
        </w:rPr>
        <w:t>的理论指导。</w:t>
      </w:r>
    </w:p>
    <w:p w14:paraId="39D001E7" w14:textId="1DA120DF" w:rsidR="00BE3E3B" w:rsidRDefault="00BE3E3B" w:rsidP="009E53B0">
      <w:pPr>
        <w:spacing w:line="300" w:lineRule="auto"/>
        <w:ind w:left="840" w:firstLine="540"/>
        <w:rPr>
          <w:sz w:val="24"/>
        </w:rPr>
      </w:pPr>
    </w:p>
    <w:p w14:paraId="22FEACF3" w14:textId="77777777" w:rsidR="003F1FCC" w:rsidRPr="00BE3E3B" w:rsidRDefault="003F1FCC" w:rsidP="00787F3D">
      <w:pPr>
        <w:spacing w:line="300" w:lineRule="auto"/>
        <w:rPr>
          <w:sz w:val="24"/>
        </w:rPr>
      </w:pPr>
    </w:p>
    <w:p w14:paraId="06A6477A" w14:textId="25E9A811" w:rsidR="009C4855" w:rsidRPr="003D6100" w:rsidRDefault="003D6100" w:rsidP="003D6100">
      <w:pPr>
        <w:pStyle w:val="ab"/>
        <w:numPr>
          <w:ilvl w:val="0"/>
          <w:numId w:val="1"/>
        </w:numPr>
        <w:spacing w:line="300" w:lineRule="auto"/>
        <w:ind w:firstLineChars="0"/>
        <w:rPr>
          <w:sz w:val="24"/>
        </w:rPr>
      </w:pPr>
      <w:r w:rsidRPr="003D6100">
        <w:rPr>
          <w:rFonts w:hint="eastAsia"/>
          <w:sz w:val="24"/>
        </w:rPr>
        <w:t>英属印度时期的</w:t>
      </w:r>
      <w:r w:rsidR="007F398F">
        <w:rPr>
          <w:rFonts w:hint="eastAsia"/>
          <w:sz w:val="24"/>
        </w:rPr>
        <w:t>制度</w:t>
      </w:r>
    </w:p>
    <w:p w14:paraId="58CA7019" w14:textId="77777777" w:rsidR="00472A2E" w:rsidRPr="00472A2E" w:rsidRDefault="00472A2E" w:rsidP="00472A2E">
      <w:pPr>
        <w:pStyle w:val="ab"/>
        <w:spacing w:line="300" w:lineRule="auto"/>
        <w:ind w:left="900" w:firstLine="480"/>
        <w:rPr>
          <w:sz w:val="24"/>
        </w:rPr>
      </w:pPr>
      <w:r w:rsidRPr="00472A2E">
        <w:rPr>
          <w:rFonts w:hint="eastAsia"/>
          <w:sz w:val="24"/>
        </w:rPr>
        <w:t>英属印度迈出自治的第一步始于</w:t>
      </w:r>
      <w:r w:rsidRPr="00472A2E">
        <w:rPr>
          <w:rFonts w:hint="eastAsia"/>
          <w:sz w:val="24"/>
        </w:rPr>
        <w:t>19</w:t>
      </w:r>
      <w:r w:rsidRPr="00472A2E">
        <w:rPr>
          <w:rFonts w:hint="eastAsia"/>
          <w:sz w:val="24"/>
        </w:rPr>
        <w:t>世纪末期，任命由印度人组成的总督顾问和建立由印度人组成的省议会；随着</w:t>
      </w:r>
      <w:r w:rsidRPr="00472A2E">
        <w:rPr>
          <w:rFonts w:hint="eastAsia"/>
          <w:sz w:val="24"/>
        </w:rPr>
        <w:t>1892</w:t>
      </w:r>
      <w:r w:rsidRPr="00472A2E">
        <w:rPr>
          <w:rFonts w:hint="eastAsia"/>
          <w:sz w:val="24"/>
        </w:rPr>
        <w:t>年印度议会法的颁布，扩大到立法的参与。建立地方自治机关和地方行政区，选举范围扩大到印度人。</w:t>
      </w:r>
    </w:p>
    <w:p w14:paraId="47A50480" w14:textId="01AA42EA" w:rsidR="003D6100" w:rsidRDefault="00472A2E" w:rsidP="00472A2E">
      <w:pPr>
        <w:pStyle w:val="ab"/>
        <w:spacing w:line="300" w:lineRule="auto"/>
        <w:ind w:left="900" w:firstLine="480"/>
        <w:rPr>
          <w:sz w:val="24"/>
        </w:rPr>
      </w:pPr>
      <w:r w:rsidRPr="00472A2E">
        <w:rPr>
          <w:rFonts w:hint="eastAsia"/>
          <w:sz w:val="24"/>
        </w:rPr>
        <w:t>印度政府</w:t>
      </w:r>
      <w:r w:rsidRPr="00472A2E">
        <w:rPr>
          <w:rFonts w:hint="eastAsia"/>
          <w:sz w:val="24"/>
        </w:rPr>
        <w:t>1909</w:t>
      </w:r>
      <w:r w:rsidRPr="00472A2E">
        <w:rPr>
          <w:rFonts w:hint="eastAsia"/>
          <w:sz w:val="24"/>
        </w:rPr>
        <w:t>年通过改革法案即莫莱</w:t>
      </w:r>
      <w:r w:rsidRPr="00472A2E">
        <w:rPr>
          <w:rFonts w:hint="eastAsia"/>
          <w:sz w:val="24"/>
        </w:rPr>
        <w:t>-</w:t>
      </w:r>
      <w:r w:rsidRPr="00472A2E">
        <w:rPr>
          <w:rFonts w:hint="eastAsia"/>
          <w:sz w:val="24"/>
        </w:rPr>
        <w:t>明托改革，该法案给予印度人在中央及省级立法院有限的权力。改革以后，有些通过选举产生，中央和立法院的主要成员继续由政府任命。在省一级，省长向立法机构负责，其他成员有选举、非正式任命或官方委任等形式产生。</w:t>
      </w:r>
    </w:p>
    <w:p w14:paraId="3D0B91D1" w14:textId="33E6F99D" w:rsidR="003E15C7" w:rsidRPr="007A0B43" w:rsidRDefault="00F813AB" w:rsidP="007A0B43">
      <w:pPr>
        <w:pStyle w:val="ab"/>
        <w:spacing w:line="300" w:lineRule="auto"/>
        <w:ind w:left="900" w:firstLine="480"/>
        <w:rPr>
          <w:sz w:val="24"/>
        </w:rPr>
      </w:pPr>
      <w:r w:rsidRPr="00F813AB">
        <w:rPr>
          <w:rFonts w:hint="eastAsia"/>
          <w:sz w:val="24"/>
        </w:rPr>
        <w:t>莫莱</w:t>
      </w:r>
      <w:r w:rsidRPr="00F813AB">
        <w:rPr>
          <w:rFonts w:hint="eastAsia"/>
          <w:sz w:val="24"/>
        </w:rPr>
        <w:t>-</w:t>
      </w:r>
      <w:r w:rsidRPr="00F813AB">
        <w:rPr>
          <w:rFonts w:hint="eastAsia"/>
          <w:sz w:val="24"/>
        </w:rPr>
        <w:t>明</w:t>
      </w:r>
      <w:proofErr w:type="gramStart"/>
      <w:r w:rsidRPr="00F813AB">
        <w:rPr>
          <w:rFonts w:hint="eastAsia"/>
          <w:sz w:val="24"/>
        </w:rPr>
        <w:t>托改革</w:t>
      </w:r>
      <w:proofErr w:type="gramEnd"/>
      <w:r>
        <w:rPr>
          <w:rFonts w:hint="eastAsia"/>
          <w:sz w:val="24"/>
        </w:rPr>
        <w:t>是一个</w:t>
      </w:r>
      <w:r w:rsidRPr="00F813AB">
        <w:rPr>
          <w:rFonts w:hint="eastAsia"/>
          <w:sz w:val="24"/>
        </w:rPr>
        <w:t>里程碑，其条款逐步地引入到立法会选举，</w:t>
      </w:r>
      <w:r>
        <w:rPr>
          <w:rFonts w:hint="eastAsia"/>
          <w:sz w:val="24"/>
        </w:rPr>
        <w:t>虽然</w:t>
      </w:r>
      <w:r w:rsidRPr="00F813AB">
        <w:rPr>
          <w:rFonts w:hint="eastAsia"/>
          <w:sz w:val="24"/>
        </w:rPr>
        <w:t>这种选举权是有限的，仅适应少数上层印度人</w:t>
      </w:r>
      <w:r>
        <w:rPr>
          <w:rFonts w:hint="eastAsia"/>
          <w:sz w:val="24"/>
        </w:rPr>
        <w:t>。</w:t>
      </w:r>
      <w:r w:rsidR="00B2319C">
        <w:rPr>
          <w:rFonts w:hint="eastAsia"/>
          <w:sz w:val="24"/>
        </w:rPr>
        <w:t>此时，</w:t>
      </w:r>
      <w:r>
        <w:rPr>
          <w:rFonts w:hint="eastAsia"/>
          <w:sz w:val="24"/>
        </w:rPr>
        <w:t>民主选举</w:t>
      </w:r>
      <w:r w:rsidR="008D26ED">
        <w:rPr>
          <w:rFonts w:hint="eastAsia"/>
          <w:sz w:val="24"/>
        </w:rPr>
        <w:t>和地方自治</w:t>
      </w:r>
      <w:r w:rsidR="00A02756">
        <w:rPr>
          <w:rFonts w:hint="eastAsia"/>
          <w:sz w:val="24"/>
        </w:rPr>
        <w:t>被带</w:t>
      </w:r>
      <w:r>
        <w:rPr>
          <w:rFonts w:hint="eastAsia"/>
          <w:sz w:val="24"/>
        </w:rPr>
        <w:t>入</w:t>
      </w:r>
      <w:r w:rsidR="008D26ED">
        <w:rPr>
          <w:rFonts w:hint="eastAsia"/>
          <w:sz w:val="24"/>
        </w:rPr>
        <w:t>印度社会</w:t>
      </w:r>
      <w:r w:rsidR="00A02756">
        <w:rPr>
          <w:rFonts w:hint="eastAsia"/>
          <w:sz w:val="24"/>
        </w:rPr>
        <w:t>。</w:t>
      </w:r>
      <w:r w:rsidR="00B2319C">
        <w:rPr>
          <w:rFonts w:hint="eastAsia"/>
          <w:sz w:val="24"/>
        </w:rPr>
        <w:t>这使得少数印度人通过选举</w:t>
      </w:r>
      <w:r w:rsidR="00B04242">
        <w:rPr>
          <w:rFonts w:hint="eastAsia"/>
          <w:sz w:val="24"/>
        </w:rPr>
        <w:t>拥有政治地位，为印度社会的</w:t>
      </w:r>
      <w:r w:rsidR="007B64DD">
        <w:rPr>
          <w:rFonts w:hint="eastAsia"/>
          <w:sz w:val="24"/>
        </w:rPr>
        <w:t>民主</w:t>
      </w:r>
      <w:r w:rsidR="00B04242">
        <w:rPr>
          <w:rFonts w:hint="eastAsia"/>
          <w:sz w:val="24"/>
        </w:rPr>
        <w:t>选举</w:t>
      </w:r>
      <w:r w:rsidR="00B04242">
        <w:rPr>
          <w:rFonts w:hint="eastAsia"/>
          <w:sz w:val="24"/>
        </w:rPr>
        <w:lastRenderedPageBreak/>
        <w:t>制度奠定了基础。</w:t>
      </w:r>
    </w:p>
    <w:p w14:paraId="1B7EBC1E" w14:textId="2E6A2E38" w:rsidR="00303738" w:rsidRPr="004C0D01" w:rsidRDefault="00303738" w:rsidP="00303738">
      <w:pPr>
        <w:pStyle w:val="1"/>
        <w:spacing w:line="300" w:lineRule="auto"/>
        <w:jc w:val="center"/>
        <w:rPr>
          <w:rFonts w:ascii="黑体" w:eastAsia="黑体" w:hAnsi="黑体"/>
          <w:sz w:val="30"/>
          <w:szCs w:val="30"/>
        </w:rPr>
      </w:pPr>
      <w:r>
        <w:rPr>
          <w:rFonts w:ascii="黑体" w:eastAsia="黑体" w:hAnsi="黑体" w:hint="eastAsia"/>
          <w:sz w:val="30"/>
          <w:szCs w:val="30"/>
        </w:rPr>
        <w:t>二</w:t>
      </w:r>
      <w:r w:rsidRPr="004C0D01">
        <w:rPr>
          <w:rFonts w:ascii="黑体" w:eastAsia="黑体" w:hAnsi="黑体" w:hint="eastAsia"/>
          <w:sz w:val="30"/>
          <w:szCs w:val="30"/>
        </w:rPr>
        <w:t>、</w:t>
      </w:r>
      <w:r>
        <w:rPr>
          <w:rFonts w:ascii="黑体" w:eastAsia="黑体" w:hAnsi="黑体" w:hint="eastAsia"/>
          <w:sz w:val="30"/>
          <w:szCs w:val="30"/>
        </w:rPr>
        <w:t>印度独立</w:t>
      </w:r>
      <w:r w:rsidR="00C379F0">
        <w:rPr>
          <w:rFonts w:ascii="黑体" w:eastAsia="黑体" w:hAnsi="黑体" w:hint="eastAsia"/>
          <w:sz w:val="30"/>
          <w:szCs w:val="30"/>
        </w:rPr>
        <w:t>过程</w:t>
      </w:r>
    </w:p>
    <w:p w14:paraId="4CA90C12" w14:textId="6E831D0F" w:rsidR="00342F24" w:rsidRDefault="00342F24" w:rsidP="00342F24">
      <w:pPr>
        <w:ind w:left="840"/>
        <w:rPr>
          <w:sz w:val="24"/>
        </w:rPr>
      </w:pPr>
      <w:r>
        <w:rPr>
          <w:rFonts w:hint="eastAsia"/>
          <w:sz w:val="24"/>
        </w:rPr>
        <w:t>1</w:t>
      </w:r>
      <w:r>
        <w:rPr>
          <w:sz w:val="24"/>
        </w:rPr>
        <w:t xml:space="preserve">. </w:t>
      </w:r>
      <w:r w:rsidR="00426C73">
        <w:rPr>
          <w:rFonts w:hint="eastAsia"/>
          <w:sz w:val="24"/>
        </w:rPr>
        <w:t>社会运动领袖——</w:t>
      </w:r>
      <w:r w:rsidR="00787F3D">
        <w:rPr>
          <w:rFonts w:hint="eastAsia"/>
          <w:sz w:val="24"/>
        </w:rPr>
        <w:t>圣雄甘地</w:t>
      </w:r>
    </w:p>
    <w:p w14:paraId="36FEC37B" w14:textId="77777777" w:rsidR="00BB7CAE" w:rsidRDefault="00BB7CAE" w:rsidP="00342F24">
      <w:pPr>
        <w:ind w:left="840"/>
        <w:rPr>
          <w:sz w:val="24"/>
        </w:rPr>
      </w:pPr>
    </w:p>
    <w:p w14:paraId="20AEE68B" w14:textId="6F28A6E5" w:rsidR="00FB49F5" w:rsidRDefault="00FB49F5" w:rsidP="00342F24">
      <w:pPr>
        <w:ind w:left="840"/>
        <w:rPr>
          <w:sz w:val="24"/>
        </w:rPr>
      </w:pPr>
      <w:r>
        <w:rPr>
          <w:sz w:val="24"/>
        </w:rPr>
        <w:tab/>
      </w:r>
      <w:r w:rsidRPr="00FB49F5">
        <w:rPr>
          <w:rFonts w:hint="eastAsia"/>
          <w:sz w:val="24"/>
        </w:rPr>
        <w:t>“我理解民主是一种给予弱者和强者同等机会的东西。”</w:t>
      </w:r>
      <w:r w:rsidRPr="00FB49F5">
        <w:rPr>
          <w:rFonts w:hint="eastAsia"/>
          <w:sz w:val="24"/>
        </w:rPr>
        <w:t xml:space="preserve"> </w:t>
      </w:r>
      <w:r>
        <w:rPr>
          <w:rFonts w:hint="eastAsia"/>
          <w:sz w:val="24"/>
        </w:rPr>
        <w:t>——</w:t>
      </w:r>
      <w:r w:rsidRPr="00FB49F5">
        <w:rPr>
          <w:rFonts w:hint="eastAsia"/>
          <w:sz w:val="24"/>
        </w:rPr>
        <w:t>甘地</w:t>
      </w:r>
    </w:p>
    <w:p w14:paraId="059786F9" w14:textId="77777777" w:rsidR="00DA4742" w:rsidRDefault="00DA4742" w:rsidP="00342F24">
      <w:pPr>
        <w:ind w:left="840"/>
        <w:rPr>
          <w:sz w:val="24"/>
        </w:rPr>
      </w:pPr>
    </w:p>
    <w:p w14:paraId="53123E46" w14:textId="35A29FC5" w:rsidR="00787F3D" w:rsidRDefault="002707BD" w:rsidP="00C3715C">
      <w:pPr>
        <w:ind w:left="840" w:firstLineChars="200" w:firstLine="480"/>
        <w:rPr>
          <w:sz w:val="24"/>
        </w:rPr>
      </w:pPr>
      <w:r w:rsidRPr="00C3715C">
        <w:rPr>
          <w:rFonts w:hint="eastAsia"/>
          <w:sz w:val="24"/>
        </w:rPr>
        <w:t>印度独立领袖，甘地。</w:t>
      </w:r>
      <w:r w:rsidR="00114714" w:rsidRPr="00C3715C">
        <w:rPr>
          <w:rFonts w:hint="eastAsia"/>
          <w:sz w:val="24"/>
        </w:rPr>
        <w:t>孩童时期</w:t>
      </w:r>
      <w:r w:rsidR="002338E4" w:rsidRPr="00C3715C">
        <w:rPr>
          <w:rFonts w:hint="eastAsia"/>
          <w:sz w:val="24"/>
        </w:rPr>
        <w:t>，他生性叛逆，追求自由；</w:t>
      </w:r>
      <w:r w:rsidRPr="00C3715C">
        <w:rPr>
          <w:rFonts w:hint="eastAsia"/>
          <w:sz w:val="24"/>
        </w:rPr>
        <w:t>年轻时，就读于伦敦大学的法学院，之后</w:t>
      </w:r>
      <w:r w:rsidR="002338E4" w:rsidRPr="00C3715C">
        <w:rPr>
          <w:rFonts w:hint="eastAsia"/>
          <w:sz w:val="24"/>
        </w:rPr>
        <w:t>被派到南非工作。</w:t>
      </w:r>
      <w:r w:rsidR="00C3715C" w:rsidRPr="00C3715C">
        <w:rPr>
          <w:rFonts w:hint="eastAsia"/>
          <w:sz w:val="24"/>
        </w:rPr>
        <w:t>他看到印度移民在南非的公民自由和政治权利在很大程度上被剥夺的现状，很是灰心。</w:t>
      </w:r>
      <w:r w:rsidR="00B33C11" w:rsidRPr="00B33C11">
        <w:rPr>
          <w:rFonts w:hint="eastAsia"/>
          <w:sz w:val="24"/>
        </w:rPr>
        <w:t>在南非的这些年里，甘地受到美国作家亨利·戴维·梭罗作品《论公民的不服从》的启发。总之，在南非的岁月是甘地作为一个社会政治活动家的形成时期。此时</w:t>
      </w:r>
      <w:r w:rsidR="0027459F">
        <w:rPr>
          <w:rFonts w:hint="eastAsia"/>
          <w:sz w:val="24"/>
        </w:rPr>
        <w:t>，公民权利，追求平等，追求自由的</w:t>
      </w:r>
      <w:r w:rsidR="00762E20">
        <w:rPr>
          <w:rFonts w:hint="eastAsia"/>
          <w:sz w:val="24"/>
        </w:rPr>
        <w:t>种子已经在他内心种下。</w:t>
      </w:r>
      <w:r w:rsidR="00EA2AD3">
        <w:rPr>
          <w:rFonts w:hint="eastAsia"/>
          <w:sz w:val="24"/>
        </w:rPr>
        <w:t>这种追求，</w:t>
      </w:r>
      <w:r w:rsidR="00762E20">
        <w:rPr>
          <w:rFonts w:hint="eastAsia"/>
          <w:sz w:val="24"/>
        </w:rPr>
        <w:t>在</w:t>
      </w:r>
      <w:r w:rsidR="00FA1A96">
        <w:rPr>
          <w:rFonts w:hint="eastAsia"/>
          <w:sz w:val="24"/>
        </w:rPr>
        <w:t>甘地于</w:t>
      </w:r>
      <w:r w:rsidR="00762E20">
        <w:rPr>
          <w:rFonts w:hint="eastAsia"/>
          <w:sz w:val="24"/>
        </w:rPr>
        <w:t>南非</w:t>
      </w:r>
      <w:r w:rsidR="001020D8">
        <w:rPr>
          <w:rFonts w:hint="eastAsia"/>
          <w:sz w:val="24"/>
        </w:rPr>
        <w:t>参与</w:t>
      </w:r>
      <w:r w:rsidR="00762E20">
        <w:rPr>
          <w:rFonts w:hint="eastAsia"/>
          <w:sz w:val="24"/>
        </w:rPr>
        <w:t>的几次</w:t>
      </w:r>
      <w:r w:rsidR="001020D8">
        <w:rPr>
          <w:rFonts w:hint="eastAsia"/>
          <w:sz w:val="24"/>
        </w:rPr>
        <w:t>抗议</w:t>
      </w:r>
      <w:r w:rsidR="00E10E23" w:rsidRPr="00E10E23">
        <w:rPr>
          <w:rFonts w:hint="eastAsia"/>
          <w:sz w:val="24"/>
        </w:rPr>
        <w:t>针对南非印度人的法律和种族歧视</w:t>
      </w:r>
      <w:r w:rsidR="00E10E23">
        <w:rPr>
          <w:rFonts w:hint="eastAsia"/>
          <w:sz w:val="24"/>
        </w:rPr>
        <w:t>的</w:t>
      </w:r>
      <w:r w:rsidR="001020D8">
        <w:rPr>
          <w:rFonts w:hint="eastAsia"/>
          <w:sz w:val="24"/>
        </w:rPr>
        <w:t>活动</w:t>
      </w:r>
      <w:r w:rsidR="00EA2AD3">
        <w:rPr>
          <w:rFonts w:hint="eastAsia"/>
          <w:sz w:val="24"/>
        </w:rPr>
        <w:t>中已经有所展现。</w:t>
      </w:r>
    </w:p>
    <w:p w14:paraId="42939E71" w14:textId="01299DE9" w:rsidR="003D6100" w:rsidRDefault="006C6BE2" w:rsidP="00C3715C">
      <w:pPr>
        <w:ind w:left="840" w:firstLineChars="200" w:firstLine="480"/>
        <w:rPr>
          <w:sz w:val="24"/>
        </w:rPr>
      </w:pPr>
      <w:r w:rsidRPr="006C6BE2">
        <w:rPr>
          <w:rFonts w:hint="eastAsia"/>
          <w:sz w:val="24"/>
        </w:rPr>
        <w:t>他</w:t>
      </w:r>
      <w:r w:rsidRPr="006C6BE2">
        <w:rPr>
          <w:rFonts w:hint="eastAsia"/>
          <w:sz w:val="24"/>
        </w:rPr>
        <w:t>1915</w:t>
      </w:r>
      <w:r w:rsidRPr="006C6BE2">
        <w:rPr>
          <w:rFonts w:hint="eastAsia"/>
          <w:sz w:val="24"/>
        </w:rPr>
        <w:t>年回印度，并很快地成为正在从事独立运动的国民大会（国大党）的领袖。通过联合抵制英货，甘地促进印度农村工业的发展，同时，通过宣传非暴力抵抗，来抑制恐怖活动的暴虐</w:t>
      </w:r>
      <w:r>
        <w:rPr>
          <w:rFonts w:hint="eastAsia"/>
          <w:sz w:val="24"/>
        </w:rPr>
        <w:t>。</w:t>
      </w:r>
    </w:p>
    <w:p w14:paraId="349B92F7" w14:textId="505DE8C0" w:rsidR="00626A83" w:rsidRDefault="00626A83" w:rsidP="00C3715C">
      <w:pPr>
        <w:ind w:left="840" w:firstLineChars="200" w:firstLine="480"/>
        <w:rPr>
          <w:sz w:val="24"/>
        </w:rPr>
      </w:pPr>
      <w:r>
        <w:rPr>
          <w:rFonts w:hint="eastAsia"/>
          <w:sz w:val="24"/>
        </w:rPr>
        <w:t>甘地虽是</w:t>
      </w:r>
      <w:r w:rsidRPr="00626A83">
        <w:rPr>
          <w:rFonts w:hint="eastAsia"/>
          <w:sz w:val="24"/>
        </w:rPr>
        <w:t>作为一个精明的无政府主义者，并向世界介绍了以阿希姆萨为基础的无国籍社会，</w:t>
      </w:r>
      <w:r w:rsidR="00C94397">
        <w:rPr>
          <w:rFonts w:hint="eastAsia"/>
          <w:sz w:val="24"/>
        </w:rPr>
        <w:t>但是</w:t>
      </w:r>
      <w:r w:rsidRPr="00626A83">
        <w:rPr>
          <w:rFonts w:hint="eastAsia"/>
          <w:sz w:val="24"/>
        </w:rPr>
        <w:t>圣雄甘地自己也不确定他的思想是否能转化为现实。同时，对他来说，创造这样一种道德和伦理氛围，使每个人都能在此基础上发展出高水平的</w:t>
      </w:r>
      <w:r w:rsidR="007537E3">
        <w:rPr>
          <w:rFonts w:hint="eastAsia"/>
          <w:sz w:val="24"/>
        </w:rPr>
        <w:t>智慧</w:t>
      </w:r>
      <w:r w:rsidRPr="00626A83">
        <w:rPr>
          <w:rFonts w:hint="eastAsia"/>
          <w:sz w:val="24"/>
        </w:rPr>
        <w:t>，从来不是一件容易的</w:t>
      </w:r>
      <w:r w:rsidR="00E323DC">
        <w:rPr>
          <w:rFonts w:hint="eastAsia"/>
          <w:sz w:val="24"/>
        </w:rPr>
        <w:t>事</w:t>
      </w:r>
      <w:r w:rsidRPr="00626A83">
        <w:rPr>
          <w:rFonts w:hint="eastAsia"/>
          <w:sz w:val="24"/>
        </w:rPr>
        <w:t>。那么，还有什么选择呢</w:t>
      </w:r>
      <w:r w:rsidRPr="00626A83">
        <w:rPr>
          <w:rFonts w:hint="eastAsia"/>
          <w:sz w:val="24"/>
        </w:rPr>
        <w:t>?</w:t>
      </w:r>
      <w:r w:rsidR="00F32E36">
        <w:rPr>
          <w:sz w:val="24"/>
        </w:rPr>
        <w:t xml:space="preserve"> </w:t>
      </w:r>
      <w:r w:rsidRPr="00626A83">
        <w:rPr>
          <w:rFonts w:hint="eastAsia"/>
          <w:sz w:val="24"/>
        </w:rPr>
        <w:t>在这方面，他是相当清楚的，这可以从他对民主的支持和倡导中看出来。他承认民主是一种大的</w:t>
      </w:r>
      <w:r w:rsidR="00042029">
        <w:rPr>
          <w:rFonts w:hint="eastAsia"/>
          <w:sz w:val="24"/>
        </w:rPr>
        <w:t>机构</w:t>
      </w:r>
      <w:r w:rsidRPr="00626A83">
        <w:rPr>
          <w:rFonts w:hint="eastAsia"/>
          <w:sz w:val="24"/>
        </w:rPr>
        <w:t>，但他从未要求回避民主。相反，他强调减少滥用的可能性。尽管民主是一种人为的制度，很可能被滥用，但如果民主能在</w:t>
      </w:r>
      <w:r w:rsidR="00AB1EC6">
        <w:rPr>
          <w:rFonts w:hint="eastAsia"/>
          <w:sz w:val="24"/>
        </w:rPr>
        <w:t>非暴力</w:t>
      </w:r>
      <w:r w:rsidRPr="00626A83">
        <w:rPr>
          <w:rFonts w:hint="eastAsia"/>
          <w:sz w:val="24"/>
        </w:rPr>
        <w:t>的基础上最大限度地发挥作用，它能使人们</w:t>
      </w:r>
      <w:r w:rsidR="00736518">
        <w:rPr>
          <w:rFonts w:hint="eastAsia"/>
          <w:sz w:val="24"/>
        </w:rPr>
        <w:t>很好地</w:t>
      </w:r>
      <w:r w:rsidRPr="00626A83">
        <w:rPr>
          <w:rFonts w:hint="eastAsia"/>
          <w:sz w:val="24"/>
        </w:rPr>
        <w:t>自我控制、自力更生和相互合作。用甘地的话来说</w:t>
      </w:r>
      <w:r w:rsidR="00B54A2A">
        <w:rPr>
          <w:rFonts w:hint="eastAsia"/>
          <w:sz w:val="24"/>
        </w:rPr>
        <w:t>：</w:t>
      </w:r>
      <w:r w:rsidRPr="00626A83">
        <w:rPr>
          <w:rFonts w:hint="eastAsia"/>
          <w:sz w:val="24"/>
        </w:rPr>
        <w:t>“任何人</w:t>
      </w:r>
      <w:r w:rsidR="00825DD6">
        <w:rPr>
          <w:rFonts w:hint="eastAsia"/>
          <w:sz w:val="24"/>
        </w:rPr>
        <w:t>组成的机构</w:t>
      </w:r>
      <w:r w:rsidRPr="00626A83">
        <w:rPr>
          <w:rFonts w:hint="eastAsia"/>
          <w:sz w:val="24"/>
        </w:rPr>
        <w:t>都有其危险</w:t>
      </w:r>
      <w:r w:rsidR="00B54A2A">
        <w:rPr>
          <w:rFonts w:hint="eastAsia"/>
          <w:sz w:val="24"/>
        </w:rPr>
        <w:t>的地方</w:t>
      </w:r>
      <w:r w:rsidRPr="00626A83">
        <w:rPr>
          <w:rFonts w:hint="eastAsia"/>
          <w:sz w:val="24"/>
        </w:rPr>
        <w:t>。机构越大，</w:t>
      </w:r>
      <w:r w:rsidR="00B54A2A">
        <w:rPr>
          <w:rFonts w:hint="eastAsia"/>
          <w:sz w:val="24"/>
        </w:rPr>
        <w:t>被</w:t>
      </w:r>
      <w:r w:rsidR="00825DD6">
        <w:rPr>
          <w:rFonts w:hint="eastAsia"/>
          <w:sz w:val="24"/>
        </w:rPr>
        <w:t>滥用</w:t>
      </w:r>
      <w:r w:rsidRPr="00626A83">
        <w:rPr>
          <w:rFonts w:hint="eastAsia"/>
          <w:sz w:val="24"/>
        </w:rPr>
        <w:t>的可能性就越大。民主是一</w:t>
      </w:r>
      <w:r w:rsidR="00A17897">
        <w:rPr>
          <w:rFonts w:hint="eastAsia"/>
          <w:sz w:val="24"/>
        </w:rPr>
        <w:t>个大</w:t>
      </w:r>
      <w:r w:rsidRPr="00626A83">
        <w:rPr>
          <w:rFonts w:hint="eastAsia"/>
          <w:sz w:val="24"/>
        </w:rPr>
        <w:t>的</w:t>
      </w:r>
      <w:r w:rsidR="00A17897">
        <w:rPr>
          <w:rFonts w:hint="eastAsia"/>
          <w:sz w:val="24"/>
        </w:rPr>
        <w:t>机构</w:t>
      </w:r>
      <w:r w:rsidRPr="00626A83">
        <w:rPr>
          <w:rFonts w:hint="eastAsia"/>
          <w:sz w:val="24"/>
        </w:rPr>
        <w:t>，因此容易被严重滥用。因此，补救办法不是避免民主，而是尽量减少滥用的可能性。”</w:t>
      </w:r>
      <w:r w:rsidR="006B10CE">
        <w:rPr>
          <w:rStyle w:val="aa"/>
          <w:sz w:val="24"/>
        </w:rPr>
        <w:footnoteReference w:id="6"/>
      </w:r>
    </w:p>
    <w:p w14:paraId="6EAA6F5A" w14:textId="068F04CA" w:rsidR="00303738" w:rsidRDefault="00EE1F9A" w:rsidP="00EE1F9A">
      <w:pPr>
        <w:ind w:left="840" w:firstLineChars="200" w:firstLine="480"/>
        <w:rPr>
          <w:sz w:val="24"/>
        </w:rPr>
      </w:pPr>
      <w:r w:rsidRPr="00EE1F9A">
        <w:rPr>
          <w:rFonts w:hint="eastAsia"/>
          <w:sz w:val="24"/>
        </w:rPr>
        <w:t>甘地崇尚各个宗教彼此尊重，没有宣称自己有特定的信仰，这种超越宗教的情操，源于他所着眼的并非个别宗教的名声，著重以人为中心的向度，他不歧视、不排斥任何与自己民族不同的信仰。</w:t>
      </w:r>
      <w:r w:rsidR="0024532B">
        <w:rPr>
          <w:rFonts w:hint="eastAsia"/>
          <w:sz w:val="24"/>
        </w:rPr>
        <w:t>甘地独特的人格魅力和包容平等的处世信条</w:t>
      </w:r>
      <w:r w:rsidR="001D41A5">
        <w:rPr>
          <w:rFonts w:hint="eastAsia"/>
          <w:sz w:val="24"/>
        </w:rPr>
        <w:t>，让他拥有</w:t>
      </w:r>
      <w:r w:rsidR="00D14802">
        <w:rPr>
          <w:rFonts w:hint="eastAsia"/>
          <w:sz w:val="24"/>
        </w:rPr>
        <w:t>了不少</w:t>
      </w:r>
      <w:r w:rsidR="001D41A5">
        <w:rPr>
          <w:rFonts w:hint="eastAsia"/>
          <w:sz w:val="24"/>
        </w:rPr>
        <w:t>追随者</w:t>
      </w:r>
      <w:r w:rsidR="00B64E89">
        <w:rPr>
          <w:rFonts w:hint="eastAsia"/>
          <w:sz w:val="24"/>
        </w:rPr>
        <w:t>，成为印度社会的一股巨大影响力</w:t>
      </w:r>
      <w:r w:rsidR="004D1839">
        <w:rPr>
          <w:rFonts w:hint="eastAsia"/>
          <w:sz w:val="24"/>
        </w:rPr>
        <w:t>。他</w:t>
      </w:r>
      <w:proofErr w:type="gramStart"/>
      <w:r w:rsidR="00426C73">
        <w:rPr>
          <w:rFonts w:hint="eastAsia"/>
          <w:sz w:val="24"/>
        </w:rPr>
        <w:t>心中</w:t>
      </w:r>
      <w:r w:rsidR="004D1839">
        <w:rPr>
          <w:rFonts w:hint="eastAsia"/>
          <w:sz w:val="24"/>
        </w:rPr>
        <w:t>关</w:t>
      </w:r>
      <w:r w:rsidR="00426C73">
        <w:rPr>
          <w:rFonts w:hint="eastAsia"/>
          <w:sz w:val="24"/>
        </w:rPr>
        <w:t>呼</w:t>
      </w:r>
      <w:proofErr w:type="gramEnd"/>
      <w:r w:rsidR="004D1839">
        <w:rPr>
          <w:rFonts w:hint="eastAsia"/>
          <w:sz w:val="24"/>
        </w:rPr>
        <w:t>自由、平等、民权、民主等等概念</w:t>
      </w:r>
      <w:r w:rsidR="00B64E89">
        <w:rPr>
          <w:rFonts w:hint="eastAsia"/>
          <w:sz w:val="24"/>
        </w:rPr>
        <w:t>自然而然地会在他的</w:t>
      </w:r>
      <w:r w:rsidR="00426C73">
        <w:rPr>
          <w:rFonts w:hint="eastAsia"/>
          <w:sz w:val="24"/>
        </w:rPr>
        <w:t>追随者中传播开来。</w:t>
      </w:r>
    </w:p>
    <w:p w14:paraId="590E7AEB" w14:textId="1B8E7977" w:rsidR="00426C73" w:rsidRDefault="00426C73" w:rsidP="00EE1F9A">
      <w:pPr>
        <w:ind w:left="840" w:firstLineChars="200" w:firstLine="480"/>
        <w:rPr>
          <w:sz w:val="24"/>
        </w:rPr>
      </w:pPr>
    </w:p>
    <w:p w14:paraId="43D699E1" w14:textId="776C0A89" w:rsidR="00426C73" w:rsidRDefault="00426C73" w:rsidP="00426C73">
      <w:pPr>
        <w:ind w:left="420" w:firstLine="420"/>
        <w:rPr>
          <w:sz w:val="24"/>
        </w:rPr>
      </w:pPr>
      <w:r>
        <w:rPr>
          <w:sz w:val="24"/>
        </w:rPr>
        <w:t>2</w:t>
      </w:r>
      <w:r>
        <w:rPr>
          <w:rFonts w:hint="eastAsia"/>
          <w:sz w:val="24"/>
        </w:rPr>
        <w:t>．</w:t>
      </w:r>
      <w:r>
        <w:rPr>
          <w:rFonts w:hint="eastAsia"/>
          <w:sz w:val="24"/>
        </w:rPr>
        <w:t xml:space="preserve"> </w:t>
      </w:r>
      <w:r>
        <w:rPr>
          <w:rFonts w:hint="eastAsia"/>
          <w:sz w:val="24"/>
        </w:rPr>
        <w:t>印度的社会环境</w:t>
      </w:r>
    </w:p>
    <w:p w14:paraId="06DD2FE5" w14:textId="77777777" w:rsidR="00BB7CAE" w:rsidRDefault="00BB7CAE" w:rsidP="00426C73">
      <w:pPr>
        <w:ind w:left="420" w:firstLine="420"/>
        <w:rPr>
          <w:sz w:val="24"/>
        </w:rPr>
      </w:pPr>
    </w:p>
    <w:p w14:paraId="5397252F" w14:textId="706AAEF7" w:rsidR="00BB7CAE" w:rsidRDefault="00BB7CAE" w:rsidP="00BB7CAE">
      <w:pPr>
        <w:ind w:left="840" w:firstLine="420"/>
        <w:rPr>
          <w:sz w:val="24"/>
        </w:rPr>
      </w:pPr>
      <w:r w:rsidRPr="00BB7CAE">
        <w:rPr>
          <w:rFonts w:hint="eastAsia"/>
          <w:sz w:val="24"/>
        </w:rPr>
        <w:t>在印度这样一个多元化的国家，有着不同思想和谐共处的悠久历史，并始终尊重他人的观点，在那里，忍耐和宽容一直是解决不可避免的日常</w:t>
      </w:r>
      <w:r w:rsidR="008E3DC4">
        <w:rPr>
          <w:rFonts w:hint="eastAsia"/>
          <w:sz w:val="24"/>
        </w:rPr>
        <w:t>生活</w:t>
      </w:r>
      <w:proofErr w:type="gramStart"/>
      <w:r w:rsidR="008E3DC4">
        <w:rPr>
          <w:rFonts w:hint="eastAsia"/>
          <w:sz w:val="24"/>
        </w:rPr>
        <w:t>中</w:t>
      </w:r>
      <w:r w:rsidR="001B5957">
        <w:rPr>
          <w:rFonts w:hint="eastAsia"/>
          <w:sz w:val="24"/>
        </w:rPr>
        <w:t>冲突</w:t>
      </w:r>
      <w:proofErr w:type="gramEnd"/>
      <w:r w:rsidRPr="00BB7CAE">
        <w:rPr>
          <w:rFonts w:hint="eastAsia"/>
          <w:sz w:val="24"/>
        </w:rPr>
        <w:t>的</w:t>
      </w:r>
      <w:r w:rsidR="00E82F74">
        <w:rPr>
          <w:rFonts w:hint="eastAsia"/>
          <w:sz w:val="24"/>
        </w:rPr>
        <w:t>关键</w:t>
      </w:r>
      <w:r w:rsidRPr="00BB7CAE">
        <w:rPr>
          <w:rFonts w:hint="eastAsia"/>
          <w:sz w:val="24"/>
        </w:rPr>
        <w:t>。此外，印度的民主历史可以追溯到遥远的过去</w:t>
      </w:r>
      <w:r w:rsidR="001F03D9">
        <w:rPr>
          <w:rFonts w:hint="eastAsia"/>
          <w:sz w:val="24"/>
        </w:rPr>
        <w:t>，</w:t>
      </w:r>
      <w:r w:rsidRPr="00BB7CAE">
        <w:rPr>
          <w:rFonts w:hint="eastAsia"/>
          <w:sz w:val="24"/>
        </w:rPr>
        <w:t>也许是印度第一次开始发挥民主</w:t>
      </w:r>
      <w:r w:rsidR="0044592B">
        <w:rPr>
          <w:rFonts w:hint="eastAsia"/>
          <w:sz w:val="24"/>
        </w:rPr>
        <w:t>的</w:t>
      </w:r>
      <w:r w:rsidRPr="00BB7CAE">
        <w:rPr>
          <w:rFonts w:hint="eastAsia"/>
          <w:sz w:val="24"/>
        </w:rPr>
        <w:t>作用。熟悉印度传统的人都知道，自古以来，问题、争端和冲突都在这里解决，要么在相关各方直接对话的基础上，要么通过仲裁，这是一种转变冲突的最佳民主方法。这就是为什么</w:t>
      </w:r>
      <w:r w:rsidR="0097277D">
        <w:rPr>
          <w:rFonts w:hint="eastAsia"/>
          <w:sz w:val="24"/>
        </w:rPr>
        <w:t>，</w:t>
      </w:r>
      <w:r w:rsidRPr="00BB7CAE">
        <w:rPr>
          <w:rFonts w:hint="eastAsia"/>
          <w:sz w:val="24"/>
        </w:rPr>
        <w:t>圣雄甘地，与其否定民主，不如希望民主在包括道德在内的崇高人类价值观的基础上不断发展</w:t>
      </w:r>
      <w:r w:rsidR="00943A42">
        <w:rPr>
          <w:rFonts w:hint="eastAsia"/>
          <w:sz w:val="24"/>
        </w:rPr>
        <w:t>。</w:t>
      </w:r>
      <w:r w:rsidRPr="00BB7CAE">
        <w:rPr>
          <w:rFonts w:hint="eastAsia"/>
          <w:sz w:val="24"/>
        </w:rPr>
        <w:t>他或多或少认为民主是将他的无国籍制度梦想变为现实必不可少的</w:t>
      </w:r>
      <w:r w:rsidR="000834E4">
        <w:rPr>
          <w:rFonts w:hint="eastAsia"/>
          <w:sz w:val="24"/>
        </w:rPr>
        <w:t>阶段</w:t>
      </w:r>
      <w:r w:rsidRPr="00BB7CAE">
        <w:rPr>
          <w:rFonts w:hint="eastAsia"/>
          <w:sz w:val="24"/>
        </w:rPr>
        <w:t>。</w:t>
      </w:r>
    </w:p>
    <w:p w14:paraId="47C722EE" w14:textId="1364A988" w:rsidR="00B8065B" w:rsidRDefault="00B8065B" w:rsidP="00BB7CAE">
      <w:pPr>
        <w:ind w:left="840" w:firstLine="420"/>
        <w:rPr>
          <w:sz w:val="24"/>
        </w:rPr>
      </w:pPr>
      <w:r>
        <w:rPr>
          <w:rFonts w:hint="eastAsia"/>
          <w:sz w:val="24"/>
        </w:rPr>
        <w:lastRenderedPageBreak/>
        <w:t>所以，要在这样一个多元化的社会环境中各自安好，</w:t>
      </w:r>
      <w:r w:rsidR="00EB7A87">
        <w:rPr>
          <w:rFonts w:hint="eastAsia"/>
          <w:sz w:val="24"/>
        </w:rPr>
        <w:t>需要听见更多的声音，需要更多不同的意见，大家一起协商</w:t>
      </w:r>
      <w:r w:rsidR="008513FE">
        <w:rPr>
          <w:rFonts w:hint="eastAsia"/>
          <w:sz w:val="24"/>
        </w:rPr>
        <w:t>探讨，解决矛盾。因此，印度人民选择民主</w:t>
      </w:r>
      <w:r w:rsidR="00CA1430">
        <w:rPr>
          <w:rFonts w:hint="eastAsia"/>
          <w:sz w:val="24"/>
        </w:rPr>
        <w:t>也是符合社会发展的。</w:t>
      </w:r>
    </w:p>
    <w:p w14:paraId="17C87BAF" w14:textId="013DA1AC" w:rsidR="001858CE" w:rsidRDefault="001858CE" w:rsidP="00BB7CAE">
      <w:pPr>
        <w:ind w:left="840" w:firstLine="420"/>
        <w:rPr>
          <w:sz w:val="24"/>
        </w:rPr>
      </w:pPr>
    </w:p>
    <w:p w14:paraId="347006B2" w14:textId="77777777" w:rsidR="001858CE" w:rsidRDefault="001858CE" w:rsidP="00BB7CAE">
      <w:pPr>
        <w:ind w:left="840" w:firstLine="420"/>
        <w:rPr>
          <w:sz w:val="24"/>
        </w:rPr>
      </w:pPr>
    </w:p>
    <w:p w14:paraId="63D337AE" w14:textId="2EC8160A" w:rsidR="00A02756" w:rsidRDefault="00A02756" w:rsidP="00447B80">
      <w:pPr>
        <w:rPr>
          <w:sz w:val="24"/>
        </w:rPr>
      </w:pPr>
    </w:p>
    <w:p w14:paraId="4D0238C0" w14:textId="694803A6" w:rsidR="00447B80" w:rsidRDefault="00447B80" w:rsidP="00447B80">
      <w:pPr>
        <w:rPr>
          <w:sz w:val="24"/>
        </w:rPr>
      </w:pPr>
    </w:p>
    <w:p w14:paraId="0AC0F8B6" w14:textId="47799F95" w:rsidR="00447B80" w:rsidRDefault="00447B80" w:rsidP="00447B80">
      <w:pPr>
        <w:rPr>
          <w:rFonts w:ascii="黑体" w:eastAsia="黑体" w:hAnsi="黑体"/>
          <w:b/>
          <w:bCs/>
          <w:sz w:val="30"/>
          <w:szCs w:val="30"/>
        </w:rPr>
      </w:pPr>
      <w:r w:rsidRPr="00447B80">
        <w:rPr>
          <w:rFonts w:ascii="黑体" w:eastAsia="黑体" w:hAnsi="黑体" w:hint="eastAsia"/>
          <w:b/>
          <w:bCs/>
          <w:sz w:val="30"/>
          <w:szCs w:val="30"/>
        </w:rPr>
        <w:t>结论</w:t>
      </w:r>
      <w:r>
        <w:rPr>
          <w:rFonts w:ascii="黑体" w:eastAsia="黑体" w:hAnsi="黑体" w:hint="eastAsia"/>
          <w:b/>
          <w:bCs/>
          <w:sz w:val="30"/>
          <w:szCs w:val="30"/>
        </w:rPr>
        <w:t>：</w:t>
      </w:r>
    </w:p>
    <w:p w14:paraId="1FEBE32F" w14:textId="7CAEE077" w:rsidR="005F0382" w:rsidRDefault="005F0382" w:rsidP="005F0382">
      <w:r>
        <w:rPr>
          <w:rFonts w:hint="eastAsia"/>
        </w:rPr>
        <w:t>本文仅从印度内部探讨</w:t>
      </w:r>
      <w:r w:rsidR="00332495">
        <w:rPr>
          <w:rFonts w:hint="eastAsia"/>
        </w:rPr>
        <w:t>了</w:t>
      </w:r>
      <w:r w:rsidR="00762339">
        <w:rPr>
          <w:rFonts w:hint="eastAsia"/>
        </w:rPr>
        <w:t>影响印度选择民主道路的几点元素。其中有历史原因</w:t>
      </w:r>
      <w:r w:rsidR="00376872">
        <w:rPr>
          <w:rFonts w:hint="eastAsia"/>
        </w:rPr>
        <w:t>，英国等西方国家</w:t>
      </w:r>
    </w:p>
    <w:p w14:paraId="38C54E62" w14:textId="30E22D94" w:rsidR="00447B80" w:rsidRPr="00447B80" w:rsidRDefault="00ED7F0B" w:rsidP="00447B80">
      <w:r>
        <w:rPr>
          <w:rFonts w:hint="eastAsia"/>
        </w:rPr>
        <w:t>的制度和教育</w:t>
      </w:r>
      <w:r w:rsidR="00D35F79">
        <w:rPr>
          <w:rFonts w:hint="eastAsia"/>
        </w:rPr>
        <w:t>注入了民主的概念；有独立运动运动</w:t>
      </w:r>
      <w:r w:rsidR="00B41947">
        <w:rPr>
          <w:rFonts w:hint="eastAsia"/>
        </w:rPr>
        <w:t>领袖的影响，</w:t>
      </w:r>
      <w:r w:rsidR="00376782">
        <w:rPr>
          <w:rFonts w:hint="eastAsia"/>
        </w:rPr>
        <w:t>甘地</w:t>
      </w:r>
      <w:r w:rsidR="00B41947">
        <w:rPr>
          <w:rFonts w:hint="eastAsia"/>
        </w:rPr>
        <w:t>受过高等教育，对于民主有更多接触和了解</w:t>
      </w:r>
      <w:r w:rsidR="00376782">
        <w:rPr>
          <w:rFonts w:hint="eastAsia"/>
        </w:rPr>
        <w:t>，且广泛地传播其思想；有国内社会环境的影响，</w:t>
      </w:r>
      <w:r w:rsidR="003B606F">
        <w:rPr>
          <w:rFonts w:hint="eastAsia"/>
        </w:rPr>
        <w:t>多元的宗教环境，使得人们需要一直包容开放的制度来容纳不同的声音，给予不同身份的人平等对话的权利。</w:t>
      </w:r>
      <w:r w:rsidR="000F31D2">
        <w:rPr>
          <w:rFonts w:hint="eastAsia"/>
        </w:rPr>
        <w:t>综上，印度走上民主道路是自然的，</w:t>
      </w:r>
      <w:r w:rsidR="00934182">
        <w:rPr>
          <w:rFonts w:hint="eastAsia"/>
        </w:rPr>
        <w:t>印度民主</w:t>
      </w:r>
      <w:r w:rsidR="00E0624B">
        <w:rPr>
          <w:rFonts w:hint="eastAsia"/>
        </w:rPr>
        <w:t>也可以认为是从英国手上继承下来的</w:t>
      </w:r>
      <w:r w:rsidR="00985941">
        <w:rPr>
          <w:rFonts w:hint="eastAsia"/>
        </w:rPr>
        <w:t>，</w:t>
      </w:r>
      <w:r w:rsidR="00934182">
        <w:rPr>
          <w:rFonts w:hint="eastAsia"/>
        </w:rPr>
        <w:t>是</w:t>
      </w:r>
      <w:r w:rsidR="009B0336">
        <w:rPr>
          <w:rFonts w:hint="eastAsia"/>
        </w:rPr>
        <w:t>合理的，</w:t>
      </w:r>
      <w:r w:rsidR="0088136E">
        <w:rPr>
          <w:rFonts w:hint="eastAsia"/>
        </w:rPr>
        <w:t>被</w:t>
      </w:r>
      <w:r w:rsidR="009B0336">
        <w:rPr>
          <w:rFonts w:hint="eastAsia"/>
        </w:rPr>
        <w:t>人民认可的</w:t>
      </w:r>
      <w:r w:rsidR="00E0624B">
        <w:rPr>
          <w:rFonts w:hint="eastAsia"/>
        </w:rPr>
        <w:t>。</w:t>
      </w:r>
    </w:p>
    <w:sectPr w:rsidR="00447B80" w:rsidRPr="00447B80" w:rsidSect="00663530">
      <w:footerReference w:type="default" r:id="rId8"/>
      <w:pgSz w:w="11906" w:h="16838" w:code="9"/>
      <w:pgMar w:top="794" w:right="1418" w:bottom="794" w:left="1418"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C19E" w14:textId="77777777" w:rsidR="002923B2" w:rsidRDefault="002923B2" w:rsidP="003A6504">
      <w:r>
        <w:separator/>
      </w:r>
    </w:p>
  </w:endnote>
  <w:endnote w:type="continuationSeparator" w:id="0">
    <w:p w14:paraId="6AD87D4D" w14:textId="77777777" w:rsidR="002923B2" w:rsidRDefault="002923B2" w:rsidP="003A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607B" w14:textId="77777777" w:rsidR="00663530" w:rsidRPr="006F76AA" w:rsidRDefault="007E7096" w:rsidP="006F76AA">
    <w:pPr>
      <w:pStyle w:val="a5"/>
      <w:jc w:val="center"/>
      <w:rPr>
        <w:sz w:val="21"/>
        <w:szCs w:val="21"/>
      </w:rPr>
    </w:pPr>
    <w:r w:rsidRPr="006F76AA">
      <w:rPr>
        <w:rFonts w:hint="eastAsia"/>
        <w:sz w:val="21"/>
        <w:szCs w:val="21"/>
      </w:rPr>
      <w:t>第</w:t>
    </w:r>
    <w:r w:rsidRPr="006F76AA">
      <w:rPr>
        <w:rStyle w:val="a7"/>
        <w:sz w:val="21"/>
        <w:szCs w:val="21"/>
      </w:rPr>
      <w:fldChar w:fldCharType="begin"/>
    </w:r>
    <w:r w:rsidRPr="006F76AA">
      <w:rPr>
        <w:rStyle w:val="a7"/>
        <w:sz w:val="21"/>
        <w:szCs w:val="21"/>
      </w:rPr>
      <w:instrText xml:space="preserve"> PAGE </w:instrText>
    </w:r>
    <w:r w:rsidRPr="006F76AA">
      <w:rPr>
        <w:rStyle w:val="a7"/>
        <w:sz w:val="21"/>
        <w:szCs w:val="21"/>
      </w:rPr>
      <w:fldChar w:fldCharType="separate"/>
    </w:r>
    <w:r>
      <w:rPr>
        <w:rStyle w:val="a7"/>
        <w:noProof/>
        <w:sz w:val="21"/>
        <w:szCs w:val="21"/>
      </w:rPr>
      <w:t>1</w:t>
    </w:r>
    <w:r w:rsidRPr="006F76AA">
      <w:rPr>
        <w:rStyle w:val="a7"/>
        <w:sz w:val="21"/>
        <w:szCs w:val="21"/>
      </w:rPr>
      <w:fldChar w:fldCharType="end"/>
    </w:r>
    <w:r w:rsidRPr="006F76AA">
      <w:rPr>
        <w:rFonts w:hint="eastAsia"/>
        <w:sz w:val="21"/>
        <w:szCs w:val="21"/>
      </w:rPr>
      <w:t>页</w:t>
    </w:r>
    <w:r w:rsidRPr="006F76AA">
      <w:rPr>
        <w:rFonts w:hint="eastAsia"/>
        <w:sz w:val="21"/>
        <w:szCs w:val="21"/>
      </w:rPr>
      <w:t xml:space="preserve">  </w:t>
    </w:r>
    <w:r w:rsidRPr="006F76AA">
      <w:rPr>
        <w:rFonts w:hint="eastAsia"/>
        <w:sz w:val="21"/>
        <w:szCs w:val="21"/>
      </w:rPr>
      <w:t>共</w:t>
    </w:r>
    <w:r w:rsidRPr="006F76AA">
      <w:rPr>
        <w:rStyle w:val="a7"/>
        <w:sz w:val="21"/>
        <w:szCs w:val="21"/>
      </w:rPr>
      <w:fldChar w:fldCharType="begin"/>
    </w:r>
    <w:r w:rsidRPr="006F76AA">
      <w:rPr>
        <w:rStyle w:val="a7"/>
        <w:sz w:val="21"/>
        <w:szCs w:val="21"/>
      </w:rPr>
      <w:instrText xml:space="preserve"> NUMPAGES </w:instrText>
    </w:r>
    <w:r w:rsidRPr="006F76AA">
      <w:rPr>
        <w:rStyle w:val="a7"/>
        <w:sz w:val="21"/>
        <w:szCs w:val="21"/>
      </w:rPr>
      <w:fldChar w:fldCharType="separate"/>
    </w:r>
    <w:r>
      <w:rPr>
        <w:rStyle w:val="a7"/>
        <w:noProof/>
        <w:sz w:val="21"/>
        <w:szCs w:val="21"/>
      </w:rPr>
      <w:t>2</w:t>
    </w:r>
    <w:r w:rsidRPr="006F76AA">
      <w:rPr>
        <w:rStyle w:val="a7"/>
        <w:sz w:val="21"/>
        <w:szCs w:val="21"/>
      </w:rPr>
      <w:fldChar w:fldCharType="end"/>
    </w:r>
    <w:r w:rsidRPr="006F76AA">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F70C" w14:textId="77777777" w:rsidR="002923B2" w:rsidRDefault="002923B2" w:rsidP="003A6504">
      <w:r>
        <w:separator/>
      </w:r>
    </w:p>
  </w:footnote>
  <w:footnote w:type="continuationSeparator" w:id="0">
    <w:p w14:paraId="1B14411D" w14:textId="77777777" w:rsidR="002923B2" w:rsidRDefault="002923B2" w:rsidP="003A6504">
      <w:r>
        <w:continuationSeparator/>
      </w:r>
    </w:p>
  </w:footnote>
  <w:footnote w:id="1">
    <w:p w14:paraId="684F45AC" w14:textId="792E6346" w:rsidR="0091670B" w:rsidRPr="0091670B" w:rsidRDefault="0091670B">
      <w:pPr>
        <w:pStyle w:val="a8"/>
      </w:pPr>
      <w:r>
        <w:rPr>
          <w:rStyle w:val="aa"/>
        </w:rPr>
        <w:footnoteRef/>
      </w:r>
      <w:r>
        <w:t xml:space="preserve"> </w:t>
      </w:r>
      <w:proofErr w:type="spellStart"/>
      <w:r w:rsidRPr="0091670B">
        <w:t>Hoshiar</w:t>
      </w:r>
      <w:proofErr w:type="spellEnd"/>
      <w:r w:rsidRPr="0091670B">
        <w:t xml:space="preserve"> Singh, Pankaj Singh; Singh </w:t>
      </w:r>
      <w:proofErr w:type="spellStart"/>
      <w:r w:rsidRPr="0091670B">
        <w:t>Hoshiar</w:t>
      </w:r>
      <w:proofErr w:type="spellEnd"/>
      <w:r w:rsidRPr="0091670B">
        <w:t xml:space="preserve"> (2011). Indian Administration. Pearson Education India. p. 10. ISBN 978-81-317-6119-9. Retrieved 2 January 2013.</w:t>
      </w:r>
    </w:p>
  </w:footnote>
  <w:footnote w:id="2">
    <w:p w14:paraId="551E6552" w14:textId="56BB1AF8" w:rsidR="00FF5EBB" w:rsidRPr="00FF5EBB" w:rsidRDefault="00FF5EBB">
      <w:pPr>
        <w:pStyle w:val="a8"/>
      </w:pPr>
      <w:r>
        <w:rPr>
          <w:rStyle w:val="aa"/>
        </w:rPr>
        <w:footnoteRef/>
      </w:r>
      <w:r>
        <w:t xml:space="preserve"> </w:t>
      </w:r>
      <w:r w:rsidRPr="00FF5EBB">
        <w:t xml:space="preserve">WP(Civil) No. 98/2002. </w:t>
      </w:r>
      <w:proofErr w:type="spellStart"/>
      <w:r w:rsidRPr="00FF5EBB">
        <w:t>Aruna</w:t>
      </w:r>
      <w:proofErr w:type="spellEnd"/>
      <w:r w:rsidRPr="00FF5EBB">
        <w:t xml:space="preserve"> Roy &amp; </w:t>
      </w:r>
      <w:proofErr w:type="spellStart"/>
      <w:r w:rsidRPr="00FF5EBB">
        <w:t>Ors</w:t>
      </w:r>
      <w:proofErr w:type="spellEnd"/>
      <w:r w:rsidRPr="00FF5EBB">
        <w:t xml:space="preserve">. v. Union of India &amp; </w:t>
      </w:r>
      <w:proofErr w:type="spellStart"/>
      <w:r w:rsidRPr="00FF5EBB">
        <w:t>Ors</w:t>
      </w:r>
      <w:proofErr w:type="spellEnd"/>
      <w:r w:rsidRPr="00FF5EBB">
        <w:t>. Supreme Court of India: 18/30. 12 September 2002 [11 November 2015].</w:t>
      </w:r>
    </w:p>
  </w:footnote>
  <w:footnote w:id="3">
    <w:p w14:paraId="352EF8C2" w14:textId="080C60EA" w:rsidR="00342F24" w:rsidRDefault="00342F24">
      <w:pPr>
        <w:pStyle w:val="a8"/>
      </w:pPr>
      <w:r>
        <w:rPr>
          <w:rStyle w:val="aa"/>
        </w:rPr>
        <w:footnoteRef/>
      </w:r>
      <w:r>
        <w:t xml:space="preserve"> </w:t>
      </w:r>
      <w:r w:rsidR="000B5148" w:rsidRPr="000B5148">
        <w:t>Preamble of the Constitution of India. Ministry of Law &amp; Justice. [29 March 2012].</w:t>
      </w:r>
    </w:p>
  </w:footnote>
  <w:footnote w:id="4">
    <w:p w14:paraId="05C62728" w14:textId="681F9CCD" w:rsidR="00E57C60" w:rsidRPr="00E57C60" w:rsidRDefault="00E57C60">
      <w:pPr>
        <w:pStyle w:val="a8"/>
      </w:pPr>
      <w:r>
        <w:rPr>
          <w:rStyle w:val="aa"/>
        </w:rPr>
        <w:footnoteRef/>
      </w:r>
      <w:r>
        <w:t xml:space="preserve"> </w:t>
      </w:r>
      <w:r w:rsidRPr="00E57C60">
        <w:t>Dewey, Clive (July 1993). Anglo-Indian Attitudes: Mind of the Indian Civil Service. A&amp;C Black, 1993. ISBN 978-0-8264-3254-4.</w:t>
      </w:r>
    </w:p>
  </w:footnote>
  <w:footnote w:id="5">
    <w:p w14:paraId="66BC8FCD" w14:textId="05E7468A" w:rsidR="004C502F" w:rsidRPr="00E57C60" w:rsidRDefault="004C502F">
      <w:pPr>
        <w:pStyle w:val="a8"/>
      </w:pPr>
      <w:r>
        <w:rPr>
          <w:rStyle w:val="aa"/>
        </w:rPr>
        <w:footnoteRef/>
      </w:r>
      <w:r>
        <w:t xml:space="preserve"> </w:t>
      </w:r>
      <w:r w:rsidR="00E57C60" w:rsidRPr="00E57C60">
        <w:t xml:space="preserve">Surjit </w:t>
      </w:r>
      <w:proofErr w:type="spellStart"/>
      <w:r w:rsidR="00E57C60" w:rsidRPr="00E57C60">
        <w:t>Mansingh</w:t>
      </w:r>
      <w:proofErr w:type="spellEnd"/>
      <w:r w:rsidR="00E57C60" w:rsidRPr="00E57C60">
        <w:t>, The A to Z of India (2010), pp 288–90</w:t>
      </w:r>
    </w:p>
  </w:footnote>
  <w:footnote w:id="6">
    <w:p w14:paraId="3DB6F7ED" w14:textId="477B190D" w:rsidR="006B10CE" w:rsidRDefault="006B10CE">
      <w:pPr>
        <w:pStyle w:val="a8"/>
      </w:pPr>
      <w:r>
        <w:rPr>
          <w:rStyle w:val="aa"/>
        </w:rPr>
        <w:footnoteRef/>
      </w:r>
      <w:r>
        <w:t xml:space="preserve"> </w:t>
      </w:r>
      <w:r>
        <w:rPr>
          <w:rFonts w:ascii="Helvetica" w:hAnsi="Helvetica" w:cs="Helvetica"/>
          <w:color w:val="333333"/>
          <w:shd w:val="clear" w:color="auto" w:fill="FFFFFF"/>
        </w:rPr>
        <w:t xml:space="preserve">Kumar, Gandhi and </w:t>
      </w:r>
      <w:proofErr w:type="spellStart"/>
      <w:r>
        <w:rPr>
          <w:rFonts w:ascii="Helvetica" w:hAnsi="Helvetica" w:cs="Helvetica"/>
          <w:color w:val="333333"/>
          <w:shd w:val="clear" w:color="auto" w:fill="FFFFFF"/>
        </w:rPr>
        <w:t>Gandhism</w:t>
      </w:r>
      <w:proofErr w:type="spellEnd"/>
      <w:r>
        <w:rPr>
          <w:rFonts w:ascii="Helvetica" w:hAnsi="Helvetica" w:cs="Helvetica"/>
          <w:color w:val="333333"/>
          <w:shd w:val="clear" w:color="auto" w:fill="FFFFFF"/>
        </w:rPr>
        <w:t xml:space="preserve"> </w:t>
      </w:r>
      <w:r w:rsidRPr="006B10CE">
        <w:t xml:space="preserve">Dept. </w:t>
      </w:r>
      <w:r w:rsidR="00AB7A86" w:rsidRPr="00AB7A86">
        <w:t xml:space="preserve">University of </w:t>
      </w:r>
      <w:proofErr w:type="spellStart"/>
      <w:r w:rsidR="00AB7A86" w:rsidRPr="00AB7A86">
        <w:t>Gauhati</w:t>
      </w:r>
      <w:proofErr w:type="spellEnd"/>
      <w:r w:rsidR="00AB7A86" w:rsidRPr="00AB7A86">
        <w:t xml:space="preserve"> (January 1, 1970)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B5119"/>
    <w:multiLevelType w:val="hybridMultilevel"/>
    <w:tmpl w:val="AAC86A50"/>
    <w:lvl w:ilvl="0" w:tplc="521094D8">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AB"/>
    <w:rsid w:val="00000E5B"/>
    <w:rsid w:val="00004E6C"/>
    <w:rsid w:val="00042029"/>
    <w:rsid w:val="000834E4"/>
    <w:rsid w:val="00093661"/>
    <w:rsid w:val="000B5148"/>
    <w:rsid w:val="000D4432"/>
    <w:rsid w:val="000F31D2"/>
    <w:rsid w:val="001020D8"/>
    <w:rsid w:val="00114187"/>
    <w:rsid w:val="00114714"/>
    <w:rsid w:val="001165B0"/>
    <w:rsid w:val="00124861"/>
    <w:rsid w:val="00177A56"/>
    <w:rsid w:val="001858CE"/>
    <w:rsid w:val="00195767"/>
    <w:rsid w:val="001B5957"/>
    <w:rsid w:val="001D41A5"/>
    <w:rsid w:val="001D60BD"/>
    <w:rsid w:val="001F03D9"/>
    <w:rsid w:val="002338E4"/>
    <w:rsid w:val="00241767"/>
    <w:rsid w:val="0024532B"/>
    <w:rsid w:val="002707BD"/>
    <w:rsid w:val="002734A3"/>
    <w:rsid w:val="0027459F"/>
    <w:rsid w:val="002923B2"/>
    <w:rsid w:val="002A3624"/>
    <w:rsid w:val="002A3AA1"/>
    <w:rsid w:val="002D346D"/>
    <w:rsid w:val="002D4008"/>
    <w:rsid w:val="002F09C7"/>
    <w:rsid w:val="00303738"/>
    <w:rsid w:val="003152B3"/>
    <w:rsid w:val="00332495"/>
    <w:rsid w:val="00342F24"/>
    <w:rsid w:val="0035041C"/>
    <w:rsid w:val="00376782"/>
    <w:rsid w:val="00376872"/>
    <w:rsid w:val="00384F09"/>
    <w:rsid w:val="00385748"/>
    <w:rsid w:val="003A6504"/>
    <w:rsid w:val="003B606F"/>
    <w:rsid w:val="003C5B80"/>
    <w:rsid w:val="003D6100"/>
    <w:rsid w:val="003E15C7"/>
    <w:rsid w:val="003F1FCC"/>
    <w:rsid w:val="003F3753"/>
    <w:rsid w:val="003F5417"/>
    <w:rsid w:val="00422172"/>
    <w:rsid w:val="00422457"/>
    <w:rsid w:val="00422F4B"/>
    <w:rsid w:val="00426C73"/>
    <w:rsid w:val="004457FB"/>
    <w:rsid w:val="0044592B"/>
    <w:rsid w:val="00447B80"/>
    <w:rsid w:val="00460F22"/>
    <w:rsid w:val="00472A2E"/>
    <w:rsid w:val="00490679"/>
    <w:rsid w:val="004A2CC2"/>
    <w:rsid w:val="004B6E0E"/>
    <w:rsid w:val="004C502F"/>
    <w:rsid w:val="004D1839"/>
    <w:rsid w:val="0051191A"/>
    <w:rsid w:val="00545C51"/>
    <w:rsid w:val="00562AC5"/>
    <w:rsid w:val="005765A8"/>
    <w:rsid w:val="00595C80"/>
    <w:rsid w:val="00597D91"/>
    <w:rsid w:val="005C4BBD"/>
    <w:rsid w:val="005F0382"/>
    <w:rsid w:val="005F0838"/>
    <w:rsid w:val="005F3CE0"/>
    <w:rsid w:val="00613876"/>
    <w:rsid w:val="00626A83"/>
    <w:rsid w:val="006B10CE"/>
    <w:rsid w:val="006C1919"/>
    <w:rsid w:val="006C6044"/>
    <w:rsid w:val="006C6BE2"/>
    <w:rsid w:val="006F3B2C"/>
    <w:rsid w:val="006F3E44"/>
    <w:rsid w:val="006F4D3B"/>
    <w:rsid w:val="00721840"/>
    <w:rsid w:val="00732B6B"/>
    <w:rsid w:val="00736518"/>
    <w:rsid w:val="007537E3"/>
    <w:rsid w:val="00762339"/>
    <w:rsid w:val="00762E20"/>
    <w:rsid w:val="00766D5A"/>
    <w:rsid w:val="00787F3D"/>
    <w:rsid w:val="007A0B43"/>
    <w:rsid w:val="007B64DD"/>
    <w:rsid w:val="007E7096"/>
    <w:rsid w:val="007F398F"/>
    <w:rsid w:val="0080109D"/>
    <w:rsid w:val="00812F77"/>
    <w:rsid w:val="00822476"/>
    <w:rsid w:val="00823D55"/>
    <w:rsid w:val="00825DD6"/>
    <w:rsid w:val="00846DDD"/>
    <w:rsid w:val="008513FE"/>
    <w:rsid w:val="0088136E"/>
    <w:rsid w:val="008A1757"/>
    <w:rsid w:val="008C111E"/>
    <w:rsid w:val="008D26ED"/>
    <w:rsid w:val="008E3DC4"/>
    <w:rsid w:val="008F5530"/>
    <w:rsid w:val="009048FF"/>
    <w:rsid w:val="0090494F"/>
    <w:rsid w:val="0091670B"/>
    <w:rsid w:val="00931633"/>
    <w:rsid w:val="00934182"/>
    <w:rsid w:val="00943A42"/>
    <w:rsid w:val="0097277D"/>
    <w:rsid w:val="00985941"/>
    <w:rsid w:val="009A7584"/>
    <w:rsid w:val="009B0336"/>
    <w:rsid w:val="009C4855"/>
    <w:rsid w:val="009E19E2"/>
    <w:rsid w:val="009E53B0"/>
    <w:rsid w:val="009F378D"/>
    <w:rsid w:val="00A02756"/>
    <w:rsid w:val="00A17897"/>
    <w:rsid w:val="00A41F92"/>
    <w:rsid w:val="00A425D3"/>
    <w:rsid w:val="00A54AA4"/>
    <w:rsid w:val="00A77CC5"/>
    <w:rsid w:val="00A81A24"/>
    <w:rsid w:val="00AA6CAF"/>
    <w:rsid w:val="00AB1EC6"/>
    <w:rsid w:val="00AB4D1B"/>
    <w:rsid w:val="00AB7A86"/>
    <w:rsid w:val="00B04242"/>
    <w:rsid w:val="00B1636A"/>
    <w:rsid w:val="00B2319C"/>
    <w:rsid w:val="00B33C11"/>
    <w:rsid w:val="00B41947"/>
    <w:rsid w:val="00B4740C"/>
    <w:rsid w:val="00B54A2A"/>
    <w:rsid w:val="00B64E89"/>
    <w:rsid w:val="00B8065B"/>
    <w:rsid w:val="00B8541D"/>
    <w:rsid w:val="00B87EB9"/>
    <w:rsid w:val="00BA31F6"/>
    <w:rsid w:val="00BA4BBE"/>
    <w:rsid w:val="00BB7CAE"/>
    <w:rsid w:val="00BE18D6"/>
    <w:rsid w:val="00BE3E3B"/>
    <w:rsid w:val="00C07A55"/>
    <w:rsid w:val="00C3715C"/>
    <w:rsid w:val="00C379F0"/>
    <w:rsid w:val="00C37D6A"/>
    <w:rsid w:val="00C52BF2"/>
    <w:rsid w:val="00C55DF8"/>
    <w:rsid w:val="00C576FF"/>
    <w:rsid w:val="00C616EF"/>
    <w:rsid w:val="00C7446C"/>
    <w:rsid w:val="00C829C8"/>
    <w:rsid w:val="00C902C0"/>
    <w:rsid w:val="00C94397"/>
    <w:rsid w:val="00CA1430"/>
    <w:rsid w:val="00CF6A59"/>
    <w:rsid w:val="00D14802"/>
    <w:rsid w:val="00D228C5"/>
    <w:rsid w:val="00D35F79"/>
    <w:rsid w:val="00D36601"/>
    <w:rsid w:val="00D500C0"/>
    <w:rsid w:val="00D81769"/>
    <w:rsid w:val="00DA4742"/>
    <w:rsid w:val="00DD249A"/>
    <w:rsid w:val="00DD60A4"/>
    <w:rsid w:val="00DE19B5"/>
    <w:rsid w:val="00DF6251"/>
    <w:rsid w:val="00E0624B"/>
    <w:rsid w:val="00E10E23"/>
    <w:rsid w:val="00E323DC"/>
    <w:rsid w:val="00E42DAB"/>
    <w:rsid w:val="00E57C60"/>
    <w:rsid w:val="00E643BA"/>
    <w:rsid w:val="00E82F74"/>
    <w:rsid w:val="00E84537"/>
    <w:rsid w:val="00E9160D"/>
    <w:rsid w:val="00EA2AD3"/>
    <w:rsid w:val="00EB7A87"/>
    <w:rsid w:val="00ED6954"/>
    <w:rsid w:val="00ED7F0B"/>
    <w:rsid w:val="00EE1F9A"/>
    <w:rsid w:val="00EF2347"/>
    <w:rsid w:val="00EF6E83"/>
    <w:rsid w:val="00F11FD2"/>
    <w:rsid w:val="00F142B9"/>
    <w:rsid w:val="00F30F22"/>
    <w:rsid w:val="00F32E36"/>
    <w:rsid w:val="00F813AB"/>
    <w:rsid w:val="00F92F43"/>
    <w:rsid w:val="00FA1A96"/>
    <w:rsid w:val="00FB49F5"/>
    <w:rsid w:val="00FC7473"/>
    <w:rsid w:val="00FD79C7"/>
    <w:rsid w:val="00FE1A0D"/>
    <w:rsid w:val="00FE58CF"/>
    <w:rsid w:val="00FF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20E2D"/>
  <w15:chartTrackingRefBased/>
  <w15:docId w15:val="{9AE75D37-2F00-4954-B654-862BFD83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24"/>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3A6504"/>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5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504"/>
    <w:rPr>
      <w:sz w:val="18"/>
      <w:szCs w:val="18"/>
    </w:rPr>
  </w:style>
  <w:style w:type="paragraph" w:styleId="a5">
    <w:name w:val="footer"/>
    <w:basedOn w:val="a"/>
    <w:link w:val="a6"/>
    <w:unhideWhenUsed/>
    <w:rsid w:val="003A6504"/>
    <w:pPr>
      <w:tabs>
        <w:tab w:val="center" w:pos="4153"/>
        <w:tab w:val="right" w:pos="8306"/>
      </w:tabs>
      <w:snapToGrid w:val="0"/>
      <w:jc w:val="left"/>
    </w:pPr>
    <w:rPr>
      <w:sz w:val="18"/>
      <w:szCs w:val="18"/>
    </w:rPr>
  </w:style>
  <w:style w:type="character" w:customStyle="1" w:styleId="a6">
    <w:name w:val="页脚 字符"/>
    <w:basedOn w:val="a0"/>
    <w:link w:val="a5"/>
    <w:rsid w:val="003A6504"/>
    <w:rPr>
      <w:sz w:val="18"/>
      <w:szCs w:val="18"/>
    </w:rPr>
  </w:style>
  <w:style w:type="character" w:customStyle="1" w:styleId="10">
    <w:name w:val="标题 1 字符"/>
    <w:basedOn w:val="a0"/>
    <w:uiPriority w:val="9"/>
    <w:rsid w:val="003A6504"/>
    <w:rPr>
      <w:rFonts w:ascii="Times New Roman" w:eastAsia="宋体" w:hAnsi="Times New Roman" w:cs="Times New Roman"/>
      <w:b/>
      <w:bCs/>
      <w:kern w:val="44"/>
      <w:sz w:val="44"/>
      <w:szCs w:val="44"/>
    </w:rPr>
  </w:style>
  <w:style w:type="character" w:styleId="a7">
    <w:name w:val="page number"/>
    <w:basedOn w:val="a0"/>
    <w:rsid w:val="003A6504"/>
  </w:style>
  <w:style w:type="character" w:customStyle="1" w:styleId="11">
    <w:name w:val="标题 1 字符1"/>
    <w:basedOn w:val="a0"/>
    <w:link w:val="1"/>
    <w:uiPriority w:val="9"/>
    <w:rsid w:val="003A6504"/>
    <w:rPr>
      <w:rFonts w:ascii="Calibri" w:eastAsia="宋体" w:hAnsi="Calibri" w:cs="Times New Roman"/>
      <w:b/>
      <w:bCs/>
      <w:kern w:val="44"/>
      <w:sz w:val="44"/>
      <w:szCs w:val="44"/>
    </w:rPr>
  </w:style>
  <w:style w:type="paragraph" w:styleId="a8">
    <w:name w:val="footnote text"/>
    <w:basedOn w:val="a"/>
    <w:link w:val="12"/>
    <w:uiPriority w:val="99"/>
    <w:rsid w:val="003A6504"/>
    <w:pPr>
      <w:snapToGrid w:val="0"/>
      <w:jc w:val="left"/>
    </w:pPr>
    <w:rPr>
      <w:rFonts w:ascii="Calibri" w:hAnsi="Calibri"/>
      <w:sz w:val="18"/>
      <w:szCs w:val="22"/>
    </w:rPr>
  </w:style>
  <w:style w:type="character" w:customStyle="1" w:styleId="a9">
    <w:name w:val="脚注文本 字符"/>
    <w:basedOn w:val="a0"/>
    <w:uiPriority w:val="99"/>
    <w:semiHidden/>
    <w:rsid w:val="003A6504"/>
    <w:rPr>
      <w:rFonts w:ascii="Times New Roman" w:eastAsia="宋体" w:hAnsi="Times New Roman" w:cs="Times New Roman"/>
      <w:sz w:val="18"/>
      <w:szCs w:val="18"/>
    </w:rPr>
  </w:style>
  <w:style w:type="character" w:customStyle="1" w:styleId="12">
    <w:name w:val="脚注文本 字符1"/>
    <w:basedOn w:val="a0"/>
    <w:link w:val="a8"/>
    <w:uiPriority w:val="99"/>
    <w:rsid w:val="003A6504"/>
    <w:rPr>
      <w:rFonts w:ascii="Calibri" w:eastAsia="宋体" w:hAnsi="Calibri" w:cs="Times New Roman"/>
      <w:sz w:val="18"/>
    </w:rPr>
  </w:style>
  <w:style w:type="character" w:styleId="aa">
    <w:name w:val="footnote reference"/>
    <w:basedOn w:val="a0"/>
    <w:uiPriority w:val="99"/>
    <w:rsid w:val="003A6504"/>
    <w:rPr>
      <w:rFonts w:cs="Times New Roman"/>
      <w:vertAlign w:val="superscript"/>
    </w:rPr>
  </w:style>
  <w:style w:type="paragraph" w:styleId="ab">
    <w:name w:val="List Paragraph"/>
    <w:basedOn w:val="a"/>
    <w:uiPriority w:val="34"/>
    <w:qFormat/>
    <w:rsid w:val="00D817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5972">
      <w:bodyDiv w:val="1"/>
      <w:marLeft w:val="0"/>
      <w:marRight w:val="0"/>
      <w:marTop w:val="0"/>
      <w:marBottom w:val="0"/>
      <w:divBdr>
        <w:top w:val="none" w:sz="0" w:space="0" w:color="auto"/>
        <w:left w:val="none" w:sz="0" w:space="0" w:color="auto"/>
        <w:bottom w:val="none" w:sz="0" w:space="0" w:color="auto"/>
        <w:right w:val="none" w:sz="0" w:space="0" w:color="auto"/>
      </w:divBdr>
      <w:divsChild>
        <w:div w:id="941303136">
          <w:marLeft w:val="336"/>
          <w:marRight w:val="0"/>
          <w:marTop w:val="120"/>
          <w:marBottom w:val="312"/>
          <w:divBdr>
            <w:top w:val="none" w:sz="0" w:space="0" w:color="auto"/>
            <w:left w:val="none" w:sz="0" w:space="0" w:color="auto"/>
            <w:bottom w:val="none" w:sz="0" w:space="0" w:color="auto"/>
            <w:right w:val="none" w:sz="0" w:space="0" w:color="auto"/>
          </w:divBdr>
          <w:divsChild>
            <w:div w:id="192649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6006399">
      <w:bodyDiv w:val="1"/>
      <w:marLeft w:val="0"/>
      <w:marRight w:val="0"/>
      <w:marTop w:val="0"/>
      <w:marBottom w:val="0"/>
      <w:divBdr>
        <w:top w:val="none" w:sz="0" w:space="0" w:color="auto"/>
        <w:left w:val="none" w:sz="0" w:space="0" w:color="auto"/>
        <w:bottom w:val="none" w:sz="0" w:space="0" w:color="auto"/>
        <w:right w:val="none" w:sz="0" w:space="0" w:color="auto"/>
      </w:divBdr>
    </w:div>
    <w:div w:id="17395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685F2-4EC9-455C-92C2-382AC95F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5</Pages>
  <Words>623</Words>
  <Characters>3552</Characters>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2021-06-20T07:08:00Z</dcterms:created>
  <dcterms:modified xsi:type="dcterms:W3CDTF">2021-12-07T07:38:00Z</dcterms:modified>
</cp:coreProperties>
</file>