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val="en-US"/>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val="en-US"/>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EA0D67" w:rsidRDefault="00710D2F" w:rsidP="00710D2F">
      <w:pPr>
        <w:spacing w:after="240" w:line="360" w:lineRule="auto"/>
        <w:rPr>
          <w:rFonts w:ascii="Times New Roman" w:hAnsi="Times New Roman" w:cs="Times New Roman"/>
        </w:rPr>
      </w:pPr>
      <w:r w:rsidRPr="00EA0D67">
        <w:rPr>
          <w:rFonts w:ascii="Times New Roman" w:hAnsi="Times New Roman" w:cs="Times New Roman"/>
        </w:rPr>
        <w:t>Prof Dr Lorenz Hurni</w:t>
      </w:r>
    </w:p>
    <w:p w14:paraId="7C7B8496" w14:textId="199BDDA4" w:rsidR="00710D2F" w:rsidRPr="00EA0D67" w:rsidRDefault="00710D2F" w:rsidP="00710D2F">
      <w:pPr>
        <w:spacing w:line="360" w:lineRule="auto"/>
        <w:rPr>
          <w:rFonts w:ascii="Times New Roman" w:hAnsi="Times New Roman" w:cs="Times New Roman"/>
          <w:b/>
        </w:rPr>
      </w:pPr>
      <w:r w:rsidRPr="00EA0D67">
        <w:rPr>
          <w:rFonts w:ascii="Times New Roman" w:hAnsi="Times New Roman" w:cs="Times New Roman"/>
          <w:b/>
        </w:rPr>
        <w:t>Supervisors</w:t>
      </w:r>
      <w:r w:rsidR="007B5F57" w:rsidRPr="00EA0D67">
        <w:rPr>
          <w:rFonts w:ascii="Times New Roman" w:hAnsi="Times New Roman" w:cs="Times New Roman"/>
          <w: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Dr Christian Häberling</w:t>
      </w:r>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Dr Hans-Rudolf Bär</w:t>
      </w:r>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Giulio Tagliaferro</w:t>
      </w:r>
      <w:r w:rsidR="00710D2F">
        <w:rPr>
          <w:rFonts w:ascii="Times New Roman" w:hAnsi="Times New Roman" w:cs="Times New Roman"/>
          <w:lang w:val="en-GB"/>
        </w:rPr>
        <w:tab/>
      </w:r>
      <w:hyperlink r:id="rId11" w:history="1">
        <w:r w:rsidR="00710D2F" w:rsidRPr="00A85B6E">
          <w:rPr>
            <w:rStyle w:val="Hyperlink"/>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2" w:history="1">
        <w:r w:rsidRPr="00A85B6E">
          <w:rPr>
            <w:rStyle w:val="Hyperlink"/>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3966C345" w14:textId="74957DDD" w:rsidR="00710D2F" w:rsidRDefault="00710D2F" w:rsidP="00710D2F">
      <w:pPr>
        <w:spacing w:line="360" w:lineRule="auto"/>
        <w:ind w:left="5664" w:firstLine="708"/>
        <w:jc w:val="center"/>
        <w:rPr>
          <w:rFonts w:ascii="Times New Roman" w:hAnsi="Times New Roman" w:cs="Times New Roman"/>
          <w:lang w:val="en-GB"/>
        </w:r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EA0D67">
        <w:rPr>
          <w:rFonts w:ascii="Times New Roman" w:hAnsi="Times New Roman" w:cs="Times New Roman"/>
          <w:noProof/>
          <w:lang w:val="en-GB"/>
        </w:rPr>
        <w:t>28 June 2016</w:t>
      </w:r>
      <w:r>
        <w:rPr>
          <w:rFonts w:ascii="Times New Roman" w:hAnsi="Times New Roman" w:cs="Times New Roman"/>
          <w:lang w:val="en-GB"/>
        </w:rPr>
        <w:fldChar w:fldCharType="end"/>
      </w:r>
    </w:p>
    <w:p w14:paraId="16630505" w14:textId="77777777" w:rsidR="00D12B85" w:rsidRDefault="00D12B85" w:rsidP="00D12B85">
      <w:pPr>
        <w:spacing w:line="360" w:lineRule="auto"/>
        <w:jc w:val="both"/>
        <w:rPr>
          <w:rFonts w:ascii="Times New Roman" w:hAnsi="Times New Roman" w:cs="Times New Roman"/>
          <w:b/>
          <w:sz w:val="32"/>
          <w:szCs w:val="32"/>
          <w:lang w:val="en-GB"/>
        </w:rPr>
      </w:pPr>
    </w:p>
    <w:p w14:paraId="0297714D" w14:textId="39F3A281" w:rsidR="009C5A2A"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3D1F4B37" w14:textId="77777777" w:rsidR="008300D6" w:rsidRDefault="008300D6" w:rsidP="00D12B85">
      <w:pPr>
        <w:spacing w:line="360" w:lineRule="auto"/>
        <w:jc w:val="both"/>
        <w:rPr>
          <w:rFonts w:ascii="Times New Roman" w:hAnsi="Times New Roman" w:cs="Times New Roman"/>
          <w:b/>
          <w:sz w:val="32"/>
          <w:szCs w:val="32"/>
          <w:lang w:val="en-GB"/>
        </w:rPr>
      </w:pPr>
    </w:p>
    <w:p w14:paraId="2AD63D5E"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\o "1-2" </w:instrText>
      </w:r>
      <w:r w:rsidRPr="005721E8">
        <w:rPr>
          <w:rFonts w:ascii="Times New Roman" w:hAnsi="Times New Roman" w:cs="Times New Roman"/>
          <w:b/>
          <w:lang w:val="en-GB"/>
        </w:rPr>
        <w:fldChar w:fldCharType="separate"/>
      </w:r>
      <w:r w:rsidRPr="005721E8">
        <w:rPr>
          <w:rFonts w:ascii="Times New Roman" w:hAnsi="Times New Roman" w:cs="Times New Roman"/>
          <w:noProof/>
          <w:lang w:val="en-GB"/>
        </w:rPr>
        <w:t>1.</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Introduction</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_Toc453234636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3</w:t>
      </w:r>
      <w:r w:rsidRPr="005721E8">
        <w:rPr>
          <w:rFonts w:ascii="Times New Roman" w:hAnsi="Times New Roman" w:cs="Times New Roman"/>
          <w:noProof/>
        </w:rPr>
        <w:fldChar w:fldCharType="end"/>
      </w:r>
    </w:p>
    <w:p w14:paraId="77FCFF4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2.</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Objectives of the Cartography Lab</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_Toc453234637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4</w:t>
      </w:r>
      <w:r w:rsidRPr="005721E8">
        <w:rPr>
          <w:rFonts w:ascii="Times New Roman" w:hAnsi="Times New Roman" w:cs="Times New Roman"/>
          <w:noProof/>
        </w:rPr>
        <w:fldChar w:fldCharType="end"/>
      </w:r>
    </w:p>
    <w:p w14:paraId="3FDA7FF1"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3.</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Basic data</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_Toc453234638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4</w:t>
      </w:r>
      <w:r w:rsidRPr="005721E8">
        <w:rPr>
          <w:rFonts w:ascii="Times New Roman" w:hAnsi="Times New Roman" w:cs="Times New Roman"/>
          <w:noProof/>
        </w:rPr>
        <w:fldChar w:fldCharType="end"/>
      </w:r>
    </w:p>
    <w:p w14:paraId="3C6B141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4.</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Technical equipment</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_Toc453234639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72EECADC"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5.</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Project steps and implementation</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_Toc453234640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4DE95A93"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6.</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Results</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_Toc453234641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0C448E9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7.</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References</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_Toc453234642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3EE87849" w14:textId="77777777" w:rsidR="00D12B85" w:rsidRDefault="008300D6" w:rsidP="005721E8">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68236D12" w14:textId="75DD18C9" w:rsidR="008300D6"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3E0CC816" w14:textId="77777777" w:rsidR="005721E8" w:rsidRDefault="005721E8" w:rsidP="00D12B85">
      <w:pPr>
        <w:spacing w:line="360" w:lineRule="auto"/>
        <w:jc w:val="both"/>
        <w:rPr>
          <w:rFonts w:ascii="Times New Roman" w:hAnsi="Times New Roman" w:cs="Times New Roman"/>
          <w:b/>
          <w:sz w:val="32"/>
          <w:szCs w:val="32"/>
          <w:lang w:val="en-GB"/>
        </w:rPr>
      </w:pPr>
    </w:p>
    <w:p w14:paraId="62887186" w14:textId="77777777" w:rsidR="00D631A2" w:rsidRPr="00EA0D67" w:rsidRDefault="005721E8" w:rsidP="00D631A2">
      <w:pPr>
        <w:pStyle w:val="TableofFigures"/>
        <w:tabs>
          <w:tab w:val="right" w:leader="dot" w:pos="9622"/>
        </w:tabs>
        <w:spacing w:line="480" w:lineRule="auto"/>
        <w:rPr>
          <w:rFonts w:eastAsiaTheme="minorEastAsia"/>
          <w:noProof/>
          <w:lang w:val="en-US"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\c "Figure" </w:instrText>
      </w:r>
      <w:r w:rsidRPr="005721E8">
        <w:rPr>
          <w:rFonts w:ascii="Times New Roman" w:hAnsi="Times New Roman" w:cs="Times New Roman"/>
          <w:b/>
          <w:lang w:val="en-GB"/>
        </w:rPr>
        <w:fldChar w:fldCharType="separate"/>
      </w:r>
      <w:r w:rsidR="00D631A2" w:rsidRPr="0006566A">
        <w:rPr>
          <w:rFonts w:ascii="Times New Roman" w:hAnsi="Times New Roman" w:cs="Times New Roman"/>
          <w:b/>
          <w:noProof/>
          <w:color w:val="000000" w:themeColor="text1"/>
          <w:lang w:val="en-GB"/>
        </w:rPr>
        <w:t xml:space="preserve">Figure 1: </w:t>
      </w:r>
      <w:r w:rsidR="00D631A2" w:rsidRPr="0006566A">
        <w:rPr>
          <w:rFonts w:ascii="Times New Roman" w:hAnsi="Times New Roman" w:cs="Times New Roman"/>
          <w:noProof/>
          <w:color w:val="000000" w:themeColor="text1"/>
          <w:lang w:val="en-GB"/>
        </w:rPr>
        <w:t>Sewage system of London, 1882 (Ancestry, 2016)</w:t>
      </w:r>
      <w:r w:rsidR="00D631A2" w:rsidRPr="00EA0D67">
        <w:rPr>
          <w:noProof/>
          <w:lang w:val="en-US"/>
        </w:rPr>
        <w:tab/>
      </w:r>
      <w:r w:rsidR="00D631A2">
        <w:rPr>
          <w:noProof/>
        </w:rPr>
        <w:fldChar w:fldCharType="begin"/>
      </w:r>
      <w:r w:rsidR="00D631A2" w:rsidRPr="00EA0D67">
        <w:rPr>
          <w:noProof/>
          <w:lang w:val="en-US"/>
        </w:rPr>
        <w:instrText xml:space="preserve"> PAGEREF _Toc454872550 \h </w:instrText>
      </w:r>
      <w:r w:rsidR="00D631A2">
        <w:rPr>
          <w:noProof/>
        </w:rPr>
      </w:r>
      <w:r w:rsidR="00D631A2">
        <w:rPr>
          <w:noProof/>
        </w:rPr>
        <w:fldChar w:fldCharType="separate"/>
      </w:r>
      <w:r w:rsidR="00D631A2" w:rsidRPr="00EA0D67">
        <w:rPr>
          <w:noProof/>
          <w:lang w:val="en-US"/>
        </w:rPr>
        <w:t>3</w:t>
      </w:r>
      <w:r w:rsidR="00D631A2">
        <w:rPr>
          <w:noProof/>
        </w:rPr>
        <w:fldChar w:fldCharType="end"/>
      </w:r>
    </w:p>
    <w:p w14:paraId="27780436" w14:textId="77777777" w:rsidR="00D631A2" w:rsidRPr="00EA0D67" w:rsidRDefault="00D631A2" w:rsidP="00D631A2">
      <w:pPr>
        <w:pStyle w:val="TableofFigures"/>
        <w:tabs>
          <w:tab w:val="right" w:leader="dot" w:pos="9622"/>
        </w:tabs>
        <w:spacing w:line="480" w:lineRule="auto"/>
        <w:rPr>
          <w:rFonts w:eastAsiaTheme="minorEastAsia"/>
          <w:noProof/>
          <w:lang w:val="en-US" w:eastAsia="it-IT"/>
        </w:rPr>
      </w:pPr>
      <w:r w:rsidRPr="00EA0D67">
        <w:rPr>
          <w:rFonts w:ascii="Times New Roman" w:hAnsi="Times New Roman" w:cs="Times New Roman"/>
          <w:b/>
          <w:noProof/>
          <w:color w:val="000000" w:themeColor="text1"/>
          <w:lang w:val="en-US"/>
        </w:rPr>
        <w:t>Figure 2:</w:t>
      </w:r>
      <w:r w:rsidRPr="00EA0D67">
        <w:rPr>
          <w:rFonts w:ascii="Times New Roman" w:hAnsi="Times New Roman" w:cs="Times New Roman"/>
          <w:noProof/>
          <w:color w:val="000000" w:themeColor="text1"/>
          <w:lang w:val="en-US"/>
        </w:rPr>
        <w:t xml:space="preserve"> Drainage system of London, 1950s (H&amp;H Geological Society, 2016)</w:t>
      </w:r>
      <w:r w:rsidRPr="00EA0D67">
        <w:rPr>
          <w:noProof/>
          <w:lang w:val="en-US"/>
        </w:rPr>
        <w:tab/>
      </w:r>
      <w:r>
        <w:rPr>
          <w:noProof/>
        </w:rPr>
        <w:fldChar w:fldCharType="begin"/>
      </w:r>
      <w:r w:rsidRPr="00EA0D67">
        <w:rPr>
          <w:noProof/>
          <w:lang w:val="en-US"/>
        </w:rPr>
        <w:instrText xml:space="preserve"> PAGEREF _Toc454872551 \h </w:instrText>
      </w:r>
      <w:r>
        <w:rPr>
          <w:noProof/>
        </w:rPr>
      </w:r>
      <w:r>
        <w:rPr>
          <w:noProof/>
        </w:rPr>
        <w:fldChar w:fldCharType="separate"/>
      </w:r>
      <w:r w:rsidRPr="00EA0D67">
        <w:rPr>
          <w:noProof/>
          <w:lang w:val="en-US"/>
        </w:rPr>
        <w:t>4</w:t>
      </w:r>
      <w:r>
        <w:rPr>
          <w:noProof/>
        </w:rPr>
        <w:fldChar w:fldCharType="end"/>
      </w:r>
    </w:p>
    <w:p w14:paraId="42465FFD" w14:textId="77777777" w:rsidR="00D631A2" w:rsidRPr="00EA0D67" w:rsidRDefault="00D631A2" w:rsidP="00D631A2">
      <w:pPr>
        <w:pStyle w:val="TableofFigures"/>
        <w:tabs>
          <w:tab w:val="right" w:leader="dot" w:pos="9622"/>
        </w:tabs>
        <w:spacing w:line="480" w:lineRule="auto"/>
        <w:rPr>
          <w:rFonts w:eastAsiaTheme="minorEastAsia"/>
          <w:noProof/>
          <w:lang w:val="en-US" w:eastAsia="it-IT"/>
        </w:rPr>
      </w:pPr>
      <w:r w:rsidRPr="00EA0D67">
        <w:rPr>
          <w:rFonts w:ascii="Times New Roman" w:hAnsi="Times New Roman" w:cs="Times New Roman"/>
          <w:b/>
          <w:noProof/>
          <w:color w:val="000000" w:themeColor="text1"/>
          <w:lang w:val="en-US"/>
        </w:rPr>
        <w:t>Figure 3:</w:t>
      </w:r>
      <w:r w:rsidRPr="00EA0D67">
        <w:rPr>
          <w:rFonts w:ascii="Times New Roman" w:hAnsi="Times New Roman" w:cs="Times New Roman"/>
          <w:noProof/>
          <w:color w:val="000000" w:themeColor="text1"/>
          <w:lang w:val="en-US"/>
        </w:rPr>
        <w:t xml:space="preserve"> Representation of Pipe inspector with further information</w:t>
      </w:r>
      <w:r w:rsidRPr="00EA0D67">
        <w:rPr>
          <w:noProof/>
          <w:lang w:val="en-US"/>
        </w:rPr>
        <w:tab/>
      </w:r>
      <w:r>
        <w:rPr>
          <w:noProof/>
        </w:rPr>
        <w:fldChar w:fldCharType="begin"/>
      </w:r>
      <w:r w:rsidRPr="00EA0D67">
        <w:rPr>
          <w:noProof/>
          <w:lang w:val="en-US"/>
        </w:rPr>
        <w:instrText xml:space="preserve"> PAGEREF _Toc454872552 \h </w:instrText>
      </w:r>
      <w:r>
        <w:rPr>
          <w:noProof/>
        </w:rPr>
      </w:r>
      <w:r>
        <w:rPr>
          <w:noProof/>
        </w:rPr>
        <w:fldChar w:fldCharType="separate"/>
      </w:r>
      <w:r w:rsidRPr="00EA0D67">
        <w:rPr>
          <w:noProof/>
          <w:lang w:val="en-US"/>
        </w:rPr>
        <w:t>5</w:t>
      </w:r>
      <w:r>
        <w:rPr>
          <w:noProof/>
        </w:rPr>
        <w:fldChar w:fldCharType="end"/>
      </w:r>
    </w:p>
    <w:p w14:paraId="0B64D195" w14:textId="77777777" w:rsidR="005721E8" w:rsidRDefault="005721E8" w:rsidP="00D631A2">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Heading1"/>
        <w:spacing w:line="360" w:lineRule="auto"/>
        <w:rPr>
          <w:lang w:val="en-GB"/>
        </w:rPr>
      </w:pPr>
      <w:bookmarkStart w:id="0" w:name="_Toc453234636"/>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val="en-US"/>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Caption"/>
        <w:jc w:val="center"/>
        <w:rPr>
          <w:rFonts w:ascii="Times New Roman" w:hAnsi="Times New Roman" w:cs="Times New Roman"/>
          <w:i w:val="0"/>
          <w:color w:val="000000" w:themeColor="text1"/>
          <w:sz w:val="20"/>
          <w:szCs w:val="20"/>
          <w:lang w:val="en-GB"/>
        </w:rPr>
      </w:pPr>
      <w:bookmarkStart w:id="1" w:name="_Toc454872550"/>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A81259">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Pr="00EA0D67" w:rsidRDefault="005F71DF" w:rsidP="00A100D2">
      <w:pPr>
        <w:keepNext/>
        <w:spacing w:line="360" w:lineRule="auto"/>
        <w:jc w:val="center"/>
        <w:rPr>
          <w:lang w:val="en-US"/>
        </w:rPr>
      </w:pPr>
    </w:p>
    <w:p w14:paraId="045054D6" w14:textId="77777777" w:rsidR="00A100D2" w:rsidRDefault="00BD74DF" w:rsidP="00A100D2">
      <w:pPr>
        <w:keepNext/>
        <w:spacing w:line="360" w:lineRule="auto"/>
        <w:jc w:val="center"/>
      </w:pPr>
      <w:r w:rsidRPr="00F72537">
        <w:rPr>
          <w:noProof/>
          <w:color w:val="000000"/>
          <w:sz w:val="20"/>
          <w:shd w:val="clear" w:color="auto" w:fill="FFFFFF"/>
          <w:lang w:val="en-US"/>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Pr="00EA0D67" w:rsidRDefault="00A100D2" w:rsidP="00A100D2">
      <w:pPr>
        <w:pStyle w:val="Caption"/>
        <w:jc w:val="center"/>
        <w:rPr>
          <w:rFonts w:ascii="Times New Roman" w:hAnsi="Times New Roman" w:cs="Times New Roman"/>
          <w:i w:val="0"/>
          <w:color w:val="000000" w:themeColor="text1"/>
          <w:sz w:val="20"/>
          <w:szCs w:val="20"/>
          <w:lang w:val="en-US"/>
        </w:rPr>
      </w:pPr>
      <w:bookmarkStart w:id="2" w:name="_Toc454872551"/>
      <w:r w:rsidRPr="00EA0D67">
        <w:rPr>
          <w:rFonts w:ascii="Times New Roman" w:hAnsi="Times New Roman" w:cs="Times New Roman"/>
          <w:b/>
          <w:i w:val="0"/>
          <w:color w:val="000000" w:themeColor="text1"/>
          <w:sz w:val="20"/>
          <w:szCs w:val="20"/>
          <w:lang w:val="en-US"/>
        </w:rPr>
        <w:t xml:space="preserve">Figure </w:t>
      </w:r>
      <w:r w:rsidRPr="00A100D2">
        <w:rPr>
          <w:rFonts w:ascii="Times New Roman" w:hAnsi="Times New Roman" w:cs="Times New Roman"/>
          <w:b/>
          <w:i w:val="0"/>
          <w:color w:val="000000" w:themeColor="text1"/>
          <w:sz w:val="20"/>
          <w:szCs w:val="20"/>
        </w:rPr>
        <w:fldChar w:fldCharType="begin"/>
      </w:r>
      <w:r w:rsidRPr="00EA0D67">
        <w:rPr>
          <w:rFonts w:ascii="Times New Roman" w:hAnsi="Times New Roman" w:cs="Times New Roman"/>
          <w:b/>
          <w:i w:val="0"/>
          <w:color w:val="000000" w:themeColor="text1"/>
          <w:sz w:val="20"/>
          <w:szCs w:val="20"/>
          <w:lang w:val="en-US"/>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A81259">
        <w:rPr>
          <w:rFonts w:ascii="Times New Roman" w:hAnsi="Times New Roman" w:cs="Times New Roman"/>
          <w:b/>
          <w:i w:val="0"/>
          <w:noProof/>
          <w:color w:val="000000" w:themeColor="text1"/>
          <w:sz w:val="20"/>
          <w:szCs w:val="20"/>
          <w:lang w:val="en-US"/>
        </w:rPr>
        <w:t>2</w:t>
      </w:r>
      <w:r w:rsidRPr="00A100D2">
        <w:rPr>
          <w:rFonts w:ascii="Times New Roman" w:hAnsi="Times New Roman" w:cs="Times New Roman"/>
          <w:b/>
          <w:i w:val="0"/>
          <w:color w:val="000000" w:themeColor="text1"/>
          <w:sz w:val="20"/>
          <w:szCs w:val="20"/>
        </w:rPr>
        <w:fldChar w:fldCharType="end"/>
      </w:r>
      <w:r w:rsidRPr="00EA0D67">
        <w:rPr>
          <w:rFonts w:ascii="Times New Roman" w:hAnsi="Times New Roman" w:cs="Times New Roman"/>
          <w:b/>
          <w:i w:val="0"/>
          <w:color w:val="000000" w:themeColor="text1"/>
          <w:sz w:val="20"/>
          <w:szCs w:val="20"/>
          <w:lang w:val="en-US"/>
        </w:rPr>
        <w:t>:</w:t>
      </w:r>
      <w:r w:rsidRPr="00EA0D67">
        <w:rPr>
          <w:rFonts w:ascii="Times New Roman" w:hAnsi="Times New Roman" w:cs="Times New Roman"/>
          <w:i w:val="0"/>
          <w:color w:val="000000" w:themeColor="text1"/>
          <w:sz w:val="20"/>
          <w:szCs w:val="20"/>
          <w:lang w:val="en-US"/>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Heading1"/>
        <w:rPr>
          <w:lang w:val="en-GB"/>
        </w:rPr>
      </w:pPr>
      <w:bookmarkStart w:id="3" w:name="_Toc453234637"/>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Principally, the target audience is an extended group consisting of citizens, students but also specialized workers. The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Pr="00C11FC2">
        <w:rPr>
          <w:rStyle w:val="FootnoteReference"/>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Pr>
          <w:lang w:val="en-GB"/>
        </w:rPr>
        <w:t>waste water management.</w:t>
      </w:r>
    </w:p>
    <w:p w14:paraId="3A4D519D" w14:textId="1C08139E" w:rsidR="008300D6" w:rsidRPr="006C34C1" w:rsidRDefault="008300D6" w:rsidP="008300D6">
      <w:pPr>
        <w:pStyle w:val="Heading1"/>
        <w:rPr>
          <w:lang w:val="en-GB"/>
        </w:rPr>
      </w:pPr>
      <w:bookmarkStart w:id="4" w:name="_Toc453234638"/>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17">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supply, drainage and treatment networks can be freely downloaded. </w:t>
      </w:r>
    </w:p>
    <w:p w14:paraId="569E8F11" w14:textId="4FFC1E2B"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lastRenderedPageBreak/>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Attribution-ShareAlike 3.0 Unported)</w:t>
      </w:r>
      <w:r w:rsidRPr="00C11FC2">
        <w:rPr>
          <w:rStyle w:val="FootnoteReference"/>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basemap data such as D</w:t>
      </w:r>
      <w:r w:rsidR="00C53FA0">
        <w:rPr>
          <w:rFonts w:ascii="Times New Roman" w:hAnsi="Times New Roman" w:cs="Times New Roman"/>
          <w:lang w:val="en-GB"/>
          <w14:textOutline w14:w="0" w14:cap="flat" w14:cmpd="sng" w14:algn="ctr">
            <w14:noFill/>
            <w14:prstDash w14:val="solid"/>
            <w14:round/>
          </w14:textOutline>
        </w:rPr>
        <w:t>T</w:t>
      </w:r>
      <w:r w:rsidRPr="00C11FC2">
        <w:rPr>
          <w:rFonts w:ascii="Times New Roman" w:hAnsi="Times New Roman" w:cs="Times New Roman"/>
          <w:lang w:val="en-GB"/>
          <w14:textOutline w14:w="0" w14:cap="flat" w14:cmpd="sng" w14:algn="ctr">
            <w14:noFill/>
            <w14:prstDash w14:val="solid"/>
            <w14:round/>
          </w14:textOutline>
        </w:rPr>
        <w:t xml:space="preserve">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(Attribution-NonCommercial 3.0 New Zealand)</w:t>
      </w:r>
      <w:r w:rsidRPr="00C11FC2">
        <w:rPr>
          <w:rStyle w:val="FootnoteReference"/>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6C5DEAE2" w14:textId="452BCDC5" w:rsidR="00BB06CB" w:rsidRDefault="00D42232" w:rsidP="00D4223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w:t>
      </w:r>
      <w:r w:rsidR="005F71DF">
        <w:rPr>
          <w:rFonts w:ascii="Times New Roman" w:hAnsi="Times New Roman" w:cs="Times New Roman"/>
          <w:lang w:val="en-GB"/>
          <w14:textOutline w14:w="0" w14:cap="flat" w14:cmpd="sng" w14:algn="ctr">
            <w14:noFill/>
            <w14:prstDash w14:val="solid"/>
            <w14:round/>
          </w14:textOutline>
        </w:rPr>
        <w:t xml:space="preserve">he content of the interactive map will be mainly based on two topics: the </w:t>
      </w:r>
      <w:r>
        <w:rPr>
          <w:rFonts w:ascii="Times New Roman" w:hAnsi="Times New Roman" w:cs="Times New Roman"/>
          <w:lang w:val="en-GB"/>
          <w14:textOutline w14:w="0" w14:cap="flat" w14:cmpd="sng" w14:algn="ctr">
            <w14:noFill/>
            <w14:prstDash w14:val="solid"/>
            <w14:round/>
          </w14:textOutline>
        </w:rPr>
        <w:t>“Waste Water” and the “Rain W</w:t>
      </w:r>
      <w:r w:rsidR="005F71DF">
        <w:rPr>
          <w:rFonts w:ascii="Times New Roman" w:hAnsi="Times New Roman" w:cs="Times New Roman"/>
          <w:lang w:val="en-GB"/>
          <w14:textOutline w14:w="0" w14:cap="flat" w14:cmpd="sng" w14:algn="ctr">
            <w14:noFill/>
            <w14:prstDash w14:val="solid"/>
            <w14:round/>
          </w14:textOutline>
        </w:rPr>
        <w:t>ater</w:t>
      </w:r>
      <w:r>
        <w:rPr>
          <w:rFonts w:ascii="Times New Roman" w:hAnsi="Times New Roman" w:cs="Times New Roman"/>
          <w:lang w:val="en-GB"/>
          <w14:textOutline w14:w="0" w14:cap="flat" w14:cmpd="sng" w14:algn="ctr">
            <w14:noFill/>
            <w14:prstDash w14:val="solid"/>
            <w14:round/>
          </w14:textOutline>
        </w:rPr>
        <w:t>”</w:t>
      </w:r>
      <w:r w:rsidR="000657A0">
        <w:rPr>
          <w:rFonts w:ascii="Times New Roman" w:hAnsi="Times New Roman" w:cs="Times New Roman"/>
          <w:lang w:val="en-GB"/>
          <w14:textOutline w14:w="0" w14:cap="flat" w14:cmpd="sng" w14:algn="ctr">
            <w14:noFill/>
            <w14:prstDash w14:val="solid"/>
            <w14:round/>
          </w14:textOutline>
        </w:rPr>
        <w:t xml:space="preserve"> networks. Those are the two main parts of the content.</w:t>
      </w:r>
    </w:p>
    <w:p w14:paraId="28304C51" w14:textId="5FEC8170" w:rsidR="000657A0" w:rsidRDefault="000657A0"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two</w:t>
      </w:r>
      <w:r w:rsidR="005F71DF">
        <w:rPr>
          <w:rFonts w:ascii="Times New Roman" w:hAnsi="Times New Roman" w:cs="Times New Roman"/>
          <w:lang w:val="en-GB"/>
          <w14:textOutline w14:w="0" w14:cap="flat" w14:cmpd="sng" w14:algn="ctr">
            <w14:noFill/>
            <w14:prstDash w14:val="solid"/>
            <w14:round/>
          </w14:textOutline>
        </w:rPr>
        <w:t xml:space="preserve"> </w:t>
      </w:r>
      <w:r>
        <w:rPr>
          <w:rFonts w:ascii="Times New Roman" w:hAnsi="Times New Roman" w:cs="Times New Roman"/>
          <w:lang w:val="en-GB"/>
          <w14:textOutline w14:w="0" w14:cap="flat" w14:cmpd="sng" w14:algn="ctr">
            <w14:noFill/>
            <w14:prstDash w14:val="solid"/>
            <w14:round/>
          </w14:textOutline>
        </w:rPr>
        <w:t>layers</w:t>
      </w:r>
      <w:r w:rsidR="005F71DF">
        <w:rPr>
          <w:rFonts w:ascii="Times New Roman" w:hAnsi="Times New Roman" w:cs="Times New Roman"/>
          <w:lang w:val="en-GB"/>
          <w14:textOutline w14:w="0" w14:cap="flat" w14:cmpd="sng" w14:algn="ctr">
            <w14:noFill/>
            <w14:prstDash w14:val="solid"/>
            <w14:round/>
          </w14:textOutline>
        </w:rPr>
        <w:t xml:space="preserve"> are supported b</w:t>
      </w:r>
      <w:r>
        <w:rPr>
          <w:rFonts w:ascii="Times New Roman" w:hAnsi="Times New Roman" w:cs="Times New Roman"/>
          <w:lang w:val="en-GB"/>
          <w14:textOutline w14:w="0" w14:cap="flat" w14:cmpd="sng" w14:algn="ctr">
            <w14:noFill/>
            <w14:prstDash w14:val="solid"/>
            <w14:round/>
          </w14:textOutline>
        </w:rPr>
        <w:t>y further information regarding:</w:t>
      </w:r>
      <w:r w:rsidR="005F71DF">
        <w:rPr>
          <w:rFonts w:ascii="Times New Roman" w:hAnsi="Times New Roman" w:cs="Times New Roman"/>
          <w:lang w:val="en-GB"/>
          <w14:textOutline w14:w="0" w14:cap="flat" w14:cmpd="sng" w14:algn="ctr">
            <w14:noFill/>
            <w14:prstDash w14:val="solid"/>
            <w14:round/>
          </w14:textOutline>
        </w:rPr>
        <w:t xml:space="preserve"> materials, diameter, slope, and year of construction</w:t>
      </w:r>
      <w:r>
        <w:rPr>
          <w:rFonts w:ascii="Times New Roman" w:hAnsi="Times New Roman" w:cs="Times New Roman"/>
          <w:lang w:val="en-GB"/>
          <w14:textOutline w14:w="0" w14:cap="flat" w14:cmpd="sng" w14:algn="ctr">
            <w14:noFill/>
            <w14:prstDash w14:val="solid"/>
            <w14:round/>
          </w14:textOutline>
        </w:rPr>
        <w:t xml:space="preserve"> (or maintenance)</w:t>
      </w:r>
      <w:r w:rsidR="005F71DF">
        <w:rPr>
          <w:rFonts w:ascii="Times New Roman" w:hAnsi="Times New Roman" w:cs="Times New Roman"/>
          <w:lang w:val="en-GB"/>
          <w14:textOutline w14:w="0" w14:cap="flat" w14:cmpd="sng" w14:algn="ctr">
            <w14:noFill/>
            <w14:prstDash w14:val="solid"/>
            <w14:round/>
          </w14:textOutline>
        </w:rPr>
        <w:t xml:space="preserve">. </w:t>
      </w:r>
    </w:p>
    <w:p w14:paraId="62DA97C4" w14:textId="77777777" w:rsidR="008C2A44" w:rsidRPr="00EA0D67" w:rsidRDefault="008C2A44" w:rsidP="008C2A44">
      <w:pPr>
        <w:rPr>
          <w:lang w:val="en-US"/>
        </w:rPr>
      </w:pPr>
    </w:p>
    <w:p w14:paraId="21965352" w14:textId="5E739DD4" w:rsidR="006C34C1" w:rsidRDefault="005F71DF"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evolution of the networks in time can be easily observed by selecting a specific year with the time slider.</w:t>
      </w:r>
    </w:p>
    <w:p w14:paraId="3EA072BF" w14:textId="161E4099" w:rsidR="00C53FA0" w:rsidRDefault="00C53FA0"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A DTM at 5 meter resolution was used to query the elevation at each point, the dTm was downloaded from the Koordinates portal.</w:t>
      </w:r>
    </w:p>
    <w:p w14:paraId="37CE0F9C" w14:textId="1AC6F268" w:rsidR="00405AD8" w:rsidRPr="00C11FC2" w:rsidRDefault="00405AD8"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data of the basemap are the openstreet map data styled and used trough the mapbox interface.</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Default="008300D6" w:rsidP="008300D6">
      <w:pPr>
        <w:pStyle w:val="Heading1"/>
        <w:rPr>
          <w:lang w:val="en-GB"/>
        </w:rPr>
      </w:pPr>
      <w:bookmarkStart w:id="5" w:name="_Toc453234639"/>
      <w:r w:rsidRPr="008300D6">
        <w:rPr>
          <w:lang w:val="en-GB"/>
        </w:rPr>
        <w:t>Technical equipment</w:t>
      </w:r>
      <w:bookmarkEnd w:id="5"/>
    </w:p>
    <w:p w14:paraId="2251F19A" w14:textId="451B92A1" w:rsidR="00EA0D67" w:rsidRDefault="00EA0D67" w:rsidP="00EA0D67">
      <w:pPr>
        <w:rPr>
          <w:lang w:val="en-GB"/>
        </w:rPr>
      </w:pPr>
      <w:r>
        <w:rPr>
          <w:lang w:val="en-GB"/>
        </w:rPr>
        <w:t xml:space="preserve">The Map has been developed using the three key technology for web development: html , </w:t>
      </w:r>
      <w:r w:rsidR="00DC170B">
        <w:rPr>
          <w:lang w:val="en-GB"/>
        </w:rPr>
        <w:t>JavaScript</w:t>
      </w:r>
      <w:r>
        <w:rPr>
          <w:lang w:val="en-GB"/>
        </w:rPr>
        <w:t xml:space="preserve"> and CSS.</w:t>
      </w:r>
    </w:p>
    <w:p w14:paraId="3CAE69B4" w14:textId="0AF40E15" w:rsidR="00EA0D67" w:rsidRDefault="00DC170B" w:rsidP="00EA0D67">
      <w:pPr>
        <w:rPr>
          <w:lang w:val="en-GB"/>
        </w:rPr>
      </w:pPr>
      <w:r>
        <w:rPr>
          <w:lang w:val="en-GB"/>
        </w:rPr>
        <w:t>Furthermore,</w:t>
      </w:r>
      <w:r w:rsidR="00EA0D67">
        <w:rPr>
          <w:lang w:val="en-GB"/>
        </w:rPr>
        <w:t xml:space="preserve"> a list of </w:t>
      </w:r>
      <w:r>
        <w:rPr>
          <w:lang w:val="en-GB"/>
        </w:rPr>
        <w:t>JavaScript</w:t>
      </w:r>
      <w:r w:rsidR="00EA0D67">
        <w:rPr>
          <w:lang w:val="en-GB"/>
        </w:rPr>
        <w:t xml:space="preserve"> libraries have been used:</w:t>
      </w:r>
    </w:p>
    <w:p w14:paraId="1DBA0A9F" w14:textId="6A7120B6" w:rsidR="00EA0D67" w:rsidRDefault="00EA0D67" w:rsidP="00EA0D67">
      <w:pPr>
        <w:pStyle w:val="ListParagraph"/>
        <w:numPr>
          <w:ilvl w:val="0"/>
          <w:numId w:val="5"/>
        </w:numPr>
        <w:rPr>
          <w:lang w:val="en-GB"/>
        </w:rPr>
      </w:pPr>
      <w:r>
        <w:rPr>
          <w:lang w:val="en-GB"/>
        </w:rPr>
        <w:t>W</w:t>
      </w:r>
      <w:r w:rsidR="004B5787">
        <w:rPr>
          <w:lang w:val="en-GB"/>
        </w:rPr>
        <w:t xml:space="preserve">2ui </w:t>
      </w:r>
      <w:r>
        <w:rPr>
          <w:lang w:val="en-GB"/>
        </w:rPr>
        <w:t xml:space="preserve">used to </w:t>
      </w:r>
      <w:r w:rsidR="00DC170B">
        <w:rPr>
          <w:lang w:val="en-GB"/>
        </w:rPr>
        <w:t>realize</w:t>
      </w:r>
      <w:r>
        <w:rPr>
          <w:lang w:val="en-GB"/>
        </w:rPr>
        <w:t xml:space="preserve"> the GUI</w:t>
      </w:r>
      <w:r w:rsidR="004B5787">
        <w:rPr>
          <w:rStyle w:val="FootnoteReference"/>
          <w:lang w:val="en-GB"/>
        </w:rPr>
        <w:footnoteReference w:id="4"/>
      </w:r>
    </w:p>
    <w:p w14:paraId="31B9AFBA" w14:textId="1100C61B" w:rsidR="00EA0D67" w:rsidRDefault="00DC170B" w:rsidP="00EA0D67">
      <w:pPr>
        <w:pStyle w:val="ListParagraph"/>
        <w:numPr>
          <w:ilvl w:val="0"/>
          <w:numId w:val="5"/>
        </w:numPr>
        <w:rPr>
          <w:lang w:val="en-GB"/>
        </w:rPr>
      </w:pPr>
      <w:r>
        <w:rPr>
          <w:lang w:val="en-GB"/>
        </w:rPr>
        <w:t>JQuery</w:t>
      </w:r>
      <w:r w:rsidR="00EA0D67">
        <w:rPr>
          <w:lang w:val="en-GB"/>
        </w:rPr>
        <w:t>. needed mostly for W2UI.js</w:t>
      </w:r>
      <w:r w:rsidR="004B5787">
        <w:rPr>
          <w:rStyle w:val="FootnoteReference"/>
          <w:lang w:val="en-GB"/>
        </w:rPr>
        <w:footnoteReference w:id="5"/>
      </w:r>
    </w:p>
    <w:p w14:paraId="3289D5CA" w14:textId="4034637F" w:rsidR="00EA0D67" w:rsidRDefault="00EA0D67" w:rsidP="00EA0D67">
      <w:pPr>
        <w:pStyle w:val="ListParagraph"/>
        <w:numPr>
          <w:ilvl w:val="0"/>
          <w:numId w:val="5"/>
        </w:numPr>
        <w:rPr>
          <w:lang w:val="en-GB"/>
        </w:rPr>
      </w:pPr>
      <w:r>
        <w:rPr>
          <w:lang w:val="en-GB"/>
        </w:rPr>
        <w:t>Mapbox GL  core library used for the visualisation of the cartographic data</w:t>
      </w:r>
      <w:r w:rsidR="004B5787">
        <w:rPr>
          <w:rStyle w:val="FootnoteReference"/>
          <w:lang w:val="en-GB"/>
        </w:rPr>
        <w:footnoteReference w:id="6"/>
      </w:r>
    </w:p>
    <w:p w14:paraId="39043CB6" w14:textId="26385B42" w:rsidR="00EA0D67" w:rsidRDefault="00EA0D67" w:rsidP="00EA0D67">
      <w:pPr>
        <w:pStyle w:val="ListParagraph"/>
        <w:numPr>
          <w:ilvl w:val="0"/>
          <w:numId w:val="5"/>
        </w:numPr>
        <w:rPr>
          <w:lang w:val="en-GB"/>
        </w:rPr>
      </w:pPr>
      <w:r>
        <w:rPr>
          <w:lang w:val="en-GB"/>
        </w:rPr>
        <w:t xml:space="preserve">Mapbox  </w:t>
      </w:r>
      <w:r w:rsidR="00FC5A65">
        <w:rPr>
          <w:lang w:val="en-GB"/>
        </w:rPr>
        <w:t>cartographic</w:t>
      </w:r>
      <w:bookmarkStart w:id="6" w:name="_GoBack"/>
      <w:bookmarkEnd w:id="6"/>
      <w:r>
        <w:rPr>
          <w:lang w:val="en-GB"/>
        </w:rPr>
        <w:t xml:space="preserve"> library based on Leaflet.js </w:t>
      </w:r>
      <w:r w:rsidR="00DC170B">
        <w:rPr>
          <w:lang w:val="en-GB"/>
        </w:rPr>
        <w:t>mostly</w:t>
      </w:r>
      <w:r>
        <w:rPr>
          <w:lang w:val="en-GB"/>
        </w:rPr>
        <w:t xml:space="preserve"> used for the geocoder</w:t>
      </w:r>
      <w:r w:rsidR="004B5787">
        <w:rPr>
          <w:rStyle w:val="FootnoteReference"/>
          <w:lang w:val="en-GB"/>
        </w:rPr>
        <w:footnoteReference w:id="7"/>
      </w:r>
    </w:p>
    <w:p w14:paraId="6BAAB811" w14:textId="6BC6D9EF" w:rsidR="00EA0D67" w:rsidRDefault="00EA0D67" w:rsidP="00EA0D67">
      <w:pPr>
        <w:pStyle w:val="ListParagraph"/>
        <w:numPr>
          <w:ilvl w:val="0"/>
          <w:numId w:val="5"/>
        </w:numPr>
        <w:rPr>
          <w:lang w:val="en-GB"/>
        </w:rPr>
      </w:pPr>
      <w:r>
        <w:rPr>
          <w:lang w:val="en-GB"/>
        </w:rPr>
        <w:t>Papa Parse to parse easily and efficiently csv text files.</w:t>
      </w:r>
      <w:r w:rsidR="004B5787">
        <w:rPr>
          <w:rStyle w:val="FootnoteReference"/>
          <w:lang w:val="en-GB"/>
        </w:rPr>
        <w:footnoteReference w:id="8"/>
      </w:r>
    </w:p>
    <w:p w14:paraId="52AC9A22" w14:textId="1DBF98D8" w:rsidR="00EA0D67" w:rsidRDefault="00EA0D67" w:rsidP="00EA0D67">
      <w:pPr>
        <w:pStyle w:val="ListParagraph"/>
        <w:numPr>
          <w:ilvl w:val="0"/>
          <w:numId w:val="5"/>
        </w:numPr>
        <w:rPr>
          <w:lang w:val="en-GB"/>
        </w:rPr>
      </w:pPr>
      <w:r>
        <w:rPr>
          <w:lang w:val="en-GB"/>
        </w:rPr>
        <w:t xml:space="preserve">NoUIslider for the creation of the </w:t>
      </w:r>
      <w:r w:rsidR="00DC170B">
        <w:rPr>
          <w:lang w:val="en-GB"/>
        </w:rPr>
        <w:t>time slider</w:t>
      </w:r>
      <w:r w:rsidR="004B5787">
        <w:rPr>
          <w:rStyle w:val="FootnoteReference"/>
          <w:lang w:val="en-GB"/>
        </w:rPr>
        <w:footnoteReference w:id="9"/>
      </w:r>
    </w:p>
    <w:p w14:paraId="646B9197" w14:textId="0DBD2899" w:rsidR="00405AD8" w:rsidRDefault="00C53FA0" w:rsidP="00EA0D67">
      <w:pPr>
        <w:rPr>
          <w:lang w:val="en-US"/>
        </w:rPr>
      </w:pPr>
      <w:r>
        <w:rPr>
          <w:lang w:val="en-GB"/>
        </w:rPr>
        <w:t>GDAL(</w:t>
      </w:r>
      <w:r w:rsidRPr="00C53FA0">
        <w:rPr>
          <w:lang w:val="en-US"/>
        </w:rPr>
        <w:t>Geospatial Data Abstraction Library</w:t>
      </w:r>
      <w:r>
        <w:rPr>
          <w:lang w:val="en-US"/>
        </w:rPr>
        <w:t>) and python cgi script was used for the query the DTM for the elevation.</w:t>
      </w:r>
    </w:p>
    <w:p w14:paraId="1BA2DEC0" w14:textId="52483961" w:rsidR="00405AD8" w:rsidRDefault="00405AD8" w:rsidP="00EA0D67">
      <w:pPr>
        <w:rPr>
          <w:lang w:val="en-US"/>
        </w:rPr>
      </w:pPr>
      <w:r>
        <w:rPr>
          <w:lang w:val="en-US"/>
        </w:rPr>
        <w:t>Mapbox studio was used for the design of the basemap.</w:t>
      </w:r>
    </w:p>
    <w:p w14:paraId="6FFF8A7B" w14:textId="77777777" w:rsidR="00405AD8" w:rsidRDefault="00405AD8" w:rsidP="00405AD8">
      <w:pPr>
        <w:rPr>
          <w:lang w:val="en-GB"/>
        </w:rPr>
      </w:pPr>
      <w:r>
        <w:rPr>
          <w:lang w:val="en-GB"/>
        </w:rPr>
        <w:t>Adobe illustrator and Inkscape were used for the manipulation of vector graphics.</w:t>
      </w:r>
    </w:p>
    <w:p w14:paraId="10678FAD" w14:textId="2ABBB0F2" w:rsidR="00405AD8" w:rsidRDefault="00405AD8" w:rsidP="00EA0D67">
      <w:pPr>
        <w:rPr>
          <w:lang w:val="en-GB"/>
        </w:rPr>
      </w:pPr>
      <w:r>
        <w:rPr>
          <w:lang w:val="en-GB"/>
        </w:rPr>
        <w:t>The GIS software Qgis has used to preprocess, convert data to suitable format for the web.</w:t>
      </w:r>
    </w:p>
    <w:p w14:paraId="39707816" w14:textId="5CCEDC10" w:rsidR="00405AD8" w:rsidRPr="00405AD8" w:rsidRDefault="00405AD8" w:rsidP="00EA0D67">
      <w:pPr>
        <w:rPr>
          <w:lang w:val="en-GB"/>
        </w:rPr>
      </w:pPr>
      <w:r>
        <w:rPr>
          <w:lang w:val="en-GB"/>
        </w:rPr>
        <w:t>Fortran code compiled with gfortran</w:t>
      </w:r>
      <w:r>
        <w:rPr>
          <w:rStyle w:val="FootnoteReference"/>
          <w:lang w:val="en-GB"/>
        </w:rPr>
        <w:footnoteReference w:id="10"/>
      </w:r>
      <w:r>
        <w:rPr>
          <w:lang w:val="en-GB"/>
        </w:rPr>
        <w:t xml:space="preserve"> has been used for the manipulation of text file.</w:t>
      </w:r>
    </w:p>
    <w:p w14:paraId="2214BF21" w14:textId="45BCD6D3" w:rsidR="004B5787" w:rsidRPr="00C53FA0" w:rsidRDefault="004B5787" w:rsidP="00EA0D67">
      <w:pPr>
        <w:rPr>
          <w:lang w:val="en-US"/>
        </w:rPr>
      </w:pPr>
      <w:r>
        <w:rPr>
          <w:lang w:val="en-US"/>
        </w:rPr>
        <w:lastRenderedPageBreak/>
        <w:t>During the whole development of the code the control version software Git</w:t>
      </w:r>
      <w:r>
        <w:rPr>
          <w:rStyle w:val="FootnoteReference"/>
          <w:lang w:val="en-US"/>
        </w:rPr>
        <w:footnoteReference w:id="11"/>
      </w:r>
      <w:r>
        <w:rPr>
          <w:lang w:val="en-US"/>
        </w:rPr>
        <w:t xml:space="preserve"> was used a repository was created on Git-Hub</w:t>
      </w:r>
      <w:r>
        <w:rPr>
          <w:rStyle w:val="FootnoteReference"/>
          <w:lang w:val="en-US"/>
        </w:rPr>
        <w:footnoteReference w:id="12"/>
      </w:r>
      <w:r>
        <w:rPr>
          <w:lang w:val="en-US"/>
        </w:rPr>
        <w:t>.</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3AD4A3DA" w14:textId="261E5899" w:rsidR="008300D6" w:rsidRPr="004B5787" w:rsidRDefault="008300D6" w:rsidP="004B5787">
      <w:pPr>
        <w:pStyle w:val="Heading1"/>
        <w:rPr>
          <w:lang w:val="en-GB"/>
        </w:rPr>
      </w:pPr>
      <w:bookmarkStart w:id="7" w:name="_Toc453234640"/>
      <w:r w:rsidRPr="008300D6">
        <w:rPr>
          <w:lang w:val="en-GB"/>
        </w:rPr>
        <w:t>Project steps and implementation</w:t>
      </w:r>
      <w:bookmarkEnd w:id="7"/>
    </w:p>
    <w:p w14:paraId="7539BEE5" w14:textId="6283BDDB" w:rsidR="004B5787" w:rsidRDefault="004B5787" w:rsidP="004B5787">
      <w:pPr>
        <w:pStyle w:val="Heading2"/>
      </w:pPr>
      <w:bookmarkStart w:id="8" w:name="_Toc453234641"/>
      <w:r>
        <w:t>5.1 Data visualization</w:t>
      </w:r>
    </w:p>
    <w:p w14:paraId="2A3FA3FE" w14:textId="6257472C" w:rsidR="00DB3960" w:rsidRPr="00DB3960" w:rsidRDefault="00DB3960" w:rsidP="00DB3960">
      <w:pPr>
        <w:rPr>
          <w:lang w:val="en-US"/>
        </w:rPr>
      </w:pPr>
      <w:r w:rsidRPr="00DB3960">
        <w:rPr>
          <w:lang w:val="en-US"/>
        </w:rPr>
        <w:t>Two visualization mo</w:t>
      </w:r>
      <w:r>
        <w:rPr>
          <w:lang w:val="en-US"/>
        </w:rPr>
        <w:t>de of the network are implemented in the map.</w:t>
      </w:r>
    </w:p>
    <w:p w14:paraId="66830AB5" w14:textId="723510BA" w:rsidR="00DB3960" w:rsidRDefault="00DB3960" w:rsidP="00DB3960">
      <w:pPr>
        <w:rPr>
          <w:lang w:val="en-US"/>
        </w:rPr>
      </w:pPr>
      <w:r>
        <w:rPr>
          <w:lang w:val="en-US"/>
        </w:rPr>
        <w:t xml:space="preserve">An overview of the whole </w:t>
      </w:r>
      <w:r w:rsidR="00FC5A65">
        <w:rPr>
          <w:lang w:val="en-US"/>
        </w:rPr>
        <w:t>network (</w:t>
      </w:r>
      <w:r w:rsidR="0086563B">
        <w:rPr>
          <w:lang w:val="en-US"/>
        </w:rPr>
        <w:t xml:space="preserve"> see Fig *)</w:t>
      </w:r>
      <w:r>
        <w:rPr>
          <w:lang w:val="en-US"/>
        </w:rPr>
        <w:t xml:space="preserve"> is visible a higher zoom level (less than 14)  here no semantical information is displayed and the geometrical content is displayed trough tiny line that allow the user to clearly see the basemap for orientation.</w:t>
      </w:r>
    </w:p>
    <w:p w14:paraId="46FB47CA" w14:textId="4DE38615" w:rsidR="00282443" w:rsidRDefault="00DB3960" w:rsidP="0086563B">
      <w:pPr>
        <w:rPr>
          <w:lang w:val="en-US"/>
        </w:rPr>
      </w:pPr>
      <w:r>
        <w:rPr>
          <w:lang w:val="en-US"/>
        </w:rPr>
        <w:t xml:space="preserve">The second </w:t>
      </w:r>
      <w:r w:rsidR="00FC5A65">
        <w:rPr>
          <w:lang w:val="en-US"/>
        </w:rPr>
        <w:t>visualization</w:t>
      </w:r>
      <w:r>
        <w:rPr>
          <w:lang w:val="en-US"/>
        </w:rPr>
        <w:t xml:space="preserve"> mode appear at zoom closer than 14, here the </w:t>
      </w:r>
      <w:r w:rsidR="00FC5A65">
        <w:rPr>
          <w:lang w:val="en-US"/>
        </w:rPr>
        <w:t>pipes</w:t>
      </w:r>
      <w:r>
        <w:rPr>
          <w:lang w:val="en-US"/>
        </w:rPr>
        <w:t xml:space="preserve"> of the networks are categorized using two properties and two characteristic: </w:t>
      </w:r>
      <w:r w:rsidR="0086563B">
        <w:rPr>
          <w:lang w:val="en-US"/>
        </w:rPr>
        <w:t>line width for Diameter and color for the material.</w:t>
      </w:r>
    </w:p>
    <w:p w14:paraId="172688DB" w14:textId="6A71D0BD" w:rsidR="00282443" w:rsidRDefault="00B05E1F" w:rsidP="0086563B">
      <w:pPr>
        <w:rPr>
          <w:lang w:val="en-US"/>
        </w:rPr>
      </w:pPr>
      <w:r>
        <w:rPr>
          <w:lang w:val="en-US"/>
        </w:rPr>
        <w:t xml:space="preserve">Due </w:t>
      </w:r>
      <w:r w:rsidR="00FC5A65">
        <w:rPr>
          <w:lang w:val="en-US"/>
        </w:rPr>
        <w:t>the presence</w:t>
      </w:r>
      <w:r>
        <w:rPr>
          <w:lang w:val="en-US"/>
        </w:rPr>
        <w:t xml:space="preserve"> of numerous different material a semantical generalization was needed, it Tab * the semantical class and the different material belonging to each class are presented.</w:t>
      </w:r>
    </w:p>
    <w:p w14:paraId="26F71F7F" w14:textId="238E3EA2" w:rsidR="00A85B87" w:rsidRPr="00A85B87" w:rsidRDefault="00A85B87" w:rsidP="00A85B87">
      <w:pPr>
        <w:pStyle w:val="Caption"/>
        <w:keepNext/>
        <w:rPr>
          <w:lang w:val="en-US"/>
        </w:rPr>
      </w:pPr>
      <w:r w:rsidRPr="00A85B87">
        <w:rPr>
          <w:lang w:val="en-US"/>
        </w:rPr>
        <w:t xml:space="preserve">Table </w:t>
      </w:r>
      <w:r>
        <w:fldChar w:fldCharType="begin"/>
      </w:r>
      <w:r w:rsidRPr="00A85B87">
        <w:rPr>
          <w:lang w:val="en-US"/>
        </w:rPr>
        <w:instrText xml:space="preserve"> SEQ Table \* ARABIC </w:instrText>
      </w:r>
      <w:r>
        <w:fldChar w:fldCharType="separate"/>
      </w:r>
      <w:r w:rsidR="00141C2B">
        <w:rPr>
          <w:noProof/>
          <w:lang w:val="en-US"/>
        </w:rPr>
        <w:t>1</w:t>
      </w:r>
      <w:r>
        <w:fldChar w:fldCharType="end"/>
      </w:r>
      <w:r w:rsidRPr="00A85B87">
        <w:rPr>
          <w:lang w:val="en-US"/>
        </w:rPr>
        <w:t xml:space="preserve"> </w:t>
      </w:r>
      <w:r w:rsidR="00FC5A65" w:rsidRPr="00A85B87">
        <w:rPr>
          <w:lang w:val="en-US"/>
        </w:rPr>
        <w:t>Semantical</w:t>
      </w:r>
      <w:r w:rsidRPr="00A85B87">
        <w:rPr>
          <w:lang w:val="en-US"/>
        </w:rPr>
        <w:t xml:space="preserve"> classification of the Materials</w:t>
      </w:r>
    </w:p>
    <w:tbl>
      <w:tblPr>
        <w:tblStyle w:val="GridTable1Light"/>
        <w:tblW w:w="0" w:type="auto"/>
        <w:tblLook w:val="04A0" w:firstRow="1" w:lastRow="0" w:firstColumn="1" w:lastColumn="0" w:noHBand="0" w:noVBand="1"/>
      </w:tblPr>
      <w:tblGrid>
        <w:gridCol w:w="4811"/>
        <w:gridCol w:w="4811"/>
      </w:tblGrid>
      <w:tr w:rsidR="00B05E1F" w14:paraId="2CF783D4" w14:textId="77777777" w:rsidTr="00B05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3F73BD5" w14:textId="46A16906" w:rsidR="00B05E1F" w:rsidRDefault="00B05E1F" w:rsidP="00141C2B">
            <w:pPr>
              <w:jc w:val="center"/>
              <w:rPr>
                <w:lang w:val="en-US"/>
              </w:rPr>
            </w:pPr>
            <w:r>
              <w:rPr>
                <w:lang w:val="en-US"/>
              </w:rPr>
              <w:t>Class</w:t>
            </w:r>
          </w:p>
        </w:tc>
        <w:tc>
          <w:tcPr>
            <w:tcW w:w="4811" w:type="dxa"/>
          </w:tcPr>
          <w:p w14:paraId="1EBF539E" w14:textId="2B4D383D" w:rsidR="00B05E1F" w:rsidRDefault="00B05E1F" w:rsidP="00141C2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Materials</w:t>
            </w:r>
          </w:p>
        </w:tc>
      </w:tr>
      <w:tr w:rsidR="00B05E1F" w14:paraId="64B0F806"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2E893508" w14:textId="4C735600" w:rsidR="00B05E1F" w:rsidRPr="00B05E1F" w:rsidRDefault="00B05E1F" w:rsidP="0086563B">
            <w:pPr>
              <w:rPr>
                <w:b w:val="0"/>
                <w:lang w:val="en-US"/>
              </w:rPr>
            </w:pPr>
            <w:r>
              <w:rPr>
                <w:b w:val="0"/>
                <w:lang w:val="en-US"/>
              </w:rPr>
              <w:t>Ceramics</w:t>
            </w:r>
          </w:p>
        </w:tc>
        <w:tc>
          <w:tcPr>
            <w:tcW w:w="4811" w:type="dxa"/>
          </w:tcPr>
          <w:p w14:paraId="03A8C319"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Brick</w:t>
            </w:r>
          </w:p>
          <w:p w14:paraId="625C191E"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Earthenware</w:t>
            </w:r>
          </w:p>
          <w:p w14:paraId="568B60F4"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Eare</w:t>
            </w:r>
          </w:p>
          <w:p w14:paraId="60C445A7" w14:textId="6141062D"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Stoneware</w:t>
            </w:r>
          </w:p>
        </w:tc>
      </w:tr>
      <w:tr w:rsidR="00B05E1F" w14:paraId="4F64C4C7"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7427EEA5" w14:textId="3C1343D0" w:rsidR="00B05E1F" w:rsidRPr="00B05E1F" w:rsidRDefault="00B05E1F" w:rsidP="0086563B">
            <w:pPr>
              <w:rPr>
                <w:b w:val="0"/>
                <w:lang w:val="en-US"/>
              </w:rPr>
            </w:pPr>
            <w:r>
              <w:rPr>
                <w:b w:val="0"/>
                <w:lang w:val="en-US"/>
              </w:rPr>
              <w:t>Metals</w:t>
            </w:r>
          </w:p>
        </w:tc>
        <w:tc>
          <w:tcPr>
            <w:tcW w:w="4811" w:type="dxa"/>
          </w:tcPr>
          <w:p w14:paraId="7B1F6756"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Steel - spiral weld </w:t>
            </w:r>
          </w:p>
          <w:p w14:paraId="7ECC47C6"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 - epoxy lined</w:t>
            </w:r>
          </w:p>
          <w:p w14:paraId="3EBA605A" w14:textId="24C13DEE"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 - cement lined</w:t>
            </w:r>
          </w:p>
          <w:p w14:paraId="0F0F33B1"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w:t>
            </w:r>
          </w:p>
          <w:p w14:paraId="553EBC5B"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Galvanised Steel</w:t>
            </w:r>
          </w:p>
          <w:p w14:paraId="62CCCB98"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Galvanised Iron</w:t>
            </w:r>
          </w:p>
          <w:p w14:paraId="65AB6C92"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Ductile Iron - cement lined</w:t>
            </w:r>
          </w:p>
          <w:p w14:paraId="7C70FB85"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t>Duct</w:t>
            </w:r>
            <w:r>
              <w:rPr>
                <w:lang w:val="en-US"/>
              </w:rPr>
              <w:t>ile Iron</w:t>
            </w:r>
          </w:p>
          <w:p w14:paraId="156E1F65"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Copper</w:t>
            </w:r>
          </w:p>
          <w:p w14:paraId="3AFB226F" w14:textId="3CB725C1"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Cast Iron</w:t>
            </w:r>
          </w:p>
        </w:tc>
      </w:tr>
      <w:tr w:rsidR="00B05E1F" w14:paraId="29EB8B61"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67DDF8EE" w14:textId="0A42BE74" w:rsidR="00B05E1F" w:rsidRPr="00B05E1F" w:rsidRDefault="00B05E1F" w:rsidP="0086563B">
            <w:pPr>
              <w:rPr>
                <w:b w:val="0"/>
                <w:lang w:val="en-US"/>
              </w:rPr>
            </w:pPr>
            <w:r>
              <w:rPr>
                <w:b w:val="0"/>
                <w:lang w:val="en-US"/>
              </w:rPr>
              <w:t>Concrete</w:t>
            </w:r>
          </w:p>
        </w:tc>
        <w:tc>
          <w:tcPr>
            <w:tcW w:w="4811" w:type="dxa"/>
          </w:tcPr>
          <w:p w14:paraId="556DA6BD" w14:textId="77777777" w:rsidR="00B05E1F" w:rsidRDefault="00B05E1F" w:rsidP="00B05E1F">
            <w:pPr>
              <w:tabs>
                <w:tab w:val="left" w:pos="1110"/>
              </w:tabs>
              <w:cnfStyle w:val="000000000000" w:firstRow="0" w:lastRow="0" w:firstColumn="0" w:lastColumn="0" w:oddVBand="0" w:evenVBand="0" w:oddHBand="0" w:evenHBand="0" w:firstRowFirstColumn="0" w:firstRowLastColumn="0" w:lastRowFirstColumn="0" w:lastRowLastColumn="0"/>
              <w:rPr>
                <w:lang w:val="en-US"/>
              </w:rPr>
            </w:pPr>
            <w:r>
              <w:rPr>
                <w:lang w:val="en-US"/>
              </w:rPr>
              <w:t>Reinforced Concrete</w:t>
            </w:r>
          </w:p>
          <w:p w14:paraId="49A3BF37" w14:textId="28258F21" w:rsidR="00B05E1F" w:rsidRDefault="00B05E1F" w:rsidP="00B05E1F">
            <w:pPr>
              <w:tabs>
                <w:tab w:val="left" w:pos="1110"/>
              </w:tabs>
              <w:cnfStyle w:val="000000000000" w:firstRow="0" w:lastRow="0" w:firstColumn="0" w:lastColumn="0" w:oddVBand="0" w:evenVBand="0" w:oddHBand="0" w:evenHBand="0" w:firstRowFirstColumn="0" w:firstRowLastColumn="0" w:lastRowFirstColumn="0" w:lastRowLastColumn="0"/>
              <w:rPr>
                <w:lang w:val="en-US"/>
              </w:rPr>
            </w:pPr>
            <w:r>
              <w:rPr>
                <w:lang w:val="en-US"/>
              </w:rPr>
              <w:t>Concrete</w:t>
            </w:r>
          </w:p>
        </w:tc>
      </w:tr>
      <w:tr w:rsidR="00B05E1F" w14:paraId="0BB1EE84"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C4EDF61" w14:textId="6AA282E4" w:rsidR="00B05E1F" w:rsidRDefault="00B05E1F" w:rsidP="0086563B">
            <w:pPr>
              <w:rPr>
                <w:lang w:val="en-US"/>
              </w:rPr>
            </w:pPr>
            <w:r>
              <w:rPr>
                <w:b w:val="0"/>
                <w:lang w:val="en-US"/>
              </w:rPr>
              <w:t>Fibre composite</w:t>
            </w:r>
          </w:p>
        </w:tc>
        <w:tc>
          <w:tcPr>
            <w:tcW w:w="4811" w:type="dxa"/>
          </w:tcPr>
          <w:p w14:paraId="1D209B31"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Pitch Fibre</w:t>
            </w:r>
          </w:p>
          <w:p w14:paraId="08DC6F99" w14:textId="36B2812F"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Asbestos Cement</w:t>
            </w:r>
          </w:p>
        </w:tc>
      </w:tr>
      <w:tr w:rsidR="00B05E1F" w14:paraId="7FA088E3"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417FEB1" w14:textId="06EE5A94" w:rsidR="00B05E1F" w:rsidRPr="00B05E1F" w:rsidRDefault="00B05E1F" w:rsidP="0086563B">
            <w:pPr>
              <w:rPr>
                <w:b w:val="0"/>
                <w:lang w:val="en-US"/>
              </w:rPr>
            </w:pPr>
            <w:r>
              <w:rPr>
                <w:b w:val="0"/>
                <w:lang w:val="en-US"/>
              </w:rPr>
              <w:t>PVC plastics</w:t>
            </w:r>
          </w:p>
        </w:tc>
        <w:tc>
          <w:tcPr>
            <w:tcW w:w="4811" w:type="dxa"/>
          </w:tcPr>
          <w:p w14:paraId="3960C1BA"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uPVC</w:t>
            </w:r>
          </w:p>
          <w:p w14:paraId="2A2F531E"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PVC - Blue Brute</w:t>
            </w:r>
          </w:p>
          <w:p w14:paraId="2B49922C" w14:textId="373E95E9"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Polyvinyl Chloride</w:t>
            </w:r>
          </w:p>
          <w:p w14:paraId="6792A3BD" w14:textId="4E711D5A"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mPVC</w:t>
            </w:r>
          </w:p>
        </w:tc>
      </w:tr>
      <w:tr w:rsidR="00B05E1F" w14:paraId="124E6228"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CB056A3" w14:textId="40796A71" w:rsidR="00B05E1F" w:rsidRPr="00B05E1F" w:rsidRDefault="00B05E1F" w:rsidP="0086563B">
            <w:pPr>
              <w:rPr>
                <w:b w:val="0"/>
                <w:lang w:val="en-US"/>
              </w:rPr>
            </w:pPr>
            <w:r>
              <w:rPr>
                <w:b w:val="0"/>
                <w:lang w:val="en-US"/>
              </w:rPr>
              <w:t>Polyethylene plastics</w:t>
            </w:r>
          </w:p>
        </w:tc>
        <w:tc>
          <w:tcPr>
            <w:tcW w:w="4811" w:type="dxa"/>
          </w:tcPr>
          <w:p w14:paraId="3B25F6DD"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Polyethylene</w:t>
            </w:r>
          </w:p>
          <w:p w14:paraId="5FB2AB7C"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Medium Density Polyethylene</w:t>
            </w:r>
          </w:p>
          <w:p w14:paraId="086BEB94"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t>High Pressur</w:t>
            </w:r>
            <w:r>
              <w:rPr>
                <w:lang w:val="en-US"/>
              </w:rPr>
              <w:t>e Polyethylene</w:t>
            </w:r>
          </w:p>
          <w:p w14:paraId="23F893E4" w14:textId="078568C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lastRenderedPageBreak/>
              <w:t>Hi</w:t>
            </w:r>
            <w:r>
              <w:rPr>
                <w:lang w:val="en-US"/>
              </w:rPr>
              <w:t>gh Density Polyethylene</w:t>
            </w:r>
          </w:p>
        </w:tc>
      </w:tr>
      <w:tr w:rsidR="00B05E1F" w14:paraId="14E82431"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64184137" w14:textId="2F3944E3" w:rsidR="00B05E1F" w:rsidRPr="00B05E1F" w:rsidRDefault="00B05E1F" w:rsidP="0086563B">
            <w:pPr>
              <w:rPr>
                <w:b w:val="0"/>
                <w:lang w:val="en-US"/>
              </w:rPr>
            </w:pPr>
            <w:r>
              <w:rPr>
                <w:b w:val="0"/>
                <w:lang w:val="en-US"/>
              </w:rPr>
              <w:lastRenderedPageBreak/>
              <w:t>Other , unknown</w:t>
            </w:r>
          </w:p>
        </w:tc>
        <w:tc>
          <w:tcPr>
            <w:tcW w:w="4811" w:type="dxa"/>
          </w:tcPr>
          <w:p w14:paraId="5ADD25B7" w14:textId="77777777" w:rsidR="00A85B87"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PLST</w:t>
            </w:r>
          </w:p>
          <w:p w14:paraId="011158DD" w14:textId="77777777" w:rsidR="00B05E1F"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NPRN</w:t>
            </w:r>
          </w:p>
          <w:p w14:paraId="118ACD06" w14:textId="16BE14BF" w:rsidR="00A85B87"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NULL</w:t>
            </w:r>
          </w:p>
        </w:tc>
      </w:tr>
    </w:tbl>
    <w:p w14:paraId="498E6622" w14:textId="0C0575ED" w:rsidR="00B05E1F" w:rsidRDefault="00A85B87" w:rsidP="0086563B">
      <w:pPr>
        <w:rPr>
          <w:lang w:val="en-US"/>
        </w:rPr>
      </w:pPr>
      <w:r>
        <w:rPr>
          <w:lang w:val="en-US"/>
        </w:rPr>
        <w:t>The conversion between Hydraulic Diameter and line width was done using the two following formulas:</w:t>
      </w:r>
    </w:p>
    <w:p w14:paraId="7C065123" w14:textId="77777777" w:rsidR="00141C2B" w:rsidRDefault="00141C2B" w:rsidP="0086563B">
      <w:pPr>
        <w:rPr>
          <w:lang w:val="en-US"/>
        </w:rPr>
      </w:pPr>
    </w:p>
    <w:p w14:paraId="33D867C7" w14:textId="3D0674AF" w:rsidR="008078F2" w:rsidRPr="008078F2" w:rsidRDefault="008078F2" w:rsidP="008078F2">
      <w:pPr>
        <w:pStyle w:val="ListParagraph"/>
        <w:numPr>
          <w:ilvl w:val="0"/>
          <w:numId w:val="7"/>
        </w:numPr>
        <w:rPr>
          <w:rFonts w:eastAsiaTheme="minorEastAsia"/>
          <w:lang w:val="en-US"/>
        </w:rPr>
      </w:pPr>
      <m:oMath>
        <m:r>
          <w:rPr>
            <w:rFonts w:ascii="Cambria Math" w:hAnsi="Cambria Math"/>
            <w:lang w:val="en-US"/>
          </w:rPr>
          <m:t>LW=</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(D/2)</m:t>
                </m:r>
              </m:e>
            </m:d>
          </m:e>
          <m:sup>
            <m:r>
              <w:rPr>
                <w:rFonts w:ascii="Cambria Math" w:hAnsi="Cambria Math"/>
                <w:lang w:val="en-US"/>
              </w:rPr>
              <m:t>2</m:t>
            </m:r>
          </m:sup>
        </m:sSup>
      </m:oMath>
      <w:r w:rsidRPr="008078F2">
        <w:rPr>
          <w:rFonts w:eastAsiaTheme="minorEastAsia"/>
          <w:lang w:val="en-US"/>
        </w:rPr>
        <w:t xml:space="preserve"> for the waste water network</w:t>
      </w:r>
    </w:p>
    <w:p w14:paraId="0AE3E730" w14:textId="05C2FF36" w:rsidR="008078F2" w:rsidRDefault="008078F2" w:rsidP="008078F2">
      <w:pPr>
        <w:pStyle w:val="ListParagraph"/>
        <w:numPr>
          <w:ilvl w:val="0"/>
          <w:numId w:val="7"/>
        </w:numPr>
        <w:rPr>
          <w:rFonts w:eastAsiaTheme="minorEastAsia"/>
          <w:lang w:val="en-US"/>
        </w:rPr>
      </w:pPr>
      <m:oMath>
        <m:r>
          <w:rPr>
            <w:rFonts w:ascii="Cambria Math" w:hAnsi="Cambria Math"/>
            <w:lang w:val="en-US"/>
          </w:rPr>
          <m:t>LW=</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(D/3)</m:t>
                </m:r>
              </m:e>
            </m:d>
          </m:e>
          <m:sup>
            <m:r>
              <w:rPr>
                <w:rFonts w:ascii="Cambria Math" w:hAnsi="Cambria Math"/>
                <w:lang w:val="en-US"/>
              </w:rPr>
              <m:t>2</m:t>
            </m:r>
          </m:sup>
        </m:sSup>
      </m:oMath>
      <w:r w:rsidRPr="008078F2">
        <w:rPr>
          <w:rFonts w:eastAsiaTheme="minorEastAsia"/>
          <w:lang w:val="en-US"/>
        </w:rPr>
        <w:t xml:space="preserve"> fot the storm water network</w:t>
      </w:r>
    </w:p>
    <w:p w14:paraId="196394EB" w14:textId="77777777" w:rsidR="00141C2B" w:rsidRPr="00141C2B" w:rsidRDefault="00141C2B" w:rsidP="00141C2B">
      <w:pPr>
        <w:ind w:left="360"/>
        <w:rPr>
          <w:rFonts w:eastAsiaTheme="minorEastAsia"/>
          <w:lang w:val="en-US"/>
        </w:rPr>
      </w:pPr>
    </w:p>
    <w:p w14:paraId="06F1F1B6" w14:textId="405410C7" w:rsidR="008078F2" w:rsidRPr="008078F2" w:rsidRDefault="008078F2" w:rsidP="008078F2">
      <w:pPr>
        <w:rPr>
          <w:rFonts w:eastAsiaTheme="minorEastAsia"/>
          <w:lang w:val="en-US"/>
        </w:rPr>
      </w:pPr>
      <w:r>
        <w:rPr>
          <w:rFonts w:eastAsiaTheme="minorEastAsia"/>
          <w:lang w:val="en-US"/>
        </w:rPr>
        <w:t xml:space="preserve">In the two formula the </w:t>
      </w:r>
      <w:r w:rsidR="00FC5A65">
        <w:rPr>
          <w:rFonts w:eastAsiaTheme="minorEastAsia"/>
          <w:lang w:val="en-US"/>
        </w:rPr>
        <w:t>diameter (</w:t>
      </w:r>
      <w:r>
        <w:rPr>
          <w:rFonts w:eastAsiaTheme="minorEastAsia"/>
          <w:lang w:val="en-US"/>
        </w:rPr>
        <w:t>D) is given in mm and the resulting line width (LW) is in pixels.</w:t>
      </w:r>
    </w:p>
    <w:p w14:paraId="24C572BE" w14:textId="7302CDAE" w:rsidR="008078F2" w:rsidRDefault="008078F2" w:rsidP="008078F2">
      <w:pPr>
        <w:rPr>
          <w:rFonts w:eastAsiaTheme="minorEastAsia"/>
          <w:lang w:val="en-US"/>
        </w:rPr>
      </w:pPr>
      <w:r>
        <w:rPr>
          <w:rFonts w:eastAsiaTheme="minorEastAsia"/>
          <w:lang w:val="en-US"/>
        </w:rPr>
        <w:t>The two formula were found with trial an error starting from the consideration that a linear scale is not probably suitable for the case due the big difference in the diameters (from 120 mm to more than 6000mm).</w:t>
      </w:r>
    </w:p>
    <w:p w14:paraId="4CA1B753" w14:textId="51BFAC74" w:rsidR="008078F2" w:rsidRDefault="008078F2" w:rsidP="008078F2">
      <w:pPr>
        <w:rPr>
          <w:rFonts w:eastAsiaTheme="minorEastAsia"/>
          <w:lang w:val="en-US"/>
        </w:rPr>
      </w:pPr>
      <w:r>
        <w:rPr>
          <w:rFonts w:eastAsiaTheme="minorEastAsia"/>
          <w:lang w:val="en-US"/>
        </w:rPr>
        <w:t xml:space="preserve">Since Mapbox </w:t>
      </w:r>
      <w:r w:rsidR="00141C2B">
        <w:rPr>
          <w:rFonts w:eastAsiaTheme="minorEastAsia"/>
          <w:lang w:val="en-US"/>
        </w:rPr>
        <w:t>GL</w:t>
      </w:r>
      <w:r>
        <w:rPr>
          <w:rFonts w:eastAsiaTheme="minorEastAsia"/>
          <w:lang w:val="en-US"/>
        </w:rPr>
        <w:t xml:space="preserve"> do not allow styles based on </w:t>
      </w:r>
      <w:r w:rsidR="00141C2B">
        <w:rPr>
          <w:rFonts w:eastAsiaTheme="minorEastAsia"/>
          <w:lang w:val="en-US"/>
        </w:rPr>
        <w:t>continuous</w:t>
      </w:r>
      <w:r>
        <w:rPr>
          <w:rFonts w:eastAsiaTheme="minorEastAsia"/>
          <w:lang w:val="en-US"/>
        </w:rPr>
        <w:t xml:space="preserve"> formula the </w:t>
      </w:r>
      <w:r w:rsidR="00141C2B">
        <w:rPr>
          <w:rFonts w:eastAsiaTheme="minorEastAsia"/>
          <w:lang w:val="en-US"/>
        </w:rPr>
        <w:t>diameters</w:t>
      </w:r>
      <w:r>
        <w:rPr>
          <w:rFonts w:eastAsiaTheme="minorEastAsia"/>
          <w:lang w:val="en-US"/>
        </w:rPr>
        <w:t xml:space="preserve"> had </w:t>
      </w:r>
      <w:r w:rsidR="00141C2B">
        <w:rPr>
          <w:rFonts w:eastAsiaTheme="minorEastAsia"/>
          <w:lang w:val="en-US"/>
        </w:rPr>
        <w:t>t</w:t>
      </w:r>
      <w:r>
        <w:rPr>
          <w:rFonts w:eastAsiaTheme="minorEastAsia"/>
          <w:lang w:val="en-US"/>
        </w:rPr>
        <w:t xml:space="preserve">o be categorize, the class </w:t>
      </w:r>
      <w:r w:rsidR="00FC5A65">
        <w:rPr>
          <w:rFonts w:eastAsiaTheme="minorEastAsia"/>
          <w:lang w:val="en-US"/>
        </w:rPr>
        <w:t>chosen</w:t>
      </w:r>
      <w:r>
        <w:rPr>
          <w:rFonts w:eastAsiaTheme="minorEastAsia"/>
          <w:lang w:val="en-US"/>
        </w:rPr>
        <w:t xml:space="preserve"> for the two networks are shown in Tab *.</w:t>
      </w:r>
    </w:p>
    <w:p w14:paraId="5AB7A17E" w14:textId="6866A6AE" w:rsidR="00141C2B" w:rsidRPr="00AC423F" w:rsidRDefault="00141C2B" w:rsidP="00141C2B">
      <w:pPr>
        <w:pStyle w:val="Caption"/>
        <w:keepNext/>
        <w:rPr>
          <w:lang w:val="en-US"/>
        </w:rPr>
      </w:pPr>
      <w:r w:rsidRPr="00AC423F">
        <w:rPr>
          <w:lang w:val="en-US"/>
        </w:rPr>
        <w:t xml:space="preserve">Table </w:t>
      </w:r>
      <w:r>
        <w:fldChar w:fldCharType="begin"/>
      </w:r>
      <w:r w:rsidRPr="00AC423F">
        <w:rPr>
          <w:lang w:val="en-US"/>
        </w:rPr>
        <w:instrText xml:space="preserve"> SEQ Table \* ARABIC </w:instrText>
      </w:r>
      <w:r>
        <w:fldChar w:fldCharType="separate"/>
      </w:r>
      <w:r w:rsidRPr="00AC423F">
        <w:rPr>
          <w:noProof/>
          <w:lang w:val="en-US"/>
        </w:rPr>
        <w:t>2</w:t>
      </w:r>
      <w:r>
        <w:fldChar w:fldCharType="end"/>
      </w:r>
      <w:r w:rsidRPr="00AC423F">
        <w:rPr>
          <w:lang w:val="en-US"/>
        </w:rPr>
        <w:t xml:space="preserve"> Categories for the diameter used</w:t>
      </w:r>
    </w:p>
    <w:tbl>
      <w:tblPr>
        <w:tblStyle w:val="GridTable1Light"/>
        <w:tblW w:w="0" w:type="auto"/>
        <w:tblLook w:val="04A0" w:firstRow="1" w:lastRow="0" w:firstColumn="1" w:lastColumn="0" w:noHBand="0" w:noVBand="1"/>
      </w:tblPr>
      <w:tblGrid>
        <w:gridCol w:w="4811"/>
        <w:gridCol w:w="4811"/>
      </w:tblGrid>
      <w:tr w:rsidR="008078F2" w14:paraId="1AF476BB" w14:textId="77777777" w:rsidTr="00807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F3F2AC6" w14:textId="4122B483" w:rsidR="008078F2" w:rsidRDefault="008078F2" w:rsidP="00141C2B">
            <w:pPr>
              <w:jc w:val="center"/>
              <w:rPr>
                <w:rFonts w:eastAsiaTheme="minorEastAsia"/>
                <w:lang w:val="en-US"/>
              </w:rPr>
            </w:pPr>
            <w:r>
              <w:rPr>
                <w:rFonts w:eastAsiaTheme="minorEastAsia"/>
                <w:lang w:val="en-US"/>
              </w:rPr>
              <w:t>Waste water network</w:t>
            </w:r>
          </w:p>
        </w:tc>
        <w:tc>
          <w:tcPr>
            <w:tcW w:w="4811" w:type="dxa"/>
          </w:tcPr>
          <w:p w14:paraId="6558CE6F" w14:textId="6B73EB57" w:rsidR="008078F2" w:rsidRDefault="008078F2" w:rsidP="00141C2B">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Storm water network</w:t>
            </w:r>
          </w:p>
        </w:tc>
      </w:tr>
      <w:tr w:rsidR="008078F2" w14:paraId="373A895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2F7BA7D2" w14:textId="21849058" w:rsidR="008078F2" w:rsidRPr="00142F69" w:rsidRDefault="00142F69" w:rsidP="00141C2B">
            <w:pPr>
              <w:jc w:val="center"/>
              <w:rPr>
                <w:rFonts w:eastAsiaTheme="minorEastAsia"/>
                <w:b w:val="0"/>
                <w:lang w:val="en-US"/>
              </w:rPr>
            </w:pPr>
            <w:r w:rsidRPr="00142F69">
              <w:rPr>
                <w:rFonts w:eastAsiaTheme="minorEastAsia"/>
                <w:b w:val="0"/>
                <w:lang w:val="en-US"/>
              </w:rPr>
              <w:t>0</w:t>
            </w:r>
            <w:r>
              <w:rPr>
                <w:rFonts w:eastAsiaTheme="minorEastAsia"/>
                <w:b w:val="0"/>
                <w:lang w:val="en-US"/>
              </w:rPr>
              <w:t xml:space="preserve"> – 160 mm</w:t>
            </w:r>
          </w:p>
        </w:tc>
        <w:tc>
          <w:tcPr>
            <w:tcW w:w="4811" w:type="dxa"/>
          </w:tcPr>
          <w:p w14:paraId="35E1EC7F" w14:textId="28E376D7"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0 - 355 mm</w:t>
            </w:r>
          </w:p>
        </w:tc>
      </w:tr>
      <w:tr w:rsidR="008078F2" w14:paraId="17D179BA"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BB4D50E" w14:textId="6CA38161" w:rsidR="008078F2" w:rsidRPr="00142F69" w:rsidRDefault="00142F69" w:rsidP="00141C2B">
            <w:pPr>
              <w:jc w:val="center"/>
              <w:rPr>
                <w:rFonts w:eastAsiaTheme="minorEastAsia"/>
                <w:b w:val="0"/>
                <w:lang w:val="en-US"/>
              </w:rPr>
            </w:pPr>
            <w:r>
              <w:rPr>
                <w:rFonts w:eastAsiaTheme="minorEastAsia"/>
                <w:b w:val="0"/>
                <w:lang w:val="en-US"/>
              </w:rPr>
              <w:t>161 – 200 mm</w:t>
            </w:r>
          </w:p>
        </w:tc>
        <w:tc>
          <w:tcPr>
            <w:tcW w:w="4811" w:type="dxa"/>
          </w:tcPr>
          <w:p w14:paraId="435E683B" w14:textId="57A7CA6B"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356 - 760 mm</w:t>
            </w:r>
          </w:p>
        </w:tc>
      </w:tr>
      <w:tr w:rsidR="008078F2" w14:paraId="447F2B2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A378353" w14:textId="247674FF" w:rsidR="008078F2" w:rsidRPr="00142F69" w:rsidRDefault="00142F69" w:rsidP="00141C2B">
            <w:pPr>
              <w:jc w:val="center"/>
              <w:rPr>
                <w:rFonts w:eastAsiaTheme="minorEastAsia"/>
                <w:b w:val="0"/>
                <w:lang w:val="en-US"/>
              </w:rPr>
            </w:pPr>
            <w:r>
              <w:rPr>
                <w:rFonts w:eastAsiaTheme="minorEastAsia"/>
                <w:b w:val="0"/>
                <w:lang w:val="en-US"/>
              </w:rPr>
              <w:t>201 – 400 mm</w:t>
            </w:r>
          </w:p>
        </w:tc>
        <w:tc>
          <w:tcPr>
            <w:tcW w:w="4811" w:type="dxa"/>
          </w:tcPr>
          <w:p w14:paraId="1EB5EE2E" w14:textId="19F8661C"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761 - 1530 mm</w:t>
            </w:r>
          </w:p>
        </w:tc>
      </w:tr>
      <w:tr w:rsidR="008078F2" w14:paraId="5DAB4102"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DA8870F" w14:textId="4162E87F" w:rsidR="008078F2" w:rsidRPr="00142F69" w:rsidRDefault="00142F69" w:rsidP="00141C2B">
            <w:pPr>
              <w:jc w:val="center"/>
              <w:rPr>
                <w:rFonts w:eastAsiaTheme="minorEastAsia"/>
                <w:b w:val="0"/>
                <w:lang w:val="en-US"/>
              </w:rPr>
            </w:pPr>
            <w:r>
              <w:rPr>
                <w:rFonts w:eastAsiaTheme="minorEastAsia"/>
                <w:b w:val="0"/>
                <w:lang w:val="en-US"/>
              </w:rPr>
              <w:t>401 – 800 mm</w:t>
            </w:r>
          </w:p>
        </w:tc>
        <w:tc>
          <w:tcPr>
            <w:tcW w:w="4811" w:type="dxa"/>
          </w:tcPr>
          <w:p w14:paraId="25523440" w14:textId="3E77A5BF"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1531 - 3500 mm</w:t>
            </w:r>
          </w:p>
        </w:tc>
      </w:tr>
      <w:tr w:rsidR="008078F2" w14:paraId="4710E6B5"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0DE9C7B1" w14:textId="011974D7" w:rsidR="008078F2" w:rsidRPr="00142F69" w:rsidRDefault="00142F69" w:rsidP="00141C2B">
            <w:pPr>
              <w:jc w:val="center"/>
              <w:rPr>
                <w:rFonts w:eastAsiaTheme="minorEastAsia"/>
                <w:b w:val="0"/>
                <w:lang w:val="en-US"/>
              </w:rPr>
            </w:pPr>
            <w:r>
              <w:rPr>
                <w:rFonts w:eastAsiaTheme="minorEastAsia"/>
                <w:b w:val="0"/>
                <w:lang w:val="en-US"/>
              </w:rPr>
              <w:t>801 - 2000 mm</w:t>
            </w:r>
          </w:p>
        </w:tc>
        <w:tc>
          <w:tcPr>
            <w:tcW w:w="4811" w:type="dxa"/>
          </w:tcPr>
          <w:p w14:paraId="5C9E7C3C" w14:textId="62A3D3B2"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3501 - 6000 mm</w:t>
            </w:r>
          </w:p>
        </w:tc>
      </w:tr>
    </w:tbl>
    <w:p w14:paraId="09D3596C" w14:textId="77777777" w:rsidR="008078F2" w:rsidRDefault="008078F2" w:rsidP="008078F2">
      <w:pPr>
        <w:rPr>
          <w:rFonts w:eastAsiaTheme="minorEastAsia"/>
          <w:lang w:val="en-US"/>
        </w:rPr>
      </w:pPr>
    </w:p>
    <w:p w14:paraId="4AF23700" w14:textId="77777777" w:rsidR="008078F2" w:rsidRPr="008078F2" w:rsidRDefault="008078F2" w:rsidP="008078F2">
      <w:pPr>
        <w:rPr>
          <w:rFonts w:eastAsiaTheme="minorEastAsia"/>
          <w:lang w:val="en-US"/>
        </w:rPr>
      </w:pPr>
    </w:p>
    <w:p w14:paraId="5A770A09" w14:textId="77777777" w:rsidR="008078F2" w:rsidRDefault="008078F2" w:rsidP="0086563B">
      <w:pPr>
        <w:rPr>
          <w:lang w:val="en-US"/>
        </w:rPr>
      </w:pPr>
    </w:p>
    <w:p w14:paraId="207BF726" w14:textId="30FDE427" w:rsidR="00DB3960" w:rsidRPr="0086563B" w:rsidRDefault="00DB3960" w:rsidP="00F83327">
      <w:pPr>
        <w:jc w:val="center"/>
        <w:rPr>
          <w:lang w:val="en-US"/>
        </w:rPr>
      </w:pPr>
      <w:r>
        <w:rPr>
          <w:noProof/>
          <w:lang w:val="en-US"/>
        </w:rPr>
        <w:drawing>
          <wp:inline distT="0" distB="0" distL="0" distR="0" wp14:anchorId="0BBB345C" wp14:editId="7F8D4681">
            <wp:extent cx="4930537" cy="3171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671" cy="3176414"/>
                    </a:xfrm>
                    <a:prstGeom prst="rect">
                      <a:avLst/>
                    </a:prstGeom>
                    <a:noFill/>
                    <a:ln>
                      <a:noFill/>
                    </a:ln>
                  </pic:spPr>
                </pic:pic>
              </a:graphicData>
            </a:graphic>
          </wp:inline>
        </w:drawing>
      </w:r>
    </w:p>
    <w:p w14:paraId="4593E772" w14:textId="68441E66" w:rsidR="00DB3960" w:rsidRDefault="00DB3960" w:rsidP="00F83327">
      <w:pPr>
        <w:pStyle w:val="Caption"/>
        <w:jc w:val="center"/>
      </w:pPr>
      <w:r>
        <w:t xml:space="preserve">Figure </w:t>
      </w:r>
      <w:fldSimple w:instr=" SEQ Figure \* ARABIC ">
        <w:r w:rsidR="00A81259">
          <w:rPr>
            <w:noProof/>
          </w:rPr>
          <w:t>3</w:t>
        </w:r>
      </w:fldSimple>
      <w:r>
        <w:t xml:space="preserve"> overview visualisation mode</w:t>
      </w:r>
    </w:p>
    <w:p w14:paraId="674C3CDC" w14:textId="77777777" w:rsidR="0086563B" w:rsidRDefault="0086563B" w:rsidP="00F83327">
      <w:pPr>
        <w:keepNext/>
        <w:jc w:val="center"/>
      </w:pPr>
      <w:r>
        <w:rPr>
          <w:noProof/>
          <w:lang w:val="en-US"/>
        </w:rPr>
        <w:lastRenderedPageBreak/>
        <w:drawing>
          <wp:inline distT="0" distB="0" distL="0" distR="0" wp14:anchorId="360A394D" wp14:editId="3AD532C9">
            <wp:extent cx="5515619" cy="35623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633" cy="3567526"/>
                    </a:xfrm>
                    <a:prstGeom prst="rect">
                      <a:avLst/>
                    </a:prstGeom>
                    <a:noFill/>
                    <a:ln>
                      <a:noFill/>
                    </a:ln>
                  </pic:spPr>
                </pic:pic>
              </a:graphicData>
            </a:graphic>
          </wp:inline>
        </w:drawing>
      </w:r>
    </w:p>
    <w:p w14:paraId="75D039DC" w14:textId="44B5FBDF" w:rsidR="0086563B" w:rsidRPr="0086563B" w:rsidRDefault="0086563B" w:rsidP="00F83327">
      <w:pPr>
        <w:pStyle w:val="Caption"/>
        <w:jc w:val="center"/>
        <w:rPr>
          <w:lang w:val="en-US"/>
        </w:rPr>
      </w:pPr>
      <w:r w:rsidRPr="00141C2B">
        <w:rPr>
          <w:lang w:val="en-US"/>
        </w:rPr>
        <w:t xml:space="preserve">Figure </w:t>
      </w:r>
      <w:r>
        <w:fldChar w:fldCharType="begin"/>
      </w:r>
      <w:r w:rsidRPr="00141C2B">
        <w:rPr>
          <w:lang w:val="en-US"/>
        </w:rPr>
        <w:instrText xml:space="preserve"> SEQ Figure \* ARABIC </w:instrText>
      </w:r>
      <w:r>
        <w:fldChar w:fldCharType="separate"/>
      </w:r>
      <w:r w:rsidR="00A81259">
        <w:rPr>
          <w:noProof/>
          <w:lang w:val="en-US"/>
        </w:rPr>
        <w:t>4</w:t>
      </w:r>
      <w:r>
        <w:fldChar w:fldCharType="end"/>
      </w:r>
      <w:r w:rsidRPr="00141C2B">
        <w:rPr>
          <w:lang w:val="en-US"/>
        </w:rPr>
        <w:t xml:space="preserve"> Categorized Visualization mode</w:t>
      </w:r>
    </w:p>
    <w:p w14:paraId="5BAE1A0C" w14:textId="0634569C" w:rsidR="00405AD8" w:rsidRDefault="00405AD8" w:rsidP="00405AD8">
      <w:pPr>
        <w:pStyle w:val="Heading2"/>
        <w:rPr>
          <w:lang w:val="en-US"/>
        </w:rPr>
      </w:pPr>
      <w:r w:rsidRPr="00405AD8">
        <w:rPr>
          <w:lang w:val="en-US"/>
        </w:rPr>
        <w:t>5.2 Basemap choice</w:t>
      </w:r>
    </w:p>
    <w:p w14:paraId="05CFD3FB" w14:textId="77777777" w:rsidR="00405AD8" w:rsidRPr="00EA0D67" w:rsidRDefault="00405AD8" w:rsidP="00405AD8">
      <w:pPr>
        <w:rPr>
          <w:lang w:val="en-US"/>
        </w:rPr>
      </w:pPr>
    </w:p>
    <w:p w14:paraId="655DDBF4" w14:textId="33BEA66C" w:rsidR="00DB3960" w:rsidRDefault="00405AD8"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F</w:t>
      </w:r>
      <w:r w:rsidR="00FC5A65">
        <w:rPr>
          <w:rFonts w:ascii="Times New Roman" w:hAnsi="Times New Roman" w:cs="Times New Roman"/>
          <w:lang w:val="en-GB"/>
          <w14:textOutline w14:w="0" w14:cap="flat" w14:cmpd="sng" w14:algn="ctr">
            <w14:noFill/>
            <w14:prstDash w14:val="solid"/>
            <w14:round/>
          </w14:textOutline>
        </w:rPr>
        <w:t>or the design of the basemap</w:t>
      </w:r>
      <w:r>
        <w:rPr>
          <w:rFonts w:ascii="Times New Roman" w:hAnsi="Times New Roman" w:cs="Times New Roman"/>
          <w:lang w:val="en-GB"/>
          <w14:textOutline w14:w="0" w14:cap="flat" w14:cmpd="sng" w14:algn="ctr">
            <w14:noFill/>
            <w14:prstDash w14:val="solid"/>
            <w14:round/>
          </w14:textOutline>
        </w:rPr>
        <w:t xml:space="preserve"> we consider </w:t>
      </w:r>
      <w:r w:rsidR="00FC5A65">
        <w:rPr>
          <w:rFonts w:ascii="Times New Roman" w:hAnsi="Times New Roman" w:cs="Times New Roman"/>
          <w:lang w:val="en-GB"/>
          <w14:textOutline w14:w="0" w14:cap="flat" w14:cmpd="sng" w14:algn="ctr">
            <w14:noFill/>
            <w14:prstDash w14:val="solid"/>
            <w14:round/>
          </w14:textOutline>
        </w:rPr>
        <w:t>including, useful</w:t>
      </w:r>
      <w:r>
        <w:rPr>
          <w:rFonts w:ascii="Times New Roman" w:hAnsi="Times New Roman" w:cs="Times New Roman"/>
          <w:lang w:val="en-GB"/>
          <w14:textOutline w14:w="0" w14:cap="flat" w14:cmpd="sng" w14:algn="ctr">
            <w14:noFill/>
            <w14:prstDash w14:val="solid"/>
            <w14:round/>
          </w14:textOutline>
        </w:rPr>
        <w:t xml:space="preserve"> information related to the water network such as</w:t>
      </w:r>
      <w:r w:rsidR="00DB3960">
        <w:rPr>
          <w:rFonts w:ascii="Times New Roman" w:hAnsi="Times New Roman" w:cs="Times New Roman"/>
          <w:lang w:val="en-GB"/>
          <w14:textOutline w14:w="0" w14:cap="flat" w14:cmpd="sng" w14:algn="ctr">
            <w14:noFill/>
            <w14:prstDash w14:val="solid"/>
            <w14:round/>
          </w14:textOutline>
        </w:rPr>
        <w:t>:</w:t>
      </w:r>
    </w:p>
    <w:p w14:paraId="1103F38B" w14:textId="020308A8" w:rsidR="00405AD8"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S</w:t>
      </w:r>
      <w:r w:rsidR="00405AD8" w:rsidRPr="00DB3960">
        <w:rPr>
          <w:rFonts w:ascii="Times New Roman" w:hAnsi="Times New Roman" w:cs="Times New Roman"/>
          <w:lang w:val="en-GB"/>
          <w14:textOutline w14:w="0" w14:cap="flat" w14:cmpd="sng" w14:algn="ctr">
            <w14:noFill/>
            <w14:prstDash w14:val="solid"/>
            <w14:round/>
          </w14:textOutline>
        </w:rPr>
        <w:t>treet and street name (the water network is closely tight the the road one)</w:t>
      </w:r>
      <w:r w:rsidRPr="00DB3960">
        <w:rPr>
          <w:rFonts w:ascii="Times New Roman" w:hAnsi="Times New Roman" w:cs="Times New Roman"/>
          <w:lang w:val="en-GB"/>
          <w14:textOutline w14:w="0" w14:cap="flat" w14:cmpd="sng" w14:algn="ctr">
            <w14:noFill/>
            <w14:prstDash w14:val="solid"/>
            <w14:round/>
          </w14:textOutline>
        </w:rPr>
        <w:t>.</w:t>
      </w:r>
    </w:p>
    <w:p w14:paraId="496FC9EE" w14:textId="57D8E7DE"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Buildings</w:t>
      </w:r>
    </w:p>
    <w:p w14:paraId="60A29271" w14:textId="56C7CFE3"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Hillshading (give an overall impression of the topography)</w:t>
      </w:r>
    </w:p>
    <w:p w14:paraId="039DC629" w14:textId="77A36744" w:rsidR="00DB3960" w:rsidRDefault="00FC5A65"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Contour</w:t>
      </w:r>
      <w:r w:rsidR="00DB3960">
        <w:rPr>
          <w:rFonts w:ascii="Times New Roman" w:hAnsi="Times New Roman" w:cs="Times New Roman"/>
          <w:lang w:val="en-GB"/>
          <w14:textOutline w14:w="0" w14:cap="flat" w14:cmpd="sng" w14:algn="ctr">
            <w14:noFill/>
            <w14:prstDash w14:val="solid"/>
            <w14:round/>
          </w14:textOutline>
        </w:rPr>
        <w:t xml:space="preserve">  lines for a better and quantitative understanding of the topography, showed only a closer zoom.</w:t>
      </w:r>
    </w:p>
    <w:p w14:paraId="1F2BAE7F" w14:textId="1C4550F6"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Water bodies.</w:t>
      </w:r>
    </w:p>
    <w:p w14:paraId="2F13884B" w14:textId="19E0657C" w:rsidR="004D193E" w:rsidRDefault="004D193E"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A general landcover classification map.</w:t>
      </w:r>
    </w:p>
    <w:p w14:paraId="225746A5" w14:textId="260E9E6C" w:rsidR="004D193E" w:rsidRPr="00DB3960" w:rsidRDefault="004D193E"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Label for the different neighbouroud of Welligton.</w:t>
      </w:r>
    </w:p>
    <w:p w14:paraId="47455221" w14:textId="77777777" w:rsidR="00DB3960" w:rsidRDefault="00DB3960"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p>
    <w:p w14:paraId="1B256CE9" w14:textId="77777777" w:rsidR="00405AD8" w:rsidRPr="00405AD8" w:rsidRDefault="00405AD8" w:rsidP="00405AD8">
      <w:pPr>
        <w:rPr>
          <w:lang w:val="en-GB"/>
        </w:rPr>
      </w:pPr>
    </w:p>
    <w:p w14:paraId="378A9CCC" w14:textId="71E6D134" w:rsidR="00405AD8" w:rsidRDefault="00405AD8" w:rsidP="00405AD8">
      <w:pPr>
        <w:pStyle w:val="Heading2"/>
        <w:rPr>
          <w:lang w:val="en-US"/>
        </w:rPr>
      </w:pPr>
      <w:r w:rsidRPr="00405AD8">
        <w:rPr>
          <w:lang w:val="en-US"/>
        </w:rPr>
        <w:t>5.</w:t>
      </w:r>
      <w:r>
        <w:rPr>
          <w:lang w:val="en-US"/>
        </w:rPr>
        <w:t>3</w:t>
      </w:r>
      <w:r w:rsidRPr="00405AD8">
        <w:rPr>
          <w:lang w:val="en-US"/>
        </w:rPr>
        <w:t xml:space="preserve"> GUI design</w:t>
      </w:r>
    </w:p>
    <w:p w14:paraId="15D1DCE2" w14:textId="77777777" w:rsidR="004D193E" w:rsidRPr="004D193E" w:rsidRDefault="004D193E" w:rsidP="004D193E">
      <w:pPr>
        <w:rPr>
          <w:lang w:val="en-US"/>
        </w:rPr>
      </w:pPr>
    </w:p>
    <w:p w14:paraId="7B96C801" w14:textId="389CC964" w:rsidR="004B5787" w:rsidRDefault="004B5787" w:rsidP="004B5787">
      <w:pPr>
        <w:pStyle w:val="Heading2"/>
        <w:rPr>
          <w:lang w:val="en-US"/>
        </w:rPr>
      </w:pPr>
      <w:r w:rsidRPr="00405AD8">
        <w:rPr>
          <w:lang w:val="en-US"/>
        </w:rPr>
        <w:t>5.</w:t>
      </w:r>
      <w:r w:rsidR="00405AD8">
        <w:rPr>
          <w:lang w:val="en-US"/>
        </w:rPr>
        <w:t>4</w:t>
      </w:r>
      <w:r w:rsidRPr="00405AD8">
        <w:rPr>
          <w:lang w:val="en-US"/>
        </w:rPr>
        <w:t xml:space="preserve"> Interactive Features</w:t>
      </w:r>
    </w:p>
    <w:p w14:paraId="0BBB9C9E" w14:textId="794728BE" w:rsidR="00141C2B" w:rsidRDefault="00141C2B" w:rsidP="00141C2B">
      <w:pPr>
        <w:rPr>
          <w:lang w:val="en-US"/>
        </w:rPr>
      </w:pPr>
      <w:r>
        <w:rPr>
          <w:lang w:val="en-US"/>
        </w:rPr>
        <w:t>Different Interactive features are imbedded in the map, they are presented in this section:</w:t>
      </w:r>
    </w:p>
    <w:p w14:paraId="37740741" w14:textId="39F302F3" w:rsidR="00141C2B" w:rsidRDefault="00141C2B" w:rsidP="00141C2B">
      <w:pPr>
        <w:pStyle w:val="Heading3"/>
        <w:rPr>
          <w:lang w:val="en-US"/>
        </w:rPr>
      </w:pPr>
      <w:r>
        <w:rPr>
          <w:lang w:val="en-US"/>
        </w:rPr>
        <w:t>Geocoder</w:t>
      </w:r>
    </w:p>
    <w:p w14:paraId="3AC4FCEB" w14:textId="77777777" w:rsidR="00141C2B" w:rsidRDefault="00141C2B" w:rsidP="00141C2B">
      <w:pPr>
        <w:rPr>
          <w:lang w:val="en-US"/>
        </w:rPr>
      </w:pPr>
    </w:p>
    <w:p w14:paraId="322798A4" w14:textId="0E329BC6" w:rsidR="00141C2B" w:rsidRDefault="00141C2B" w:rsidP="00141C2B">
      <w:pPr>
        <w:rPr>
          <w:lang w:val="en-US"/>
        </w:rPr>
      </w:pPr>
      <w:r>
        <w:rPr>
          <w:lang w:val="en-US"/>
        </w:rPr>
        <w:lastRenderedPageBreak/>
        <w:t xml:space="preserve">The geocoder integrated in the GUI allow the user to search for name of location inside the Wellington area, the resulting address are queried looking in the proximity of </w:t>
      </w:r>
      <w:r w:rsidR="00FC5A65">
        <w:rPr>
          <w:lang w:val="en-US"/>
        </w:rPr>
        <w:t>W</w:t>
      </w:r>
      <w:r>
        <w:rPr>
          <w:lang w:val="en-US"/>
        </w:rPr>
        <w:t>ell</w:t>
      </w:r>
      <w:r w:rsidR="00FC5A65">
        <w:rPr>
          <w:lang w:val="en-US"/>
        </w:rPr>
        <w:t>in</w:t>
      </w:r>
      <w:r>
        <w:rPr>
          <w:lang w:val="en-US"/>
        </w:rPr>
        <w:t>gton city center and excluded if they lay completely out of the bounding box of the city.</w:t>
      </w:r>
    </w:p>
    <w:p w14:paraId="34179A2E" w14:textId="5BD21B69" w:rsidR="00141C2B" w:rsidRDefault="00141C2B" w:rsidP="00141C2B">
      <w:pPr>
        <w:rPr>
          <w:lang w:val="en-US"/>
        </w:rPr>
      </w:pPr>
      <w:r>
        <w:rPr>
          <w:lang w:val="en-US"/>
        </w:rPr>
        <w:t xml:space="preserve">Once the result is </w:t>
      </w:r>
      <w:r w:rsidR="00AC423F">
        <w:rPr>
          <w:lang w:val="en-US"/>
        </w:rPr>
        <w:t>clicked,</w:t>
      </w:r>
      <w:r>
        <w:rPr>
          <w:lang w:val="en-US"/>
        </w:rPr>
        <w:t xml:space="preserve"> the map is zoomed and panned to the location</w:t>
      </w:r>
      <w:r w:rsidR="00AC423F">
        <w:rPr>
          <w:lang w:val="en-US"/>
        </w:rPr>
        <w:t>, an example of the results of a search is shown in Fig 6</w:t>
      </w:r>
      <w:r>
        <w:rPr>
          <w:lang w:val="en-US"/>
        </w:rPr>
        <w:t>.</w:t>
      </w:r>
    </w:p>
    <w:p w14:paraId="64ED0E32" w14:textId="77777777" w:rsidR="00141C2B" w:rsidRDefault="00141C2B" w:rsidP="00F83327">
      <w:pPr>
        <w:keepNext/>
        <w:jc w:val="center"/>
      </w:pPr>
      <w:r>
        <w:rPr>
          <w:noProof/>
          <w:lang w:val="en-US"/>
        </w:rPr>
        <w:drawing>
          <wp:inline distT="0" distB="0" distL="0" distR="0" wp14:anchorId="7315992B" wp14:editId="23352B2F">
            <wp:extent cx="2194884"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907" cy="1937219"/>
                    </a:xfrm>
                    <a:prstGeom prst="rect">
                      <a:avLst/>
                    </a:prstGeom>
                    <a:noFill/>
                    <a:ln>
                      <a:noFill/>
                    </a:ln>
                  </pic:spPr>
                </pic:pic>
              </a:graphicData>
            </a:graphic>
          </wp:inline>
        </w:drawing>
      </w:r>
    </w:p>
    <w:p w14:paraId="33D236B4" w14:textId="42D63ED0" w:rsidR="00141C2B" w:rsidRPr="00F83327" w:rsidRDefault="00141C2B" w:rsidP="00F83327">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5</w:t>
      </w:r>
      <w:r>
        <w:fldChar w:fldCharType="end"/>
      </w:r>
      <w:r w:rsidRPr="00F83327">
        <w:rPr>
          <w:lang w:val="en-US"/>
        </w:rPr>
        <w:t xml:space="preserve"> Geocoder example</w:t>
      </w:r>
    </w:p>
    <w:p w14:paraId="297DBB95" w14:textId="579204B1" w:rsidR="00AC423F" w:rsidRPr="00F83327" w:rsidRDefault="00AC423F" w:rsidP="00AC423F">
      <w:pPr>
        <w:pStyle w:val="Heading3"/>
        <w:rPr>
          <w:lang w:val="en-US"/>
        </w:rPr>
      </w:pPr>
      <w:r w:rsidRPr="00F83327">
        <w:rPr>
          <w:lang w:val="en-US"/>
        </w:rPr>
        <w:t>Pipe Inspector</w:t>
      </w:r>
    </w:p>
    <w:p w14:paraId="03643687" w14:textId="77777777" w:rsidR="00141C2B" w:rsidRDefault="00141C2B" w:rsidP="00141C2B">
      <w:pPr>
        <w:rPr>
          <w:lang w:val="en-US"/>
        </w:rPr>
      </w:pPr>
    </w:p>
    <w:p w14:paraId="7843ED52" w14:textId="0F0C3CCA" w:rsidR="00BC7965" w:rsidRDefault="00BC7965" w:rsidP="00141C2B">
      <w:pPr>
        <w:rPr>
          <w:lang w:val="en-US"/>
        </w:rPr>
      </w:pPr>
      <w:r>
        <w:rPr>
          <w:lang w:val="en-US"/>
        </w:rPr>
        <w:t>The pipe inspector is a feature that allow the user to explore in details the properties of a pipe, when the user hover the mouse over a certain pipe a sketch with a section of the pipe and some imp</w:t>
      </w:r>
      <w:r w:rsidR="00F83327">
        <w:rPr>
          <w:lang w:val="en-US"/>
        </w:rPr>
        <w:t>or</w:t>
      </w:r>
      <w:r>
        <w:rPr>
          <w:lang w:val="en-US"/>
        </w:rPr>
        <w:t>t</w:t>
      </w:r>
      <w:r w:rsidR="00F83327">
        <w:rPr>
          <w:lang w:val="en-US"/>
        </w:rPr>
        <w:t>a</w:t>
      </w:r>
      <w:r>
        <w:rPr>
          <w:lang w:val="en-US"/>
        </w:rPr>
        <w:t>nt parameter such as Install date, detailed material</w:t>
      </w:r>
      <w:r w:rsidR="00F83327">
        <w:rPr>
          <w:lang w:val="en-US"/>
        </w:rPr>
        <w:t>, gradient,</w:t>
      </w:r>
      <w:r>
        <w:rPr>
          <w:lang w:val="en-US"/>
        </w:rPr>
        <w:t xml:space="preserve"> diameter(when the pipe is </w:t>
      </w:r>
      <w:r w:rsidR="00F83327">
        <w:rPr>
          <w:lang w:val="en-US"/>
        </w:rPr>
        <w:t>circular</w:t>
      </w:r>
      <w:r>
        <w:rPr>
          <w:lang w:val="en-US"/>
        </w:rPr>
        <w:t>) or hydraulic diameter.</w:t>
      </w:r>
    </w:p>
    <w:p w14:paraId="69630F5D" w14:textId="77777777" w:rsidR="00BC7965" w:rsidRPr="00141C2B" w:rsidRDefault="00BC7965" w:rsidP="00141C2B">
      <w:pPr>
        <w:rPr>
          <w:lang w:val="en-US"/>
        </w:rPr>
      </w:pPr>
    </w:p>
    <w:p w14:paraId="700D4F6E" w14:textId="77777777" w:rsidR="00AC423F" w:rsidRDefault="00AC423F" w:rsidP="00AC423F">
      <w:pPr>
        <w:keepNext/>
        <w:spacing w:before="240" w:after="120" w:line="360" w:lineRule="auto"/>
        <w:jc w:val="center"/>
      </w:pPr>
      <w:r>
        <w:rPr>
          <w:rFonts w:ascii="Times New Roman" w:hAnsi="Times New Roman" w:cs="Times New Roman"/>
          <w:noProof/>
          <w:lang w:val="en-US"/>
          <w14:textOutline w14:w="0" w14:cap="flat" w14:cmpd="sng" w14:algn="ctr">
            <w14:noFill/>
            <w14:prstDash w14:val="solid"/>
            <w14:round/>
          </w14:textOutline>
        </w:rPr>
        <w:drawing>
          <wp:inline distT="0" distB="0" distL="0" distR="0" wp14:anchorId="4285AFD0" wp14:editId="1DB69495">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30C03B79" w14:textId="4C80754B" w:rsidR="00AC423F" w:rsidRPr="00F83327" w:rsidRDefault="00AC423F" w:rsidP="00AC423F">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6</w:t>
      </w:r>
      <w:r>
        <w:fldChar w:fldCharType="end"/>
      </w:r>
      <w:r w:rsidRPr="00F83327">
        <w:rPr>
          <w:lang w:val="en-US"/>
        </w:rPr>
        <w:t xml:space="preserve"> Pipe inspector</w:t>
      </w:r>
    </w:p>
    <w:p w14:paraId="45DA1597" w14:textId="77777777" w:rsidR="00A85B87" w:rsidRPr="00A85B87" w:rsidRDefault="00A85B87" w:rsidP="00A85B87">
      <w:pPr>
        <w:rPr>
          <w:lang w:val="en-US"/>
        </w:rPr>
      </w:pPr>
    </w:p>
    <w:p w14:paraId="5CBF06A8" w14:textId="6384CC59" w:rsidR="00CA528E" w:rsidRDefault="00F83327" w:rsidP="00F83327">
      <w:pPr>
        <w:pStyle w:val="Heading2"/>
        <w:rPr>
          <w:lang w:val="en-US"/>
        </w:rPr>
      </w:pPr>
      <w:r>
        <w:rPr>
          <w:lang w:val="en-US"/>
        </w:rPr>
        <w:t>Legend</w:t>
      </w:r>
    </w:p>
    <w:p w14:paraId="2E3C93BD" w14:textId="0739240B" w:rsidR="00F83327" w:rsidRDefault="00F83327" w:rsidP="00F83327">
      <w:pPr>
        <w:rPr>
          <w:lang w:val="en-US"/>
        </w:rPr>
      </w:pPr>
      <w:r>
        <w:rPr>
          <w:lang w:val="en-US"/>
        </w:rPr>
        <w:t>The legend see Fig * is dynamical changed when switching between the networks. It can be visualized only if the network is not in the overview mode.</w:t>
      </w:r>
    </w:p>
    <w:p w14:paraId="66272812" w14:textId="6CFFAE5D" w:rsidR="00F83327" w:rsidRDefault="00F83327" w:rsidP="00F83327">
      <w:pPr>
        <w:rPr>
          <w:lang w:val="en-US"/>
        </w:rPr>
      </w:pPr>
      <w:r>
        <w:rPr>
          <w:lang w:val="en-US"/>
        </w:rPr>
        <w:t xml:space="preserve">It allows </w:t>
      </w:r>
      <w:r w:rsidR="00FC5A65">
        <w:rPr>
          <w:lang w:val="en-US"/>
        </w:rPr>
        <w:t>checking or unchecking</w:t>
      </w:r>
      <w:r>
        <w:rPr>
          <w:lang w:val="en-US"/>
        </w:rPr>
        <w:t xml:space="preserve"> the visualization of pipes of different diameters.</w:t>
      </w:r>
    </w:p>
    <w:p w14:paraId="6953AF12" w14:textId="77777777" w:rsidR="00F83327" w:rsidRDefault="00F83327" w:rsidP="00F83327">
      <w:pPr>
        <w:keepNext/>
        <w:jc w:val="center"/>
      </w:pPr>
      <w:r>
        <w:rPr>
          <w:noProof/>
          <w:lang w:val="en-US"/>
        </w:rPr>
        <w:lastRenderedPageBreak/>
        <w:drawing>
          <wp:inline distT="0" distB="0" distL="0" distR="0" wp14:anchorId="377B3CBE" wp14:editId="2866A59B">
            <wp:extent cx="30194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2409825"/>
                    </a:xfrm>
                    <a:prstGeom prst="rect">
                      <a:avLst/>
                    </a:prstGeom>
                    <a:noFill/>
                    <a:ln>
                      <a:noFill/>
                    </a:ln>
                  </pic:spPr>
                </pic:pic>
              </a:graphicData>
            </a:graphic>
          </wp:inline>
        </w:drawing>
      </w:r>
    </w:p>
    <w:p w14:paraId="13B12929" w14:textId="65C69803" w:rsidR="00F83327" w:rsidRDefault="00F83327" w:rsidP="00F83327">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7</w:t>
      </w:r>
      <w:r>
        <w:fldChar w:fldCharType="end"/>
      </w:r>
      <w:r w:rsidRPr="00F83327">
        <w:rPr>
          <w:lang w:val="en-US"/>
        </w:rPr>
        <w:t xml:space="preserve"> Legend for the  waste water network</w:t>
      </w:r>
    </w:p>
    <w:p w14:paraId="1F4AB601" w14:textId="0AB5F256" w:rsidR="00F83327" w:rsidRDefault="00FC5A65" w:rsidP="00F83327">
      <w:pPr>
        <w:pStyle w:val="Heading3"/>
        <w:rPr>
          <w:lang w:val="en-US"/>
        </w:rPr>
      </w:pPr>
      <w:r>
        <w:rPr>
          <w:lang w:val="en-US"/>
        </w:rPr>
        <w:t>Time slider</w:t>
      </w:r>
    </w:p>
    <w:p w14:paraId="31F4684E" w14:textId="470F4143" w:rsidR="00F83327" w:rsidRDefault="00F83327" w:rsidP="00F83327">
      <w:pPr>
        <w:rPr>
          <w:lang w:val="en-US"/>
        </w:rPr>
      </w:pPr>
      <w:r>
        <w:rPr>
          <w:lang w:val="en-US"/>
        </w:rPr>
        <w:t xml:space="preserve">This feature is present only in the overview mode and allow the user select which timespan visualize on the map, in this way a technician can visualize which part of the network were installed or changed recently. The </w:t>
      </w:r>
      <w:r w:rsidR="00FC5A65">
        <w:rPr>
          <w:lang w:val="en-US"/>
        </w:rPr>
        <w:t>time slider</w:t>
      </w:r>
      <w:r>
        <w:rPr>
          <w:lang w:val="en-US"/>
        </w:rPr>
        <w:t xml:space="preserve"> is shown in Fig *.</w:t>
      </w:r>
    </w:p>
    <w:p w14:paraId="32456149" w14:textId="77777777" w:rsidR="00F83327" w:rsidRDefault="00F83327" w:rsidP="00F83327">
      <w:pPr>
        <w:keepNext/>
        <w:spacing w:before="240" w:after="120" w:line="360" w:lineRule="auto"/>
        <w:jc w:val="center"/>
      </w:pPr>
      <w:r>
        <w:rPr>
          <w:rFonts w:ascii="Times New Roman" w:hAnsi="Times New Roman" w:cs="Times New Roman"/>
          <w:noProof/>
          <w:lang w:val="en-US"/>
          <w14:textOutline w14:w="0" w14:cap="flat" w14:cmpd="sng" w14:algn="ctr">
            <w14:noFill/>
            <w14:prstDash w14:val="solid"/>
            <w14:round/>
          </w14:textOutline>
        </w:rPr>
        <w:drawing>
          <wp:inline distT="0" distB="0" distL="0" distR="0" wp14:anchorId="330BB800" wp14:editId="639EB728">
            <wp:extent cx="5956935" cy="730684"/>
            <wp:effectExtent l="0" t="0" r="0" b="635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720" cy="732620"/>
                    </a:xfrm>
                    <a:prstGeom prst="rect">
                      <a:avLst/>
                    </a:prstGeom>
                    <a:noFill/>
                    <a:ln>
                      <a:noFill/>
                    </a:ln>
                  </pic:spPr>
                </pic:pic>
              </a:graphicData>
            </a:graphic>
          </wp:inline>
        </w:drawing>
      </w:r>
    </w:p>
    <w:p w14:paraId="6DA3E2A3" w14:textId="7C5F1522" w:rsidR="00F83327" w:rsidRDefault="00F83327" w:rsidP="00F83327">
      <w:pPr>
        <w:pStyle w:val="Caption"/>
        <w:jc w:val="center"/>
      </w:pPr>
      <w:r>
        <w:t xml:space="preserve">Figure </w:t>
      </w:r>
      <w:fldSimple w:instr=" SEQ Figure \* ARABIC ">
        <w:r w:rsidR="00A81259">
          <w:rPr>
            <w:noProof/>
          </w:rPr>
          <w:t>8</w:t>
        </w:r>
      </w:fldSimple>
      <w:r>
        <w:t xml:space="preserve"> Timeslider</w:t>
      </w:r>
    </w:p>
    <w:p w14:paraId="1D3420AA" w14:textId="73D5D9AB" w:rsidR="00A81259" w:rsidRPr="00A81259" w:rsidRDefault="00A81259" w:rsidP="00A81259">
      <w:pPr>
        <w:pStyle w:val="Heading3"/>
      </w:pPr>
      <w:r>
        <w:t>Flow Direction</w:t>
      </w:r>
    </w:p>
    <w:p w14:paraId="3863B1C8" w14:textId="4234908B" w:rsidR="00A81259" w:rsidRDefault="00A81259" w:rsidP="00F83327">
      <w:pPr>
        <w:rPr>
          <w:lang w:val="en-US"/>
        </w:rPr>
      </w:pPr>
    </w:p>
    <w:p w14:paraId="7599FE68" w14:textId="701123FD" w:rsidR="00A81259" w:rsidRDefault="00A81259" w:rsidP="00F83327">
      <w:pPr>
        <w:rPr>
          <w:lang w:val="en-US"/>
        </w:rPr>
      </w:pPr>
      <w:r>
        <w:rPr>
          <w:lang w:val="en-US"/>
        </w:rPr>
        <w:t>This feature allow the user to see in which direction the water flow inside the pipes, the flow direction are shown using small arrow on top of the pipes. This features is enabled only after the zoom level 17 to prevent the map for arrow crowding, and example can be seen in Fig *.</w:t>
      </w:r>
    </w:p>
    <w:p w14:paraId="20FBA86F" w14:textId="77777777" w:rsidR="00A81259" w:rsidRPr="00A81259" w:rsidRDefault="00A81259" w:rsidP="00A81259">
      <w:pPr>
        <w:keepNext/>
        <w:jc w:val="center"/>
        <w:rPr>
          <w:lang w:val="en-US"/>
        </w:rPr>
      </w:pPr>
      <w:r>
        <w:rPr>
          <w:noProof/>
          <w:lang w:val="en-US"/>
        </w:rPr>
        <w:drawing>
          <wp:inline distT="0" distB="0" distL="0" distR="0" wp14:anchorId="1FF71000" wp14:editId="0051E01F">
            <wp:extent cx="4271408"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5922" cy="2231206"/>
                    </a:xfrm>
                    <a:prstGeom prst="rect">
                      <a:avLst/>
                    </a:prstGeom>
                    <a:noFill/>
                    <a:ln>
                      <a:noFill/>
                    </a:ln>
                  </pic:spPr>
                </pic:pic>
              </a:graphicData>
            </a:graphic>
          </wp:inline>
        </w:drawing>
      </w:r>
    </w:p>
    <w:p w14:paraId="53DA25BB" w14:textId="3F683D40" w:rsidR="00A81259" w:rsidRPr="00F83327" w:rsidRDefault="00A81259" w:rsidP="00A81259">
      <w:pPr>
        <w:pStyle w:val="Caption"/>
        <w:jc w:val="center"/>
        <w:rPr>
          <w:lang w:val="en-US"/>
        </w:rPr>
      </w:pPr>
      <w:r w:rsidRPr="00A81259">
        <w:rPr>
          <w:lang w:val="en-US"/>
        </w:rPr>
        <w:t xml:space="preserve">Figure </w:t>
      </w:r>
      <w:r>
        <w:fldChar w:fldCharType="begin"/>
      </w:r>
      <w:r w:rsidRPr="00A81259">
        <w:rPr>
          <w:lang w:val="en-US"/>
        </w:rPr>
        <w:instrText xml:space="preserve"> SEQ Figure \* ARABIC </w:instrText>
      </w:r>
      <w:r>
        <w:fldChar w:fldCharType="separate"/>
      </w:r>
      <w:r>
        <w:rPr>
          <w:noProof/>
          <w:lang w:val="en-US"/>
        </w:rPr>
        <w:t>9</w:t>
      </w:r>
      <w:r>
        <w:fldChar w:fldCharType="end"/>
      </w:r>
      <w:r w:rsidRPr="00A81259">
        <w:rPr>
          <w:lang w:val="en-US"/>
        </w:rPr>
        <w:t xml:space="preserve"> Flow direction</w:t>
      </w:r>
    </w:p>
    <w:p w14:paraId="200A21D0" w14:textId="5C9E9246" w:rsidR="0086563B" w:rsidRDefault="00A81259" w:rsidP="00A81259">
      <w:pPr>
        <w:pStyle w:val="Heading3"/>
        <w:rPr>
          <w:lang w:val="en-US"/>
        </w:rPr>
      </w:pPr>
      <w:r>
        <w:rPr>
          <w:lang w:val="en-US"/>
        </w:rPr>
        <w:lastRenderedPageBreak/>
        <w:t>Height query</w:t>
      </w:r>
    </w:p>
    <w:p w14:paraId="4A5E80E3" w14:textId="40D706D3" w:rsidR="00A81259" w:rsidRDefault="00A81259" w:rsidP="00A81259">
      <w:pPr>
        <w:rPr>
          <w:lang w:val="en-US"/>
        </w:rPr>
      </w:pPr>
      <w:r>
        <w:rPr>
          <w:lang w:val="en-US"/>
        </w:rPr>
        <w:t>This feature allow the user to qu</w:t>
      </w:r>
      <w:r w:rsidR="008A4577">
        <w:rPr>
          <w:lang w:val="en-US"/>
        </w:rPr>
        <w:t>e</w:t>
      </w:r>
      <w:r>
        <w:rPr>
          <w:lang w:val="en-US"/>
        </w:rPr>
        <w:t>ry for the elevation in in wellington left clicking with the mouse in a point on the map.</w:t>
      </w:r>
      <w:r w:rsidR="008A4577">
        <w:rPr>
          <w:lang w:val="en-US"/>
        </w:rPr>
        <w:t xml:space="preserve"> The value displayed is the </w:t>
      </w:r>
      <w:r w:rsidR="00FC5A65">
        <w:rPr>
          <w:lang w:val="en-US"/>
        </w:rPr>
        <w:t>corresponding</w:t>
      </w:r>
      <w:r w:rsidR="008A4577">
        <w:rPr>
          <w:lang w:val="en-US"/>
        </w:rPr>
        <w:t xml:space="preserve"> pixel in the 5m resolution DTM of </w:t>
      </w:r>
      <w:r w:rsidR="00FC5A65">
        <w:rPr>
          <w:lang w:val="en-US"/>
        </w:rPr>
        <w:t>Wellington</w:t>
      </w:r>
      <w:r w:rsidR="008A4577">
        <w:rPr>
          <w:lang w:val="en-US"/>
        </w:rPr>
        <w:t>, the value is rounded at  the decimeter.</w:t>
      </w:r>
    </w:p>
    <w:p w14:paraId="6D95A095" w14:textId="77777777" w:rsidR="00A81259" w:rsidRDefault="00A81259" w:rsidP="008A4577">
      <w:pPr>
        <w:keepNext/>
        <w:jc w:val="center"/>
      </w:pPr>
      <w:r>
        <w:rPr>
          <w:noProof/>
          <w:lang w:val="en-US"/>
        </w:rPr>
        <w:drawing>
          <wp:inline distT="0" distB="0" distL="0" distR="0" wp14:anchorId="7B9B8E10" wp14:editId="4F9BF8DE">
            <wp:extent cx="298132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2105025"/>
                    </a:xfrm>
                    <a:prstGeom prst="rect">
                      <a:avLst/>
                    </a:prstGeom>
                    <a:noFill/>
                    <a:ln>
                      <a:noFill/>
                    </a:ln>
                  </pic:spPr>
                </pic:pic>
              </a:graphicData>
            </a:graphic>
          </wp:inline>
        </w:drawing>
      </w:r>
    </w:p>
    <w:p w14:paraId="58F87F9B" w14:textId="1AA061FC" w:rsidR="00A81259" w:rsidRPr="00A81259" w:rsidRDefault="00A81259" w:rsidP="008A4577">
      <w:pPr>
        <w:pStyle w:val="Caption"/>
        <w:jc w:val="center"/>
        <w:rPr>
          <w:lang w:val="en-US"/>
        </w:rPr>
      </w:pPr>
      <w:r>
        <w:t xml:space="preserve">Figure </w:t>
      </w:r>
      <w:fldSimple w:instr=" SEQ Figure \* ARABIC ">
        <w:r>
          <w:rPr>
            <w:noProof/>
          </w:rPr>
          <w:t>10</w:t>
        </w:r>
      </w:fldSimple>
      <w:r>
        <w:t xml:space="preserve"> Elevati</w:t>
      </w:r>
      <w:r w:rsidR="008A4577">
        <w:t>o</w:t>
      </w:r>
      <w:r>
        <w:t>n query</w:t>
      </w:r>
    </w:p>
    <w:p w14:paraId="0A9EA4BC" w14:textId="79CDE44A" w:rsidR="008300D6" w:rsidRDefault="008300D6" w:rsidP="008300D6">
      <w:pPr>
        <w:pStyle w:val="Heading1"/>
        <w:rPr>
          <w:lang w:val="en-GB"/>
        </w:rPr>
      </w:pPr>
      <w:r>
        <w:rPr>
          <w:lang w:val="en-GB"/>
        </w:rPr>
        <w:t>Results</w:t>
      </w:r>
      <w:bookmarkEnd w:id="8"/>
    </w:p>
    <w:p w14:paraId="03227F2A" w14:textId="77777777" w:rsidR="008300D6" w:rsidRDefault="008300D6" w:rsidP="00D12B85">
      <w:pPr>
        <w:spacing w:line="360" w:lineRule="auto"/>
        <w:rPr>
          <w:rFonts w:ascii="Times New Roman" w:hAnsi="Times New Roman" w:cs="Times New Roman"/>
          <w:sz w:val="22"/>
          <w:szCs w:val="22"/>
          <w:lang w:val="en-GB"/>
        </w:rPr>
      </w:pPr>
    </w:p>
    <w:p w14:paraId="5D7530F1" w14:textId="2B4F8A62" w:rsidR="008300D6" w:rsidRPr="00324936" w:rsidRDefault="008300D6" w:rsidP="00D12B85">
      <w:pPr>
        <w:spacing w:line="360" w:lineRule="auto"/>
        <w:rPr>
          <w:rFonts w:ascii="Times New Roman" w:hAnsi="Times New Roman" w:cs="Times New Roman"/>
          <w:lang w:val="en-GB"/>
        </w:rPr>
      </w:pP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Heading1"/>
        <w:rPr>
          <w:lang w:val="en-GB"/>
        </w:rPr>
      </w:pPr>
      <w:bookmarkStart w:id="9" w:name="_Toc453234642"/>
      <w:r>
        <w:rPr>
          <w:lang w:val="en-GB"/>
        </w:rPr>
        <w:t>References</w:t>
      </w:r>
      <w:bookmarkEnd w:id="9"/>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ListParagraph"/>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A81259" w:rsidP="00B6267D">
      <w:pPr>
        <w:pStyle w:val="ListParagraph"/>
        <w:rPr>
          <w:rFonts w:ascii="Times New Roman" w:hAnsi="Times New Roman" w:cs="Times New Roman"/>
          <w:lang w:val="en-GB"/>
        </w:rPr>
      </w:pPr>
      <w:hyperlink r:id="rId26" w:history="1">
        <w:r w:rsidR="00A100D2" w:rsidRPr="00EA0D67">
          <w:rPr>
            <w:rStyle w:val="Hyperlink"/>
            <w:rFonts w:ascii="Times New Roman" w:hAnsi="Times New Roman" w:cs="Times New Roman"/>
            <w:lang w:val="en-GB"/>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FootnoteText"/>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5CAAAF11" w14:textId="775809A1" w:rsidR="00A100D2" w:rsidRPr="00EA0D67" w:rsidRDefault="00A81259" w:rsidP="00A100D2">
      <w:pPr>
        <w:pStyle w:val="FootnoteText"/>
        <w:ind w:left="720"/>
        <w:rPr>
          <w:rFonts w:ascii="Times New Roman" w:hAnsi="Times New Roman" w:cs="Times New Roman"/>
          <w:szCs w:val="24"/>
          <w:lang w:val="fr-CH"/>
        </w:rPr>
      </w:pPr>
      <w:hyperlink r:id="rId27" w:history="1">
        <w:r w:rsidR="00B6267D" w:rsidRPr="00EA0D67">
          <w:rPr>
            <w:rStyle w:val="Hyperlink"/>
            <w:rFonts w:ascii="Times New Roman" w:hAnsi="Times New Roman" w:cs="Times New Roman"/>
            <w:szCs w:val="24"/>
            <w:lang w:val="fr-CH"/>
          </w:rPr>
          <w:t>http://www.hhgs.org.uk/monthly_meetings/previous_meetings/thames_tideway/thames_tideway.html</w:t>
        </w:r>
      </w:hyperlink>
    </w:p>
    <w:p w14:paraId="07766C96" w14:textId="77777777" w:rsidR="00B6267D" w:rsidRPr="00EA0D67" w:rsidRDefault="00B6267D" w:rsidP="00B6267D">
      <w:pPr>
        <w:pStyle w:val="FootnoteText"/>
        <w:spacing w:line="360" w:lineRule="auto"/>
        <w:rPr>
          <w:rFonts w:ascii="Times New Roman" w:hAnsi="Times New Roman" w:cs="Times New Roman"/>
          <w:szCs w:val="24"/>
          <w:lang w:val="fr-CH"/>
        </w:rPr>
      </w:pPr>
    </w:p>
    <w:p w14:paraId="2592C5B3" w14:textId="77777777" w:rsidR="00A100D2" w:rsidRPr="00EA0D67" w:rsidRDefault="00A100D2" w:rsidP="00B6267D">
      <w:pPr>
        <w:pStyle w:val="ListParagraph"/>
        <w:numPr>
          <w:ilvl w:val="0"/>
          <w:numId w:val="3"/>
        </w:numPr>
        <w:spacing w:line="360" w:lineRule="auto"/>
        <w:rPr>
          <w:rFonts w:ascii="Times New Roman" w:hAnsi="Times New Roman" w:cs="Times New Roman"/>
          <w:lang w:val="fr-CH"/>
        </w:rPr>
      </w:pPr>
    </w:p>
    <w:sectPr w:rsidR="00A100D2" w:rsidRPr="00EA0D67" w:rsidSect="00D12B85">
      <w:headerReference w:type="default" r:id="rId28"/>
      <w:footerReference w:type="even" r:id="rId29"/>
      <w:footerReference w:type="default" r:id="rId30"/>
      <w:pgSz w:w="11900" w:h="16840"/>
      <w:pgMar w:top="1417" w:right="1134" w:bottom="1559" w:left="1134" w:header="708" w:footer="1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67B32" w14:textId="77777777" w:rsidR="005F5C1C" w:rsidRDefault="005F5C1C" w:rsidP="005F1699">
      <w:r>
        <w:separator/>
      </w:r>
    </w:p>
  </w:endnote>
  <w:endnote w:type="continuationSeparator" w:id="0">
    <w:p w14:paraId="2518D2AC" w14:textId="77777777" w:rsidR="005F5C1C" w:rsidRDefault="005F5C1C"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A81259" w:rsidRDefault="00A81259" w:rsidP="007B5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67B431" w14:textId="77777777" w:rsidR="00A81259" w:rsidRDefault="00A81259" w:rsidP="005F169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A81259" w:rsidRDefault="00A81259" w:rsidP="007B5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5A65">
      <w:rPr>
        <w:rStyle w:val="PageNumber"/>
        <w:noProof/>
      </w:rPr>
      <w:t>2</w:t>
    </w:r>
    <w:r>
      <w:rPr>
        <w:rStyle w:val="PageNumber"/>
      </w:rPr>
      <w:fldChar w:fldCharType="end"/>
    </w:r>
  </w:p>
  <w:p w14:paraId="7A7CB002" w14:textId="77777777" w:rsidR="00A81259" w:rsidRDefault="00A81259" w:rsidP="005F1699">
    <w:pPr>
      <w:pStyle w:val="Footer"/>
      <w:ind w:right="360"/>
    </w:pPr>
    <w:r>
      <w:rPr>
        <w:noProof/>
        <w:lang w:val="en-US"/>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51D09" w14:textId="77777777" w:rsidR="005F5C1C" w:rsidRDefault="005F5C1C" w:rsidP="005F1699">
      <w:r>
        <w:separator/>
      </w:r>
    </w:p>
  </w:footnote>
  <w:footnote w:type="continuationSeparator" w:id="0">
    <w:p w14:paraId="00A36DE8" w14:textId="77777777" w:rsidR="005F5C1C" w:rsidRDefault="005F5C1C" w:rsidP="005F1699">
      <w:r>
        <w:continuationSeparator/>
      </w:r>
    </w:p>
  </w:footnote>
  <w:footnote w:id="1">
    <w:p w14:paraId="1DAA15FD" w14:textId="77777777" w:rsidR="00A81259" w:rsidRPr="006C34C1" w:rsidRDefault="00A81259" w:rsidP="00C11FC2">
      <w:pPr>
        <w:pStyle w:val="FootnoteText"/>
        <w:rPr>
          <w:rFonts w:ascii="Times New Roman" w:hAnsi="Times New Roman" w:cs="Times New Roman"/>
          <w:sz w:val="16"/>
          <w:szCs w:val="16"/>
          <w:lang w:val="fr-CH"/>
        </w:rPr>
      </w:pPr>
      <w:r w:rsidRPr="006C34C1">
        <w:rPr>
          <w:rStyle w:val="FootnoteReference"/>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A81259" w:rsidRPr="00EA0D67" w:rsidRDefault="00A81259" w:rsidP="006C34C1">
      <w:pPr>
        <w:pStyle w:val="Heading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FootnoteReference"/>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 xml:space="preserve">Source: </w:t>
      </w:r>
      <w:r w:rsidRPr="00EA0D67">
        <w:rPr>
          <w:rFonts w:cs="Times New Roman"/>
          <w:b w:val="0"/>
          <w:color w:val="000000"/>
          <w:sz w:val="16"/>
          <w:szCs w:val="16"/>
          <w:shd w:val="clear" w:color="auto" w:fill="FFFFFF"/>
          <w:lang w:val="en-US"/>
        </w:rPr>
        <w:t>http://creativecommons.org/licenses/by-sa/3.0/</w:t>
      </w:r>
    </w:p>
  </w:footnote>
  <w:footnote w:id="3">
    <w:p w14:paraId="46B62E8F" w14:textId="77777777" w:rsidR="00A81259" w:rsidRPr="00EA0D67" w:rsidRDefault="00A81259" w:rsidP="006C34C1">
      <w:pPr>
        <w:pStyle w:val="Heading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FootnoteReference"/>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Source</w:t>
      </w:r>
      <w:r w:rsidRPr="00EA0D67">
        <w:rPr>
          <w:rFonts w:cs="Times New Roman"/>
          <w:b w:val="0"/>
          <w:sz w:val="16"/>
          <w:szCs w:val="16"/>
          <w:lang w:val="en-US"/>
        </w:rPr>
        <w:t xml:space="preserve">: </w:t>
      </w:r>
      <w:r w:rsidRPr="00EA0D67">
        <w:rPr>
          <w:rFonts w:cs="Times New Roman"/>
          <w:b w:val="0"/>
          <w:color w:val="000000"/>
          <w:sz w:val="16"/>
          <w:szCs w:val="16"/>
          <w:shd w:val="clear" w:color="auto" w:fill="FFFFFF"/>
          <w:lang w:val="en-US"/>
        </w:rPr>
        <w:t>http://creativecommons.org/licenses/by-nc/3.0/nz/</w:t>
      </w:r>
    </w:p>
  </w:footnote>
  <w:footnote w:id="4">
    <w:p w14:paraId="722DD099" w14:textId="08311E9D" w:rsidR="00A81259" w:rsidRPr="004B5787" w:rsidRDefault="00A81259">
      <w:pPr>
        <w:pStyle w:val="FootnoteText"/>
        <w:rPr>
          <w:lang w:val="it-IT"/>
        </w:rPr>
      </w:pPr>
      <w:r>
        <w:rPr>
          <w:rStyle w:val="FootnoteReference"/>
        </w:rPr>
        <w:footnoteRef/>
      </w:r>
      <w:r>
        <w:t xml:space="preserve"> </w:t>
      </w:r>
      <w:r w:rsidRPr="004B5787">
        <w:t>http://w2ui.com/web/</w:t>
      </w:r>
    </w:p>
  </w:footnote>
  <w:footnote w:id="5">
    <w:p w14:paraId="65BCA112" w14:textId="53CB7AD7" w:rsidR="00A81259" w:rsidRPr="004B5787" w:rsidRDefault="00A81259">
      <w:pPr>
        <w:pStyle w:val="FootnoteText"/>
        <w:rPr>
          <w:lang w:val="it-IT"/>
        </w:rPr>
      </w:pPr>
      <w:r>
        <w:rPr>
          <w:rStyle w:val="FootnoteReference"/>
        </w:rPr>
        <w:footnoteRef/>
      </w:r>
      <w:r>
        <w:t xml:space="preserve"> </w:t>
      </w:r>
      <w:r w:rsidRPr="004B5787">
        <w:t>http://w2ui.com/web/</w:t>
      </w:r>
    </w:p>
  </w:footnote>
  <w:footnote w:id="6">
    <w:p w14:paraId="34D9CD5D" w14:textId="6462E9F3" w:rsidR="00A81259" w:rsidRPr="004B5787" w:rsidRDefault="00A81259">
      <w:pPr>
        <w:pStyle w:val="FootnoteText"/>
        <w:rPr>
          <w:lang w:val="it-IT"/>
        </w:rPr>
      </w:pPr>
      <w:r>
        <w:rPr>
          <w:rStyle w:val="FootnoteReference"/>
        </w:rPr>
        <w:footnoteRef/>
      </w:r>
      <w:r w:rsidRPr="004B5787">
        <w:rPr>
          <w:lang w:val="it-IT"/>
        </w:rPr>
        <w:t xml:space="preserve"> https://www.mapbox.com/mapbox-gl-js/api/</w:t>
      </w:r>
    </w:p>
  </w:footnote>
  <w:footnote w:id="7">
    <w:p w14:paraId="7E494CB3" w14:textId="597EAD2F" w:rsidR="00A81259" w:rsidRPr="004B5787" w:rsidRDefault="00A81259">
      <w:pPr>
        <w:pStyle w:val="FootnoteText"/>
        <w:rPr>
          <w:lang w:val="it-IT"/>
        </w:rPr>
      </w:pPr>
      <w:r>
        <w:rPr>
          <w:rStyle w:val="FootnoteReference"/>
        </w:rPr>
        <w:footnoteRef/>
      </w:r>
      <w:r w:rsidRPr="004B5787">
        <w:rPr>
          <w:lang w:val="it-IT"/>
        </w:rPr>
        <w:t xml:space="preserve"> https://www.mapbox.com/mapbox.js/api/v2.4.0/</w:t>
      </w:r>
    </w:p>
  </w:footnote>
  <w:footnote w:id="8">
    <w:p w14:paraId="46A39B50" w14:textId="1F6C6DDE" w:rsidR="00A81259" w:rsidRPr="004B5787" w:rsidRDefault="00A81259">
      <w:pPr>
        <w:pStyle w:val="FootnoteText"/>
        <w:rPr>
          <w:lang w:val="it-IT"/>
        </w:rPr>
      </w:pPr>
      <w:r>
        <w:rPr>
          <w:rStyle w:val="FootnoteReference"/>
        </w:rPr>
        <w:footnoteRef/>
      </w:r>
      <w:r>
        <w:t xml:space="preserve"> </w:t>
      </w:r>
      <w:r w:rsidRPr="004B5787">
        <w:t>http://papaparse.com/</w:t>
      </w:r>
    </w:p>
  </w:footnote>
  <w:footnote w:id="9">
    <w:p w14:paraId="5A575CFA" w14:textId="246B8448" w:rsidR="00A81259" w:rsidRPr="004B5787" w:rsidRDefault="00A81259">
      <w:pPr>
        <w:pStyle w:val="FootnoteText"/>
        <w:rPr>
          <w:lang w:val="it-IT"/>
        </w:rPr>
      </w:pPr>
      <w:r>
        <w:rPr>
          <w:rStyle w:val="FootnoteReference"/>
        </w:rPr>
        <w:footnoteRef/>
      </w:r>
      <w:r>
        <w:t xml:space="preserve"> </w:t>
      </w:r>
      <w:r w:rsidRPr="004B5787">
        <w:t>http://refreshless.com/nouislider/</w:t>
      </w:r>
    </w:p>
  </w:footnote>
  <w:footnote w:id="10">
    <w:p w14:paraId="136F75F6" w14:textId="6A842379" w:rsidR="00A81259" w:rsidRPr="00405AD8" w:rsidRDefault="00A81259">
      <w:pPr>
        <w:pStyle w:val="FootnoteText"/>
        <w:rPr>
          <w:lang w:val="it-IT"/>
        </w:rPr>
      </w:pPr>
      <w:r>
        <w:rPr>
          <w:rStyle w:val="FootnoteReference"/>
        </w:rPr>
        <w:footnoteRef/>
      </w:r>
      <w:r w:rsidRPr="00405AD8">
        <w:rPr>
          <w:lang w:val="it-IT"/>
        </w:rPr>
        <w:t xml:space="preserve"> https://gcc.gnu.org/wiki/GFortran</w:t>
      </w:r>
    </w:p>
  </w:footnote>
  <w:footnote w:id="11">
    <w:p w14:paraId="7AB319E6" w14:textId="1E588A42" w:rsidR="00A81259" w:rsidRPr="004B5787" w:rsidRDefault="00A81259">
      <w:pPr>
        <w:pStyle w:val="FootnoteText"/>
        <w:rPr>
          <w:lang w:val="it-IT"/>
        </w:rPr>
      </w:pPr>
      <w:r>
        <w:rPr>
          <w:rStyle w:val="FootnoteReference"/>
        </w:rPr>
        <w:footnoteRef/>
      </w:r>
      <w:r w:rsidRPr="00405AD8">
        <w:rPr>
          <w:lang w:val="it-IT"/>
        </w:rPr>
        <w:t xml:space="preserve"> https://git-scm.com/</w:t>
      </w:r>
    </w:p>
  </w:footnote>
  <w:footnote w:id="12">
    <w:p w14:paraId="788A361D" w14:textId="1645F167" w:rsidR="00A81259" w:rsidRPr="004B5787" w:rsidRDefault="00A81259">
      <w:pPr>
        <w:pStyle w:val="FootnoteText"/>
        <w:rPr>
          <w:lang w:val="it-IT"/>
        </w:rPr>
      </w:pPr>
      <w:r>
        <w:rPr>
          <w:rStyle w:val="FootnoteReference"/>
        </w:rPr>
        <w:footnoteRef/>
      </w:r>
      <w:r w:rsidRPr="00405AD8">
        <w:rPr>
          <w:lang w:val="it-IT"/>
        </w:rPr>
        <w:t xml:space="preserve"> https://github.com/team1skyblueteo/Carto-Lab-Terroni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A81259" w:rsidRPr="007C37DF" w:rsidRDefault="00A81259">
    <w:pPr>
      <w:pStyle w:val="Header"/>
      <w:rPr>
        <w:rFonts w:ascii="Times New Roman" w:hAnsi="Times New Roman" w:cs="Times New Roman"/>
        <w:lang w:val="fr-CH"/>
      </w:rPr>
    </w:pPr>
    <w:r w:rsidRPr="007C37DF">
      <w:rPr>
        <w:rFonts w:ascii="Times New Roman" w:hAnsi="Times New Roman" w:cs="Times New Roman"/>
        <w:lang w:val="fr-CH"/>
      </w:rPr>
      <w:t>Giulio Tagliaferro,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t>Cartography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D2F99"/>
    <w:multiLevelType w:val="hybridMultilevel"/>
    <w:tmpl w:val="692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BB67E50"/>
    <w:multiLevelType w:val="hybridMultilevel"/>
    <w:tmpl w:val="2C0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F265CC5"/>
    <w:multiLevelType w:val="multilevel"/>
    <w:tmpl w:val="ABF42A84"/>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763763E0"/>
    <w:multiLevelType w:val="hybridMultilevel"/>
    <w:tmpl w:val="C91CB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6"/>
  </w:num>
  <w:num w:numId="3">
    <w:abstractNumId w:val="1"/>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D549D"/>
    <w:rsid w:val="001334A5"/>
    <w:rsid w:val="00141C2B"/>
    <w:rsid w:val="00142F69"/>
    <w:rsid w:val="00147308"/>
    <w:rsid w:val="00170C1E"/>
    <w:rsid w:val="001E2530"/>
    <w:rsid w:val="00235AFD"/>
    <w:rsid w:val="002364DA"/>
    <w:rsid w:val="00282443"/>
    <w:rsid w:val="00324936"/>
    <w:rsid w:val="003E0C14"/>
    <w:rsid w:val="00405AD8"/>
    <w:rsid w:val="004873E0"/>
    <w:rsid w:val="004B5787"/>
    <w:rsid w:val="004D193E"/>
    <w:rsid w:val="005721E8"/>
    <w:rsid w:val="005977D9"/>
    <w:rsid w:val="005B1B4D"/>
    <w:rsid w:val="005F1699"/>
    <w:rsid w:val="005F5C1C"/>
    <w:rsid w:val="005F71DF"/>
    <w:rsid w:val="00620C1E"/>
    <w:rsid w:val="0062647A"/>
    <w:rsid w:val="006C34C1"/>
    <w:rsid w:val="006F095D"/>
    <w:rsid w:val="00700235"/>
    <w:rsid w:val="00710D2F"/>
    <w:rsid w:val="00794A8D"/>
    <w:rsid w:val="007B5F57"/>
    <w:rsid w:val="007C37DF"/>
    <w:rsid w:val="008078F2"/>
    <w:rsid w:val="008300D6"/>
    <w:rsid w:val="0086563B"/>
    <w:rsid w:val="008A4577"/>
    <w:rsid w:val="008A71C8"/>
    <w:rsid w:val="008C2A44"/>
    <w:rsid w:val="009A1A53"/>
    <w:rsid w:val="009C54DA"/>
    <w:rsid w:val="009C5A2A"/>
    <w:rsid w:val="00A100D2"/>
    <w:rsid w:val="00A81259"/>
    <w:rsid w:val="00A82B84"/>
    <w:rsid w:val="00A85B87"/>
    <w:rsid w:val="00AC423F"/>
    <w:rsid w:val="00AD2945"/>
    <w:rsid w:val="00B05E1F"/>
    <w:rsid w:val="00B6267D"/>
    <w:rsid w:val="00B6420B"/>
    <w:rsid w:val="00B825A1"/>
    <w:rsid w:val="00BA5307"/>
    <w:rsid w:val="00BB06CB"/>
    <w:rsid w:val="00BB3541"/>
    <w:rsid w:val="00BB7237"/>
    <w:rsid w:val="00BC7965"/>
    <w:rsid w:val="00BD74DF"/>
    <w:rsid w:val="00C11FC2"/>
    <w:rsid w:val="00C53FA0"/>
    <w:rsid w:val="00CA528E"/>
    <w:rsid w:val="00D12B85"/>
    <w:rsid w:val="00D42232"/>
    <w:rsid w:val="00D5403F"/>
    <w:rsid w:val="00D631A2"/>
    <w:rsid w:val="00D95573"/>
    <w:rsid w:val="00DB3960"/>
    <w:rsid w:val="00DC170B"/>
    <w:rsid w:val="00EA0D67"/>
    <w:rsid w:val="00F83327"/>
    <w:rsid w:val="00FC5A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364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1C2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699"/>
    <w:pPr>
      <w:tabs>
        <w:tab w:val="center" w:pos="4819"/>
        <w:tab w:val="right" w:pos="9638"/>
      </w:tabs>
    </w:pPr>
  </w:style>
  <w:style w:type="character" w:customStyle="1" w:styleId="HeaderChar">
    <w:name w:val="Header Char"/>
    <w:basedOn w:val="DefaultParagraphFont"/>
    <w:link w:val="Header"/>
    <w:uiPriority w:val="99"/>
    <w:rsid w:val="005F1699"/>
  </w:style>
  <w:style w:type="paragraph" w:styleId="Footer">
    <w:name w:val="footer"/>
    <w:basedOn w:val="Normal"/>
    <w:link w:val="FooterChar"/>
    <w:uiPriority w:val="99"/>
    <w:unhideWhenUsed/>
    <w:rsid w:val="005F1699"/>
    <w:pPr>
      <w:tabs>
        <w:tab w:val="center" w:pos="4819"/>
        <w:tab w:val="right" w:pos="9638"/>
      </w:tabs>
    </w:pPr>
  </w:style>
  <w:style w:type="character" w:customStyle="1" w:styleId="FooterChar">
    <w:name w:val="Footer Char"/>
    <w:basedOn w:val="DefaultParagraphFont"/>
    <w:link w:val="Footer"/>
    <w:uiPriority w:val="99"/>
    <w:rsid w:val="005F1699"/>
  </w:style>
  <w:style w:type="character" w:styleId="PageNumber">
    <w:name w:val="page number"/>
    <w:basedOn w:val="DefaultParagraphFont"/>
    <w:uiPriority w:val="99"/>
    <w:semiHidden/>
    <w:unhideWhenUsed/>
    <w:rsid w:val="005F1699"/>
  </w:style>
  <w:style w:type="character" w:styleId="Hyperlink">
    <w:name w:val="Hyperlink"/>
    <w:basedOn w:val="DefaultParagraphFont"/>
    <w:uiPriority w:val="99"/>
    <w:unhideWhenUsed/>
    <w:rsid w:val="00710D2F"/>
    <w:rPr>
      <w:color w:val="0563C1" w:themeColor="hyperlink"/>
      <w:u w:val="single"/>
    </w:rPr>
  </w:style>
  <w:style w:type="character" w:customStyle="1" w:styleId="Heading1Char">
    <w:name w:val="Heading 1 Char"/>
    <w:basedOn w:val="DefaultParagraphFont"/>
    <w:link w:val="Heading1"/>
    <w:uiPriority w:val="9"/>
    <w:rsid w:val="002364D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364D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11FC2"/>
    <w:pPr>
      <w:tabs>
        <w:tab w:val="left" w:pos="480"/>
        <w:tab w:val="right" w:leader="dot" w:pos="9622"/>
      </w:tabs>
      <w:spacing w:line="360" w:lineRule="auto"/>
    </w:pPr>
  </w:style>
  <w:style w:type="paragraph" w:styleId="TOC2">
    <w:name w:val="toc 2"/>
    <w:basedOn w:val="Normal"/>
    <w:next w:val="Normal"/>
    <w:autoRedefine/>
    <w:uiPriority w:val="39"/>
    <w:unhideWhenUsed/>
    <w:rsid w:val="008300D6"/>
    <w:pPr>
      <w:ind w:left="240"/>
    </w:pPr>
  </w:style>
  <w:style w:type="paragraph" w:styleId="TOC3">
    <w:name w:val="toc 3"/>
    <w:basedOn w:val="Normal"/>
    <w:next w:val="Normal"/>
    <w:autoRedefine/>
    <w:uiPriority w:val="39"/>
    <w:unhideWhenUsed/>
    <w:rsid w:val="008300D6"/>
    <w:pPr>
      <w:ind w:left="480"/>
    </w:pPr>
  </w:style>
  <w:style w:type="paragraph" w:styleId="TOC4">
    <w:name w:val="toc 4"/>
    <w:basedOn w:val="Normal"/>
    <w:next w:val="Normal"/>
    <w:autoRedefine/>
    <w:uiPriority w:val="39"/>
    <w:unhideWhenUsed/>
    <w:rsid w:val="008300D6"/>
    <w:pPr>
      <w:ind w:left="720"/>
    </w:pPr>
  </w:style>
  <w:style w:type="paragraph" w:styleId="TOC5">
    <w:name w:val="toc 5"/>
    <w:basedOn w:val="Normal"/>
    <w:next w:val="Normal"/>
    <w:autoRedefine/>
    <w:uiPriority w:val="39"/>
    <w:unhideWhenUsed/>
    <w:rsid w:val="008300D6"/>
    <w:pPr>
      <w:ind w:left="960"/>
    </w:pPr>
  </w:style>
  <w:style w:type="paragraph" w:styleId="TOC6">
    <w:name w:val="toc 6"/>
    <w:basedOn w:val="Normal"/>
    <w:next w:val="Normal"/>
    <w:autoRedefine/>
    <w:uiPriority w:val="39"/>
    <w:unhideWhenUsed/>
    <w:rsid w:val="008300D6"/>
    <w:pPr>
      <w:ind w:left="1200"/>
    </w:pPr>
  </w:style>
  <w:style w:type="paragraph" w:styleId="TOC7">
    <w:name w:val="toc 7"/>
    <w:basedOn w:val="Normal"/>
    <w:next w:val="Normal"/>
    <w:autoRedefine/>
    <w:uiPriority w:val="39"/>
    <w:unhideWhenUsed/>
    <w:rsid w:val="008300D6"/>
    <w:pPr>
      <w:ind w:left="1440"/>
    </w:pPr>
  </w:style>
  <w:style w:type="paragraph" w:styleId="TOC8">
    <w:name w:val="toc 8"/>
    <w:basedOn w:val="Normal"/>
    <w:next w:val="Normal"/>
    <w:autoRedefine/>
    <w:uiPriority w:val="39"/>
    <w:unhideWhenUsed/>
    <w:rsid w:val="008300D6"/>
    <w:pPr>
      <w:ind w:left="1680"/>
    </w:pPr>
  </w:style>
  <w:style w:type="paragraph" w:styleId="TOC9">
    <w:name w:val="toc 9"/>
    <w:basedOn w:val="Normal"/>
    <w:next w:val="Normal"/>
    <w:autoRedefine/>
    <w:uiPriority w:val="39"/>
    <w:unhideWhenUsed/>
    <w:rsid w:val="008300D6"/>
    <w:pPr>
      <w:ind w:left="1920"/>
    </w:pPr>
  </w:style>
  <w:style w:type="paragraph" w:customStyle="1" w:styleId="TextBody">
    <w:name w:val="Text Body"/>
    <w:basedOn w:val="Normal"/>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Caption">
    <w:name w:val="caption"/>
    <w:basedOn w:val="Normal"/>
    <w:next w:val="Normal"/>
    <w:uiPriority w:val="35"/>
    <w:unhideWhenUsed/>
    <w:qFormat/>
    <w:rsid w:val="00BD74DF"/>
    <w:pPr>
      <w:spacing w:after="200"/>
    </w:pPr>
    <w:rPr>
      <w:i/>
      <w:iCs/>
      <w:color w:val="44546A" w:themeColor="text2"/>
      <w:sz w:val="18"/>
      <w:szCs w:val="18"/>
    </w:rPr>
  </w:style>
  <w:style w:type="paragraph" w:styleId="ListParagraph">
    <w:name w:val="List Paragraph"/>
    <w:basedOn w:val="Normal"/>
    <w:uiPriority w:val="34"/>
    <w:qFormat/>
    <w:rsid w:val="00BD74DF"/>
    <w:pPr>
      <w:ind w:left="720"/>
      <w:contextualSpacing/>
    </w:pPr>
  </w:style>
  <w:style w:type="paragraph" w:styleId="FootnoteText">
    <w:name w:val="footnote text"/>
    <w:basedOn w:val="Normal"/>
    <w:link w:val="FootnoteTextChar"/>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FootnoteTextChar">
    <w:name w:val="Footnote Text Char"/>
    <w:basedOn w:val="DefaultParagraphFont"/>
    <w:link w:val="FootnoteText"/>
    <w:uiPriority w:val="99"/>
    <w:rsid w:val="00A100D2"/>
    <w:rPr>
      <w:rFonts w:ascii="Liberation Serif" w:eastAsia="Droid Sans Fallback" w:hAnsi="Liberation Serif" w:cs="Mangal"/>
      <w:color w:val="00000A"/>
      <w:szCs w:val="21"/>
      <w:lang w:val="en-US" w:eastAsia="zh-CN" w:bidi="hi-IN"/>
    </w:rPr>
  </w:style>
  <w:style w:type="character" w:styleId="FollowedHyperlink">
    <w:name w:val="FollowedHyperlink"/>
    <w:basedOn w:val="DefaultParagraphFont"/>
    <w:uiPriority w:val="99"/>
    <w:semiHidden/>
    <w:unhideWhenUsed/>
    <w:rsid w:val="00A100D2"/>
    <w:rPr>
      <w:color w:val="954F72" w:themeColor="followedHyperlink"/>
      <w:u w:val="single"/>
    </w:rPr>
  </w:style>
  <w:style w:type="character" w:styleId="FootnoteReference">
    <w:name w:val="footnote reference"/>
    <w:basedOn w:val="DefaultParagraphFont"/>
    <w:uiPriority w:val="99"/>
    <w:unhideWhenUsed/>
    <w:rsid w:val="009C54DA"/>
    <w:rPr>
      <w:vertAlign w:val="superscript"/>
    </w:rPr>
  </w:style>
  <w:style w:type="character" w:customStyle="1" w:styleId="InternetLink">
    <w:name w:val="Internet Link"/>
    <w:rsid w:val="006C34C1"/>
    <w:rPr>
      <w:color w:val="000080"/>
      <w:u w:val="single"/>
    </w:rPr>
  </w:style>
  <w:style w:type="paragraph" w:styleId="NoSpacing">
    <w:name w:val="No Spacing"/>
    <w:uiPriority w:val="1"/>
    <w:qFormat/>
    <w:rsid w:val="00C11FC2"/>
  </w:style>
  <w:style w:type="paragraph" w:styleId="TableofFigures">
    <w:name w:val="table of figures"/>
    <w:basedOn w:val="Normal"/>
    <w:next w:val="Normal"/>
    <w:uiPriority w:val="99"/>
    <w:unhideWhenUsed/>
    <w:rsid w:val="005721E8"/>
    <w:pPr>
      <w:ind w:left="480" w:hanging="480"/>
    </w:pPr>
  </w:style>
  <w:style w:type="character" w:styleId="CommentReference">
    <w:name w:val="annotation reference"/>
    <w:basedOn w:val="DefaultParagraphFont"/>
    <w:uiPriority w:val="99"/>
    <w:semiHidden/>
    <w:unhideWhenUsed/>
    <w:rsid w:val="004B5787"/>
    <w:rPr>
      <w:sz w:val="16"/>
      <w:szCs w:val="16"/>
    </w:rPr>
  </w:style>
  <w:style w:type="paragraph" w:styleId="CommentText">
    <w:name w:val="annotation text"/>
    <w:basedOn w:val="Normal"/>
    <w:link w:val="CommentTextChar"/>
    <w:uiPriority w:val="99"/>
    <w:semiHidden/>
    <w:unhideWhenUsed/>
    <w:rsid w:val="004B5787"/>
    <w:rPr>
      <w:sz w:val="20"/>
      <w:szCs w:val="20"/>
    </w:rPr>
  </w:style>
  <w:style w:type="character" w:customStyle="1" w:styleId="CommentTextChar">
    <w:name w:val="Comment Text Char"/>
    <w:basedOn w:val="DefaultParagraphFont"/>
    <w:link w:val="CommentText"/>
    <w:uiPriority w:val="99"/>
    <w:semiHidden/>
    <w:rsid w:val="004B5787"/>
    <w:rPr>
      <w:sz w:val="20"/>
      <w:szCs w:val="20"/>
    </w:rPr>
  </w:style>
  <w:style w:type="paragraph" w:styleId="CommentSubject">
    <w:name w:val="annotation subject"/>
    <w:basedOn w:val="CommentText"/>
    <w:next w:val="CommentText"/>
    <w:link w:val="CommentSubjectChar"/>
    <w:uiPriority w:val="99"/>
    <w:semiHidden/>
    <w:unhideWhenUsed/>
    <w:rsid w:val="004B5787"/>
    <w:rPr>
      <w:b/>
      <w:bCs/>
    </w:rPr>
  </w:style>
  <w:style w:type="character" w:customStyle="1" w:styleId="CommentSubjectChar">
    <w:name w:val="Comment Subject Char"/>
    <w:basedOn w:val="CommentTextChar"/>
    <w:link w:val="CommentSubject"/>
    <w:uiPriority w:val="99"/>
    <w:semiHidden/>
    <w:rsid w:val="004B5787"/>
    <w:rPr>
      <w:b/>
      <w:bCs/>
      <w:sz w:val="20"/>
      <w:szCs w:val="20"/>
    </w:rPr>
  </w:style>
  <w:style w:type="paragraph" w:styleId="BalloonText">
    <w:name w:val="Balloon Text"/>
    <w:basedOn w:val="Normal"/>
    <w:link w:val="BalloonTextChar"/>
    <w:uiPriority w:val="99"/>
    <w:semiHidden/>
    <w:unhideWhenUsed/>
    <w:rsid w:val="004B57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787"/>
    <w:rPr>
      <w:rFonts w:ascii="Segoe UI" w:hAnsi="Segoe UI" w:cs="Segoe UI"/>
      <w:sz w:val="18"/>
      <w:szCs w:val="18"/>
    </w:rPr>
  </w:style>
  <w:style w:type="table" w:styleId="TableGrid">
    <w:name w:val="Table Grid"/>
    <w:basedOn w:val="TableNormal"/>
    <w:uiPriority w:val="39"/>
    <w:rsid w:val="00B05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05E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85B87"/>
    <w:rPr>
      <w:color w:val="808080"/>
    </w:rPr>
  </w:style>
  <w:style w:type="character" w:customStyle="1" w:styleId="Heading3Char">
    <w:name w:val="Heading 3 Char"/>
    <w:basedOn w:val="DefaultParagraphFont"/>
    <w:link w:val="Heading3"/>
    <w:uiPriority w:val="9"/>
    <w:rsid w:val="00141C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freepages.genealogy.rootsweb.ancestry.com/~genmaps/genfiles/COU_files/ENG/LON/hering_lon-sewer_1882.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lehmann@ethz.ch" TargetMode="External"/><Relationship Id="rId17" Type="http://schemas.openxmlformats.org/officeDocument/2006/relationships/hyperlink" Target="https://koordinates.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uliot@ethz.ch"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2.wdp"/><Relationship Id="rId22" Type="http://schemas.openxmlformats.org/officeDocument/2006/relationships/image" Target="media/image9.png"/><Relationship Id="rId27" Type="http://schemas.openxmlformats.org/officeDocument/2006/relationships/hyperlink" Target="http://www.hhgs.org.uk/monthly_meetings/previous_meetings/thames_tideway/thames_tideway.html" TargetMode="Externa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12FB5-E7E1-4034-9377-E21893C7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11</Pages>
  <Words>1659</Words>
  <Characters>9461</Characters>
  <Application>Microsoft Office Word</Application>
  <DocSecurity>0</DocSecurity>
  <Lines>78</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Hewlett-Packard</Company>
  <LinksUpToDate>false</LinksUpToDate>
  <CharactersWithSpaces>11098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Giulio Tagliaferro</cp:lastModifiedBy>
  <cp:revision>14</cp:revision>
  <dcterms:created xsi:type="dcterms:W3CDTF">2016-06-28T08:13:00Z</dcterms:created>
  <dcterms:modified xsi:type="dcterms:W3CDTF">2016-06-28T21:43:00Z</dcterms:modified>
</cp:coreProperties>
</file>