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48" w:rsidRDefault="00983ACD" w:rsidP="00983ACD">
      <w:pPr>
        <w:jc w:val="center"/>
        <w:rPr>
          <w:sz w:val="28"/>
          <w:szCs w:val="28"/>
        </w:rPr>
      </w:pPr>
      <w:r>
        <w:rPr>
          <w:sz w:val="28"/>
          <w:szCs w:val="28"/>
        </w:rPr>
        <w:t>ECEN 4013 Individual Prototyping Datasheet</w:t>
      </w:r>
    </w:p>
    <w:p w:rsidR="00983ACD" w:rsidRDefault="00983ACD" w:rsidP="00983ACD">
      <w:pPr>
        <w:jc w:val="center"/>
      </w:pPr>
      <w:r>
        <w:t>Ben Jespersen</w:t>
      </w:r>
    </w:p>
    <w:p w:rsidR="00983ACD" w:rsidRDefault="00983ACD" w:rsidP="00983ACD">
      <w:pPr>
        <w:jc w:val="center"/>
      </w:pPr>
      <w:r>
        <w:t xml:space="preserve">Team 2 – </w:t>
      </w:r>
      <w:r w:rsidR="00BF2BAE">
        <w:t>Omega Blade</w:t>
      </w:r>
    </w:p>
    <w:p w:rsidR="00983ACD" w:rsidRDefault="00983ACD" w:rsidP="00983ACD">
      <w:pPr>
        <w:jc w:val="center"/>
      </w:pPr>
    </w:p>
    <w:p w:rsidR="00983ACD" w:rsidRDefault="00983ACD" w:rsidP="00983ACD">
      <w:r>
        <w:rPr>
          <w:u w:val="single"/>
        </w:rPr>
        <w:t>Diagrams</w:t>
      </w:r>
    </w:p>
    <w:p w:rsidR="00983ACD" w:rsidRDefault="00983ACD" w:rsidP="00983ACD"/>
    <w:p w:rsidR="00E6547F" w:rsidRDefault="00E6547F" w:rsidP="00983ACD">
      <w:r>
        <w:rPr>
          <w:b/>
        </w:rPr>
        <w:t>Block Diagram</w:t>
      </w:r>
    </w:p>
    <w:p w:rsidR="00E6547F" w:rsidRDefault="00E6547F" w:rsidP="00983ACD"/>
    <w:p w:rsidR="00CF4BA1" w:rsidRDefault="00CF4BA1" w:rsidP="00983ACD">
      <w:r>
        <w:t>The following block diagram shows the various aspects of the PIC management and master control program blocks.  Note that the UART block is not part of the project; this exists only to aid in prototyping.</w:t>
      </w:r>
    </w:p>
    <w:p w:rsidR="00CF4BA1" w:rsidRPr="00E6547F" w:rsidRDefault="00CF4BA1" w:rsidP="00983ACD"/>
    <w:p w:rsidR="00983ACD" w:rsidRDefault="00865E1E" w:rsidP="00865E1E">
      <w:pPr>
        <w:jc w:val="center"/>
      </w:pPr>
      <w:r>
        <w:rPr>
          <w:noProof/>
        </w:rPr>
        <w:drawing>
          <wp:inline distT="0" distB="0" distL="0" distR="0">
            <wp:extent cx="5715000" cy="5036820"/>
            <wp:effectExtent l="0" t="0" r="0" b="0"/>
            <wp:docPr id="1" name="Picture 1" descr="C:\Users\Ben\Dropbox\4013 Senior Design\Prototyping\Ben\pic_management_block_diagram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4013 Senior Design\Prototyping\Ben\pic_management_block_diagram_1.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854" r="646" b="3468"/>
                    <a:stretch/>
                  </pic:blipFill>
                  <pic:spPr bwMode="auto">
                    <a:xfrm>
                      <a:off x="0" y="0"/>
                      <a:ext cx="5715965" cy="5037671"/>
                    </a:xfrm>
                    <a:prstGeom prst="rect">
                      <a:avLst/>
                    </a:prstGeom>
                    <a:noFill/>
                    <a:ln>
                      <a:noFill/>
                    </a:ln>
                    <a:extLst>
                      <a:ext uri="{53640926-AAD7-44D8-BBD7-CCE9431645EC}">
                        <a14:shadowObscured xmlns:a14="http://schemas.microsoft.com/office/drawing/2010/main"/>
                      </a:ext>
                    </a:extLst>
                  </pic:spPr>
                </pic:pic>
              </a:graphicData>
            </a:graphic>
          </wp:inline>
        </w:drawing>
      </w:r>
    </w:p>
    <w:p w:rsidR="00983ACD" w:rsidRDefault="00983ACD" w:rsidP="00983ACD"/>
    <w:p w:rsidR="00423E73" w:rsidRDefault="00423E73">
      <w:pPr>
        <w:rPr>
          <w:b/>
        </w:rPr>
      </w:pPr>
      <w:r>
        <w:rPr>
          <w:b/>
        </w:rPr>
        <w:br w:type="page"/>
      </w:r>
    </w:p>
    <w:p w:rsidR="00E6547F" w:rsidRDefault="00E6547F" w:rsidP="00983ACD">
      <w:r>
        <w:rPr>
          <w:b/>
        </w:rPr>
        <w:lastRenderedPageBreak/>
        <w:t>Flowcharts</w:t>
      </w:r>
    </w:p>
    <w:p w:rsidR="00E6547F" w:rsidRDefault="00E6547F" w:rsidP="00983ACD"/>
    <w:p w:rsidR="00423E73" w:rsidRDefault="00423E73" w:rsidP="00983ACD">
      <w:r>
        <w:t>Each of the four blades has its own program to provide different functionality.  However, the alpha and gamma blades have identical main programs; the differences between these blades are in the lower level functions which are not part of the master control program block.  The following three flowcharts show the process of the master control program for each blade.</w:t>
      </w:r>
    </w:p>
    <w:p w:rsidR="00423E73" w:rsidRDefault="00423E73" w:rsidP="00983ACD"/>
    <w:p w:rsidR="00E6547F" w:rsidRDefault="00E6547F" w:rsidP="00E6547F">
      <w:pPr>
        <w:jc w:val="center"/>
      </w:pPr>
      <w:r>
        <w:rPr>
          <w:noProof/>
        </w:rPr>
        <w:drawing>
          <wp:inline distT="0" distB="0" distL="0" distR="0">
            <wp:extent cx="5337636" cy="5638800"/>
            <wp:effectExtent l="0" t="0" r="0" b="0"/>
            <wp:docPr id="2" name="Picture 2" descr="C:\Users\Ben\Dropbox\4013 Senior Design\Prototyping\Ben\main_program_flowchart_alpha_gamma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4013 Senior Design\Prototyping\Ben\main_program_flowchart_alpha_gamma_1.3.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79" t="788" b="947"/>
                    <a:stretch/>
                  </pic:blipFill>
                  <pic:spPr bwMode="auto">
                    <a:xfrm>
                      <a:off x="0" y="0"/>
                      <a:ext cx="5343915" cy="5645433"/>
                    </a:xfrm>
                    <a:prstGeom prst="rect">
                      <a:avLst/>
                    </a:prstGeom>
                    <a:noFill/>
                    <a:ln>
                      <a:noFill/>
                    </a:ln>
                    <a:extLst>
                      <a:ext uri="{53640926-AAD7-44D8-BBD7-CCE9431645EC}">
                        <a14:shadowObscured xmlns:a14="http://schemas.microsoft.com/office/drawing/2010/main"/>
                      </a:ext>
                    </a:extLst>
                  </pic:spPr>
                </pic:pic>
              </a:graphicData>
            </a:graphic>
          </wp:inline>
        </w:drawing>
      </w:r>
    </w:p>
    <w:p w:rsidR="00423E73" w:rsidRDefault="00423E73" w:rsidP="00423E73"/>
    <w:p w:rsidR="00E6547F" w:rsidRDefault="00E6547F" w:rsidP="00E6547F">
      <w:pPr>
        <w:jc w:val="center"/>
      </w:pPr>
      <w:r>
        <w:rPr>
          <w:noProof/>
        </w:rPr>
        <w:lastRenderedPageBreak/>
        <w:drawing>
          <wp:inline distT="0" distB="0" distL="0" distR="0">
            <wp:extent cx="5493824" cy="5122333"/>
            <wp:effectExtent l="0" t="0" r="0" b="2540"/>
            <wp:docPr id="3" name="Picture 3" descr="C:\Users\Ben\Dropbox\4013 Senior Design\Prototyping\Ben\main_program_flowchart_delta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Dropbox\4013 Senior Design\Prototyping\Ben\main_program_flowchart_delta_1.3.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990" t="1599" b="1757"/>
                    <a:stretch/>
                  </pic:blipFill>
                  <pic:spPr bwMode="auto">
                    <a:xfrm>
                      <a:off x="0" y="0"/>
                      <a:ext cx="5497333" cy="5125605"/>
                    </a:xfrm>
                    <a:prstGeom prst="rect">
                      <a:avLst/>
                    </a:prstGeom>
                    <a:noFill/>
                    <a:ln>
                      <a:noFill/>
                    </a:ln>
                    <a:extLst>
                      <a:ext uri="{53640926-AAD7-44D8-BBD7-CCE9431645EC}">
                        <a14:shadowObscured xmlns:a14="http://schemas.microsoft.com/office/drawing/2010/main"/>
                      </a:ext>
                    </a:extLst>
                  </pic:spPr>
                </pic:pic>
              </a:graphicData>
            </a:graphic>
          </wp:inline>
        </w:drawing>
      </w:r>
    </w:p>
    <w:p w:rsidR="00E6547F" w:rsidRDefault="00E6547F" w:rsidP="00E6547F">
      <w:pPr>
        <w:jc w:val="center"/>
      </w:pPr>
    </w:p>
    <w:p w:rsidR="00E6547F" w:rsidRDefault="00E6547F" w:rsidP="00E6547F">
      <w:pPr>
        <w:jc w:val="center"/>
      </w:pPr>
      <w:r>
        <w:rPr>
          <w:noProof/>
        </w:rPr>
        <w:lastRenderedPageBreak/>
        <w:drawing>
          <wp:inline distT="0" distB="0" distL="0" distR="0">
            <wp:extent cx="5364797" cy="5692140"/>
            <wp:effectExtent l="0" t="0" r="7620" b="3810"/>
            <wp:docPr id="4" name="Picture 4" descr="C:\Users\Ben\Dropbox\4013 Senior Design\Prototyping\Ben\main_program_flowchart_beta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Dropbox\4013 Senior Design\Prototyping\Ben\main_program_flowchart_beta_1.3.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118" t="951" b="-84"/>
                    <a:stretch/>
                  </pic:blipFill>
                  <pic:spPr bwMode="auto">
                    <a:xfrm>
                      <a:off x="0" y="0"/>
                      <a:ext cx="5372133" cy="5699924"/>
                    </a:xfrm>
                    <a:prstGeom prst="rect">
                      <a:avLst/>
                    </a:prstGeom>
                    <a:noFill/>
                    <a:ln>
                      <a:noFill/>
                    </a:ln>
                    <a:extLst>
                      <a:ext uri="{53640926-AAD7-44D8-BBD7-CCE9431645EC}">
                        <a14:shadowObscured xmlns:a14="http://schemas.microsoft.com/office/drawing/2010/main"/>
                      </a:ext>
                    </a:extLst>
                  </pic:spPr>
                </pic:pic>
              </a:graphicData>
            </a:graphic>
          </wp:inline>
        </w:drawing>
      </w:r>
      <w:r w:rsidR="00423E73">
        <w:softHyphen/>
      </w:r>
      <w:r w:rsidR="00423E73">
        <w:softHyphen/>
      </w:r>
    </w:p>
    <w:p w:rsidR="00E6547F" w:rsidRPr="00E6547F" w:rsidRDefault="00E6547F" w:rsidP="00983ACD"/>
    <w:p w:rsidR="008C5FAD" w:rsidRDefault="008C5FAD">
      <w:pPr>
        <w:rPr>
          <w:u w:val="single"/>
        </w:rPr>
      </w:pPr>
      <w:r>
        <w:rPr>
          <w:u w:val="single"/>
        </w:rPr>
        <w:br w:type="page"/>
      </w:r>
    </w:p>
    <w:p w:rsidR="00493EFB" w:rsidRDefault="00493EFB" w:rsidP="00983ACD">
      <w:r>
        <w:rPr>
          <w:b/>
        </w:rPr>
        <w:lastRenderedPageBreak/>
        <w:t>Schematic</w:t>
      </w:r>
    </w:p>
    <w:p w:rsidR="00493EFB" w:rsidRDefault="00493EFB" w:rsidP="00983ACD"/>
    <w:p w:rsidR="00493EFB" w:rsidRDefault="00493EFB" w:rsidP="00983ACD">
      <w:r>
        <w:t>The following schematic shows the design of the prototyping PCB.  Note that the design provides several headers for accessing various I/O pins, but the only headers which will be used for this test are VDD, ICSP, and UART.  This is because, after the PCB had been designed, it was discovered that using only UART for debugging would be far more insightful for testing the code than connecting indicator LEDs and buttons to the I/O pins.</w:t>
      </w:r>
    </w:p>
    <w:p w:rsidR="00493EFB" w:rsidRDefault="00493EFB" w:rsidP="00983ACD"/>
    <w:p w:rsidR="00493EFB" w:rsidRPr="00493EFB" w:rsidRDefault="00493EFB" w:rsidP="00983ACD">
      <w:r>
        <w:rPr>
          <w:noProof/>
        </w:rPr>
        <w:drawing>
          <wp:inline distT="0" distB="0" distL="0" distR="0">
            <wp:extent cx="5943600" cy="4004945"/>
            <wp:effectExtent l="0" t="0" r="0" b="0"/>
            <wp:docPr id="5" name="Picture 5" descr="C:\Users\Ben\Dropbox\4013 Senior Design\Prototyping\Ben\prototype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4013 Senior Design\Prototyping\Ben\prototype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04945"/>
                    </a:xfrm>
                    <a:prstGeom prst="rect">
                      <a:avLst/>
                    </a:prstGeom>
                    <a:noFill/>
                    <a:ln>
                      <a:noFill/>
                    </a:ln>
                  </pic:spPr>
                </pic:pic>
              </a:graphicData>
            </a:graphic>
          </wp:inline>
        </w:drawing>
      </w:r>
    </w:p>
    <w:p w:rsidR="00493EFB" w:rsidRDefault="00493EFB" w:rsidP="00983ACD">
      <w:pPr>
        <w:rPr>
          <w:u w:val="single"/>
        </w:rPr>
      </w:pPr>
    </w:p>
    <w:p w:rsidR="00493EFB" w:rsidRDefault="00493EFB">
      <w:pPr>
        <w:rPr>
          <w:u w:val="single"/>
        </w:rPr>
      </w:pPr>
      <w:r>
        <w:rPr>
          <w:u w:val="single"/>
        </w:rPr>
        <w:br w:type="page"/>
      </w:r>
    </w:p>
    <w:p w:rsidR="00983ACD" w:rsidRDefault="00983ACD" w:rsidP="00983ACD">
      <w:r>
        <w:rPr>
          <w:u w:val="single"/>
        </w:rPr>
        <w:lastRenderedPageBreak/>
        <w:t>Inputs</w:t>
      </w:r>
    </w:p>
    <w:p w:rsidR="00983ACD" w:rsidRDefault="00983ACD" w:rsidP="00983ACD"/>
    <w:p w:rsidR="00094708" w:rsidRDefault="00094708" w:rsidP="00983ACD">
      <w:r>
        <w:rPr>
          <w:b/>
        </w:rPr>
        <w:t>Hardware</w:t>
      </w:r>
    </w:p>
    <w:p w:rsidR="00094708" w:rsidRPr="00094708" w:rsidRDefault="00094708" w:rsidP="00983ACD"/>
    <w:tbl>
      <w:tblPr>
        <w:tblStyle w:val="TableGrid"/>
        <w:tblW w:w="0" w:type="auto"/>
        <w:tblLook w:val="04A0" w:firstRow="1" w:lastRow="0" w:firstColumn="1" w:lastColumn="0" w:noHBand="0" w:noVBand="1"/>
      </w:tblPr>
      <w:tblGrid>
        <w:gridCol w:w="2268"/>
        <w:gridCol w:w="3150"/>
        <w:gridCol w:w="4140"/>
      </w:tblGrid>
      <w:tr w:rsidR="00094708" w:rsidTr="00094708">
        <w:tc>
          <w:tcPr>
            <w:tcW w:w="2268" w:type="dxa"/>
            <w:shd w:val="pct25" w:color="auto" w:fill="auto"/>
          </w:tcPr>
          <w:p w:rsidR="00094708" w:rsidRDefault="00094708" w:rsidP="00983ACD">
            <w:r>
              <w:t>Input Name</w:t>
            </w:r>
          </w:p>
        </w:tc>
        <w:tc>
          <w:tcPr>
            <w:tcW w:w="3150" w:type="dxa"/>
            <w:shd w:val="pct25" w:color="auto" w:fill="auto"/>
          </w:tcPr>
          <w:p w:rsidR="00094708" w:rsidRDefault="00094708" w:rsidP="00983ACD">
            <w:r>
              <w:t>Description</w:t>
            </w:r>
          </w:p>
        </w:tc>
        <w:tc>
          <w:tcPr>
            <w:tcW w:w="4140" w:type="dxa"/>
            <w:shd w:val="pct25" w:color="auto" w:fill="auto"/>
          </w:tcPr>
          <w:p w:rsidR="00094708" w:rsidRDefault="00094708" w:rsidP="00983ACD">
            <w:r>
              <w:t>Expected Signal</w:t>
            </w:r>
          </w:p>
        </w:tc>
      </w:tr>
      <w:tr w:rsidR="00094708" w:rsidTr="00094708">
        <w:tc>
          <w:tcPr>
            <w:tcW w:w="2268" w:type="dxa"/>
          </w:tcPr>
          <w:p w:rsidR="00094708" w:rsidRDefault="00094708" w:rsidP="00983ACD">
            <w:r>
              <w:t>In-Circuit Serial Programming (ICSP) signals</w:t>
            </w:r>
          </w:p>
        </w:tc>
        <w:tc>
          <w:tcPr>
            <w:tcW w:w="3150" w:type="dxa"/>
          </w:tcPr>
          <w:p w:rsidR="00094708" w:rsidRDefault="00094708" w:rsidP="00094708">
            <w:r>
              <w:t>The ICSP input receives a hex file from a PIC programmer.  This allows the PIC to be programmed multiple times without removing it from the circuit each time.</w:t>
            </w:r>
          </w:p>
        </w:tc>
        <w:tc>
          <w:tcPr>
            <w:tcW w:w="4140" w:type="dxa"/>
          </w:tcPr>
          <w:p w:rsidR="00094708" w:rsidRDefault="00094708" w:rsidP="005A0BC8">
            <w:r>
              <w:t xml:space="preserve">Since the programming signal is determined by the programmer and is unique to each model of PIC, this signal </w:t>
            </w:r>
            <w:r w:rsidR="005A0BC8">
              <w:t>was not</w:t>
            </w:r>
            <w:r>
              <w:t xml:space="preserve"> directly measured. Instead it </w:t>
            </w:r>
            <w:r w:rsidR="005A0BC8">
              <w:t>was</w:t>
            </w:r>
            <w:r>
              <w:t xml:space="preserve"> tested by </w:t>
            </w:r>
            <w:r w:rsidR="005A0BC8">
              <w:t>using it to successfully load a program onto the PIC.</w:t>
            </w:r>
          </w:p>
        </w:tc>
      </w:tr>
      <w:tr w:rsidR="00094708" w:rsidTr="00094708">
        <w:tc>
          <w:tcPr>
            <w:tcW w:w="2268" w:type="dxa"/>
          </w:tcPr>
          <w:p w:rsidR="00094708" w:rsidRDefault="00094708" w:rsidP="00983ACD">
            <w:r>
              <w:t>VDD</w:t>
            </w:r>
          </w:p>
        </w:tc>
        <w:tc>
          <w:tcPr>
            <w:tcW w:w="3150" w:type="dxa"/>
          </w:tcPr>
          <w:p w:rsidR="00094708" w:rsidRDefault="00094708" w:rsidP="00094708">
            <w:r>
              <w:t>Power supply to the PIC.</w:t>
            </w:r>
          </w:p>
        </w:tc>
        <w:tc>
          <w:tcPr>
            <w:tcW w:w="4140" w:type="dxa"/>
          </w:tcPr>
          <w:p w:rsidR="00094708" w:rsidRDefault="00BD01FA" w:rsidP="00983ACD">
            <w:r>
              <w:t>5V, up to 3.5</w:t>
            </w:r>
            <w:r w:rsidR="00094708">
              <w:t xml:space="preserve"> mA when PIC is running with no external devices.</w:t>
            </w:r>
          </w:p>
        </w:tc>
      </w:tr>
      <w:tr w:rsidR="00094708" w:rsidTr="00094708">
        <w:tc>
          <w:tcPr>
            <w:tcW w:w="2268" w:type="dxa"/>
          </w:tcPr>
          <w:p w:rsidR="00094708" w:rsidRDefault="00094708" w:rsidP="00983ACD">
            <w:r>
              <w:t>Reset button</w:t>
            </w:r>
          </w:p>
        </w:tc>
        <w:tc>
          <w:tcPr>
            <w:tcW w:w="3150" w:type="dxa"/>
          </w:tcPr>
          <w:p w:rsidR="00094708" w:rsidRDefault="00094708" w:rsidP="00094708">
            <w:r>
              <w:t>User input</w:t>
            </w:r>
            <w:r w:rsidR="00240C21">
              <w:t xml:space="preserve"> to reset the program.</w:t>
            </w:r>
          </w:p>
        </w:tc>
        <w:tc>
          <w:tcPr>
            <w:tcW w:w="4140" w:type="dxa"/>
          </w:tcPr>
          <w:p w:rsidR="00094708" w:rsidRDefault="00240C21" w:rsidP="00BD01FA">
            <w:r>
              <w:t xml:space="preserve">The MCLR pin is normally </w:t>
            </w:r>
            <w:r w:rsidR="00BD01FA">
              <w:t>equal</w:t>
            </w:r>
            <w:r>
              <w:t xml:space="preserve"> to </w:t>
            </w:r>
            <w:r w:rsidR="00BD01FA">
              <w:t>VDD</w:t>
            </w:r>
            <w:r>
              <w:t>. When the button is pressed, it will be pulled to ground.</w:t>
            </w:r>
          </w:p>
        </w:tc>
      </w:tr>
    </w:tbl>
    <w:p w:rsidR="00094708" w:rsidRDefault="00094708" w:rsidP="00983ACD"/>
    <w:p w:rsidR="00094708" w:rsidRDefault="00094708" w:rsidP="00983ACD">
      <w:r>
        <w:rPr>
          <w:b/>
        </w:rPr>
        <w:t>Software</w:t>
      </w:r>
    </w:p>
    <w:p w:rsidR="00094708" w:rsidRPr="00094708" w:rsidRDefault="00094708" w:rsidP="00983ACD"/>
    <w:p w:rsidR="00983ACD" w:rsidRDefault="00423E73" w:rsidP="00983ACD">
      <w:r>
        <w:t xml:space="preserve">The following table shows the </w:t>
      </w:r>
      <w:r w:rsidR="00094708">
        <w:t xml:space="preserve">software </w:t>
      </w:r>
      <w:r>
        <w:t>functions</w:t>
      </w:r>
      <w:r w:rsidR="00094708">
        <w:t xml:space="preserve"> </w:t>
      </w:r>
      <w:r>
        <w:t xml:space="preserve">which </w:t>
      </w:r>
      <w:r w:rsidR="00084929">
        <w:t xml:space="preserve">will </w:t>
      </w:r>
      <w:r w:rsidR="00C5688C">
        <w:t>provide input to the master control program.</w:t>
      </w:r>
      <w:r w:rsidR="00094708">
        <w:t xml:space="preserve">  These functions are not part of the master control program itself and will be written as part of other team members’ blocks.</w:t>
      </w:r>
    </w:p>
    <w:p w:rsidR="00423E73" w:rsidRDefault="00423E73" w:rsidP="00983ACD"/>
    <w:tbl>
      <w:tblPr>
        <w:tblStyle w:val="TableGrid"/>
        <w:tblW w:w="0" w:type="auto"/>
        <w:tblLook w:val="04A0" w:firstRow="1" w:lastRow="0" w:firstColumn="1" w:lastColumn="0" w:noHBand="0" w:noVBand="1"/>
      </w:tblPr>
      <w:tblGrid>
        <w:gridCol w:w="3282"/>
        <w:gridCol w:w="2496"/>
        <w:gridCol w:w="1890"/>
        <w:gridCol w:w="1908"/>
      </w:tblGrid>
      <w:tr w:rsidR="00C5688C" w:rsidTr="003E58D2">
        <w:tc>
          <w:tcPr>
            <w:tcW w:w="3282" w:type="dxa"/>
            <w:shd w:val="pct25" w:color="auto" w:fill="auto"/>
          </w:tcPr>
          <w:p w:rsidR="00C5688C" w:rsidRDefault="00C5688C" w:rsidP="00983ACD">
            <w:r>
              <w:t>Input Function Name</w:t>
            </w:r>
          </w:p>
        </w:tc>
        <w:tc>
          <w:tcPr>
            <w:tcW w:w="2496" w:type="dxa"/>
            <w:shd w:val="pct25" w:color="auto" w:fill="auto"/>
          </w:tcPr>
          <w:p w:rsidR="00C5688C" w:rsidRDefault="00C5688C" w:rsidP="00983ACD">
            <w:r>
              <w:t>Description</w:t>
            </w:r>
          </w:p>
        </w:tc>
        <w:tc>
          <w:tcPr>
            <w:tcW w:w="1890" w:type="dxa"/>
            <w:shd w:val="pct25" w:color="auto" w:fill="auto"/>
          </w:tcPr>
          <w:p w:rsidR="00C5688C" w:rsidRDefault="00C5688C" w:rsidP="00983ACD">
            <w:r>
              <w:t>Input Parameters</w:t>
            </w:r>
          </w:p>
        </w:tc>
        <w:tc>
          <w:tcPr>
            <w:tcW w:w="1908" w:type="dxa"/>
            <w:shd w:val="pct25" w:color="auto" w:fill="auto"/>
          </w:tcPr>
          <w:p w:rsidR="00C5688C" w:rsidRDefault="00C5688C" w:rsidP="00983ACD">
            <w:r>
              <w:t>Return Value</w:t>
            </w:r>
          </w:p>
        </w:tc>
      </w:tr>
      <w:tr w:rsidR="00C5688C" w:rsidTr="003E58D2">
        <w:tc>
          <w:tcPr>
            <w:tcW w:w="3282" w:type="dxa"/>
          </w:tcPr>
          <w:p w:rsidR="00C5688C" w:rsidRDefault="008C5FAD" w:rsidP="00983ACD">
            <w:proofErr w:type="spellStart"/>
            <w:r>
              <w:t>determine_sword_was_swung</w:t>
            </w:r>
            <w:proofErr w:type="spellEnd"/>
          </w:p>
        </w:tc>
        <w:tc>
          <w:tcPr>
            <w:tcW w:w="2496" w:type="dxa"/>
          </w:tcPr>
          <w:p w:rsidR="00C5688C" w:rsidRDefault="008C5FAD" w:rsidP="00983ACD">
            <w:r>
              <w:t>Read accelerometer and determine if the sword has been swung.</w:t>
            </w:r>
          </w:p>
        </w:tc>
        <w:tc>
          <w:tcPr>
            <w:tcW w:w="1890" w:type="dxa"/>
          </w:tcPr>
          <w:p w:rsidR="00C5688C" w:rsidRDefault="008C5FAD" w:rsidP="00983ACD">
            <w:r>
              <w:t>Void</w:t>
            </w:r>
          </w:p>
        </w:tc>
        <w:tc>
          <w:tcPr>
            <w:tcW w:w="1908" w:type="dxa"/>
          </w:tcPr>
          <w:p w:rsidR="008C5FAD" w:rsidRDefault="008C5FAD" w:rsidP="00983ACD">
            <w:r>
              <w:t>Char 1 or 0, representing true or false.</w:t>
            </w:r>
          </w:p>
        </w:tc>
      </w:tr>
      <w:tr w:rsidR="00C5688C" w:rsidTr="003E58D2">
        <w:tc>
          <w:tcPr>
            <w:tcW w:w="3282" w:type="dxa"/>
          </w:tcPr>
          <w:p w:rsidR="00C5688C" w:rsidRDefault="008C5FAD" w:rsidP="00983ACD">
            <w:proofErr w:type="spellStart"/>
            <w:r>
              <w:t>determine_packets_to_send</w:t>
            </w:r>
            <w:proofErr w:type="spellEnd"/>
          </w:p>
        </w:tc>
        <w:tc>
          <w:tcPr>
            <w:tcW w:w="2496" w:type="dxa"/>
          </w:tcPr>
          <w:p w:rsidR="00C5688C" w:rsidRDefault="008C5FAD" w:rsidP="00983ACD">
            <w:r>
              <w:t xml:space="preserve">Assuming sword was </w:t>
            </w:r>
            <w:proofErr w:type="gramStart"/>
            <w:r>
              <w:t>swung,</w:t>
            </w:r>
            <w:proofErr w:type="gramEnd"/>
            <w:r>
              <w:t xml:space="preserve"> determine the MIRP packets which should be sent based on which sword is in use and whether the other 3 are connected to it.</w:t>
            </w:r>
          </w:p>
        </w:tc>
        <w:tc>
          <w:tcPr>
            <w:tcW w:w="1890" w:type="dxa"/>
          </w:tcPr>
          <w:p w:rsidR="00C5688C" w:rsidRDefault="008C5FAD" w:rsidP="00983ACD">
            <w:r>
              <w:t>Pointer to 3-element char array representing number of damage, health, and stun packets.</w:t>
            </w:r>
          </w:p>
        </w:tc>
        <w:tc>
          <w:tcPr>
            <w:tcW w:w="1908" w:type="dxa"/>
          </w:tcPr>
          <w:p w:rsidR="00C5688C" w:rsidRDefault="008C5FAD" w:rsidP="00983ACD">
            <w:r>
              <w:t>Void; input array is directly modified by the function.</w:t>
            </w:r>
          </w:p>
        </w:tc>
      </w:tr>
      <w:tr w:rsidR="00C5688C" w:rsidTr="003E58D2">
        <w:tc>
          <w:tcPr>
            <w:tcW w:w="3282" w:type="dxa"/>
          </w:tcPr>
          <w:p w:rsidR="00C5688C" w:rsidRDefault="008C5FAD" w:rsidP="00983ACD">
            <w:proofErr w:type="spellStart"/>
            <w:r>
              <w:t>determine_omega_mode_active</w:t>
            </w:r>
            <w:proofErr w:type="spellEnd"/>
          </w:p>
        </w:tc>
        <w:tc>
          <w:tcPr>
            <w:tcW w:w="2496" w:type="dxa"/>
          </w:tcPr>
          <w:p w:rsidR="00C5688C" w:rsidRDefault="008C5FAD" w:rsidP="00983ACD">
            <w:r>
              <w:t>Read sword connectors and determine if all four swords are connected, forming the Omega blade.</w:t>
            </w:r>
          </w:p>
        </w:tc>
        <w:tc>
          <w:tcPr>
            <w:tcW w:w="1890" w:type="dxa"/>
          </w:tcPr>
          <w:p w:rsidR="00C5688C" w:rsidRDefault="008C5FAD" w:rsidP="00983ACD">
            <w:r>
              <w:t>Void</w:t>
            </w:r>
          </w:p>
        </w:tc>
        <w:tc>
          <w:tcPr>
            <w:tcW w:w="1908" w:type="dxa"/>
          </w:tcPr>
          <w:p w:rsidR="00C5688C" w:rsidRDefault="008C5FAD" w:rsidP="00983ACD">
            <w:r>
              <w:t>Char 1 or 0, representing true or false.</w:t>
            </w:r>
          </w:p>
        </w:tc>
      </w:tr>
      <w:tr w:rsidR="00C5688C" w:rsidTr="003E58D2">
        <w:tc>
          <w:tcPr>
            <w:tcW w:w="3282" w:type="dxa"/>
          </w:tcPr>
          <w:p w:rsidR="00C5688C" w:rsidRDefault="008C5FAD" w:rsidP="00983ACD">
            <w:proofErr w:type="spellStart"/>
            <w:r>
              <w:t>isr</w:t>
            </w:r>
            <w:proofErr w:type="spellEnd"/>
          </w:p>
        </w:tc>
        <w:tc>
          <w:tcPr>
            <w:tcW w:w="2496" w:type="dxa"/>
          </w:tcPr>
          <w:p w:rsidR="00C5688C" w:rsidRDefault="008C5FAD" w:rsidP="00983ACD">
            <w:r>
              <w:t>Uses interrupt on change to receive MIRP packets as soon as they arrive.</w:t>
            </w:r>
          </w:p>
        </w:tc>
        <w:tc>
          <w:tcPr>
            <w:tcW w:w="1890" w:type="dxa"/>
          </w:tcPr>
          <w:p w:rsidR="00C5688C" w:rsidRDefault="008C5FAD" w:rsidP="00983ACD">
            <w:r>
              <w:t>Void</w:t>
            </w:r>
          </w:p>
        </w:tc>
        <w:tc>
          <w:tcPr>
            <w:tcW w:w="1908" w:type="dxa"/>
          </w:tcPr>
          <w:p w:rsidR="00C5688C" w:rsidRDefault="00B441F4" w:rsidP="00983ACD">
            <w:r>
              <w:t xml:space="preserve">Void. </w:t>
            </w:r>
            <w:r w:rsidR="008C5FAD">
              <w:t>Function modifies global variables for stun time and health.</w:t>
            </w:r>
          </w:p>
        </w:tc>
      </w:tr>
    </w:tbl>
    <w:p w:rsidR="00983ACD" w:rsidRDefault="00983ACD" w:rsidP="00983ACD">
      <w:r>
        <w:rPr>
          <w:u w:val="single"/>
        </w:rPr>
        <w:lastRenderedPageBreak/>
        <w:t>Outputs</w:t>
      </w:r>
    </w:p>
    <w:p w:rsidR="00983ACD" w:rsidRDefault="00983ACD" w:rsidP="00983ACD"/>
    <w:p w:rsidR="00D523C5" w:rsidRDefault="00D523C5" w:rsidP="00D523C5">
      <w:r>
        <w:t>There are no hardware outputs directly from the master control program.  The following table shows the functions, written as part of other team members’ blocks, which will be called by the master control program to produce output.</w:t>
      </w:r>
    </w:p>
    <w:p w:rsidR="00D523C5" w:rsidRDefault="00D523C5" w:rsidP="00983ACD"/>
    <w:tbl>
      <w:tblPr>
        <w:tblStyle w:val="TableGrid"/>
        <w:tblW w:w="0" w:type="auto"/>
        <w:tblLook w:val="04A0" w:firstRow="1" w:lastRow="0" w:firstColumn="1" w:lastColumn="0" w:noHBand="0" w:noVBand="1"/>
      </w:tblPr>
      <w:tblGrid>
        <w:gridCol w:w="2524"/>
        <w:gridCol w:w="4201"/>
        <w:gridCol w:w="1589"/>
        <w:gridCol w:w="1262"/>
      </w:tblGrid>
      <w:tr w:rsidR="008C5FAD" w:rsidTr="0049006A">
        <w:tc>
          <w:tcPr>
            <w:tcW w:w="2538" w:type="dxa"/>
            <w:shd w:val="pct25" w:color="auto" w:fill="auto"/>
          </w:tcPr>
          <w:p w:rsidR="008C5FAD" w:rsidRDefault="008C5FAD" w:rsidP="0012093D">
            <w:r>
              <w:t>Output Function Name</w:t>
            </w:r>
          </w:p>
        </w:tc>
        <w:tc>
          <w:tcPr>
            <w:tcW w:w="4320" w:type="dxa"/>
            <w:shd w:val="pct25" w:color="auto" w:fill="auto"/>
          </w:tcPr>
          <w:p w:rsidR="008C5FAD" w:rsidRDefault="008C5FAD" w:rsidP="0012093D">
            <w:r>
              <w:t>Description</w:t>
            </w:r>
          </w:p>
        </w:tc>
        <w:tc>
          <w:tcPr>
            <w:tcW w:w="1440" w:type="dxa"/>
            <w:shd w:val="pct25" w:color="auto" w:fill="auto"/>
          </w:tcPr>
          <w:p w:rsidR="008C5FAD" w:rsidRDefault="008C5FAD" w:rsidP="0012093D">
            <w:r>
              <w:t>Input Parameters</w:t>
            </w:r>
          </w:p>
        </w:tc>
        <w:tc>
          <w:tcPr>
            <w:tcW w:w="1278" w:type="dxa"/>
            <w:shd w:val="pct25" w:color="auto" w:fill="auto"/>
          </w:tcPr>
          <w:p w:rsidR="008C5FAD" w:rsidRDefault="008C5FAD" w:rsidP="0012093D">
            <w:r>
              <w:t>Return Value</w:t>
            </w:r>
          </w:p>
        </w:tc>
      </w:tr>
      <w:tr w:rsidR="008C5FAD" w:rsidTr="0049006A">
        <w:tc>
          <w:tcPr>
            <w:tcW w:w="2538" w:type="dxa"/>
          </w:tcPr>
          <w:p w:rsidR="008C5FAD" w:rsidRDefault="004E7519" w:rsidP="0012093D">
            <w:proofErr w:type="spellStart"/>
            <w:r>
              <w:t>output_ir</w:t>
            </w:r>
            <w:proofErr w:type="spellEnd"/>
          </w:p>
        </w:tc>
        <w:tc>
          <w:tcPr>
            <w:tcW w:w="4320" w:type="dxa"/>
          </w:tcPr>
          <w:p w:rsidR="008C5FAD" w:rsidRDefault="00084929" w:rsidP="0012093D">
            <w:r>
              <w:t>Outputs MIRP packets on an IR LED as instructed by the master control program.</w:t>
            </w:r>
          </w:p>
        </w:tc>
        <w:tc>
          <w:tcPr>
            <w:tcW w:w="1440" w:type="dxa"/>
          </w:tcPr>
          <w:p w:rsidR="008C5FAD" w:rsidRDefault="00084929" w:rsidP="0012093D">
            <w:r>
              <w:t>Pointer to 3-element char array representing number of damage, health, and stun packets.</w:t>
            </w:r>
          </w:p>
        </w:tc>
        <w:tc>
          <w:tcPr>
            <w:tcW w:w="1278" w:type="dxa"/>
          </w:tcPr>
          <w:p w:rsidR="008C5FAD" w:rsidRDefault="00084929" w:rsidP="0012093D">
            <w:r>
              <w:t>Void</w:t>
            </w:r>
          </w:p>
        </w:tc>
      </w:tr>
      <w:tr w:rsidR="008C5FAD" w:rsidTr="0049006A">
        <w:tc>
          <w:tcPr>
            <w:tcW w:w="2538" w:type="dxa"/>
          </w:tcPr>
          <w:p w:rsidR="008C5FAD" w:rsidRDefault="0049006A" w:rsidP="0012093D">
            <w:proofErr w:type="spellStart"/>
            <w:r>
              <w:t>play_sound</w:t>
            </w:r>
            <w:proofErr w:type="spellEnd"/>
          </w:p>
        </w:tc>
        <w:tc>
          <w:tcPr>
            <w:tcW w:w="4320" w:type="dxa"/>
          </w:tcPr>
          <w:p w:rsidR="008C5FAD" w:rsidRDefault="00084929" w:rsidP="0012093D">
            <w:r>
              <w:t xml:space="preserve">Plays one of two sounds on a speaker.  Only applicable to the Beta blade, </w:t>
            </w:r>
            <w:proofErr w:type="gramStart"/>
            <w:r>
              <w:t>which is the only blade with a speaker.</w:t>
            </w:r>
            <w:proofErr w:type="gramEnd"/>
          </w:p>
        </w:tc>
        <w:tc>
          <w:tcPr>
            <w:tcW w:w="1440" w:type="dxa"/>
          </w:tcPr>
          <w:p w:rsidR="008C5FAD" w:rsidRDefault="00084929" w:rsidP="0012093D">
            <w:r>
              <w:t>Char 1 or 0, corresponding t</w:t>
            </w:r>
            <w:r w:rsidR="00802E66">
              <w:t>o a particular sound selection.</w:t>
            </w:r>
          </w:p>
        </w:tc>
        <w:tc>
          <w:tcPr>
            <w:tcW w:w="1278" w:type="dxa"/>
          </w:tcPr>
          <w:p w:rsidR="008C5FAD" w:rsidRDefault="00802E66" w:rsidP="0012093D">
            <w:r>
              <w:t>Void</w:t>
            </w:r>
          </w:p>
        </w:tc>
      </w:tr>
      <w:tr w:rsidR="008C5FAD" w:rsidTr="0049006A">
        <w:tc>
          <w:tcPr>
            <w:tcW w:w="2538" w:type="dxa"/>
          </w:tcPr>
          <w:p w:rsidR="008C5FAD" w:rsidRDefault="0049006A" w:rsidP="0012093D">
            <w:proofErr w:type="spellStart"/>
            <w:r>
              <w:t>display_blade_lights</w:t>
            </w:r>
            <w:proofErr w:type="spellEnd"/>
          </w:p>
        </w:tc>
        <w:tc>
          <w:tcPr>
            <w:tcW w:w="4320" w:type="dxa"/>
          </w:tcPr>
          <w:p w:rsidR="008C5FAD" w:rsidRDefault="00084929" w:rsidP="0012093D">
            <w:r>
              <w:t>Displays a lighting effect on the RGB LEDs placed along the blade.</w:t>
            </w:r>
          </w:p>
        </w:tc>
        <w:tc>
          <w:tcPr>
            <w:tcW w:w="1440" w:type="dxa"/>
          </w:tcPr>
          <w:p w:rsidR="00084929" w:rsidRDefault="00802E66" w:rsidP="0012093D">
            <w:r>
              <w:t>Char 1 or 0, corresponding to a particular lighting effect.</w:t>
            </w:r>
          </w:p>
        </w:tc>
        <w:tc>
          <w:tcPr>
            <w:tcW w:w="1278" w:type="dxa"/>
          </w:tcPr>
          <w:p w:rsidR="008C5FAD" w:rsidRDefault="00802E66" w:rsidP="0012093D">
            <w:r>
              <w:t>Void</w:t>
            </w:r>
          </w:p>
        </w:tc>
      </w:tr>
      <w:tr w:rsidR="008C5FAD" w:rsidTr="0049006A">
        <w:tc>
          <w:tcPr>
            <w:tcW w:w="2538" w:type="dxa"/>
          </w:tcPr>
          <w:p w:rsidR="008C5FAD" w:rsidRDefault="0049006A" w:rsidP="0012093D">
            <w:proofErr w:type="spellStart"/>
            <w:r>
              <w:t>display_health</w:t>
            </w:r>
            <w:proofErr w:type="spellEnd"/>
          </w:p>
        </w:tc>
        <w:tc>
          <w:tcPr>
            <w:tcW w:w="4320" w:type="dxa"/>
          </w:tcPr>
          <w:p w:rsidR="008C5FAD" w:rsidRDefault="00084929" w:rsidP="0012093D">
            <w:r>
              <w:t>Updates the PWM signals being sent to the RGB health LED to display a color appropriate to the amount of health remaining.</w:t>
            </w:r>
          </w:p>
        </w:tc>
        <w:tc>
          <w:tcPr>
            <w:tcW w:w="1440" w:type="dxa"/>
          </w:tcPr>
          <w:p w:rsidR="008C5FAD" w:rsidRDefault="00802E66" w:rsidP="0012093D">
            <w:r>
              <w:t>Void; function directly reads global health variable.</w:t>
            </w:r>
          </w:p>
        </w:tc>
        <w:tc>
          <w:tcPr>
            <w:tcW w:w="1278" w:type="dxa"/>
          </w:tcPr>
          <w:p w:rsidR="008C5FAD" w:rsidRDefault="00802E66" w:rsidP="0012093D">
            <w:r>
              <w:t>Void</w:t>
            </w:r>
          </w:p>
        </w:tc>
      </w:tr>
    </w:tbl>
    <w:p w:rsidR="00983ACD" w:rsidRDefault="00983ACD" w:rsidP="00983ACD"/>
    <w:p w:rsidR="00983ACD" w:rsidRDefault="00983ACD" w:rsidP="00983ACD"/>
    <w:p w:rsidR="00D523C5" w:rsidRDefault="00D523C5">
      <w:pPr>
        <w:rPr>
          <w:u w:val="single"/>
        </w:rPr>
      </w:pPr>
      <w:r>
        <w:rPr>
          <w:u w:val="single"/>
        </w:rPr>
        <w:br w:type="page"/>
      </w:r>
    </w:p>
    <w:p w:rsidR="00983ACD" w:rsidRDefault="00983ACD" w:rsidP="00983ACD">
      <w:r>
        <w:rPr>
          <w:u w:val="single"/>
        </w:rPr>
        <w:lastRenderedPageBreak/>
        <w:t>Test Points</w:t>
      </w:r>
    </w:p>
    <w:p w:rsidR="00983ACD" w:rsidRDefault="00983ACD" w:rsidP="00983ACD"/>
    <w:tbl>
      <w:tblPr>
        <w:tblStyle w:val="TableGrid"/>
        <w:tblW w:w="0" w:type="auto"/>
        <w:tblLook w:val="04A0" w:firstRow="1" w:lastRow="0" w:firstColumn="1" w:lastColumn="0" w:noHBand="0" w:noVBand="1"/>
      </w:tblPr>
      <w:tblGrid>
        <w:gridCol w:w="1908"/>
        <w:gridCol w:w="4950"/>
        <w:gridCol w:w="2718"/>
      </w:tblGrid>
      <w:tr w:rsidR="00A67EAF" w:rsidTr="003F46E4">
        <w:tc>
          <w:tcPr>
            <w:tcW w:w="1908" w:type="dxa"/>
            <w:shd w:val="pct25" w:color="auto" w:fill="auto"/>
          </w:tcPr>
          <w:p w:rsidR="00A67EAF" w:rsidRDefault="00A67EAF" w:rsidP="00983ACD">
            <w:r>
              <w:t>Test Point Name</w:t>
            </w:r>
          </w:p>
        </w:tc>
        <w:tc>
          <w:tcPr>
            <w:tcW w:w="4950" w:type="dxa"/>
            <w:shd w:val="pct25" w:color="auto" w:fill="auto"/>
          </w:tcPr>
          <w:p w:rsidR="00A67EAF" w:rsidRDefault="00A67EAF" w:rsidP="00983ACD">
            <w:r>
              <w:t>Description</w:t>
            </w:r>
          </w:p>
        </w:tc>
        <w:tc>
          <w:tcPr>
            <w:tcW w:w="2718" w:type="dxa"/>
            <w:shd w:val="pct25" w:color="auto" w:fill="auto"/>
          </w:tcPr>
          <w:p w:rsidR="00A67EAF" w:rsidRDefault="00A67EAF" w:rsidP="00983ACD">
            <w:r>
              <w:t>Range of Values</w:t>
            </w:r>
          </w:p>
        </w:tc>
      </w:tr>
      <w:tr w:rsidR="00A67EAF" w:rsidTr="003F46E4">
        <w:tc>
          <w:tcPr>
            <w:tcW w:w="1908" w:type="dxa"/>
          </w:tcPr>
          <w:p w:rsidR="00A67EAF" w:rsidRDefault="00E65F38" w:rsidP="00983ACD">
            <w:r>
              <w:t>TP_</w:t>
            </w:r>
            <w:r w:rsidR="00A67EAF">
              <w:t>VDD</w:t>
            </w:r>
          </w:p>
        </w:tc>
        <w:tc>
          <w:tcPr>
            <w:tcW w:w="4950" w:type="dxa"/>
          </w:tcPr>
          <w:p w:rsidR="00A67EAF" w:rsidRDefault="00A67EAF" w:rsidP="00983ACD">
            <w:r>
              <w:t xml:space="preserve">Used to measure </w:t>
            </w:r>
            <w:r w:rsidR="00BB5FF4">
              <w:t xml:space="preserve">power supply voltage and </w:t>
            </w:r>
            <w:r>
              <w:t>current drawn by the PIC.</w:t>
            </w:r>
          </w:p>
        </w:tc>
        <w:tc>
          <w:tcPr>
            <w:tcW w:w="2718" w:type="dxa"/>
          </w:tcPr>
          <w:p w:rsidR="00A67EAF" w:rsidRDefault="00BD01FA" w:rsidP="00983ACD">
            <w:r>
              <w:t>4.0</w:t>
            </w:r>
            <w:r w:rsidR="00BB5FF4">
              <w:t xml:space="preserve"> V – 5.5 V</w:t>
            </w:r>
            <w:r>
              <w:t xml:space="preserve"> (5.0 V nominal)</w:t>
            </w:r>
            <w:r w:rsidR="00BB5FF4">
              <w:t>,</w:t>
            </w:r>
          </w:p>
          <w:p w:rsidR="00BB5FF4" w:rsidRDefault="00BD01FA" w:rsidP="00BD01FA">
            <w:r>
              <w:t>2.0</w:t>
            </w:r>
            <w:r w:rsidR="00BB5FF4">
              <w:t xml:space="preserve"> –</w:t>
            </w:r>
            <w:r>
              <w:t xml:space="preserve"> 3</w:t>
            </w:r>
            <w:r w:rsidR="003F46E4">
              <w:t>.</w:t>
            </w:r>
            <w:r>
              <w:t>5</w:t>
            </w:r>
            <w:r w:rsidR="00BB5FF4">
              <w:t xml:space="preserve"> mA</w:t>
            </w:r>
          </w:p>
        </w:tc>
      </w:tr>
      <w:tr w:rsidR="00A67EAF" w:rsidTr="003F46E4">
        <w:tc>
          <w:tcPr>
            <w:tcW w:w="1908" w:type="dxa"/>
          </w:tcPr>
          <w:p w:rsidR="00A67EAF" w:rsidRDefault="00CC62A1" w:rsidP="00983ACD">
            <w:r>
              <w:t>TP_</w:t>
            </w:r>
            <w:r w:rsidR="00A67EAF">
              <w:t>MCLR</w:t>
            </w:r>
          </w:p>
        </w:tc>
        <w:tc>
          <w:tcPr>
            <w:tcW w:w="4950" w:type="dxa"/>
          </w:tcPr>
          <w:p w:rsidR="00A67EAF" w:rsidRDefault="00A67EAF" w:rsidP="00983ACD">
            <w:r>
              <w:t>Used to verify reset button functionality. Should read 5V when button is not pressed and 0V when button is pressed.</w:t>
            </w:r>
          </w:p>
        </w:tc>
        <w:tc>
          <w:tcPr>
            <w:tcW w:w="2718" w:type="dxa"/>
          </w:tcPr>
          <w:p w:rsidR="00BB5FF4" w:rsidRDefault="003F46E4" w:rsidP="00983ACD">
            <w:r>
              <w:t>0 V</w:t>
            </w:r>
            <w:r w:rsidR="00BD01FA">
              <w:t xml:space="preserve"> when</w:t>
            </w:r>
            <w:r>
              <w:t xml:space="preserve"> </w:t>
            </w:r>
            <w:r w:rsidR="00BB5FF4">
              <w:t>pressed,</w:t>
            </w:r>
          </w:p>
          <w:p w:rsidR="00A67EAF" w:rsidRDefault="00BD01FA" w:rsidP="003F46E4">
            <w:r>
              <w:t>VDD when</w:t>
            </w:r>
            <w:r w:rsidR="00BB5FF4">
              <w:t xml:space="preserve"> not pressed</w:t>
            </w:r>
          </w:p>
        </w:tc>
      </w:tr>
    </w:tbl>
    <w:p w:rsidR="00A67EAF" w:rsidRDefault="00A67EAF" w:rsidP="00983ACD"/>
    <w:p w:rsidR="00983ACD" w:rsidRDefault="00D523C5" w:rsidP="00983ACD">
      <w:r>
        <w:t xml:space="preserve">As shown in the block diagram on page 1, UART functionality has been added to the microcontroller solely for the purposes of prototyping.  This feature will not be present in the final design, but it is useful for demonstrating the program at this stage.  All </w:t>
      </w:r>
      <w:r w:rsidR="0030472F">
        <w:t>software</w:t>
      </w:r>
      <w:r>
        <w:t xml:space="preserve"> tests are carried out using keyboard input to the UART module and text output from the UART module.</w:t>
      </w:r>
    </w:p>
    <w:p w:rsidR="003F46E4" w:rsidRDefault="003F46E4" w:rsidP="00983ACD"/>
    <w:p w:rsidR="00FA6553" w:rsidRDefault="003F46E4" w:rsidP="00983ACD">
      <w:r>
        <w:t xml:space="preserve">Software debugging points exist throughout the program.  Some of these are executed by </w:t>
      </w:r>
      <w:r w:rsidR="00930C43">
        <w:t>stubbed versions of the functions which other team members are writing, while others are executed by the master program itself.  For testing purposes, the program continually listens for keyboard input from the user.  The user may select which blade to test and whether the blades are connected in Omega mode.  In addition, the user may press ‘s’, ‘d’, ‘h’, ‘t’, or ‘o’ to simulate swinging the sword, receiving a damage packet, receiving a health packet, receiving a stun packet, or toggling Omega mode, respectively.  The debugging points show the user the results of these simulated actions.</w:t>
      </w:r>
      <w:r w:rsidR="00FA6553">
        <w:t xml:space="preserve">  The following table shows the locations of the debugging points.</w:t>
      </w:r>
      <w:r w:rsidR="00B722DA">
        <w:t xml:space="preserve">  The expected outputs will be described in more detail in tables to follow</w:t>
      </w:r>
    </w:p>
    <w:p w:rsidR="00D523C5" w:rsidRDefault="00D523C5" w:rsidP="00983ACD"/>
    <w:tbl>
      <w:tblPr>
        <w:tblStyle w:val="TableGrid"/>
        <w:tblW w:w="0" w:type="auto"/>
        <w:tblLook w:val="04A0" w:firstRow="1" w:lastRow="0" w:firstColumn="1" w:lastColumn="0" w:noHBand="0" w:noVBand="1"/>
      </w:tblPr>
      <w:tblGrid>
        <w:gridCol w:w="3192"/>
        <w:gridCol w:w="6366"/>
      </w:tblGrid>
      <w:tr w:rsidR="00B722DA" w:rsidTr="00B722DA">
        <w:tc>
          <w:tcPr>
            <w:tcW w:w="3192" w:type="dxa"/>
            <w:shd w:val="pct25" w:color="auto" w:fill="auto"/>
          </w:tcPr>
          <w:p w:rsidR="00B722DA" w:rsidRDefault="00B722DA" w:rsidP="00983ACD">
            <w:r>
              <w:t>Debug Location</w:t>
            </w:r>
          </w:p>
        </w:tc>
        <w:tc>
          <w:tcPr>
            <w:tcW w:w="6366" w:type="dxa"/>
            <w:shd w:val="pct25" w:color="auto" w:fill="auto"/>
          </w:tcPr>
          <w:p w:rsidR="00B722DA" w:rsidRDefault="00B722DA" w:rsidP="00983ACD">
            <w:r>
              <w:t>Description</w:t>
            </w:r>
          </w:p>
        </w:tc>
      </w:tr>
      <w:tr w:rsidR="00B722DA" w:rsidTr="00B722DA">
        <w:tc>
          <w:tcPr>
            <w:tcW w:w="3192" w:type="dxa"/>
          </w:tcPr>
          <w:p w:rsidR="00B722DA" w:rsidRDefault="00B722DA" w:rsidP="00983ACD">
            <w:proofErr w:type="spellStart"/>
            <w:r>
              <w:t>output_ir</w:t>
            </w:r>
            <w:proofErr w:type="spellEnd"/>
            <w:r>
              <w:t>()</w:t>
            </w:r>
          </w:p>
        </w:tc>
        <w:tc>
          <w:tcPr>
            <w:tcW w:w="6366" w:type="dxa"/>
          </w:tcPr>
          <w:p w:rsidR="00B722DA" w:rsidRDefault="00B722DA" w:rsidP="005A0BC8">
            <w:r>
              <w:t>Displays the type and number of packets to be sent.</w:t>
            </w:r>
            <w:r w:rsidR="005A0BC8">
              <w:t xml:space="preserve">  This also serves to verify that </w:t>
            </w:r>
            <w:proofErr w:type="spellStart"/>
            <w:r w:rsidR="005A0BC8">
              <w:t>determine_packets_to_</w:t>
            </w:r>
            <w:proofErr w:type="gramStart"/>
            <w:r w:rsidR="005A0BC8">
              <w:t>send</w:t>
            </w:r>
            <w:proofErr w:type="spellEnd"/>
            <w:r w:rsidR="005A0BC8">
              <w:t>(</w:t>
            </w:r>
            <w:proofErr w:type="gramEnd"/>
            <w:r w:rsidR="005A0BC8">
              <w:t xml:space="preserve">) was called, because if it wasn’t there would be no packets to send. </w:t>
            </w:r>
          </w:p>
        </w:tc>
      </w:tr>
      <w:tr w:rsidR="00B722DA" w:rsidTr="00B722DA">
        <w:tc>
          <w:tcPr>
            <w:tcW w:w="3192" w:type="dxa"/>
          </w:tcPr>
          <w:p w:rsidR="00B722DA" w:rsidRDefault="00B722DA" w:rsidP="00983ACD">
            <w:proofErr w:type="spellStart"/>
            <w:r>
              <w:t>play_sound</w:t>
            </w:r>
            <w:proofErr w:type="spellEnd"/>
            <w:r>
              <w:t>()</w:t>
            </w:r>
          </w:p>
        </w:tc>
        <w:tc>
          <w:tcPr>
            <w:tcW w:w="6366" w:type="dxa"/>
          </w:tcPr>
          <w:p w:rsidR="00B722DA" w:rsidRDefault="00B722DA" w:rsidP="00983ACD">
            <w:r>
              <w:t>Indicates that a sound was played, and indicates which of the two sounds it was.</w:t>
            </w:r>
          </w:p>
        </w:tc>
      </w:tr>
      <w:tr w:rsidR="00B722DA" w:rsidTr="00B722DA">
        <w:tc>
          <w:tcPr>
            <w:tcW w:w="3192" w:type="dxa"/>
          </w:tcPr>
          <w:p w:rsidR="00B722DA" w:rsidRDefault="00B722DA" w:rsidP="00983ACD">
            <w:proofErr w:type="spellStart"/>
            <w:r>
              <w:t>display_blade_lights</w:t>
            </w:r>
            <w:proofErr w:type="spellEnd"/>
            <w:r>
              <w:t>()</w:t>
            </w:r>
          </w:p>
        </w:tc>
        <w:tc>
          <w:tcPr>
            <w:tcW w:w="6366" w:type="dxa"/>
          </w:tcPr>
          <w:p w:rsidR="00B722DA" w:rsidRDefault="00B722DA" w:rsidP="00983ACD">
            <w:r>
              <w:t>Indicates that a light effect was displayed on the blade, and indicates which effect it was.</w:t>
            </w:r>
          </w:p>
        </w:tc>
      </w:tr>
      <w:tr w:rsidR="00B722DA" w:rsidTr="00B722DA">
        <w:tc>
          <w:tcPr>
            <w:tcW w:w="3192" w:type="dxa"/>
          </w:tcPr>
          <w:p w:rsidR="00B722DA" w:rsidRDefault="00B722DA" w:rsidP="00983ACD">
            <w:r>
              <w:t>main(), when ‘s’ is pressed</w:t>
            </w:r>
          </w:p>
        </w:tc>
        <w:tc>
          <w:tcPr>
            <w:tcW w:w="6366" w:type="dxa"/>
          </w:tcPr>
          <w:p w:rsidR="00B722DA" w:rsidRDefault="00B722DA" w:rsidP="00983ACD">
            <w:r>
              <w:t>Indicates that the sword was swung (if appropriate; see expected output tables).</w:t>
            </w:r>
            <w:r w:rsidR="005A0BC8">
              <w:t xml:space="preserve"> This verifies that </w:t>
            </w:r>
            <w:proofErr w:type="spellStart"/>
            <w:r w:rsidR="005A0BC8">
              <w:t>determine_sword_was_</w:t>
            </w:r>
            <w:proofErr w:type="gramStart"/>
            <w:r w:rsidR="005A0BC8">
              <w:t>swung</w:t>
            </w:r>
            <w:proofErr w:type="spellEnd"/>
            <w:r w:rsidR="005A0BC8">
              <w:t>(</w:t>
            </w:r>
            <w:proofErr w:type="gramEnd"/>
            <w:r w:rsidR="005A0BC8">
              <w:t>) executed, because this is the function which is called to detect a swing.</w:t>
            </w:r>
          </w:p>
        </w:tc>
      </w:tr>
      <w:tr w:rsidR="00B722DA" w:rsidTr="00B722DA">
        <w:tc>
          <w:tcPr>
            <w:tcW w:w="3192" w:type="dxa"/>
          </w:tcPr>
          <w:p w:rsidR="00B722DA" w:rsidRDefault="00B722DA" w:rsidP="00983ACD">
            <w:r>
              <w:t>main(), when ‘d’, ‘h’, or ‘t’ is pressed</w:t>
            </w:r>
          </w:p>
        </w:tc>
        <w:tc>
          <w:tcPr>
            <w:tcW w:w="6366" w:type="dxa"/>
          </w:tcPr>
          <w:p w:rsidR="00B722DA" w:rsidRDefault="00B722DA" w:rsidP="00983ACD">
            <w:r>
              <w:t xml:space="preserve">Indicates that a </w:t>
            </w:r>
            <w:r w:rsidR="005A0BC8">
              <w:t xml:space="preserve">simulated </w:t>
            </w:r>
            <w:r>
              <w:t>MIRP signal was received and displays the result of the signal to the user.</w:t>
            </w:r>
          </w:p>
        </w:tc>
      </w:tr>
      <w:tr w:rsidR="00B722DA" w:rsidTr="00B722DA">
        <w:tc>
          <w:tcPr>
            <w:tcW w:w="3192" w:type="dxa"/>
          </w:tcPr>
          <w:p w:rsidR="00B722DA" w:rsidRDefault="00B722DA" w:rsidP="00983ACD">
            <w:r>
              <w:t>Main(), when ‘o’ is pressed</w:t>
            </w:r>
          </w:p>
        </w:tc>
        <w:tc>
          <w:tcPr>
            <w:tcW w:w="6366" w:type="dxa"/>
          </w:tcPr>
          <w:p w:rsidR="00B722DA" w:rsidRDefault="00B722DA" w:rsidP="00983ACD">
            <w:r>
              <w:t>Indicates the resulting status of Omega mode to the user.</w:t>
            </w:r>
          </w:p>
        </w:tc>
      </w:tr>
    </w:tbl>
    <w:p w:rsidR="00FA6553" w:rsidRDefault="00FA6553" w:rsidP="00983ACD"/>
    <w:p w:rsidR="003E58D2" w:rsidRDefault="003E58D2" w:rsidP="00983ACD"/>
    <w:p w:rsidR="00930C43" w:rsidRDefault="00930C43" w:rsidP="00983ACD">
      <w:proofErr w:type="gramStart"/>
      <w:r>
        <w:lastRenderedPageBreak/>
        <w:t xml:space="preserve">The tables </w:t>
      </w:r>
      <w:r w:rsidR="003E58D2">
        <w:t>on the next few pages</w:t>
      </w:r>
      <w:r>
        <w:t xml:space="preserve"> show the output which should be expected in response to the different </w:t>
      </w:r>
      <w:r w:rsidR="00926D32">
        <w:t xml:space="preserve">input </w:t>
      </w:r>
      <w:r>
        <w:t>actions</w:t>
      </w:r>
      <w:r w:rsidR="00926D32">
        <w:t xml:space="preserve"> available</w:t>
      </w:r>
      <w:r>
        <w:t>.</w:t>
      </w:r>
      <w:proofErr w:type="gramEnd"/>
      <w:r>
        <w:t xml:space="preserve">  Since the alpha and gamma blades have identical master programs, they share a table.  Note that the delta blade is the only one which sends packets in Omega mode.  In addition, the beta blade never receives any packets because it cannot be damaged or stunned.</w:t>
      </w:r>
    </w:p>
    <w:p w:rsidR="003E58D2" w:rsidRDefault="003E58D2" w:rsidP="00983ACD"/>
    <w:tbl>
      <w:tblPr>
        <w:tblStyle w:val="TableGrid"/>
        <w:tblW w:w="0" w:type="auto"/>
        <w:tblLook w:val="04A0" w:firstRow="1" w:lastRow="0" w:firstColumn="1" w:lastColumn="0" w:noHBand="0" w:noVBand="1"/>
      </w:tblPr>
      <w:tblGrid>
        <w:gridCol w:w="1728"/>
        <w:gridCol w:w="7848"/>
      </w:tblGrid>
      <w:tr w:rsidR="005E1217" w:rsidTr="0012093D">
        <w:tc>
          <w:tcPr>
            <w:tcW w:w="9576" w:type="dxa"/>
            <w:gridSpan w:val="2"/>
            <w:shd w:val="pct40" w:color="auto" w:fill="auto"/>
          </w:tcPr>
          <w:p w:rsidR="005E1217" w:rsidRDefault="005E1217" w:rsidP="0012093D">
            <w:pPr>
              <w:jc w:val="center"/>
            </w:pPr>
            <w:r>
              <w:t>Alpha and Gamma Blades</w:t>
            </w:r>
          </w:p>
        </w:tc>
      </w:tr>
      <w:tr w:rsidR="005E1217" w:rsidTr="0012093D">
        <w:tc>
          <w:tcPr>
            <w:tcW w:w="1728" w:type="dxa"/>
            <w:shd w:val="pct25" w:color="auto" w:fill="auto"/>
          </w:tcPr>
          <w:p w:rsidR="005E1217" w:rsidRDefault="005E1217" w:rsidP="0012093D">
            <w:pPr>
              <w:jc w:val="center"/>
            </w:pPr>
            <w:r>
              <w:t>User Input</w:t>
            </w:r>
          </w:p>
        </w:tc>
        <w:tc>
          <w:tcPr>
            <w:tcW w:w="7848" w:type="dxa"/>
            <w:shd w:val="pct25" w:color="auto" w:fill="auto"/>
          </w:tcPr>
          <w:p w:rsidR="005E1217" w:rsidRDefault="005E1217" w:rsidP="0012093D">
            <w:pPr>
              <w:jc w:val="center"/>
            </w:pPr>
            <w:r>
              <w:t>Expected Text Output</w:t>
            </w:r>
          </w:p>
        </w:tc>
      </w:tr>
      <w:tr w:rsidR="005E1217" w:rsidTr="0012093D">
        <w:tc>
          <w:tcPr>
            <w:tcW w:w="1728" w:type="dxa"/>
          </w:tcPr>
          <w:p w:rsidR="005E1217" w:rsidRDefault="005E1217" w:rsidP="0012093D">
            <w:pPr>
              <w:jc w:val="center"/>
            </w:pPr>
            <w:r>
              <w:t>‘s’</w:t>
            </w:r>
          </w:p>
        </w:tc>
        <w:tc>
          <w:tcPr>
            <w:tcW w:w="7848" w:type="dxa"/>
          </w:tcPr>
          <w:p w:rsidR="005E1217" w:rsidRDefault="005E1217" w:rsidP="0012093D">
            <w:r>
              <w:t>Sword was swung</w:t>
            </w:r>
          </w:p>
          <w:p w:rsidR="005E1217" w:rsidRDefault="005E1217" w:rsidP="0012093D">
            <w:r>
              <w:t xml:space="preserve">Sent </w:t>
            </w:r>
            <w:proofErr w:type="gramStart"/>
            <w:r>
              <w:t>5 damage</w:t>
            </w:r>
            <w:proofErr w:type="gramEnd"/>
            <w:r>
              <w:t>.             (If sword is not in Omega mode and health has not</w:t>
            </w:r>
          </w:p>
          <w:p w:rsidR="005E1217" w:rsidRDefault="005E1217" w:rsidP="0012093D">
            <w:r>
              <w:t xml:space="preserve">Sent 10 </w:t>
            </w:r>
            <w:proofErr w:type="gramStart"/>
            <w:r>
              <w:t>health</w:t>
            </w:r>
            <w:proofErr w:type="gramEnd"/>
            <w:r>
              <w:t>.                been reduced to 0)</w:t>
            </w:r>
          </w:p>
          <w:p w:rsidR="005E1217" w:rsidRDefault="005E1217" w:rsidP="0012093D">
            <w:r>
              <w:t>Sent 15 stun.</w:t>
            </w:r>
          </w:p>
          <w:p w:rsidR="005E1217" w:rsidRDefault="005E1217" w:rsidP="0012093D">
            <w:r>
              <w:t>Displayed individual sword swing light show.</w:t>
            </w:r>
          </w:p>
          <w:p w:rsidR="005E1217" w:rsidRDefault="005E1217" w:rsidP="0012093D"/>
          <w:p w:rsidR="005E1217" w:rsidRDefault="005E1217" w:rsidP="0012093D">
            <w:r>
              <w:t>OR</w:t>
            </w:r>
          </w:p>
          <w:p w:rsidR="005E1217" w:rsidRDefault="005E1217" w:rsidP="0012093D"/>
          <w:p w:rsidR="005E1217" w:rsidRDefault="005E1217" w:rsidP="0012093D">
            <w:r>
              <w:t>Sword was swung        (If sword is in Omega mode)</w:t>
            </w:r>
          </w:p>
          <w:p w:rsidR="005E1217" w:rsidRDefault="005E1217" w:rsidP="0012093D">
            <w:r>
              <w:t>Displayed Omega blade swing light show.</w:t>
            </w:r>
          </w:p>
        </w:tc>
      </w:tr>
      <w:tr w:rsidR="005E1217" w:rsidTr="0012093D">
        <w:tc>
          <w:tcPr>
            <w:tcW w:w="1728" w:type="dxa"/>
          </w:tcPr>
          <w:p w:rsidR="005E1217" w:rsidRDefault="005E1217" w:rsidP="0012093D">
            <w:pPr>
              <w:jc w:val="center"/>
            </w:pPr>
            <w:r>
              <w:t>‘d’</w:t>
            </w:r>
          </w:p>
        </w:tc>
        <w:tc>
          <w:tcPr>
            <w:tcW w:w="7848" w:type="dxa"/>
          </w:tcPr>
          <w:p w:rsidR="005E1217" w:rsidRDefault="005E1217" w:rsidP="0012093D">
            <w:r>
              <w:t>The blade has been damaged. Health = X.</w:t>
            </w:r>
          </w:p>
          <w:p w:rsidR="005E1217" w:rsidRDefault="005E1217" w:rsidP="0012093D"/>
          <w:p w:rsidR="005E1217" w:rsidRDefault="005E1217" w:rsidP="0012093D">
            <w:r>
              <w:t>(Where X is remaining health. Only displayed when not in Omega mode.)</w:t>
            </w:r>
          </w:p>
        </w:tc>
      </w:tr>
      <w:tr w:rsidR="005E1217" w:rsidTr="0012093D">
        <w:tc>
          <w:tcPr>
            <w:tcW w:w="1728" w:type="dxa"/>
          </w:tcPr>
          <w:p w:rsidR="005E1217" w:rsidRDefault="005E1217" w:rsidP="0012093D">
            <w:pPr>
              <w:jc w:val="center"/>
            </w:pPr>
            <w:r>
              <w:t>‘h’</w:t>
            </w:r>
          </w:p>
        </w:tc>
        <w:tc>
          <w:tcPr>
            <w:tcW w:w="7848" w:type="dxa"/>
          </w:tcPr>
          <w:p w:rsidR="005E1217" w:rsidRDefault="005E1217" w:rsidP="0012093D">
            <w:r>
              <w:t>The blade has been healed. Health = X.</w:t>
            </w:r>
          </w:p>
          <w:p w:rsidR="005E1217" w:rsidRDefault="005E1217" w:rsidP="0012093D"/>
          <w:p w:rsidR="005E1217" w:rsidRDefault="005E1217" w:rsidP="0012093D">
            <w:r>
              <w:t>(Where X is remaining health. Only displayed when not in Omega mode.)</w:t>
            </w:r>
          </w:p>
        </w:tc>
      </w:tr>
      <w:tr w:rsidR="005E1217" w:rsidTr="0012093D">
        <w:tc>
          <w:tcPr>
            <w:tcW w:w="1728" w:type="dxa"/>
          </w:tcPr>
          <w:p w:rsidR="005E1217" w:rsidRDefault="005E1217" w:rsidP="0012093D">
            <w:pPr>
              <w:jc w:val="center"/>
            </w:pPr>
            <w:r>
              <w:t>‘t’</w:t>
            </w:r>
          </w:p>
        </w:tc>
        <w:tc>
          <w:tcPr>
            <w:tcW w:w="7848" w:type="dxa"/>
          </w:tcPr>
          <w:p w:rsidR="005E1217" w:rsidRDefault="005E1217" w:rsidP="0012093D">
            <w:r>
              <w:t>The blade has been stunned.</w:t>
            </w:r>
          </w:p>
          <w:p w:rsidR="005E1217" w:rsidRDefault="005E1217" w:rsidP="0012093D"/>
          <w:p w:rsidR="005E1217" w:rsidRDefault="005E1217" w:rsidP="0012093D">
            <w:r>
              <w:t>(This input also causes the program to pause for one second. Only displayed when not in Omega mode.)</w:t>
            </w:r>
          </w:p>
        </w:tc>
      </w:tr>
      <w:tr w:rsidR="005E1217" w:rsidTr="0012093D">
        <w:tc>
          <w:tcPr>
            <w:tcW w:w="1728" w:type="dxa"/>
          </w:tcPr>
          <w:p w:rsidR="005E1217" w:rsidRDefault="005E1217" w:rsidP="0012093D">
            <w:pPr>
              <w:jc w:val="center"/>
            </w:pPr>
            <w:r>
              <w:t>‘o’</w:t>
            </w:r>
          </w:p>
        </w:tc>
        <w:tc>
          <w:tcPr>
            <w:tcW w:w="7848" w:type="dxa"/>
          </w:tcPr>
          <w:p w:rsidR="005E1217" w:rsidRDefault="005E1217" w:rsidP="0012093D">
            <w:r>
              <w:t>Omega mode enabled.        (If Omega mode was previously disabled)</w:t>
            </w:r>
          </w:p>
          <w:p w:rsidR="005E1217" w:rsidRDefault="005E1217" w:rsidP="0012093D"/>
          <w:p w:rsidR="005E1217" w:rsidRDefault="005E1217" w:rsidP="0012093D">
            <w:r>
              <w:t>OR</w:t>
            </w:r>
          </w:p>
          <w:p w:rsidR="005E1217" w:rsidRDefault="005E1217" w:rsidP="0012093D"/>
          <w:p w:rsidR="005E1217" w:rsidRDefault="005E1217" w:rsidP="0012093D">
            <w:r>
              <w:t>Omega mode disabled.       (If Omega mode was previously enabled)</w:t>
            </w:r>
          </w:p>
        </w:tc>
      </w:tr>
    </w:tbl>
    <w:p w:rsidR="005E1217" w:rsidRDefault="005E1217" w:rsidP="00983ACD"/>
    <w:p w:rsidR="00D523C5" w:rsidRDefault="005E1217" w:rsidP="00983ACD">
      <w:r>
        <w:br w:type="page"/>
      </w:r>
    </w:p>
    <w:tbl>
      <w:tblPr>
        <w:tblStyle w:val="TableGrid"/>
        <w:tblW w:w="0" w:type="auto"/>
        <w:tblLook w:val="04A0" w:firstRow="1" w:lastRow="0" w:firstColumn="1" w:lastColumn="0" w:noHBand="0" w:noVBand="1"/>
      </w:tblPr>
      <w:tblGrid>
        <w:gridCol w:w="1728"/>
        <w:gridCol w:w="7848"/>
      </w:tblGrid>
      <w:tr w:rsidR="005E1217" w:rsidTr="0012093D">
        <w:tc>
          <w:tcPr>
            <w:tcW w:w="9576" w:type="dxa"/>
            <w:gridSpan w:val="2"/>
            <w:shd w:val="pct40" w:color="auto" w:fill="auto"/>
          </w:tcPr>
          <w:p w:rsidR="005E1217" w:rsidRDefault="005E1217" w:rsidP="005E1217">
            <w:pPr>
              <w:jc w:val="center"/>
            </w:pPr>
            <w:r>
              <w:lastRenderedPageBreak/>
              <w:t>Delta Blade</w:t>
            </w:r>
          </w:p>
        </w:tc>
      </w:tr>
      <w:tr w:rsidR="005E1217" w:rsidTr="0012093D">
        <w:tc>
          <w:tcPr>
            <w:tcW w:w="1728" w:type="dxa"/>
            <w:shd w:val="pct25" w:color="auto" w:fill="auto"/>
          </w:tcPr>
          <w:p w:rsidR="005E1217" w:rsidRDefault="005E1217" w:rsidP="0012093D">
            <w:pPr>
              <w:jc w:val="center"/>
            </w:pPr>
            <w:r>
              <w:t>User Input</w:t>
            </w:r>
          </w:p>
        </w:tc>
        <w:tc>
          <w:tcPr>
            <w:tcW w:w="7848" w:type="dxa"/>
            <w:shd w:val="pct25" w:color="auto" w:fill="auto"/>
          </w:tcPr>
          <w:p w:rsidR="005E1217" w:rsidRDefault="005E1217" w:rsidP="0012093D">
            <w:pPr>
              <w:jc w:val="center"/>
            </w:pPr>
            <w:r>
              <w:t>Expected Text Output</w:t>
            </w:r>
          </w:p>
        </w:tc>
      </w:tr>
      <w:tr w:rsidR="005E1217" w:rsidTr="0012093D">
        <w:tc>
          <w:tcPr>
            <w:tcW w:w="1728" w:type="dxa"/>
          </w:tcPr>
          <w:p w:rsidR="005E1217" w:rsidRDefault="005E1217" w:rsidP="0012093D">
            <w:pPr>
              <w:jc w:val="center"/>
            </w:pPr>
            <w:r>
              <w:t>‘s’</w:t>
            </w:r>
          </w:p>
        </w:tc>
        <w:tc>
          <w:tcPr>
            <w:tcW w:w="7848" w:type="dxa"/>
          </w:tcPr>
          <w:p w:rsidR="005E1217" w:rsidRDefault="005E1217" w:rsidP="005E1217">
            <w:r>
              <w:t>Sword was swung</w:t>
            </w:r>
          </w:p>
          <w:p w:rsidR="005E1217" w:rsidRDefault="005E1217" w:rsidP="005E1217">
            <w:r>
              <w:t xml:space="preserve">Sent </w:t>
            </w:r>
            <w:proofErr w:type="gramStart"/>
            <w:r>
              <w:t>5 damage</w:t>
            </w:r>
            <w:proofErr w:type="gramEnd"/>
            <w:r>
              <w:t>.             (If sword is not in Omega mode and health has not</w:t>
            </w:r>
          </w:p>
          <w:p w:rsidR="005E1217" w:rsidRDefault="005E1217" w:rsidP="005E1217">
            <w:r>
              <w:t xml:space="preserve">Sent 10 </w:t>
            </w:r>
            <w:proofErr w:type="gramStart"/>
            <w:r>
              <w:t>health</w:t>
            </w:r>
            <w:proofErr w:type="gramEnd"/>
            <w:r>
              <w:t>.                been reduced to 0)</w:t>
            </w:r>
          </w:p>
          <w:p w:rsidR="005E1217" w:rsidRDefault="005E1217" w:rsidP="005E1217">
            <w:r>
              <w:t>Sent 15 stun.</w:t>
            </w:r>
          </w:p>
          <w:p w:rsidR="00FF67BA" w:rsidRDefault="00FF67BA" w:rsidP="005E1217">
            <w:r>
              <w:t>Displayed individual sword swing light show.</w:t>
            </w:r>
          </w:p>
          <w:p w:rsidR="005E1217" w:rsidRDefault="005E1217" w:rsidP="0012093D"/>
          <w:p w:rsidR="005E1217" w:rsidRDefault="005E1217" w:rsidP="0012093D">
            <w:r>
              <w:t>OR</w:t>
            </w:r>
          </w:p>
          <w:p w:rsidR="005E1217" w:rsidRDefault="005E1217" w:rsidP="0012093D"/>
          <w:p w:rsidR="005E1217" w:rsidRDefault="005E1217" w:rsidP="005E1217">
            <w:r>
              <w:t>Sword was swung</w:t>
            </w:r>
          </w:p>
          <w:p w:rsidR="005E1217" w:rsidRDefault="005E1217" w:rsidP="005E1217">
            <w:r>
              <w:t xml:space="preserve">Sent </w:t>
            </w:r>
            <w:proofErr w:type="gramStart"/>
            <w:r>
              <w:t>5 damage</w:t>
            </w:r>
            <w:proofErr w:type="gramEnd"/>
            <w:r>
              <w:t>.             (If sword is in Omega mode)</w:t>
            </w:r>
          </w:p>
          <w:p w:rsidR="005E1217" w:rsidRDefault="005E1217" w:rsidP="005E1217">
            <w:r>
              <w:t xml:space="preserve">Sent 10 </w:t>
            </w:r>
            <w:proofErr w:type="gramStart"/>
            <w:r>
              <w:t>health</w:t>
            </w:r>
            <w:proofErr w:type="gramEnd"/>
            <w:r>
              <w:t>.</w:t>
            </w:r>
          </w:p>
          <w:p w:rsidR="005E1217" w:rsidRDefault="005E1217" w:rsidP="0012093D">
            <w:r>
              <w:t>Sent 15 stun.</w:t>
            </w:r>
          </w:p>
          <w:p w:rsidR="00FF67BA" w:rsidRDefault="00FF67BA" w:rsidP="0012093D">
            <w:r>
              <w:t>Displayed Omega blade swing light show.</w:t>
            </w:r>
          </w:p>
        </w:tc>
      </w:tr>
      <w:tr w:rsidR="005E1217" w:rsidTr="0012093D">
        <w:tc>
          <w:tcPr>
            <w:tcW w:w="1728" w:type="dxa"/>
          </w:tcPr>
          <w:p w:rsidR="005E1217" w:rsidRDefault="005E1217" w:rsidP="0012093D">
            <w:pPr>
              <w:jc w:val="center"/>
            </w:pPr>
            <w:r>
              <w:t>‘d’</w:t>
            </w:r>
          </w:p>
        </w:tc>
        <w:tc>
          <w:tcPr>
            <w:tcW w:w="7848" w:type="dxa"/>
          </w:tcPr>
          <w:p w:rsidR="005E1217" w:rsidRDefault="005E1217" w:rsidP="0012093D">
            <w:r>
              <w:t>The blade has been damaged. Health = X.</w:t>
            </w:r>
          </w:p>
          <w:p w:rsidR="005E1217" w:rsidRDefault="005E1217" w:rsidP="0012093D"/>
          <w:p w:rsidR="005E1217" w:rsidRDefault="005E1217" w:rsidP="0012093D">
            <w:r>
              <w:t>(Where X is remaining health. Only displayed when not in Omega mode.)</w:t>
            </w:r>
          </w:p>
        </w:tc>
      </w:tr>
      <w:tr w:rsidR="005E1217" w:rsidTr="0012093D">
        <w:tc>
          <w:tcPr>
            <w:tcW w:w="1728" w:type="dxa"/>
          </w:tcPr>
          <w:p w:rsidR="005E1217" w:rsidRDefault="005E1217" w:rsidP="0012093D">
            <w:pPr>
              <w:jc w:val="center"/>
            </w:pPr>
            <w:r>
              <w:t>‘h’</w:t>
            </w:r>
          </w:p>
        </w:tc>
        <w:tc>
          <w:tcPr>
            <w:tcW w:w="7848" w:type="dxa"/>
          </w:tcPr>
          <w:p w:rsidR="005E1217" w:rsidRDefault="005E1217" w:rsidP="0012093D">
            <w:r>
              <w:t>The blade has been healed. Health = X.</w:t>
            </w:r>
          </w:p>
          <w:p w:rsidR="005E1217" w:rsidRDefault="005E1217" w:rsidP="0012093D"/>
          <w:p w:rsidR="005E1217" w:rsidRDefault="005E1217" w:rsidP="0012093D">
            <w:r>
              <w:t>(Where X is remaining health. Only displayed when not in Omega mode.)</w:t>
            </w:r>
          </w:p>
        </w:tc>
      </w:tr>
      <w:tr w:rsidR="005E1217" w:rsidTr="0012093D">
        <w:tc>
          <w:tcPr>
            <w:tcW w:w="1728" w:type="dxa"/>
          </w:tcPr>
          <w:p w:rsidR="005E1217" w:rsidRDefault="005E1217" w:rsidP="0012093D">
            <w:pPr>
              <w:jc w:val="center"/>
            </w:pPr>
            <w:r>
              <w:t>‘t’</w:t>
            </w:r>
          </w:p>
        </w:tc>
        <w:tc>
          <w:tcPr>
            <w:tcW w:w="7848" w:type="dxa"/>
          </w:tcPr>
          <w:p w:rsidR="005E1217" w:rsidRDefault="005E1217" w:rsidP="0012093D">
            <w:r>
              <w:t>The blade has been stunned.</w:t>
            </w:r>
          </w:p>
          <w:p w:rsidR="005E1217" w:rsidRDefault="005E1217" w:rsidP="0012093D"/>
          <w:p w:rsidR="005E1217" w:rsidRDefault="005E1217" w:rsidP="0012093D">
            <w:r>
              <w:t>(This input also causes the program to pause for one second. Only displayed when not in Omega mode.)</w:t>
            </w:r>
          </w:p>
        </w:tc>
      </w:tr>
      <w:tr w:rsidR="005E1217" w:rsidTr="0012093D">
        <w:tc>
          <w:tcPr>
            <w:tcW w:w="1728" w:type="dxa"/>
          </w:tcPr>
          <w:p w:rsidR="005E1217" w:rsidRDefault="005E1217" w:rsidP="0012093D">
            <w:pPr>
              <w:jc w:val="center"/>
            </w:pPr>
            <w:r>
              <w:t>‘o’</w:t>
            </w:r>
          </w:p>
        </w:tc>
        <w:tc>
          <w:tcPr>
            <w:tcW w:w="7848" w:type="dxa"/>
          </w:tcPr>
          <w:p w:rsidR="005E1217" w:rsidRDefault="005E1217" w:rsidP="0012093D">
            <w:r>
              <w:t>Omega mode enabled.        (If Omega mode was previously disabled)</w:t>
            </w:r>
          </w:p>
          <w:p w:rsidR="005E1217" w:rsidRDefault="005E1217" w:rsidP="0012093D"/>
          <w:p w:rsidR="005E1217" w:rsidRDefault="005E1217" w:rsidP="0012093D">
            <w:r>
              <w:t>OR</w:t>
            </w:r>
          </w:p>
          <w:p w:rsidR="005E1217" w:rsidRDefault="005E1217" w:rsidP="0012093D"/>
          <w:p w:rsidR="005E1217" w:rsidRDefault="005E1217" w:rsidP="0012093D">
            <w:r>
              <w:t>Omega mode disabled.       (If Omega mode was previously enabled)</w:t>
            </w:r>
          </w:p>
        </w:tc>
      </w:tr>
    </w:tbl>
    <w:p w:rsidR="008F6F97" w:rsidRDefault="008F6F97" w:rsidP="00983ACD"/>
    <w:p w:rsidR="005E1217" w:rsidRDefault="008F6F97" w:rsidP="00983ACD">
      <w:r>
        <w:br w:type="page"/>
      </w:r>
    </w:p>
    <w:tbl>
      <w:tblPr>
        <w:tblStyle w:val="TableGrid"/>
        <w:tblW w:w="0" w:type="auto"/>
        <w:tblLook w:val="04A0" w:firstRow="1" w:lastRow="0" w:firstColumn="1" w:lastColumn="0" w:noHBand="0" w:noVBand="1"/>
      </w:tblPr>
      <w:tblGrid>
        <w:gridCol w:w="1728"/>
        <w:gridCol w:w="7848"/>
      </w:tblGrid>
      <w:tr w:rsidR="008F6F97" w:rsidTr="0012093D">
        <w:tc>
          <w:tcPr>
            <w:tcW w:w="9576" w:type="dxa"/>
            <w:gridSpan w:val="2"/>
            <w:shd w:val="pct40" w:color="auto" w:fill="auto"/>
          </w:tcPr>
          <w:p w:rsidR="008F6F97" w:rsidRDefault="008F6F97" w:rsidP="0012093D">
            <w:pPr>
              <w:jc w:val="center"/>
            </w:pPr>
            <w:r>
              <w:lastRenderedPageBreak/>
              <w:t>Beta Blade</w:t>
            </w:r>
          </w:p>
        </w:tc>
      </w:tr>
      <w:tr w:rsidR="008F6F97" w:rsidTr="0012093D">
        <w:tc>
          <w:tcPr>
            <w:tcW w:w="1728" w:type="dxa"/>
            <w:shd w:val="pct25" w:color="auto" w:fill="auto"/>
          </w:tcPr>
          <w:p w:rsidR="008F6F97" w:rsidRDefault="008F6F97" w:rsidP="0012093D">
            <w:pPr>
              <w:jc w:val="center"/>
            </w:pPr>
            <w:r>
              <w:t>User Input</w:t>
            </w:r>
          </w:p>
        </w:tc>
        <w:tc>
          <w:tcPr>
            <w:tcW w:w="7848" w:type="dxa"/>
            <w:shd w:val="pct25" w:color="auto" w:fill="auto"/>
          </w:tcPr>
          <w:p w:rsidR="008F6F97" w:rsidRDefault="008F6F97" w:rsidP="0012093D">
            <w:pPr>
              <w:jc w:val="center"/>
            </w:pPr>
            <w:r>
              <w:t>Expected Text Output</w:t>
            </w:r>
          </w:p>
        </w:tc>
      </w:tr>
      <w:tr w:rsidR="008F6F97" w:rsidTr="0012093D">
        <w:tc>
          <w:tcPr>
            <w:tcW w:w="1728" w:type="dxa"/>
          </w:tcPr>
          <w:p w:rsidR="008F6F97" w:rsidRDefault="008F6F97" w:rsidP="0012093D">
            <w:pPr>
              <w:jc w:val="center"/>
            </w:pPr>
            <w:r>
              <w:t>‘s’</w:t>
            </w:r>
          </w:p>
        </w:tc>
        <w:tc>
          <w:tcPr>
            <w:tcW w:w="7848" w:type="dxa"/>
          </w:tcPr>
          <w:p w:rsidR="008F6F97" w:rsidRDefault="008F6F97" w:rsidP="0012093D">
            <w:r>
              <w:t>Sword was swung</w:t>
            </w:r>
          </w:p>
          <w:p w:rsidR="008F6F97" w:rsidRDefault="008F6F97" w:rsidP="0012093D">
            <w:r>
              <w:t xml:space="preserve">Sent </w:t>
            </w:r>
            <w:proofErr w:type="gramStart"/>
            <w:r>
              <w:t>5 damage</w:t>
            </w:r>
            <w:proofErr w:type="gramEnd"/>
            <w:r>
              <w:t xml:space="preserve">.             (If sword is not in Omega </w:t>
            </w:r>
            <w:r w:rsidR="0028305D">
              <w:t>mode)</w:t>
            </w:r>
          </w:p>
          <w:p w:rsidR="008F6F97" w:rsidRDefault="008F6F97" w:rsidP="0012093D">
            <w:r>
              <w:t xml:space="preserve">Sent 10 </w:t>
            </w:r>
            <w:proofErr w:type="gramStart"/>
            <w:r>
              <w:t>health</w:t>
            </w:r>
            <w:proofErr w:type="gramEnd"/>
            <w:r>
              <w:t xml:space="preserve">.                </w:t>
            </w:r>
          </w:p>
          <w:p w:rsidR="008F6F97" w:rsidRDefault="008F6F97" w:rsidP="0012093D">
            <w:r>
              <w:t>Sent 15 stun.</w:t>
            </w:r>
          </w:p>
          <w:p w:rsidR="008F6F97" w:rsidRDefault="0028305D" w:rsidP="0012093D">
            <w:r>
              <w:t>Played Beta blade swing sound.</w:t>
            </w:r>
          </w:p>
          <w:p w:rsidR="008F6F97" w:rsidRDefault="008F6F97" w:rsidP="0012093D">
            <w:r>
              <w:t>Displayed individual sword swing light show.</w:t>
            </w:r>
          </w:p>
          <w:p w:rsidR="008F6F97" w:rsidRDefault="008F6F97" w:rsidP="0012093D"/>
          <w:p w:rsidR="008F6F97" w:rsidRDefault="008F6F97" w:rsidP="0012093D">
            <w:r>
              <w:t>OR</w:t>
            </w:r>
          </w:p>
          <w:p w:rsidR="008F6F97" w:rsidRDefault="008F6F97" w:rsidP="0012093D"/>
          <w:p w:rsidR="008F6F97" w:rsidRDefault="008F6F97" w:rsidP="0012093D">
            <w:r>
              <w:t>Sword was swung        (If sword is in Omega mode)</w:t>
            </w:r>
          </w:p>
          <w:p w:rsidR="0028305D" w:rsidRDefault="0028305D" w:rsidP="0012093D">
            <w:r>
              <w:t>Played Omega blade swing sound.</w:t>
            </w:r>
          </w:p>
          <w:p w:rsidR="008F6F97" w:rsidRDefault="008F6F97" w:rsidP="0012093D">
            <w:r>
              <w:t>Displayed Omega blade swing light show.</w:t>
            </w:r>
          </w:p>
        </w:tc>
      </w:tr>
      <w:tr w:rsidR="008F6F97" w:rsidTr="0012093D">
        <w:tc>
          <w:tcPr>
            <w:tcW w:w="1728" w:type="dxa"/>
          </w:tcPr>
          <w:p w:rsidR="008F6F97" w:rsidRDefault="008F6F97" w:rsidP="0012093D">
            <w:pPr>
              <w:jc w:val="center"/>
            </w:pPr>
            <w:r>
              <w:t>‘d’</w:t>
            </w:r>
          </w:p>
        </w:tc>
        <w:tc>
          <w:tcPr>
            <w:tcW w:w="7848" w:type="dxa"/>
          </w:tcPr>
          <w:p w:rsidR="008F6F97" w:rsidRDefault="00476592" w:rsidP="0012093D">
            <w:r>
              <w:t>(no output)</w:t>
            </w:r>
          </w:p>
        </w:tc>
      </w:tr>
      <w:tr w:rsidR="008F6F97" w:rsidTr="0012093D">
        <w:tc>
          <w:tcPr>
            <w:tcW w:w="1728" w:type="dxa"/>
          </w:tcPr>
          <w:p w:rsidR="008F6F97" w:rsidRDefault="008F6F97" w:rsidP="0012093D">
            <w:pPr>
              <w:jc w:val="center"/>
            </w:pPr>
            <w:r>
              <w:t>‘h’</w:t>
            </w:r>
          </w:p>
        </w:tc>
        <w:tc>
          <w:tcPr>
            <w:tcW w:w="7848" w:type="dxa"/>
          </w:tcPr>
          <w:p w:rsidR="008F6F97" w:rsidRDefault="00476592" w:rsidP="0012093D">
            <w:r>
              <w:t>(no output)</w:t>
            </w:r>
          </w:p>
        </w:tc>
      </w:tr>
      <w:tr w:rsidR="008F6F97" w:rsidTr="0012093D">
        <w:tc>
          <w:tcPr>
            <w:tcW w:w="1728" w:type="dxa"/>
          </w:tcPr>
          <w:p w:rsidR="008F6F97" w:rsidRDefault="008F6F97" w:rsidP="0012093D">
            <w:pPr>
              <w:jc w:val="center"/>
            </w:pPr>
            <w:r>
              <w:t>‘t’</w:t>
            </w:r>
          </w:p>
        </w:tc>
        <w:tc>
          <w:tcPr>
            <w:tcW w:w="7848" w:type="dxa"/>
          </w:tcPr>
          <w:p w:rsidR="008F6F97" w:rsidRDefault="00476592" w:rsidP="0012093D">
            <w:r>
              <w:t>(no output)</w:t>
            </w:r>
          </w:p>
        </w:tc>
      </w:tr>
      <w:tr w:rsidR="008F6F97" w:rsidTr="0012093D">
        <w:tc>
          <w:tcPr>
            <w:tcW w:w="1728" w:type="dxa"/>
          </w:tcPr>
          <w:p w:rsidR="008F6F97" w:rsidRDefault="008F6F97" w:rsidP="0012093D">
            <w:pPr>
              <w:jc w:val="center"/>
            </w:pPr>
            <w:r>
              <w:t>‘o’</w:t>
            </w:r>
          </w:p>
        </w:tc>
        <w:tc>
          <w:tcPr>
            <w:tcW w:w="7848" w:type="dxa"/>
          </w:tcPr>
          <w:p w:rsidR="008F6F97" w:rsidRDefault="008F6F97" w:rsidP="0012093D">
            <w:r>
              <w:t>Omega mode enabled.        (If Omega mode was previously disabled)</w:t>
            </w:r>
          </w:p>
          <w:p w:rsidR="008F6F97" w:rsidRDefault="008F6F97" w:rsidP="0012093D"/>
          <w:p w:rsidR="008F6F97" w:rsidRDefault="008F6F97" w:rsidP="0012093D">
            <w:r>
              <w:t>OR</w:t>
            </w:r>
          </w:p>
          <w:p w:rsidR="008F6F97" w:rsidRDefault="008F6F97" w:rsidP="0012093D"/>
          <w:p w:rsidR="008F6F97" w:rsidRDefault="008F6F97" w:rsidP="0012093D">
            <w:r>
              <w:t>Omega mode disabled.       (If Omega mode was previously enabled)</w:t>
            </w:r>
          </w:p>
        </w:tc>
      </w:tr>
    </w:tbl>
    <w:p w:rsidR="008F6F97" w:rsidRDefault="008F6F97" w:rsidP="00983ACD"/>
    <w:p w:rsidR="00983ACD" w:rsidRDefault="001B3A0F" w:rsidP="00983ACD">
      <w:r>
        <w:rPr>
          <w:u w:val="single"/>
        </w:rPr>
        <w:t>Plans</w:t>
      </w:r>
      <w:r w:rsidR="00DD2B40">
        <w:rPr>
          <w:u w:val="single"/>
        </w:rPr>
        <w:t xml:space="preserve"> for Integration</w:t>
      </w:r>
    </w:p>
    <w:p w:rsidR="001B3A0F" w:rsidRDefault="001B3A0F" w:rsidP="00983ACD"/>
    <w:p w:rsidR="00DD2B40" w:rsidRDefault="001B3A0F" w:rsidP="00983ACD">
      <w:r>
        <w:t>Between prototyping and integration, I will make some c</w:t>
      </w:r>
      <w:r w:rsidR="00DD2B40">
        <w:t>hanges to the master program.  First, t</w:t>
      </w:r>
      <w:r>
        <w:t xml:space="preserve">he UART functionality will be removed to free up the required pins for other purposes.  </w:t>
      </w:r>
      <w:r w:rsidR="00DD2B40">
        <w:t>The UART feature is only needed for testing and will not be required in the final project.</w:t>
      </w:r>
    </w:p>
    <w:p w:rsidR="00DD2B40" w:rsidRDefault="00DD2B40" w:rsidP="00983ACD"/>
    <w:p w:rsidR="001B3A0F" w:rsidRDefault="001B3A0F" w:rsidP="00983ACD">
      <w:r>
        <w:t>In addition, the program as it stands now contains code for all</w:t>
      </w:r>
      <w:r w:rsidR="00DD2B40">
        <w:t xml:space="preserve"> four</w:t>
      </w:r>
      <w:r>
        <w:t xml:space="preserve"> blades to allow easy testing for </w:t>
      </w:r>
      <w:r w:rsidR="00DD2B40">
        <w:t>any blade without re-programming</w:t>
      </w:r>
      <w:r>
        <w:t xml:space="preserve">.  After prototyping, compiler directives will </w:t>
      </w:r>
      <w:r w:rsidR="00DD2B40">
        <w:t xml:space="preserve">instead </w:t>
      </w:r>
      <w:r>
        <w:t>be used to ensure only the code for one specific blade is compiled at any given time.  This will produce separate programs that will go on each blade, and it will save memory space and decrease program complexity on each PIC.  Each blade will only contain its own logic.</w:t>
      </w:r>
    </w:p>
    <w:p w:rsidR="001B3A0F" w:rsidRDefault="001B3A0F" w:rsidP="00983ACD"/>
    <w:p w:rsidR="00983ACD" w:rsidRPr="003E58D2" w:rsidRDefault="001B3A0F" w:rsidP="00983ACD">
      <w:r>
        <w:t xml:space="preserve">A minor change is also planned for the PIC </w:t>
      </w:r>
      <w:r w:rsidR="00DD2B40">
        <w:t>circuitry</w:t>
      </w:r>
      <w:r>
        <w:t>.  As it stands now, the ICSP header is only compatible with the</w:t>
      </w:r>
      <w:r w:rsidR="00DD2B40">
        <w:t xml:space="preserve"> pinout of the</w:t>
      </w:r>
      <w:r>
        <w:t xml:space="preserve"> </w:t>
      </w:r>
      <w:proofErr w:type="spellStart"/>
      <w:r>
        <w:t>melabs</w:t>
      </w:r>
      <w:proofErr w:type="spellEnd"/>
      <w:r>
        <w:t xml:space="preserve"> u2 programmer, which I own and have been using.  </w:t>
      </w:r>
      <w:r w:rsidR="00DD2B40">
        <w:t xml:space="preserve">It was recently discovered that it is not compatible with the </w:t>
      </w:r>
      <w:proofErr w:type="spellStart"/>
      <w:r w:rsidR="00DD2B40">
        <w:t>PICkit</w:t>
      </w:r>
      <w:proofErr w:type="spellEnd"/>
      <w:r w:rsidR="00DD2B40">
        <w:t xml:space="preserve"> 3.  I</w:t>
      </w:r>
      <w:r>
        <w:t xml:space="preserve">t would be more convenient for the team as a whole if the header was instead compatible with the </w:t>
      </w:r>
      <w:proofErr w:type="spellStart"/>
      <w:r>
        <w:t>PICkit</w:t>
      </w:r>
      <w:proofErr w:type="spellEnd"/>
      <w:r>
        <w:t xml:space="preserve"> 3 programmers found in the senior design lab.  </w:t>
      </w:r>
      <w:r w:rsidR="00DD2B40">
        <w:t>This would allow more team members to program the blades if necessary when I am not present, and it would also simplify the programming process for team members who are not yet familiar with PIC programming.  This change will be made before the integration board is ordered.</w:t>
      </w:r>
      <w:bookmarkStart w:id="0" w:name="_GoBack"/>
      <w:bookmarkEnd w:id="0"/>
    </w:p>
    <w:sectPr w:rsidR="00983ACD" w:rsidRPr="003E58D2" w:rsidSect="003E58D2">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E78" w:rsidRDefault="003D1E78" w:rsidP="00D523C5">
      <w:r>
        <w:separator/>
      </w:r>
    </w:p>
  </w:endnote>
  <w:endnote w:type="continuationSeparator" w:id="0">
    <w:p w:rsidR="003D1E78" w:rsidRDefault="003D1E78" w:rsidP="00D5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2923831"/>
      <w:docPartObj>
        <w:docPartGallery w:val="Page Numbers (Bottom of Page)"/>
        <w:docPartUnique/>
      </w:docPartObj>
    </w:sdtPr>
    <w:sdtEndPr>
      <w:rPr>
        <w:noProof/>
      </w:rPr>
    </w:sdtEndPr>
    <w:sdtContent>
      <w:p w:rsidR="0012093D" w:rsidRDefault="0012093D">
        <w:pPr>
          <w:pStyle w:val="Footer"/>
          <w:jc w:val="center"/>
        </w:pPr>
        <w:r>
          <w:fldChar w:fldCharType="begin"/>
        </w:r>
        <w:r>
          <w:instrText xml:space="preserve"> PAGE   \* MERGEFORMAT </w:instrText>
        </w:r>
        <w:r>
          <w:fldChar w:fldCharType="separate"/>
        </w:r>
        <w:r w:rsidR="003E58D2">
          <w:rPr>
            <w:noProof/>
          </w:rPr>
          <w:t>5</w:t>
        </w:r>
        <w:r>
          <w:rPr>
            <w:noProof/>
          </w:rPr>
          <w:fldChar w:fldCharType="end"/>
        </w:r>
      </w:p>
    </w:sdtContent>
  </w:sdt>
  <w:p w:rsidR="0012093D" w:rsidRDefault="00120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E78" w:rsidRDefault="003D1E78" w:rsidP="00D523C5">
      <w:r>
        <w:separator/>
      </w:r>
    </w:p>
  </w:footnote>
  <w:footnote w:type="continuationSeparator" w:id="0">
    <w:p w:rsidR="003D1E78" w:rsidRDefault="003D1E78" w:rsidP="00D52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8D2" w:rsidRDefault="003E58D2" w:rsidP="003E58D2">
    <w:pPr>
      <w:pStyle w:val="Header"/>
      <w:jc w:val="center"/>
    </w:pPr>
    <w:r>
      <w:rPr>
        <w:noProof/>
      </w:rPr>
      <w:drawing>
        <wp:inline distT="0" distB="0" distL="0" distR="0" wp14:anchorId="1455CBBD" wp14:editId="3A75D180">
          <wp:extent cx="1874465" cy="75346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720" cy="782911"/>
                  </a:xfrm>
                  <a:prstGeom prst="rect">
                    <a:avLst/>
                  </a:prstGeom>
                  <a:noFill/>
                  <a:ln>
                    <a:noFill/>
                  </a:ln>
                </pic:spPr>
              </pic:pic>
            </a:graphicData>
          </a:graphic>
        </wp:inline>
      </w:drawing>
    </w:r>
  </w:p>
  <w:p w:rsidR="003E58D2" w:rsidRDefault="003E58D2" w:rsidP="003E58D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7381"/>
    <w:multiLevelType w:val="hybridMultilevel"/>
    <w:tmpl w:val="EBD4C290"/>
    <w:lvl w:ilvl="0" w:tplc="E4C4EE7A">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2504352C"/>
    <w:multiLevelType w:val="hybridMultilevel"/>
    <w:tmpl w:val="21A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7367C"/>
    <w:multiLevelType w:val="hybridMultilevel"/>
    <w:tmpl w:val="C596BA16"/>
    <w:lvl w:ilvl="0" w:tplc="E4C4EE7A">
      <w:start w:val="1"/>
      <w:numFmt w:val="bullet"/>
      <w:lvlText w:val=""/>
      <w:lvlJc w:val="left"/>
      <w:pPr>
        <w:tabs>
          <w:tab w:val="num" w:pos="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DD7036"/>
    <w:multiLevelType w:val="hybridMultilevel"/>
    <w:tmpl w:val="5044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56D19"/>
    <w:multiLevelType w:val="hybridMultilevel"/>
    <w:tmpl w:val="ABA8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50DFE"/>
    <w:multiLevelType w:val="hybridMultilevel"/>
    <w:tmpl w:val="366AF904"/>
    <w:lvl w:ilvl="0" w:tplc="E4C4EE7A">
      <w:start w:val="1"/>
      <w:numFmt w:val="bullet"/>
      <w:lvlText w:val=""/>
      <w:lvlJc w:val="left"/>
      <w:pPr>
        <w:tabs>
          <w:tab w:val="num" w:pos="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D0077A"/>
    <w:multiLevelType w:val="hybridMultilevel"/>
    <w:tmpl w:val="F95C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F5B9C"/>
    <w:multiLevelType w:val="hybridMultilevel"/>
    <w:tmpl w:val="96B2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845"/>
    <w:rsid w:val="00016172"/>
    <w:rsid w:val="000577B2"/>
    <w:rsid w:val="0006095D"/>
    <w:rsid w:val="00084929"/>
    <w:rsid w:val="00094708"/>
    <w:rsid w:val="000978A8"/>
    <w:rsid w:val="000C41C2"/>
    <w:rsid w:val="000D2A4E"/>
    <w:rsid w:val="000D38A5"/>
    <w:rsid w:val="000E74FD"/>
    <w:rsid w:val="0012093D"/>
    <w:rsid w:val="001209C6"/>
    <w:rsid w:val="001371B3"/>
    <w:rsid w:val="00173692"/>
    <w:rsid w:val="001B3A0F"/>
    <w:rsid w:val="001C3020"/>
    <w:rsid w:val="001F6CE9"/>
    <w:rsid w:val="00207297"/>
    <w:rsid w:val="00211549"/>
    <w:rsid w:val="002169B2"/>
    <w:rsid w:val="00240C21"/>
    <w:rsid w:val="00244FB6"/>
    <w:rsid w:val="00257EEA"/>
    <w:rsid w:val="00272051"/>
    <w:rsid w:val="0028305D"/>
    <w:rsid w:val="00285449"/>
    <w:rsid w:val="002C2C5F"/>
    <w:rsid w:val="002D516A"/>
    <w:rsid w:val="002F02F0"/>
    <w:rsid w:val="0030472F"/>
    <w:rsid w:val="00325B41"/>
    <w:rsid w:val="003A40B4"/>
    <w:rsid w:val="003D1CB9"/>
    <w:rsid w:val="003D1E78"/>
    <w:rsid w:val="003E58D2"/>
    <w:rsid w:val="003F46E4"/>
    <w:rsid w:val="00423E73"/>
    <w:rsid w:val="00432DF4"/>
    <w:rsid w:val="00447E4E"/>
    <w:rsid w:val="00476592"/>
    <w:rsid w:val="00477F3F"/>
    <w:rsid w:val="0049006A"/>
    <w:rsid w:val="00493EFB"/>
    <w:rsid w:val="004A1A20"/>
    <w:rsid w:val="004C428B"/>
    <w:rsid w:val="004D134A"/>
    <w:rsid w:val="004E6727"/>
    <w:rsid w:val="004E7519"/>
    <w:rsid w:val="004F27CB"/>
    <w:rsid w:val="00523138"/>
    <w:rsid w:val="005607EE"/>
    <w:rsid w:val="005A0BC8"/>
    <w:rsid w:val="005D4EC1"/>
    <w:rsid w:val="005E1180"/>
    <w:rsid w:val="005E1217"/>
    <w:rsid w:val="00624573"/>
    <w:rsid w:val="006840F9"/>
    <w:rsid w:val="0069103E"/>
    <w:rsid w:val="006C5D76"/>
    <w:rsid w:val="006D2AAB"/>
    <w:rsid w:val="00726E0B"/>
    <w:rsid w:val="00736683"/>
    <w:rsid w:val="00736918"/>
    <w:rsid w:val="00746E0F"/>
    <w:rsid w:val="007D3A2E"/>
    <w:rsid w:val="007E44EC"/>
    <w:rsid w:val="007F549E"/>
    <w:rsid w:val="00802E66"/>
    <w:rsid w:val="00804287"/>
    <w:rsid w:val="008212CD"/>
    <w:rsid w:val="00824E16"/>
    <w:rsid w:val="00827FD1"/>
    <w:rsid w:val="00865E1E"/>
    <w:rsid w:val="008732A7"/>
    <w:rsid w:val="008831B4"/>
    <w:rsid w:val="0089446F"/>
    <w:rsid w:val="008C5FAD"/>
    <w:rsid w:val="008E28CF"/>
    <w:rsid w:val="008F39CE"/>
    <w:rsid w:val="008F6F97"/>
    <w:rsid w:val="00904017"/>
    <w:rsid w:val="00926D32"/>
    <w:rsid w:val="00930C43"/>
    <w:rsid w:val="00937FBC"/>
    <w:rsid w:val="00956DD2"/>
    <w:rsid w:val="00983ACD"/>
    <w:rsid w:val="00997C48"/>
    <w:rsid w:val="009B404D"/>
    <w:rsid w:val="009C216E"/>
    <w:rsid w:val="009C4FC1"/>
    <w:rsid w:val="009C5204"/>
    <w:rsid w:val="009E2B67"/>
    <w:rsid w:val="009E51F2"/>
    <w:rsid w:val="00A02BC1"/>
    <w:rsid w:val="00A06C58"/>
    <w:rsid w:val="00A535E5"/>
    <w:rsid w:val="00A67EAF"/>
    <w:rsid w:val="00A70E76"/>
    <w:rsid w:val="00AC504C"/>
    <w:rsid w:val="00AD4B35"/>
    <w:rsid w:val="00AD4F92"/>
    <w:rsid w:val="00AF4C2C"/>
    <w:rsid w:val="00B02497"/>
    <w:rsid w:val="00B26D18"/>
    <w:rsid w:val="00B441F4"/>
    <w:rsid w:val="00B5165F"/>
    <w:rsid w:val="00B572F5"/>
    <w:rsid w:val="00B722DA"/>
    <w:rsid w:val="00B95524"/>
    <w:rsid w:val="00BA3FB0"/>
    <w:rsid w:val="00BB1A85"/>
    <w:rsid w:val="00BB20A7"/>
    <w:rsid w:val="00BB5FF4"/>
    <w:rsid w:val="00BD01FA"/>
    <w:rsid w:val="00BF2BAE"/>
    <w:rsid w:val="00C5688C"/>
    <w:rsid w:val="00CA7746"/>
    <w:rsid w:val="00CC62A1"/>
    <w:rsid w:val="00CD4314"/>
    <w:rsid w:val="00CF2E8C"/>
    <w:rsid w:val="00CF4BA1"/>
    <w:rsid w:val="00D039C3"/>
    <w:rsid w:val="00D046C2"/>
    <w:rsid w:val="00D118AE"/>
    <w:rsid w:val="00D523C5"/>
    <w:rsid w:val="00D64C2F"/>
    <w:rsid w:val="00D82A9F"/>
    <w:rsid w:val="00D91CBE"/>
    <w:rsid w:val="00DD2B40"/>
    <w:rsid w:val="00DE610B"/>
    <w:rsid w:val="00E6547F"/>
    <w:rsid w:val="00E65F38"/>
    <w:rsid w:val="00E83977"/>
    <w:rsid w:val="00EB7F62"/>
    <w:rsid w:val="00ED032B"/>
    <w:rsid w:val="00ED65B3"/>
    <w:rsid w:val="00EE06C7"/>
    <w:rsid w:val="00EE4B4A"/>
    <w:rsid w:val="00F05132"/>
    <w:rsid w:val="00F265B8"/>
    <w:rsid w:val="00F26811"/>
    <w:rsid w:val="00F87B69"/>
    <w:rsid w:val="00FA6553"/>
    <w:rsid w:val="00FC1845"/>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B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4EC"/>
    <w:pPr>
      <w:ind w:left="720"/>
      <w:contextualSpacing/>
    </w:pPr>
  </w:style>
  <w:style w:type="paragraph" w:styleId="BalloonText">
    <w:name w:val="Balloon Text"/>
    <w:basedOn w:val="Normal"/>
    <w:link w:val="BalloonTextChar"/>
    <w:rsid w:val="00865E1E"/>
    <w:rPr>
      <w:rFonts w:ascii="Tahoma" w:hAnsi="Tahoma" w:cs="Tahoma"/>
      <w:sz w:val="16"/>
      <w:szCs w:val="16"/>
    </w:rPr>
  </w:style>
  <w:style w:type="character" w:customStyle="1" w:styleId="BalloonTextChar">
    <w:name w:val="Balloon Text Char"/>
    <w:basedOn w:val="DefaultParagraphFont"/>
    <w:link w:val="BalloonText"/>
    <w:rsid w:val="00865E1E"/>
    <w:rPr>
      <w:rFonts w:ascii="Tahoma" w:hAnsi="Tahoma" w:cs="Tahoma"/>
      <w:sz w:val="16"/>
      <w:szCs w:val="16"/>
    </w:rPr>
  </w:style>
  <w:style w:type="paragraph" w:styleId="Header">
    <w:name w:val="header"/>
    <w:basedOn w:val="Normal"/>
    <w:link w:val="HeaderChar"/>
    <w:rsid w:val="00D523C5"/>
    <w:pPr>
      <w:tabs>
        <w:tab w:val="center" w:pos="4680"/>
        <w:tab w:val="right" w:pos="9360"/>
      </w:tabs>
    </w:pPr>
  </w:style>
  <w:style w:type="character" w:customStyle="1" w:styleId="HeaderChar">
    <w:name w:val="Header Char"/>
    <w:basedOn w:val="DefaultParagraphFont"/>
    <w:link w:val="Header"/>
    <w:rsid w:val="00D523C5"/>
    <w:rPr>
      <w:sz w:val="24"/>
      <w:szCs w:val="24"/>
    </w:rPr>
  </w:style>
  <w:style w:type="paragraph" w:styleId="Footer">
    <w:name w:val="footer"/>
    <w:basedOn w:val="Normal"/>
    <w:link w:val="FooterChar"/>
    <w:uiPriority w:val="99"/>
    <w:rsid w:val="00D523C5"/>
    <w:pPr>
      <w:tabs>
        <w:tab w:val="center" w:pos="4680"/>
        <w:tab w:val="right" w:pos="9360"/>
      </w:tabs>
    </w:pPr>
  </w:style>
  <w:style w:type="character" w:customStyle="1" w:styleId="FooterChar">
    <w:name w:val="Footer Char"/>
    <w:basedOn w:val="DefaultParagraphFont"/>
    <w:link w:val="Footer"/>
    <w:uiPriority w:val="99"/>
    <w:rsid w:val="00D523C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B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4EC"/>
    <w:pPr>
      <w:ind w:left="720"/>
      <w:contextualSpacing/>
    </w:pPr>
  </w:style>
  <w:style w:type="paragraph" w:styleId="BalloonText">
    <w:name w:val="Balloon Text"/>
    <w:basedOn w:val="Normal"/>
    <w:link w:val="BalloonTextChar"/>
    <w:rsid w:val="00865E1E"/>
    <w:rPr>
      <w:rFonts w:ascii="Tahoma" w:hAnsi="Tahoma" w:cs="Tahoma"/>
      <w:sz w:val="16"/>
      <w:szCs w:val="16"/>
    </w:rPr>
  </w:style>
  <w:style w:type="character" w:customStyle="1" w:styleId="BalloonTextChar">
    <w:name w:val="Balloon Text Char"/>
    <w:basedOn w:val="DefaultParagraphFont"/>
    <w:link w:val="BalloonText"/>
    <w:rsid w:val="00865E1E"/>
    <w:rPr>
      <w:rFonts w:ascii="Tahoma" w:hAnsi="Tahoma" w:cs="Tahoma"/>
      <w:sz w:val="16"/>
      <w:szCs w:val="16"/>
    </w:rPr>
  </w:style>
  <w:style w:type="paragraph" w:styleId="Header">
    <w:name w:val="header"/>
    <w:basedOn w:val="Normal"/>
    <w:link w:val="HeaderChar"/>
    <w:rsid w:val="00D523C5"/>
    <w:pPr>
      <w:tabs>
        <w:tab w:val="center" w:pos="4680"/>
        <w:tab w:val="right" w:pos="9360"/>
      </w:tabs>
    </w:pPr>
  </w:style>
  <w:style w:type="character" w:customStyle="1" w:styleId="HeaderChar">
    <w:name w:val="Header Char"/>
    <w:basedOn w:val="DefaultParagraphFont"/>
    <w:link w:val="Header"/>
    <w:rsid w:val="00D523C5"/>
    <w:rPr>
      <w:sz w:val="24"/>
      <w:szCs w:val="24"/>
    </w:rPr>
  </w:style>
  <w:style w:type="paragraph" w:styleId="Footer">
    <w:name w:val="footer"/>
    <w:basedOn w:val="Normal"/>
    <w:link w:val="FooterChar"/>
    <w:uiPriority w:val="99"/>
    <w:rsid w:val="00D523C5"/>
    <w:pPr>
      <w:tabs>
        <w:tab w:val="center" w:pos="4680"/>
        <w:tab w:val="right" w:pos="9360"/>
      </w:tabs>
    </w:pPr>
  </w:style>
  <w:style w:type="character" w:customStyle="1" w:styleId="FooterChar">
    <w:name w:val="Footer Char"/>
    <w:basedOn w:val="DefaultParagraphFont"/>
    <w:link w:val="Footer"/>
    <w:uiPriority w:val="99"/>
    <w:rsid w:val="00D523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DAE6EDB4C0247B7ED007905EF3F75" ma:contentTypeVersion="0" ma:contentTypeDescription="Create a new document." ma:contentTypeScope="" ma:versionID="97a8e4283c526a3f7206756fca6abe1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DC62A-EC4E-4199-BCE2-2B02ED3E2274}">
  <ds:schemaRefs>
    <ds:schemaRef ds:uri="http://schemas.microsoft.com/sharepoint/v3/contenttype/forms"/>
  </ds:schemaRefs>
</ds:datastoreItem>
</file>

<file path=customXml/itemProps2.xml><?xml version="1.0" encoding="utf-8"?>
<ds:datastoreItem xmlns:ds="http://schemas.openxmlformats.org/officeDocument/2006/customXml" ds:itemID="{84F956D3-A57F-4A10-9826-8BD1DEAB5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452FF32-72DA-4D06-BBDD-663A1B6A773E}">
  <ds:schemaRefs>
    <ds:schemaRef ds:uri="http://schemas.microsoft.com/office/2006/metadata/properties"/>
  </ds:schemaRefs>
</ds:datastoreItem>
</file>

<file path=customXml/itemProps4.xml><?xml version="1.0" encoding="utf-8"?>
<ds:datastoreItem xmlns:ds="http://schemas.openxmlformats.org/officeDocument/2006/customXml" ds:itemID="{15258961-65F6-4152-8D31-CDD18B35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11</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Guidelines for Simulation Datasheet</vt:lpstr>
    </vt:vector>
  </TitlesOfParts>
  <Company>Oklahoma State University</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Simulation Datasheet</dc:title>
  <dc:creator>Alan Cheville</dc:creator>
  <cp:lastModifiedBy>Ben</cp:lastModifiedBy>
  <cp:revision>30</cp:revision>
  <dcterms:created xsi:type="dcterms:W3CDTF">2015-10-19T16:33:00Z</dcterms:created>
  <dcterms:modified xsi:type="dcterms:W3CDTF">2015-10-20T20:10:00Z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0x010100557DAE6EDB4C0247B7ED007905EF3F75</vt:lpwstr>
  </property>
</Properties>
</file>