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B38" w:rsidRDefault="00A9557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 Senior Design Research </w:t>
      </w:r>
      <w:r w:rsidR="00C8679D">
        <w:rPr>
          <w:rFonts w:ascii="Times New Roman" w:hAnsi="Times New Roman" w:cs="Times New Roman"/>
          <w:sz w:val="36"/>
          <w:szCs w:val="36"/>
        </w:rPr>
        <w:t>References</w:t>
      </w:r>
    </w:p>
    <w:p w:rsidR="009C00EF" w:rsidRDefault="009C00E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Blake Schlesinger – Project Manager</w:t>
      </w:r>
    </w:p>
    <w:p w:rsidR="009C00EF" w:rsidRDefault="009C00E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Research: power supply and regulation</w:t>
      </w:r>
    </w:p>
    <w:p w:rsidR="009C00EF" w:rsidRDefault="009C00E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September 2015</w:t>
      </w:r>
    </w:p>
    <w:p w:rsidR="009C00EF" w:rsidRPr="009C00EF" w:rsidRDefault="009C00E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557F" w:rsidRDefault="00A9557F" w:rsidP="00A9557F">
      <w:pPr>
        <w:widowControl w:val="0"/>
        <w:autoSpaceDE w:val="0"/>
        <w:autoSpaceDN w:val="0"/>
        <w:adjustRightInd w:val="0"/>
        <w:spacing w:after="0" w:line="360" w:lineRule="auto"/>
        <w:ind w:firstLine="50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This resource provides a discussion of the negatives and positives of using linear drop-out regulators involving power consumption/dissipation and complexity.</w:t>
      </w:r>
    </w:p>
    <w:p w:rsidR="00561B38" w:rsidRDefault="00C8679D">
      <w:pPr>
        <w:widowControl w:val="0"/>
        <w:autoSpaceDE w:val="0"/>
        <w:autoSpaceDN w:val="0"/>
        <w:adjustRightInd w:val="0"/>
        <w:spacing w:line="360" w:lineRule="auto"/>
        <w:ind w:left="500" w:hanging="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 w:rsidR="00A955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S.  Keeping, 'Understanding the Advantages and Disadvantages of Linear Regulators |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', </w:t>
      </w:r>
      <w:r>
        <w:rPr>
          <w:rFonts w:ascii="Times New Roman" w:hAnsi="Times New Roman" w:cs="Times New Roman"/>
          <w:i/>
          <w:iCs/>
          <w:sz w:val="24"/>
          <w:szCs w:val="24"/>
        </w:rPr>
        <w:t>Digikey.com</w:t>
      </w:r>
      <w:r>
        <w:rPr>
          <w:rFonts w:ascii="Times New Roman" w:hAnsi="Times New Roman" w:cs="Times New Roman"/>
          <w:sz w:val="24"/>
          <w:szCs w:val="24"/>
        </w:rPr>
        <w:t xml:space="preserve">, 2015. </w:t>
      </w:r>
      <w:proofErr w:type="gramStart"/>
      <w:r>
        <w:rPr>
          <w:rFonts w:ascii="Times New Roman" w:hAnsi="Times New Roman" w:cs="Times New Roman"/>
          <w:sz w:val="24"/>
          <w:szCs w:val="24"/>
        </w:rPr>
        <w:t>[Online].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Available: http://www.digikey.com/en/articles/techzone/2012/may/understanding-the-advantages-and-disadvantages-of-linear-regulators. </w:t>
      </w:r>
      <w:proofErr w:type="gramStart"/>
      <w:r>
        <w:rPr>
          <w:rFonts w:ascii="Times New Roman" w:hAnsi="Times New Roman" w:cs="Times New Roman"/>
          <w:sz w:val="24"/>
          <w:szCs w:val="24"/>
        </w:rPr>
        <w:t>[Accessed: 03- Sep- 2015].</w:t>
      </w:r>
      <w:proofErr w:type="gramEnd"/>
    </w:p>
    <w:p w:rsidR="00A9557F" w:rsidRDefault="00A9557F" w:rsidP="00A9557F">
      <w:pPr>
        <w:widowControl w:val="0"/>
        <w:autoSpaceDE w:val="0"/>
        <w:autoSpaceDN w:val="0"/>
        <w:adjustRightInd w:val="0"/>
        <w:spacing w:after="0" w:line="360" w:lineRule="auto"/>
        <w:ind w:firstLine="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provides a closer look at linear drop-out regulators with application. It also supplies examples with TI components for showing pros and cons.</w:t>
      </w:r>
    </w:p>
    <w:p w:rsidR="00561B38" w:rsidRDefault="00C8679D">
      <w:pPr>
        <w:widowControl w:val="0"/>
        <w:autoSpaceDE w:val="0"/>
        <w:autoSpaceDN w:val="0"/>
        <w:adjustRightInd w:val="0"/>
        <w:spacing w:line="360" w:lineRule="auto"/>
        <w:ind w:left="500" w:hanging="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 w:rsidR="00A955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M.  Day, </w:t>
      </w:r>
      <w:r>
        <w:rPr>
          <w:rFonts w:ascii="Times New Roman" w:hAnsi="Times New Roman" w:cs="Times New Roman"/>
          <w:i/>
          <w:iCs/>
          <w:sz w:val="24"/>
          <w:szCs w:val="24"/>
        </w:rPr>
        <w:t>Understanding Low Dropout (LDO) Regulators</w:t>
      </w:r>
      <w:r>
        <w:rPr>
          <w:rFonts w:ascii="Times New Roman" w:hAnsi="Times New Roman" w:cs="Times New Roman"/>
          <w:sz w:val="24"/>
          <w:szCs w:val="24"/>
        </w:rPr>
        <w:t>, 1st ed. p. 7.</w:t>
      </w:r>
    </w:p>
    <w:p w:rsidR="00A9557F" w:rsidRDefault="00A9557F" w:rsidP="00A9557F">
      <w:pPr>
        <w:widowControl w:val="0"/>
        <w:autoSpaceDE w:val="0"/>
        <w:autoSpaceDN w:val="0"/>
        <w:adjustRightInd w:val="0"/>
        <w:spacing w:after="0" w:line="360" w:lineRule="auto"/>
        <w:ind w:firstLine="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provides a fundamental understanding of benefits and limitations of lithium-ion/lithium polymer technology for battery characteristics.</w:t>
      </w:r>
    </w:p>
    <w:p w:rsidR="00561B38" w:rsidRDefault="00C8679D">
      <w:pPr>
        <w:widowControl w:val="0"/>
        <w:autoSpaceDE w:val="0"/>
        <w:autoSpaceDN w:val="0"/>
        <w:adjustRightInd w:val="0"/>
        <w:spacing w:line="360" w:lineRule="auto"/>
        <w:ind w:left="500" w:hanging="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Batteryuniversity.com, 'Advantages &amp; Limitations of the Lithium-ion Battery - Battery University', 2015. </w:t>
      </w:r>
      <w:proofErr w:type="gramStart"/>
      <w:r>
        <w:rPr>
          <w:rFonts w:ascii="Times New Roman" w:hAnsi="Times New Roman" w:cs="Times New Roman"/>
          <w:sz w:val="24"/>
          <w:szCs w:val="24"/>
        </w:rPr>
        <w:t>[Online].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Available: http://batteryuniversity.com/learn/article/is_lithium_ion_the_ideal_battery. </w:t>
      </w:r>
      <w:proofErr w:type="gramStart"/>
      <w:r>
        <w:rPr>
          <w:rFonts w:ascii="Times New Roman" w:hAnsi="Times New Roman" w:cs="Times New Roman"/>
          <w:sz w:val="24"/>
          <w:szCs w:val="24"/>
        </w:rPr>
        <w:t>[Accessed: 09- Sep- 2015].</w:t>
      </w:r>
      <w:proofErr w:type="gramEnd"/>
    </w:p>
    <w:p w:rsidR="00A9557F" w:rsidRDefault="00A9557F" w:rsidP="009C00EF">
      <w:pPr>
        <w:widowControl w:val="0"/>
        <w:autoSpaceDE w:val="0"/>
        <w:autoSpaceDN w:val="0"/>
        <w:adjustRightInd w:val="0"/>
        <w:spacing w:after="0" w:line="360" w:lineRule="auto"/>
        <w:ind w:firstLine="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provides</w:t>
      </w:r>
      <w:r w:rsidR="009C00EF">
        <w:rPr>
          <w:rFonts w:ascii="Times New Roman" w:hAnsi="Times New Roman" w:cs="Times New Roman"/>
          <w:sz w:val="24"/>
          <w:szCs w:val="24"/>
        </w:rPr>
        <w:t xml:space="preserve"> current development on the issue of battery aging and an understanding of the environmental effects on batteries.</w:t>
      </w:r>
    </w:p>
    <w:p w:rsidR="00561B38" w:rsidRDefault="00C8679D">
      <w:pPr>
        <w:widowControl w:val="0"/>
        <w:autoSpaceDE w:val="0"/>
        <w:autoSpaceDN w:val="0"/>
        <w:adjustRightInd w:val="0"/>
        <w:spacing w:line="360" w:lineRule="auto"/>
        <w:ind w:left="500" w:hanging="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Dalhousie University, </w:t>
      </w:r>
      <w:r>
        <w:rPr>
          <w:rFonts w:ascii="Times New Roman" w:hAnsi="Times New Roman" w:cs="Times New Roman"/>
          <w:i/>
          <w:iCs/>
          <w:sz w:val="24"/>
          <w:szCs w:val="24"/>
        </w:rPr>
        <w:t>Lithium chemical technology and life cycle testing</w:t>
      </w:r>
      <w:r>
        <w:rPr>
          <w:rFonts w:ascii="Times New Roman" w:hAnsi="Times New Roman" w:cs="Times New Roman"/>
          <w:sz w:val="24"/>
          <w:szCs w:val="24"/>
        </w:rPr>
        <w:t>. 2015.</w:t>
      </w:r>
    </w:p>
    <w:p w:rsidR="00A9557F" w:rsidRDefault="009C00EF" w:rsidP="009C00EF">
      <w:pPr>
        <w:widowControl w:val="0"/>
        <w:autoSpaceDE w:val="0"/>
        <w:autoSpaceDN w:val="0"/>
        <w:adjustRightInd w:val="0"/>
        <w:spacing w:after="0" w:line="360" w:lineRule="auto"/>
        <w:ind w:firstLine="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resource provides a very detailed and informative description of various kinds of power supplies involving buck, boost, </w:t>
      </w:r>
      <w:proofErr w:type="spellStart"/>
      <w:r>
        <w:rPr>
          <w:rFonts w:ascii="Times New Roman" w:hAnsi="Times New Roman" w:cs="Times New Roman"/>
          <w:sz w:val="24"/>
          <w:szCs w:val="24"/>
        </w:rPr>
        <w:t>flyback</w:t>
      </w:r>
      <w:proofErr w:type="spellEnd"/>
      <w:r>
        <w:rPr>
          <w:rFonts w:ascii="Times New Roman" w:hAnsi="Times New Roman" w:cs="Times New Roman"/>
          <w:sz w:val="24"/>
          <w:szCs w:val="24"/>
        </w:rPr>
        <w:t>, and rectification to name a few.</w:t>
      </w:r>
    </w:p>
    <w:p w:rsidR="00C8679D" w:rsidRDefault="00C8679D" w:rsidP="009C00EF">
      <w:pPr>
        <w:widowControl w:val="0"/>
        <w:autoSpaceDE w:val="0"/>
        <w:autoSpaceDN w:val="0"/>
        <w:adjustRightInd w:val="0"/>
        <w:spacing w:after="0" w:line="360" w:lineRule="auto"/>
        <w:ind w:left="500" w:hanging="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</w:t>
      </w:r>
      <w:r w:rsidR="00A955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Switch-mode Power Supply Reference Manual</w:t>
      </w:r>
      <w:r>
        <w:rPr>
          <w:rFonts w:ascii="Times New Roman" w:hAnsi="Times New Roman" w:cs="Times New Roman"/>
          <w:sz w:val="24"/>
          <w:szCs w:val="24"/>
        </w:rPr>
        <w:t>, 1st ed. 2015, p. 73.</w:t>
      </w:r>
      <w:bookmarkEnd w:id="0"/>
    </w:p>
    <w:sectPr w:rsidR="00C867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7F"/>
    <w:rsid w:val="00561B38"/>
    <w:rsid w:val="009C00EF"/>
    <w:rsid w:val="00A9557F"/>
    <w:rsid w:val="00BD4AB3"/>
    <w:rsid w:val="00C8679D"/>
    <w:rsid w:val="00DC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2015-10-01T09:07:00Z</dcterms:created>
  <dcterms:modified xsi:type="dcterms:W3CDTF">2015-10-01T09:07:00Z</dcterms:modified>
</cp:coreProperties>
</file>