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F5" w:rsidRDefault="00262858" w:rsidP="00262858">
      <w:pPr>
        <w:pStyle w:val="Heading1"/>
      </w:pPr>
      <w:r>
        <w:t>References</w:t>
      </w:r>
      <w:r w:rsidR="00F536A3">
        <w:t xml:space="preserve"> as of 10/1/2015</w:t>
      </w:r>
    </w:p>
    <w:p w:rsidR="00262858" w:rsidRDefault="00262858" w:rsidP="00262858"/>
    <w:p w:rsidR="00262858" w:rsidRDefault="00262858" w:rsidP="00262858">
      <w:r>
        <w:t>This section of the Microchip MCU manual is helpful because it describes how to set up and use interrupts. It details the registers used and their usage, and provides a few code examples.</w:t>
      </w:r>
    </w:p>
    <w:p w:rsidR="00262858" w:rsidRDefault="00262858" w:rsidP="00262858"/>
    <w:p w:rsidR="00262858" w:rsidRDefault="00262858" w:rsidP="00262858">
      <w:r>
        <w:t xml:space="preserve">[1] Microchip, </w:t>
      </w:r>
      <w:r>
        <w:rPr>
          <w:u w:val="single"/>
        </w:rPr>
        <w:t>Section 8: Interrupts</w:t>
      </w:r>
      <w:r>
        <w:t>, 1 ed</w:t>
      </w:r>
      <w:proofErr w:type="gramStart"/>
      <w:r>
        <w:t>. ,</w:t>
      </w:r>
      <w:proofErr w:type="gramEnd"/>
      <w:r>
        <w:t xml:space="preserve"> http://ww1.microchip.com/downloads/en/DeviceDoc/31008a.pdf: Microchip, 1997.</w:t>
      </w:r>
    </w:p>
    <w:p w:rsidR="00262858" w:rsidRDefault="00262858" w:rsidP="00262858"/>
    <w:p w:rsidR="00262858" w:rsidRDefault="00262858" w:rsidP="00262858">
      <w:r>
        <w:t>A post on microchips forums provides helpful information on modifying a variable in both an interrupt service routine and a main program. As our research indicates that interrupts are the best option for handling received IR packets, knowing the causes of variable corruption.</w:t>
      </w:r>
    </w:p>
    <w:p w:rsidR="00262858" w:rsidRDefault="00262858" w:rsidP="00262858"/>
    <w:p w:rsidR="00262858" w:rsidRDefault="00262858" w:rsidP="00262858">
      <w:r>
        <w:t xml:space="preserve">[2] </w:t>
      </w:r>
      <w:proofErr w:type="gramStart"/>
      <w:r>
        <w:t>zardoz1</w:t>
      </w:r>
      <w:proofErr w:type="gramEnd"/>
      <w:r>
        <w:t xml:space="preserve">, </w:t>
      </w:r>
      <w:r>
        <w:rPr>
          <w:u w:val="single"/>
        </w:rPr>
        <w:t>Global variable modified both by an ISR and mainline C program</w:t>
      </w:r>
      <w:r>
        <w:t>, 1 ed. , http://www.microchip.com/forums/m321698.aspx: Microchip, March 12, 2008.</w:t>
      </w:r>
    </w:p>
    <w:p w:rsidR="00262858" w:rsidRDefault="00262858" w:rsidP="00262858"/>
    <w:p w:rsidR="00262858" w:rsidRDefault="00262858" w:rsidP="00262858">
      <w:r>
        <w:t xml:space="preserve">A </w:t>
      </w:r>
      <w:r w:rsidR="00D30210">
        <w:t>seminar</w:t>
      </w:r>
      <w:r>
        <w:t xml:space="preserve"> from TI indicates helpful practices when laying out PCBs with high frequency applications, which ours will have to account for when handling the </w:t>
      </w:r>
      <w:proofErr w:type="gramStart"/>
      <w:r>
        <w:t>56kHz</w:t>
      </w:r>
      <w:proofErr w:type="gramEnd"/>
      <w:r>
        <w:t xml:space="preserve"> infrared signals that represent data packets. </w:t>
      </w:r>
    </w:p>
    <w:p w:rsidR="00262858" w:rsidRDefault="00262858" w:rsidP="00262858"/>
    <w:p w:rsidR="00262858" w:rsidRDefault="00D30210" w:rsidP="00262858">
      <w:r>
        <w:t xml:space="preserve">[3] Texas Instruments, </w:t>
      </w:r>
      <w:r w:rsidR="00D102A6">
        <w:rPr>
          <w:u w:val="single"/>
        </w:rPr>
        <w:t>High Speed PCB Layout Techniques</w:t>
      </w:r>
      <w:r>
        <w:t>, 1 ed</w:t>
      </w:r>
      <w:proofErr w:type="gramStart"/>
      <w:r>
        <w:t>. ,</w:t>
      </w:r>
      <w:proofErr w:type="gramEnd"/>
      <w:r>
        <w:t xml:space="preserve"> http://www.ti.com/lit/ml/slyp173/slyp173.pdf: Texas Instruments</w:t>
      </w:r>
    </w:p>
    <w:p w:rsidR="00262858" w:rsidRDefault="00262858" w:rsidP="00262858"/>
    <w:p w:rsidR="00262858" w:rsidRDefault="00262858" w:rsidP="00262858">
      <w:r>
        <w:t xml:space="preserve">This article from Printed Circuit Design &amp; Fab explains trace width requirements in terms of the current they will have to carry when laying out a PCB. Certain components of our layout, such as IR LED’s, will require thicker traces to accommodate their higher current pulls. </w:t>
      </w:r>
    </w:p>
    <w:p w:rsidR="00262858" w:rsidRDefault="00262858" w:rsidP="00262858"/>
    <w:p w:rsidR="00262858" w:rsidRDefault="00D102A6" w:rsidP="00262858">
      <w:r>
        <w:t>[4] Jack Olson, "</w:t>
      </w:r>
      <w:r w:rsidR="00D30210">
        <w:t xml:space="preserve">Determining Current Carrying Capacity," </w:t>
      </w:r>
      <w:r w:rsidR="00D30210">
        <w:rPr>
          <w:u w:val="single"/>
        </w:rPr>
        <w:t>Printed Circuit Design &amp; Fab</w:t>
      </w:r>
      <w:r w:rsidR="00D30210">
        <w:t>, December 14 2009.</w:t>
      </w:r>
    </w:p>
    <w:p w:rsidR="00262858" w:rsidRDefault="00262858" w:rsidP="00262858"/>
    <w:p w:rsidR="00262858" w:rsidRDefault="00262858" w:rsidP="00262858">
      <w:r>
        <w:t>A page on embedded.com illustrates a few methods to help eliminate corruption in global variables when modifying them in ISR’s. This works very well with [2].</w:t>
      </w:r>
    </w:p>
    <w:p w:rsidR="00262858" w:rsidRDefault="00262858" w:rsidP="00262858"/>
    <w:p w:rsidR="007A4215" w:rsidRDefault="00D30210" w:rsidP="00262858">
      <w:r>
        <w:t xml:space="preserve">[5] </w:t>
      </w:r>
      <w:proofErr w:type="spellStart"/>
      <w:r>
        <w:t>Priyadeep</w:t>
      </w:r>
      <w:proofErr w:type="spellEnd"/>
      <w:r>
        <w:t xml:space="preserve"> Kaur, </w:t>
      </w:r>
      <w:r w:rsidR="00D102A6">
        <w:rPr>
          <w:u w:val="single"/>
        </w:rPr>
        <w:t>Internals Short &amp; Simple: Part 2 – Variables, Buffers, &amp; Latencies</w:t>
      </w:r>
      <w:r>
        <w:t>, 1 ed</w:t>
      </w:r>
      <w:proofErr w:type="gramStart"/>
      <w:r>
        <w:t>. ,</w:t>
      </w:r>
      <w:proofErr w:type="gramEnd"/>
      <w:r>
        <w:t xml:space="preserve"> http://www.embedded.com/design/programming-languages-and-tools/4398340/Interrupts-short---simple--Variables--buffers---latencies: Cypress Semiconductor, October 11, 2012.</w:t>
      </w:r>
    </w:p>
    <w:p w:rsidR="007A4215" w:rsidRDefault="007A4215" w:rsidP="007A4215">
      <w:r>
        <w:br w:type="page"/>
      </w:r>
    </w:p>
    <w:p w:rsidR="00F536A3" w:rsidRDefault="00F536A3" w:rsidP="00262858">
      <w:r>
        <w:lastRenderedPageBreak/>
        <w:t>A research document that discusses the benefits and drawbacks of various programming languages and their applications towards embedded system programming.</w:t>
      </w:r>
    </w:p>
    <w:p w:rsidR="00F536A3" w:rsidRDefault="00F536A3" w:rsidP="00262858"/>
    <w:p w:rsidR="007A4215" w:rsidRDefault="00285255" w:rsidP="00262858">
      <w:r>
        <w:t xml:space="preserve">[6] </w:t>
      </w:r>
      <w:proofErr w:type="spellStart"/>
      <w:r>
        <w:t>Mouaaz</w:t>
      </w:r>
      <w:proofErr w:type="spellEnd"/>
      <w:r>
        <w:t xml:space="preserve"> </w:t>
      </w:r>
      <w:proofErr w:type="spellStart"/>
      <w:r>
        <w:t>Nahas</w:t>
      </w:r>
      <w:proofErr w:type="spellEnd"/>
      <w:r>
        <w:t xml:space="preserve"> and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Maaita</w:t>
      </w:r>
      <w:proofErr w:type="spellEnd"/>
      <w:r>
        <w:t xml:space="preserve">, </w:t>
      </w:r>
      <w:r>
        <w:rPr>
          <w:u w:val="single"/>
        </w:rPr>
        <w:t>Choosing Appropriate Programming Language to Implement S</w:t>
      </w:r>
      <w:r>
        <w:rPr>
          <w:u w:val="single"/>
        </w:rPr>
        <w:t>oftware for Real-Time Resource-</w:t>
      </w:r>
      <w:r>
        <w:rPr>
          <w:u w:val="single"/>
        </w:rPr>
        <w:t>Constrained Embedded Systems</w:t>
      </w:r>
      <w:r>
        <w:t>, http://cdn.intechopen.com/pdfs-wm/29215.pdf: Umm Al-</w:t>
      </w:r>
      <w:proofErr w:type="spellStart"/>
      <w:r>
        <w:t>Qura</w:t>
      </w:r>
      <w:proofErr w:type="spellEnd"/>
      <w:r>
        <w:t xml:space="preserve"> University, October 1, 2015.</w:t>
      </w:r>
    </w:p>
    <w:p w:rsidR="00F536A3" w:rsidRDefault="00F536A3" w:rsidP="00262858"/>
    <w:p w:rsidR="00F536A3" w:rsidRDefault="00F536A3" w:rsidP="00262858">
      <w:r>
        <w:t>An article from Optimum Design on the differences between through-hole and surface-mount joints, and their impact on a project’s design.</w:t>
      </w:r>
    </w:p>
    <w:p w:rsidR="00262858" w:rsidRDefault="00262858" w:rsidP="00262858"/>
    <w:p w:rsidR="00262858" w:rsidRDefault="00610809" w:rsidP="00610809">
      <w:r w:rsidRPr="00610809">
        <w:t xml:space="preserve">[7] JR Reed, </w:t>
      </w:r>
      <w:proofErr w:type="gramStart"/>
      <w:r w:rsidRPr="00610809">
        <w:t>Through</w:t>
      </w:r>
      <w:proofErr w:type="gramEnd"/>
      <w:r w:rsidRPr="00610809">
        <w:t xml:space="preserve"> hole vs surface mount; pros and cons, http://blog.optimumdesign.com/through-hole-vs-surface-mount: Optimum Design, October 1, 2015.</w:t>
      </w:r>
    </w:p>
    <w:p w:rsidR="00E44032" w:rsidRDefault="00E44032" w:rsidP="00610809"/>
    <w:p w:rsidR="00E44032" w:rsidRDefault="00E44032" w:rsidP="00610809">
      <w:r>
        <w:t>An article that details when hot glue is and is not appropriate for securing printed circuit board components.</w:t>
      </w:r>
    </w:p>
    <w:p w:rsidR="00E44032" w:rsidRDefault="00E44032" w:rsidP="00610809"/>
    <w:p w:rsidR="00E44032" w:rsidRPr="00262858" w:rsidRDefault="00E44032" w:rsidP="00610809">
      <w:r>
        <w:t xml:space="preserve">[8] J.T. </w:t>
      </w:r>
      <w:proofErr w:type="spellStart"/>
      <w:r>
        <w:t>Barett</w:t>
      </w:r>
      <w:proofErr w:type="spellEnd"/>
      <w:r>
        <w:t xml:space="preserve">, </w:t>
      </w:r>
      <w:r>
        <w:rPr>
          <w:u w:val="single"/>
        </w:rPr>
        <w:t>Is Hot Glue OK for Electronics</w:t>
      </w:r>
      <w:proofErr w:type="gramStart"/>
      <w:r>
        <w:rPr>
          <w:u w:val="single"/>
        </w:rPr>
        <w:t>?</w:t>
      </w:r>
      <w:r>
        <w:t>,</w:t>
      </w:r>
      <w:proofErr w:type="gramEnd"/>
      <w:r>
        <w:t xml:space="preserve"> http://science.opposingviews.com/hot-glue-ok-electronics-19354.html: Opposing Views, October 1, 2015.</w:t>
      </w:r>
      <w:bookmarkStart w:id="0" w:name="_GoBack"/>
      <w:bookmarkEnd w:id="0"/>
    </w:p>
    <w:sectPr w:rsidR="00E44032" w:rsidRPr="00262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858" w:rsidRDefault="00262858" w:rsidP="00262858">
      <w:r>
        <w:separator/>
      </w:r>
    </w:p>
  </w:endnote>
  <w:endnote w:type="continuationSeparator" w:id="0">
    <w:p w:rsidR="00262858" w:rsidRDefault="00262858" w:rsidP="0026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858" w:rsidRDefault="00262858" w:rsidP="00262858">
      <w:r>
        <w:separator/>
      </w:r>
    </w:p>
  </w:footnote>
  <w:footnote w:type="continuationSeparator" w:id="0">
    <w:p w:rsidR="00262858" w:rsidRDefault="00262858" w:rsidP="00262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58" w:rsidRDefault="00262858">
    <w:pPr>
      <w:pStyle w:val="Header"/>
    </w:pPr>
    <w:r>
      <w:tab/>
    </w:r>
    <w:r>
      <w:tab/>
      <w:t xml:space="preserve">Christian </w:t>
    </w:r>
    <w:proofErr w:type="spellStart"/>
    <w:r>
      <w:t>Coffield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58"/>
    <w:rsid w:val="00147CF5"/>
    <w:rsid w:val="00262858"/>
    <w:rsid w:val="00285255"/>
    <w:rsid w:val="00610809"/>
    <w:rsid w:val="007A4215"/>
    <w:rsid w:val="00B45D1C"/>
    <w:rsid w:val="00D102A6"/>
    <w:rsid w:val="00D30210"/>
    <w:rsid w:val="00DC4D7D"/>
    <w:rsid w:val="00E44032"/>
    <w:rsid w:val="00F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E852-B600-4413-990C-7677ED40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858"/>
  </w:style>
  <w:style w:type="paragraph" w:styleId="Footer">
    <w:name w:val="footer"/>
    <w:basedOn w:val="Normal"/>
    <w:link w:val="FooterChar"/>
    <w:uiPriority w:val="99"/>
    <w:unhideWhenUsed/>
    <w:rsid w:val="00262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ffie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Coffield, Christian</cp:lastModifiedBy>
  <cp:revision>7</cp:revision>
  <dcterms:created xsi:type="dcterms:W3CDTF">2015-09-21T19:37:00Z</dcterms:created>
  <dcterms:modified xsi:type="dcterms:W3CDTF">2015-10-01T19:04:00Z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