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5E9F" w:rsidRDefault="00FB5E9F">
      <w:pPr>
        <w:rPr>
          <w:b/>
          <w:bCs/>
          <w:sz w:val="44"/>
          <w:szCs w:val="44"/>
        </w:rPr>
      </w:pPr>
    </w:p>
    <w:p w:rsidR="00FB5E9F" w:rsidRDefault="00327DA1">
      <w:pPr>
        <w:jc w:val="center"/>
        <w:rPr>
          <w:b/>
          <w:bCs/>
          <w:sz w:val="44"/>
          <w:szCs w:val="44"/>
        </w:rPr>
      </w:pPr>
      <w:r>
        <w:rPr>
          <w:rFonts w:hint="eastAsia"/>
          <w:b/>
          <w:bCs/>
          <w:sz w:val="44"/>
          <w:szCs w:val="44"/>
        </w:rPr>
        <w:t>CANToolAPP</w:t>
      </w:r>
      <w:r>
        <w:rPr>
          <w:rFonts w:hint="eastAsia"/>
          <w:b/>
          <w:bCs/>
          <w:sz w:val="44"/>
          <w:szCs w:val="44"/>
        </w:rPr>
        <w:t>测试文档</w:t>
      </w:r>
    </w:p>
    <w:p w:rsidR="00FB5E9F" w:rsidRDefault="00FB5E9F">
      <w:pPr>
        <w:jc w:val="center"/>
        <w:rPr>
          <w:b/>
          <w:bCs/>
          <w:sz w:val="44"/>
          <w:szCs w:val="44"/>
        </w:rPr>
      </w:pPr>
    </w:p>
    <w:p w:rsidR="00FB5E9F" w:rsidRDefault="00327DA1">
      <w:pPr>
        <w:numPr>
          <w:ilvl w:val="0"/>
          <w:numId w:val="1"/>
        </w:numPr>
        <w:jc w:val="left"/>
        <w:rPr>
          <w:sz w:val="28"/>
          <w:szCs w:val="28"/>
        </w:rPr>
      </w:pPr>
      <w:r>
        <w:rPr>
          <w:rFonts w:hint="eastAsia"/>
          <w:sz w:val="28"/>
          <w:szCs w:val="28"/>
        </w:rPr>
        <w:t>单元测试目的</w:t>
      </w:r>
    </w:p>
    <w:p w:rsidR="00FB5E9F" w:rsidRDefault="00327DA1">
      <w:pPr>
        <w:ind w:firstLine="420"/>
        <w:jc w:val="left"/>
        <w:rPr>
          <w:sz w:val="28"/>
          <w:szCs w:val="28"/>
        </w:rPr>
      </w:pPr>
      <w:r>
        <w:rPr>
          <w:rFonts w:hint="eastAsia"/>
          <w:sz w:val="28"/>
          <w:szCs w:val="28"/>
        </w:rPr>
        <w:t>一个单元测试从整个系统中单独检验产品程序代码的一个单元，并检查其得到的结果是否是预期的。其目的是在整合程序代码到系统的其余部分之前先测试以便找出程序代码中的</w:t>
      </w:r>
      <w:r>
        <w:rPr>
          <w:rFonts w:hint="eastAsia"/>
          <w:sz w:val="28"/>
          <w:szCs w:val="28"/>
        </w:rPr>
        <w:t>BUG</w:t>
      </w:r>
      <w:r>
        <w:rPr>
          <w:rFonts w:hint="eastAsia"/>
          <w:sz w:val="28"/>
          <w:szCs w:val="28"/>
        </w:rPr>
        <w:t>。单元测试需要从程序的内部结构出发设计测试用例，多个模块可以平行地独立进行单元测试。</w:t>
      </w:r>
    </w:p>
    <w:p w:rsidR="00FB5E9F" w:rsidRDefault="00FB5E9F">
      <w:pPr>
        <w:ind w:firstLine="420"/>
        <w:jc w:val="left"/>
        <w:rPr>
          <w:sz w:val="28"/>
          <w:szCs w:val="28"/>
        </w:rPr>
      </w:pPr>
    </w:p>
    <w:p w:rsidR="00FB5E9F" w:rsidRDefault="00327DA1">
      <w:pPr>
        <w:numPr>
          <w:ilvl w:val="0"/>
          <w:numId w:val="1"/>
        </w:numPr>
        <w:jc w:val="left"/>
        <w:rPr>
          <w:sz w:val="28"/>
          <w:szCs w:val="28"/>
        </w:rPr>
      </w:pPr>
      <w:r>
        <w:rPr>
          <w:rFonts w:hint="eastAsia"/>
          <w:sz w:val="28"/>
          <w:szCs w:val="28"/>
        </w:rPr>
        <w:t>单元测试内容</w:t>
      </w:r>
    </w:p>
    <w:p w:rsidR="00FB5E9F" w:rsidRDefault="00327DA1">
      <w:pPr>
        <w:ind w:firstLine="420"/>
        <w:jc w:val="left"/>
        <w:rPr>
          <w:sz w:val="28"/>
          <w:szCs w:val="28"/>
        </w:rPr>
      </w:pPr>
      <w:r>
        <w:rPr>
          <w:rFonts w:hint="eastAsia"/>
          <w:sz w:val="28"/>
          <w:szCs w:val="28"/>
        </w:rPr>
        <w:t>模块接口测试：对通过被测模块的数据流进行测试。为此，对模块接口，包括参数表、调用子模块参数、全程数据、文件输入</w:t>
      </w:r>
      <w:r>
        <w:rPr>
          <w:rFonts w:hint="eastAsia"/>
          <w:sz w:val="28"/>
          <w:szCs w:val="28"/>
        </w:rPr>
        <w:t>/</w:t>
      </w:r>
      <w:r>
        <w:rPr>
          <w:rFonts w:hint="eastAsia"/>
          <w:sz w:val="28"/>
          <w:szCs w:val="28"/>
        </w:rPr>
        <w:t>输出操作都必须检查。</w:t>
      </w:r>
    </w:p>
    <w:p w:rsidR="00FB5E9F" w:rsidRDefault="00327DA1">
      <w:pPr>
        <w:ind w:firstLine="420"/>
        <w:jc w:val="left"/>
        <w:rPr>
          <w:sz w:val="28"/>
          <w:szCs w:val="28"/>
        </w:rPr>
      </w:pPr>
      <w:r>
        <w:rPr>
          <w:rFonts w:hint="eastAsia"/>
          <w:sz w:val="28"/>
          <w:szCs w:val="28"/>
        </w:rPr>
        <w:t>局部数据结构测试：设计测试用例检查数据类型说明、初始化、缺省值等方面的问题，还要查清全程数据对子模块的影响。</w:t>
      </w:r>
    </w:p>
    <w:p w:rsidR="00FB5E9F" w:rsidRDefault="00327DA1">
      <w:pPr>
        <w:ind w:firstLine="420"/>
        <w:jc w:val="left"/>
        <w:rPr>
          <w:sz w:val="28"/>
          <w:szCs w:val="28"/>
        </w:rPr>
      </w:pPr>
      <w:r>
        <w:rPr>
          <w:rFonts w:hint="eastAsia"/>
          <w:sz w:val="28"/>
          <w:szCs w:val="28"/>
        </w:rPr>
        <w:t>路径测试：选择适当的测试用例，对模块中重要的执行路径进行测试。对基本执行路径和循环进行测试可以发现大量路径错误。</w:t>
      </w:r>
    </w:p>
    <w:p w:rsidR="00FB5E9F" w:rsidRDefault="00327DA1">
      <w:pPr>
        <w:ind w:firstLine="420"/>
        <w:jc w:val="left"/>
        <w:rPr>
          <w:sz w:val="28"/>
          <w:szCs w:val="28"/>
        </w:rPr>
      </w:pPr>
      <w:r>
        <w:rPr>
          <w:rFonts w:hint="eastAsia"/>
          <w:sz w:val="28"/>
          <w:szCs w:val="28"/>
        </w:rPr>
        <w:t>错误处理测试：检查模块的错误处理功能是否包含有错误或缺陷。例如，是否拒绝不合理的输入、出错的没描述是否难以理解、是否对错误定位有误、是否出错报告有误、是否对错误条件的处理不正确、在对错误处理之前错误条件是否已经引起系统的干预。</w:t>
      </w:r>
    </w:p>
    <w:p w:rsidR="00FB5E9F" w:rsidRDefault="00327DA1">
      <w:pPr>
        <w:ind w:firstLine="420"/>
        <w:jc w:val="left"/>
        <w:rPr>
          <w:sz w:val="28"/>
          <w:szCs w:val="28"/>
        </w:rPr>
      </w:pPr>
      <w:r>
        <w:rPr>
          <w:rFonts w:hint="eastAsia"/>
          <w:sz w:val="28"/>
          <w:szCs w:val="28"/>
        </w:rPr>
        <w:lastRenderedPageBreak/>
        <w:t>边界测试</w:t>
      </w:r>
      <w:r>
        <w:rPr>
          <w:rFonts w:hint="eastAsia"/>
          <w:sz w:val="28"/>
          <w:szCs w:val="28"/>
        </w:rPr>
        <w:t xml:space="preserve"> </w:t>
      </w:r>
      <w:r>
        <w:rPr>
          <w:rFonts w:hint="eastAsia"/>
          <w:sz w:val="28"/>
          <w:szCs w:val="28"/>
        </w:rPr>
        <w:t>：要特别注意数据流、控制流中刚好等于、大于或小于确定的比较值时出错的可能性。对这些地方要仔细地选择测试用例，认真加以测试。</w:t>
      </w:r>
    </w:p>
    <w:p w:rsidR="00FB5E9F" w:rsidRDefault="00FB5E9F">
      <w:pPr>
        <w:ind w:firstLine="420"/>
        <w:jc w:val="left"/>
        <w:rPr>
          <w:sz w:val="28"/>
          <w:szCs w:val="28"/>
        </w:rPr>
      </w:pPr>
    </w:p>
    <w:p w:rsidR="00FB5E9F" w:rsidRDefault="00327DA1">
      <w:pPr>
        <w:numPr>
          <w:ilvl w:val="0"/>
          <w:numId w:val="1"/>
        </w:numPr>
        <w:jc w:val="left"/>
        <w:rPr>
          <w:sz w:val="28"/>
          <w:szCs w:val="28"/>
        </w:rPr>
      </w:pPr>
      <w:r>
        <w:rPr>
          <w:rFonts w:hint="eastAsia"/>
          <w:sz w:val="28"/>
          <w:szCs w:val="28"/>
        </w:rPr>
        <w:t>单元测试步骤</w:t>
      </w:r>
    </w:p>
    <w:tbl>
      <w:tblPr>
        <w:tblStyle w:val="a3"/>
        <w:tblW w:w="8520" w:type="dxa"/>
        <w:jc w:val="center"/>
        <w:tblLayout w:type="fixed"/>
        <w:tblLook w:val="04A0" w:firstRow="1" w:lastRow="0" w:firstColumn="1" w:lastColumn="0" w:noHBand="0" w:noVBand="1"/>
      </w:tblPr>
      <w:tblGrid>
        <w:gridCol w:w="2839"/>
        <w:gridCol w:w="2841"/>
        <w:gridCol w:w="2840"/>
      </w:tblGrid>
      <w:tr w:rsidR="00FB5E9F">
        <w:trPr>
          <w:trHeight w:val="493"/>
          <w:jc w:val="center"/>
        </w:trPr>
        <w:tc>
          <w:tcPr>
            <w:tcW w:w="2839" w:type="dxa"/>
          </w:tcPr>
          <w:p w:rsidR="00FB5E9F" w:rsidRDefault="00FB5E9F">
            <w:pPr>
              <w:jc w:val="center"/>
            </w:pPr>
          </w:p>
          <w:p w:rsidR="00FB5E9F" w:rsidRDefault="00327DA1">
            <w:pPr>
              <w:jc w:val="center"/>
            </w:pPr>
            <w:r>
              <w:rPr>
                <w:rFonts w:hint="eastAsia"/>
              </w:rPr>
              <w:t>功能</w:t>
            </w:r>
          </w:p>
        </w:tc>
        <w:tc>
          <w:tcPr>
            <w:tcW w:w="2841" w:type="dxa"/>
          </w:tcPr>
          <w:p w:rsidR="00FB5E9F" w:rsidRDefault="00FB5E9F">
            <w:pPr>
              <w:jc w:val="center"/>
            </w:pPr>
          </w:p>
          <w:p w:rsidR="00FB5E9F" w:rsidRDefault="00327DA1">
            <w:pPr>
              <w:jc w:val="center"/>
            </w:pPr>
            <w:r>
              <w:rPr>
                <w:rFonts w:hint="eastAsia"/>
              </w:rPr>
              <w:t>测试用例</w:t>
            </w:r>
          </w:p>
        </w:tc>
        <w:tc>
          <w:tcPr>
            <w:tcW w:w="2840" w:type="dxa"/>
          </w:tcPr>
          <w:p w:rsidR="00FB5E9F" w:rsidRDefault="00FB5E9F">
            <w:pPr>
              <w:jc w:val="center"/>
            </w:pPr>
          </w:p>
          <w:p w:rsidR="00FB5E9F" w:rsidRDefault="00327DA1">
            <w:pPr>
              <w:jc w:val="center"/>
            </w:pPr>
            <w:r>
              <w:rPr>
                <w:rFonts w:hint="eastAsia"/>
              </w:rPr>
              <w:t>结果</w:t>
            </w:r>
          </w:p>
        </w:tc>
      </w:tr>
      <w:tr w:rsidR="00FB5E9F">
        <w:trPr>
          <w:trHeight w:val="778"/>
          <w:jc w:val="center"/>
        </w:trPr>
        <w:tc>
          <w:tcPr>
            <w:tcW w:w="2839" w:type="dxa"/>
            <w:vMerge w:val="restart"/>
          </w:tcPr>
          <w:p w:rsidR="00FB5E9F" w:rsidRDefault="00FB5E9F">
            <w:pPr>
              <w:jc w:val="center"/>
            </w:pPr>
          </w:p>
          <w:p w:rsidR="00FB5E9F" w:rsidRDefault="00FB5E9F">
            <w:pPr>
              <w:jc w:val="center"/>
            </w:pPr>
          </w:p>
          <w:p w:rsidR="00FB5E9F" w:rsidRDefault="00FB5E9F"/>
          <w:p w:rsidR="00FB5E9F" w:rsidRDefault="00FB5E9F">
            <w:pPr>
              <w:jc w:val="center"/>
            </w:pPr>
          </w:p>
          <w:p w:rsidR="00FB5E9F" w:rsidRDefault="00FB5E9F">
            <w:pPr>
              <w:jc w:val="center"/>
            </w:pPr>
          </w:p>
          <w:p w:rsidR="00FB5E9F" w:rsidRDefault="00327DA1">
            <w:pPr>
              <w:jc w:val="center"/>
            </w:pPr>
            <w:r>
              <w:rPr>
                <w:rFonts w:hint="eastAsia"/>
              </w:rPr>
              <w:t>设置串口</w:t>
            </w:r>
          </w:p>
        </w:tc>
        <w:tc>
          <w:tcPr>
            <w:tcW w:w="2841" w:type="dxa"/>
          </w:tcPr>
          <w:p w:rsidR="00FB5E9F" w:rsidRDefault="00327DA1">
            <w:r>
              <w:rPr>
                <w:rFonts w:hint="eastAsia"/>
              </w:rPr>
              <w:t>点击主窗口中的</w:t>
            </w:r>
            <w:r>
              <w:rPr>
                <w:rFonts w:hint="eastAsia"/>
              </w:rPr>
              <w:t>ComSet</w:t>
            </w:r>
            <w:r>
              <w:rPr>
                <w:rFonts w:hint="eastAsia"/>
              </w:rPr>
              <w:t>按钮</w:t>
            </w:r>
          </w:p>
        </w:tc>
        <w:tc>
          <w:tcPr>
            <w:tcW w:w="2840" w:type="dxa"/>
          </w:tcPr>
          <w:p w:rsidR="00FB5E9F" w:rsidRDefault="00327DA1">
            <w:r>
              <w:rPr>
                <w:rFonts w:hint="eastAsia"/>
              </w:rPr>
              <w:t>成功弹出</w:t>
            </w:r>
            <w:r>
              <w:rPr>
                <w:rFonts w:hint="eastAsia"/>
              </w:rPr>
              <w:t>ComSet</w:t>
            </w:r>
            <w:r>
              <w:rPr>
                <w:rFonts w:hint="eastAsia"/>
              </w:rPr>
              <w:t>窗口</w:t>
            </w:r>
          </w:p>
        </w:tc>
      </w:tr>
      <w:tr w:rsidR="00FB5E9F">
        <w:trPr>
          <w:trHeight w:val="778"/>
          <w:jc w:val="center"/>
        </w:trPr>
        <w:tc>
          <w:tcPr>
            <w:tcW w:w="2839" w:type="dxa"/>
            <w:vMerge/>
          </w:tcPr>
          <w:p w:rsidR="00FB5E9F" w:rsidRDefault="00FB5E9F"/>
        </w:tc>
        <w:tc>
          <w:tcPr>
            <w:tcW w:w="2841" w:type="dxa"/>
          </w:tcPr>
          <w:p w:rsidR="00FB5E9F" w:rsidRDefault="00327DA1">
            <w:r>
              <w:rPr>
                <w:rFonts w:hint="eastAsia"/>
              </w:rPr>
              <w:t>点击</w:t>
            </w:r>
            <w:r>
              <w:rPr>
                <w:rFonts w:hint="eastAsia"/>
              </w:rPr>
              <w:t>ComSet</w:t>
            </w:r>
            <w:r>
              <w:rPr>
                <w:rFonts w:hint="eastAsia"/>
              </w:rPr>
              <w:t>窗口中的</w:t>
            </w:r>
            <w:r>
              <w:rPr>
                <w:rFonts w:hint="eastAsia"/>
              </w:rPr>
              <w:t>COM</w:t>
            </w:r>
            <w:r>
              <w:rPr>
                <w:rFonts w:hint="eastAsia"/>
              </w:rPr>
              <w:t>下拉菜单</w:t>
            </w:r>
          </w:p>
        </w:tc>
        <w:tc>
          <w:tcPr>
            <w:tcW w:w="2840" w:type="dxa"/>
          </w:tcPr>
          <w:p w:rsidR="00FB5E9F" w:rsidRDefault="00327DA1">
            <w:r>
              <w:rPr>
                <w:rFonts w:hint="eastAsia"/>
              </w:rPr>
              <w:t>成功显示所有本机能搜索到的可使用的</w:t>
            </w:r>
            <w:r>
              <w:rPr>
                <w:rFonts w:hint="eastAsia"/>
              </w:rPr>
              <w:t>COM</w:t>
            </w:r>
            <w:r>
              <w:rPr>
                <w:rFonts w:hint="eastAsia"/>
              </w:rPr>
              <w:t>口，以供用户选择。</w:t>
            </w:r>
          </w:p>
        </w:tc>
      </w:tr>
      <w:tr w:rsidR="00FB5E9F">
        <w:trPr>
          <w:trHeight w:val="778"/>
          <w:jc w:val="center"/>
        </w:trPr>
        <w:tc>
          <w:tcPr>
            <w:tcW w:w="2839" w:type="dxa"/>
            <w:vMerge/>
          </w:tcPr>
          <w:p w:rsidR="00FB5E9F" w:rsidRDefault="00FB5E9F"/>
        </w:tc>
        <w:tc>
          <w:tcPr>
            <w:tcW w:w="2841" w:type="dxa"/>
          </w:tcPr>
          <w:p w:rsidR="00FB5E9F" w:rsidRDefault="00327DA1">
            <w:r>
              <w:rPr>
                <w:rFonts w:hint="eastAsia"/>
              </w:rPr>
              <w:t>点击</w:t>
            </w:r>
            <w:r>
              <w:rPr>
                <w:rFonts w:hint="eastAsia"/>
              </w:rPr>
              <w:t>ComSet</w:t>
            </w:r>
            <w:r>
              <w:rPr>
                <w:rFonts w:hint="eastAsia"/>
              </w:rPr>
              <w:t>窗口中的</w:t>
            </w:r>
            <w:r>
              <w:rPr>
                <w:rFonts w:hint="eastAsia"/>
              </w:rPr>
              <w:t>Baud</w:t>
            </w:r>
            <w:r>
              <w:rPr>
                <w:rFonts w:hint="eastAsia"/>
              </w:rPr>
              <w:t xml:space="preserve">　</w:t>
            </w:r>
            <w:r>
              <w:rPr>
                <w:rFonts w:hint="eastAsia"/>
              </w:rPr>
              <w:t>Rate</w:t>
            </w:r>
            <w:r>
              <w:rPr>
                <w:rFonts w:hint="eastAsia"/>
              </w:rPr>
              <w:t>下拉菜单</w:t>
            </w:r>
          </w:p>
        </w:tc>
        <w:tc>
          <w:tcPr>
            <w:tcW w:w="2840" w:type="dxa"/>
          </w:tcPr>
          <w:p w:rsidR="00FB5E9F" w:rsidRDefault="00327DA1">
            <w:r>
              <w:rPr>
                <w:rFonts w:hint="eastAsia"/>
              </w:rPr>
              <w:t>成功设置相应</w:t>
            </w:r>
            <w:r>
              <w:rPr>
                <w:rFonts w:hint="eastAsia"/>
              </w:rPr>
              <w:t>COM</w:t>
            </w:r>
            <w:r>
              <w:rPr>
                <w:rFonts w:hint="eastAsia"/>
              </w:rPr>
              <w:t>口的波特率</w:t>
            </w:r>
          </w:p>
        </w:tc>
      </w:tr>
      <w:tr w:rsidR="00FB5E9F">
        <w:trPr>
          <w:trHeight w:val="778"/>
          <w:jc w:val="center"/>
        </w:trPr>
        <w:tc>
          <w:tcPr>
            <w:tcW w:w="2839" w:type="dxa"/>
            <w:vMerge/>
          </w:tcPr>
          <w:p w:rsidR="00FB5E9F" w:rsidRDefault="00FB5E9F"/>
        </w:tc>
        <w:tc>
          <w:tcPr>
            <w:tcW w:w="2841" w:type="dxa"/>
          </w:tcPr>
          <w:p w:rsidR="00FB5E9F" w:rsidRDefault="00327DA1">
            <w:r>
              <w:rPr>
                <w:rFonts w:hint="eastAsia"/>
              </w:rPr>
              <w:t>点击</w:t>
            </w:r>
            <w:r>
              <w:rPr>
                <w:rFonts w:hint="eastAsia"/>
              </w:rPr>
              <w:t>ComSet</w:t>
            </w:r>
            <w:r>
              <w:rPr>
                <w:rFonts w:hint="eastAsia"/>
              </w:rPr>
              <w:t>窗口中的</w:t>
            </w:r>
            <w:r>
              <w:rPr>
                <w:rFonts w:hint="eastAsia"/>
              </w:rPr>
              <w:t>OK</w:t>
            </w:r>
            <w:r>
              <w:rPr>
                <w:rFonts w:hint="eastAsia"/>
              </w:rPr>
              <w:t>按钮</w:t>
            </w:r>
          </w:p>
        </w:tc>
        <w:tc>
          <w:tcPr>
            <w:tcW w:w="2840" w:type="dxa"/>
          </w:tcPr>
          <w:p w:rsidR="00FB5E9F" w:rsidRDefault="00327DA1">
            <w:r>
              <w:rPr>
                <w:rFonts w:hint="eastAsia"/>
              </w:rPr>
              <w:t>ComSet</w:t>
            </w:r>
            <w:r>
              <w:rPr>
                <w:rFonts w:hint="eastAsia"/>
              </w:rPr>
              <w:t>窗口关闭，设置串口成功。</w:t>
            </w:r>
          </w:p>
        </w:tc>
      </w:tr>
      <w:tr w:rsidR="00FB5E9F">
        <w:trPr>
          <w:trHeight w:val="778"/>
          <w:jc w:val="center"/>
        </w:trPr>
        <w:tc>
          <w:tcPr>
            <w:tcW w:w="2839" w:type="dxa"/>
            <w:vMerge w:val="restart"/>
          </w:tcPr>
          <w:p w:rsidR="00FB5E9F" w:rsidRDefault="00FB5E9F"/>
          <w:p w:rsidR="00FB5E9F" w:rsidRDefault="00FB5E9F"/>
          <w:p w:rsidR="00FB5E9F" w:rsidRDefault="00FB5E9F"/>
          <w:p w:rsidR="00FB5E9F" w:rsidRDefault="00FB5E9F"/>
          <w:p w:rsidR="00FB5E9F" w:rsidRDefault="00FB5E9F"/>
          <w:p w:rsidR="00FB5E9F" w:rsidRDefault="00FB5E9F">
            <w:pPr>
              <w:jc w:val="center"/>
            </w:pPr>
          </w:p>
          <w:p w:rsidR="00FB5E9F" w:rsidRDefault="00327DA1">
            <w:pPr>
              <w:jc w:val="center"/>
            </w:pPr>
            <w:r>
              <w:rPr>
                <w:rFonts w:hint="eastAsia"/>
              </w:rPr>
              <w:t>设置</w:t>
            </w:r>
            <w:r>
              <w:rPr>
                <w:rFonts w:hint="eastAsia"/>
              </w:rPr>
              <w:t>CANTool</w:t>
            </w:r>
            <w:r>
              <w:rPr>
                <w:rFonts w:hint="eastAsia"/>
              </w:rPr>
              <w:t>装置</w:t>
            </w:r>
          </w:p>
        </w:tc>
        <w:tc>
          <w:tcPr>
            <w:tcW w:w="2841" w:type="dxa"/>
          </w:tcPr>
          <w:p w:rsidR="00FB5E9F" w:rsidRDefault="00327DA1">
            <w:r>
              <w:rPr>
                <w:rFonts w:hint="eastAsia"/>
              </w:rPr>
              <w:t>点击主窗口中的</w:t>
            </w:r>
            <w:r>
              <w:rPr>
                <w:rFonts w:hint="eastAsia"/>
              </w:rPr>
              <w:t>OPEN</w:t>
            </w:r>
            <w:r>
              <w:rPr>
                <w:rFonts w:hint="eastAsia"/>
              </w:rPr>
              <w:t>按钮</w:t>
            </w:r>
          </w:p>
        </w:tc>
        <w:tc>
          <w:tcPr>
            <w:tcW w:w="2840" w:type="dxa"/>
          </w:tcPr>
          <w:p w:rsidR="00FB5E9F" w:rsidRDefault="00327DA1">
            <w:r>
              <w:rPr>
                <w:rFonts w:hint="eastAsia"/>
              </w:rPr>
              <w:t>成功弹出提示框“</w:t>
            </w:r>
            <w:r>
              <w:rPr>
                <w:rFonts w:hint="eastAsia"/>
              </w:rPr>
              <w:t>CAN Device is opened</w:t>
            </w:r>
            <w:r>
              <w:rPr>
                <w:rFonts w:hint="eastAsia"/>
              </w:rPr>
              <w:t>”，主窗口中的</w:t>
            </w:r>
            <w:r>
              <w:rPr>
                <w:rFonts w:hint="eastAsia"/>
              </w:rPr>
              <w:t>CLOSE</w:t>
            </w:r>
            <w:r>
              <w:rPr>
                <w:rFonts w:hint="eastAsia"/>
              </w:rPr>
              <w:t>和</w:t>
            </w:r>
            <w:r>
              <w:rPr>
                <w:rFonts w:hint="eastAsia"/>
              </w:rPr>
              <w:t>INFORMATION</w:t>
            </w:r>
            <w:r>
              <w:rPr>
                <w:rFonts w:hint="eastAsia"/>
              </w:rPr>
              <w:t>功能同时开启，可以使用。</w:t>
            </w:r>
          </w:p>
        </w:tc>
      </w:tr>
      <w:tr w:rsidR="00FB5E9F">
        <w:trPr>
          <w:trHeight w:val="778"/>
          <w:jc w:val="center"/>
        </w:trPr>
        <w:tc>
          <w:tcPr>
            <w:tcW w:w="2839" w:type="dxa"/>
            <w:vMerge/>
          </w:tcPr>
          <w:p w:rsidR="00FB5E9F" w:rsidRDefault="00FB5E9F"/>
        </w:tc>
        <w:tc>
          <w:tcPr>
            <w:tcW w:w="2841" w:type="dxa"/>
          </w:tcPr>
          <w:p w:rsidR="00FB5E9F" w:rsidRDefault="00327DA1">
            <w:r>
              <w:rPr>
                <w:rFonts w:hint="eastAsia"/>
              </w:rPr>
              <w:t>点击主窗口中的</w:t>
            </w:r>
            <w:r>
              <w:rPr>
                <w:rFonts w:hint="eastAsia"/>
              </w:rPr>
              <w:t>CLOSE</w:t>
            </w:r>
            <w:r>
              <w:rPr>
                <w:rFonts w:hint="eastAsia"/>
              </w:rPr>
              <w:t>按钮</w:t>
            </w:r>
          </w:p>
        </w:tc>
        <w:tc>
          <w:tcPr>
            <w:tcW w:w="2840" w:type="dxa"/>
          </w:tcPr>
          <w:p w:rsidR="00FB5E9F" w:rsidRDefault="00327DA1">
            <w:r>
              <w:rPr>
                <w:rFonts w:hint="eastAsia"/>
              </w:rPr>
              <w:t>成功弹出提示框“</w:t>
            </w:r>
            <w:r>
              <w:rPr>
                <w:rFonts w:hint="eastAsia"/>
              </w:rPr>
              <w:t>CAN Device is closed</w:t>
            </w:r>
            <w:r>
              <w:rPr>
                <w:rFonts w:hint="eastAsia"/>
              </w:rPr>
              <w:t>”，</w:t>
            </w:r>
            <w:r>
              <w:rPr>
                <w:rFonts w:hint="eastAsia"/>
              </w:rPr>
              <w:t>CanTool</w:t>
            </w:r>
            <w:r>
              <w:rPr>
                <w:rFonts w:hint="eastAsia"/>
              </w:rPr>
              <w:t>装置已关闭。</w:t>
            </w:r>
          </w:p>
        </w:tc>
      </w:tr>
      <w:tr w:rsidR="00FB5E9F">
        <w:trPr>
          <w:trHeight w:val="751"/>
          <w:jc w:val="center"/>
        </w:trPr>
        <w:tc>
          <w:tcPr>
            <w:tcW w:w="2839" w:type="dxa"/>
            <w:vMerge/>
          </w:tcPr>
          <w:p w:rsidR="00FB5E9F" w:rsidRDefault="00FB5E9F"/>
        </w:tc>
        <w:tc>
          <w:tcPr>
            <w:tcW w:w="2841" w:type="dxa"/>
          </w:tcPr>
          <w:p w:rsidR="00FB5E9F" w:rsidRDefault="00327DA1">
            <w:r>
              <w:rPr>
                <w:rFonts w:hint="eastAsia"/>
              </w:rPr>
              <w:t>点击主窗口中的</w:t>
            </w:r>
            <w:r>
              <w:rPr>
                <w:rFonts w:hint="eastAsia"/>
              </w:rPr>
              <w:t>INFORMATION</w:t>
            </w:r>
            <w:r>
              <w:rPr>
                <w:rFonts w:hint="eastAsia"/>
              </w:rPr>
              <w:t>按钮</w:t>
            </w:r>
          </w:p>
        </w:tc>
        <w:tc>
          <w:tcPr>
            <w:tcW w:w="2840" w:type="dxa"/>
          </w:tcPr>
          <w:p w:rsidR="00FB5E9F" w:rsidRDefault="00327DA1">
            <w:r>
              <w:rPr>
                <w:rFonts w:hint="eastAsia"/>
              </w:rPr>
              <w:t>成功返回</w:t>
            </w:r>
            <w:r>
              <w:rPr>
                <w:rFonts w:hint="eastAsia"/>
              </w:rPr>
              <w:t>CanTool</w:t>
            </w:r>
            <w:r>
              <w:rPr>
                <w:rFonts w:hint="eastAsia"/>
              </w:rPr>
              <w:t>装置的版本信息</w:t>
            </w:r>
          </w:p>
        </w:tc>
      </w:tr>
      <w:tr w:rsidR="00FB5E9F">
        <w:trPr>
          <w:trHeight w:val="778"/>
          <w:jc w:val="center"/>
        </w:trPr>
        <w:tc>
          <w:tcPr>
            <w:tcW w:w="2839" w:type="dxa"/>
            <w:vMerge/>
          </w:tcPr>
          <w:p w:rsidR="00FB5E9F" w:rsidRDefault="00FB5E9F"/>
        </w:tc>
        <w:tc>
          <w:tcPr>
            <w:tcW w:w="2841" w:type="dxa"/>
          </w:tcPr>
          <w:p w:rsidR="00FB5E9F" w:rsidRDefault="00327DA1">
            <w:r>
              <w:rPr>
                <w:rFonts w:hint="eastAsia"/>
              </w:rPr>
              <w:t>点击主窗口中的</w:t>
            </w:r>
            <w:r>
              <w:rPr>
                <w:rFonts w:hint="eastAsia"/>
              </w:rPr>
              <w:t>Setup</w:t>
            </w:r>
            <w:r>
              <w:rPr>
                <w:rFonts w:hint="eastAsia"/>
              </w:rPr>
              <w:t>按钮及其下拉菜单</w:t>
            </w:r>
          </w:p>
        </w:tc>
        <w:tc>
          <w:tcPr>
            <w:tcW w:w="2840" w:type="dxa"/>
          </w:tcPr>
          <w:p w:rsidR="00FB5E9F" w:rsidRDefault="00327DA1">
            <w:r>
              <w:rPr>
                <w:rFonts w:hint="eastAsia"/>
              </w:rPr>
              <w:t>下拉菜成功显示所有</w:t>
            </w:r>
            <w:r>
              <w:rPr>
                <w:rFonts w:hint="eastAsia"/>
              </w:rPr>
              <w:t>CAN</w:t>
            </w:r>
            <w:r>
              <w:rPr>
                <w:rFonts w:hint="eastAsia"/>
              </w:rPr>
              <w:t>总线的通信速率，以供用户选择。</w:t>
            </w:r>
          </w:p>
        </w:tc>
      </w:tr>
      <w:tr w:rsidR="00FB5E9F">
        <w:trPr>
          <w:trHeight w:val="778"/>
          <w:jc w:val="center"/>
        </w:trPr>
        <w:tc>
          <w:tcPr>
            <w:tcW w:w="2839" w:type="dxa"/>
            <w:vMerge w:val="restart"/>
          </w:tcPr>
          <w:p w:rsidR="00FB5E9F" w:rsidRDefault="00FB5E9F">
            <w:pPr>
              <w:jc w:val="center"/>
            </w:pPr>
          </w:p>
          <w:p w:rsidR="00FB5E9F" w:rsidRDefault="00FB5E9F">
            <w:pPr>
              <w:jc w:val="center"/>
            </w:pPr>
          </w:p>
          <w:p w:rsidR="00FB5E9F" w:rsidRDefault="00FB5E9F">
            <w:pPr>
              <w:jc w:val="center"/>
            </w:pPr>
          </w:p>
          <w:p w:rsidR="00FB5E9F" w:rsidRDefault="00FB5E9F">
            <w:pPr>
              <w:jc w:val="center"/>
            </w:pPr>
          </w:p>
          <w:p w:rsidR="00FB5E9F" w:rsidRDefault="00327DA1">
            <w:pPr>
              <w:jc w:val="center"/>
            </w:pPr>
            <w:r>
              <w:rPr>
                <w:rFonts w:hint="eastAsia"/>
              </w:rPr>
              <w:t>接收</w:t>
            </w:r>
            <w:r>
              <w:rPr>
                <w:rFonts w:hint="eastAsia"/>
              </w:rPr>
              <w:t>CAN</w:t>
            </w:r>
            <w:r>
              <w:rPr>
                <w:rFonts w:hint="eastAsia"/>
              </w:rPr>
              <w:t>信息</w:t>
            </w:r>
          </w:p>
        </w:tc>
        <w:tc>
          <w:tcPr>
            <w:tcW w:w="2841" w:type="dxa"/>
          </w:tcPr>
          <w:p w:rsidR="00FB5E9F" w:rsidRDefault="00327DA1">
            <w:r>
              <w:rPr>
                <w:rFonts w:hint="eastAsia"/>
              </w:rPr>
              <w:t>接收</w:t>
            </w:r>
            <w:r>
              <w:rPr>
                <w:rFonts w:hint="eastAsia"/>
              </w:rPr>
              <w:t>CAN</w:t>
            </w:r>
            <w:r>
              <w:rPr>
                <w:rFonts w:hint="eastAsia"/>
              </w:rPr>
              <w:t>信息</w:t>
            </w:r>
          </w:p>
        </w:tc>
        <w:tc>
          <w:tcPr>
            <w:tcW w:w="2840" w:type="dxa"/>
          </w:tcPr>
          <w:p w:rsidR="00FB5E9F" w:rsidRDefault="00327DA1">
            <w:r>
              <w:rPr>
                <w:rFonts w:hint="eastAsia"/>
              </w:rPr>
              <w:t>跳转窗口，</w:t>
            </w:r>
            <w:r>
              <w:rPr>
                <w:rFonts w:hint="eastAsia"/>
              </w:rPr>
              <w:t>APP</w:t>
            </w:r>
            <w:r>
              <w:rPr>
                <w:rFonts w:hint="eastAsia"/>
              </w:rPr>
              <w:t>成功自动显示树状图界面，将</w:t>
            </w:r>
            <w:r>
              <w:rPr>
                <w:rFonts w:hint="eastAsia"/>
              </w:rPr>
              <w:t>CAN</w:t>
            </w:r>
            <w:r>
              <w:rPr>
                <w:rFonts w:hint="eastAsia"/>
              </w:rPr>
              <w:t>信息解析出正确的物理值显示在界面上。</w:t>
            </w:r>
          </w:p>
        </w:tc>
      </w:tr>
      <w:tr w:rsidR="00FB5E9F">
        <w:trPr>
          <w:trHeight w:val="778"/>
          <w:jc w:val="center"/>
        </w:trPr>
        <w:tc>
          <w:tcPr>
            <w:tcW w:w="2839" w:type="dxa"/>
            <w:vMerge/>
          </w:tcPr>
          <w:p w:rsidR="00FB5E9F" w:rsidRDefault="00FB5E9F"/>
        </w:tc>
        <w:tc>
          <w:tcPr>
            <w:tcW w:w="2841" w:type="dxa"/>
          </w:tcPr>
          <w:p w:rsidR="00FB5E9F" w:rsidRDefault="00327DA1">
            <w:r>
              <w:rPr>
                <w:rFonts w:hint="eastAsia"/>
              </w:rPr>
              <w:t>点击接收到的</w:t>
            </w:r>
            <w:r>
              <w:rPr>
                <w:rFonts w:hint="eastAsia"/>
              </w:rPr>
              <w:t>CAN</w:t>
            </w:r>
            <w:r>
              <w:rPr>
                <w:rFonts w:hint="eastAsia"/>
              </w:rPr>
              <w:t>信息的树状图的子结点</w:t>
            </w:r>
          </w:p>
        </w:tc>
        <w:tc>
          <w:tcPr>
            <w:tcW w:w="2840" w:type="dxa"/>
          </w:tcPr>
          <w:p w:rsidR="00FB5E9F" w:rsidRDefault="00327DA1">
            <w:r>
              <w:rPr>
                <w:rFonts w:hint="eastAsia"/>
              </w:rPr>
              <w:t>成功显示该信息的所有物理值</w:t>
            </w:r>
            <w:r w:rsidR="00344383">
              <w:rPr>
                <w:rFonts w:hint="eastAsia"/>
              </w:rPr>
              <w:t>。</w:t>
            </w:r>
          </w:p>
        </w:tc>
      </w:tr>
      <w:tr w:rsidR="00344383">
        <w:trPr>
          <w:trHeight w:val="778"/>
          <w:jc w:val="center"/>
        </w:trPr>
        <w:tc>
          <w:tcPr>
            <w:tcW w:w="2839" w:type="dxa"/>
            <w:vMerge/>
          </w:tcPr>
          <w:p w:rsidR="00344383" w:rsidRDefault="00344383"/>
        </w:tc>
        <w:tc>
          <w:tcPr>
            <w:tcW w:w="2841" w:type="dxa"/>
          </w:tcPr>
          <w:p w:rsidR="00344383" w:rsidRDefault="00344383">
            <w:r>
              <w:rPr>
                <w:rFonts w:hint="eastAsia"/>
              </w:rPr>
              <w:t>接收信息“</w:t>
            </w:r>
            <w:r w:rsidRPr="00344383">
              <w:t>t42B8FD12570000000001</w:t>
            </w:r>
            <w:r>
              <w:rPr>
                <w:rFonts w:hint="eastAsia"/>
              </w:rPr>
              <w:t>”</w:t>
            </w:r>
            <w:r>
              <w:rPr>
                <w:rFonts w:hint="eastAsia"/>
              </w:rPr>
              <w:lastRenderedPageBreak/>
              <w:t>，点击子节点查看物理值结果。</w:t>
            </w:r>
          </w:p>
        </w:tc>
        <w:tc>
          <w:tcPr>
            <w:tcW w:w="2840" w:type="dxa"/>
          </w:tcPr>
          <w:p w:rsidR="00344383" w:rsidRDefault="00344383">
            <w:r>
              <w:rPr>
                <w:rFonts w:hint="eastAsia"/>
              </w:rPr>
              <w:lastRenderedPageBreak/>
              <w:t>查看到的物理值结果是：</w:t>
            </w:r>
          </w:p>
          <w:p w:rsidR="00344383" w:rsidRPr="00A1751E" w:rsidRDefault="00344383">
            <w:r>
              <w:rPr>
                <w:rFonts w:ascii="Courier New" w:hAnsi="Courier New" w:cs="Courier New"/>
                <w:color w:val="000000"/>
                <w:kern w:val="0"/>
                <w:sz w:val="20"/>
                <w:szCs w:val="20"/>
              </w:rPr>
              <w:t>CDU_NMDestAddress:253</w:t>
            </w:r>
            <w:r>
              <w:rPr>
                <w:rFonts w:ascii="Courier New" w:hAnsi="Courier New" w:cs="Courier New"/>
                <w:color w:val="000000"/>
                <w:kern w:val="0"/>
                <w:sz w:val="20"/>
                <w:szCs w:val="20"/>
              </w:rPr>
              <w:lastRenderedPageBreak/>
              <w:t>.0</w:t>
            </w:r>
            <w:r>
              <w:rPr>
                <w:rFonts w:ascii="Courier New" w:hAnsi="Courier New" w:cs="Courier New" w:hint="eastAsia"/>
                <w:color w:val="000000"/>
                <w:kern w:val="0"/>
                <w:sz w:val="20"/>
                <w:szCs w:val="20"/>
              </w:rPr>
              <w:t>；</w:t>
            </w:r>
            <w:r>
              <w:rPr>
                <w:rFonts w:ascii="Courier New" w:hAnsi="Courier New" w:cs="Courier New"/>
                <w:color w:val="000000"/>
                <w:kern w:val="0"/>
                <w:sz w:val="20"/>
                <w:szCs w:val="20"/>
              </w:rPr>
              <w:t>CDU_NMAlive:0.0</w:t>
            </w:r>
            <w:r>
              <w:rPr>
                <w:rFonts w:ascii="Courier New" w:hAnsi="Courier New" w:cs="Courier New" w:hint="eastAsia"/>
                <w:color w:val="000000"/>
                <w:kern w:val="0"/>
                <w:sz w:val="20"/>
                <w:szCs w:val="20"/>
              </w:rPr>
              <w:t>；</w:t>
            </w:r>
            <w:r>
              <w:rPr>
                <w:rFonts w:ascii="Courier New" w:hAnsi="Courier New" w:cs="Courier New"/>
                <w:color w:val="000000"/>
                <w:kern w:val="0"/>
                <w:sz w:val="20"/>
                <w:szCs w:val="20"/>
              </w:rPr>
              <w:t>CDU_NMRing:1.0</w:t>
            </w:r>
            <w:r>
              <w:rPr>
                <w:rFonts w:ascii="Courier New" w:hAnsi="Courier New" w:cs="Courier New" w:hint="eastAsia"/>
                <w:color w:val="000000"/>
                <w:kern w:val="0"/>
                <w:sz w:val="20"/>
                <w:szCs w:val="20"/>
              </w:rPr>
              <w:t>；</w:t>
            </w:r>
            <w:r>
              <w:rPr>
                <w:rFonts w:ascii="Courier New" w:hAnsi="Courier New" w:cs="Courier New"/>
                <w:color w:val="000000"/>
                <w:kern w:val="0"/>
                <w:sz w:val="20"/>
                <w:szCs w:val="20"/>
              </w:rPr>
              <w:t>CDU_NMLimpHome:0.0</w:t>
            </w:r>
            <w:r>
              <w:rPr>
                <w:rFonts w:ascii="Courier New" w:hAnsi="Courier New" w:cs="Courier New" w:hint="eastAsia"/>
                <w:color w:val="000000"/>
                <w:kern w:val="0"/>
                <w:sz w:val="20"/>
                <w:szCs w:val="20"/>
              </w:rPr>
              <w:t>；</w:t>
            </w:r>
            <w:r>
              <w:rPr>
                <w:rFonts w:ascii="Courier New" w:hAnsi="Courier New" w:cs="Courier New"/>
                <w:color w:val="000000"/>
                <w:kern w:val="0"/>
                <w:sz w:val="20"/>
                <w:szCs w:val="20"/>
              </w:rPr>
              <w:t>CDU_NMSleepInd:1.0</w:t>
            </w:r>
            <w:r>
              <w:rPr>
                <w:rFonts w:ascii="Courier New" w:hAnsi="Courier New" w:cs="Courier New" w:hint="eastAsia"/>
                <w:color w:val="000000"/>
                <w:kern w:val="0"/>
                <w:sz w:val="20"/>
                <w:szCs w:val="20"/>
              </w:rPr>
              <w:t>；</w:t>
            </w:r>
            <w:r>
              <w:rPr>
                <w:rFonts w:ascii="Courier New" w:hAnsi="Courier New" w:cs="Courier New"/>
                <w:color w:val="000000"/>
                <w:kern w:val="0"/>
                <w:sz w:val="20"/>
                <w:szCs w:val="20"/>
              </w:rPr>
              <w:t>CDU_NMSleepAck:0.0</w:t>
            </w:r>
            <w:r>
              <w:rPr>
                <w:rFonts w:ascii="Courier New" w:hAnsi="Courier New" w:cs="Courier New" w:hint="eastAsia"/>
                <w:color w:val="000000"/>
                <w:kern w:val="0"/>
                <w:sz w:val="20"/>
                <w:szCs w:val="20"/>
              </w:rPr>
              <w:t>；</w:t>
            </w:r>
            <w:r>
              <w:rPr>
                <w:rFonts w:ascii="Courier New" w:hAnsi="Courier New" w:cs="Courier New"/>
                <w:color w:val="000000"/>
                <w:kern w:val="0"/>
                <w:sz w:val="20"/>
                <w:szCs w:val="20"/>
              </w:rPr>
              <w:t>CDU_NMWakeupOrignin:87.0</w:t>
            </w:r>
            <w:r>
              <w:rPr>
                <w:rFonts w:ascii="Courier New" w:hAnsi="Courier New" w:cs="Courier New" w:hint="eastAsia"/>
                <w:color w:val="000000"/>
                <w:kern w:val="0"/>
                <w:sz w:val="20"/>
                <w:szCs w:val="20"/>
              </w:rPr>
              <w:t>；</w:t>
            </w:r>
            <w:r>
              <w:rPr>
                <w:rFonts w:ascii="Courier New" w:hAnsi="Courier New" w:cs="Courier New"/>
                <w:color w:val="000000"/>
                <w:kern w:val="0"/>
                <w:sz w:val="20"/>
                <w:szCs w:val="20"/>
              </w:rPr>
              <w:t>CDU_NMDataField:1.0</w:t>
            </w:r>
            <w:r>
              <w:rPr>
                <w:rFonts w:ascii="Courier New" w:hAnsi="Courier New" w:cs="Courier New" w:hint="eastAsia"/>
                <w:color w:val="000000"/>
                <w:kern w:val="0"/>
                <w:sz w:val="20"/>
                <w:szCs w:val="20"/>
              </w:rPr>
              <w:t>，</w:t>
            </w:r>
            <w:r w:rsidR="00A1751E" w:rsidRPr="00A1751E">
              <w:rPr>
                <w:rFonts w:hint="eastAsia"/>
              </w:rPr>
              <w:t>解析的</w:t>
            </w:r>
            <w:r w:rsidRPr="00344383">
              <w:rPr>
                <w:rFonts w:hint="eastAsia"/>
              </w:rPr>
              <w:t>物理值结果正确</w:t>
            </w:r>
            <w:r>
              <w:rPr>
                <w:rFonts w:hint="eastAsia"/>
              </w:rPr>
              <w:t>。</w:t>
            </w:r>
          </w:p>
          <w:p w:rsidR="00344383" w:rsidRDefault="00344383"/>
        </w:tc>
      </w:tr>
      <w:tr w:rsidR="00A1751E">
        <w:trPr>
          <w:trHeight w:val="778"/>
          <w:jc w:val="center"/>
        </w:trPr>
        <w:tc>
          <w:tcPr>
            <w:tcW w:w="2839" w:type="dxa"/>
            <w:vMerge/>
          </w:tcPr>
          <w:p w:rsidR="00A1751E" w:rsidRDefault="00A1751E"/>
        </w:tc>
        <w:tc>
          <w:tcPr>
            <w:tcW w:w="2841" w:type="dxa"/>
          </w:tcPr>
          <w:p w:rsidR="00A1751E" w:rsidRDefault="00A1751E">
            <w:r>
              <w:rPr>
                <w:rFonts w:hint="eastAsia"/>
              </w:rPr>
              <w:t>选中一个叶子节点，点击“</w:t>
            </w:r>
            <w:r>
              <w:rPr>
                <w:rFonts w:hint="eastAsia"/>
              </w:rPr>
              <w:t>Show</w:t>
            </w:r>
            <w:r>
              <w:t xml:space="preserve"> TICK</w:t>
            </w:r>
            <w:r>
              <w:rPr>
                <w:rFonts w:hint="eastAsia"/>
              </w:rPr>
              <w:t>”按钮，查看仪表盘</w:t>
            </w:r>
          </w:p>
        </w:tc>
        <w:tc>
          <w:tcPr>
            <w:tcW w:w="2840" w:type="dxa"/>
          </w:tcPr>
          <w:p w:rsidR="00A1751E" w:rsidRDefault="00A1751E">
            <w:r>
              <w:rPr>
                <w:rFonts w:hint="eastAsia"/>
              </w:rPr>
              <w:t>能成功在仪表盘显示该叶子节点的物理值。</w:t>
            </w:r>
          </w:p>
        </w:tc>
      </w:tr>
      <w:tr w:rsidR="00FB5E9F">
        <w:trPr>
          <w:trHeight w:val="778"/>
          <w:jc w:val="center"/>
        </w:trPr>
        <w:tc>
          <w:tcPr>
            <w:tcW w:w="2839" w:type="dxa"/>
            <w:vMerge/>
          </w:tcPr>
          <w:p w:rsidR="00FB5E9F" w:rsidRDefault="00FB5E9F"/>
        </w:tc>
        <w:tc>
          <w:tcPr>
            <w:tcW w:w="2841" w:type="dxa"/>
          </w:tcPr>
          <w:p w:rsidR="00FB5E9F" w:rsidRDefault="00327DA1">
            <w:r>
              <w:rPr>
                <w:rFonts w:hint="eastAsia"/>
              </w:rPr>
              <w:t>点击“</w:t>
            </w:r>
            <w:r>
              <w:rPr>
                <w:rFonts w:hint="eastAsia"/>
              </w:rPr>
              <w:t>OK</w:t>
            </w:r>
            <w:r>
              <w:rPr>
                <w:rFonts w:hint="eastAsia"/>
              </w:rPr>
              <w:t>”按钮</w:t>
            </w:r>
          </w:p>
        </w:tc>
        <w:tc>
          <w:tcPr>
            <w:tcW w:w="2840" w:type="dxa"/>
          </w:tcPr>
          <w:p w:rsidR="00FB5E9F" w:rsidRDefault="00327DA1">
            <w:r>
              <w:rPr>
                <w:rFonts w:hint="eastAsia"/>
              </w:rPr>
              <w:t>成功返回主窗口</w:t>
            </w:r>
          </w:p>
        </w:tc>
      </w:tr>
      <w:tr w:rsidR="00FB5E9F">
        <w:trPr>
          <w:trHeight w:val="778"/>
          <w:jc w:val="center"/>
        </w:trPr>
        <w:tc>
          <w:tcPr>
            <w:tcW w:w="2839" w:type="dxa"/>
            <w:vMerge w:val="restart"/>
          </w:tcPr>
          <w:p w:rsidR="00FB5E9F" w:rsidRDefault="00FB5E9F">
            <w:pPr>
              <w:jc w:val="center"/>
            </w:pPr>
          </w:p>
          <w:p w:rsidR="00FB5E9F" w:rsidRDefault="00FB5E9F">
            <w:pPr>
              <w:jc w:val="center"/>
            </w:pPr>
          </w:p>
          <w:p w:rsidR="00FB5E9F" w:rsidRDefault="00FB5E9F">
            <w:pPr>
              <w:jc w:val="center"/>
            </w:pPr>
          </w:p>
          <w:p w:rsidR="00FB5E9F" w:rsidRDefault="00FB5E9F">
            <w:pPr>
              <w:jc w:val="center"/>
            </w:pPr>
          </w:p>
          <w:p w:rsidR="00FB5E9F" w:rsidRDefault="00FB5E9F">
            <w:pPr>
              <w:jc w:val="center"/>
            </w:pPr>
          </w:p>
          <w:p w:rsidR="00FB5E9F" w:rsidRDefault="00327DA1">
            <w:pPr>
              <w:jc w:val="center"/>
            </w:pPr>
            <w:r>
              <w:rPr>
                <w:rFonts w:hint="eastAsia"/>
              </w:rPr>
              <w:t>发送</w:t>
            </w:r>
            <w:r>
              <w:rPr>
                <w:rFonts w:hint="eastAsia"/>
              </w:rPr>
              <w:t>CAN</w:t>
            </w:r>
            <w:r>
              <w:rPr>
                <w:rFonts w:hint="eastAsia"/>
              </w:rPr>
              <w:t>信息</w:t>
            </w:r>
          </w:p>
        </w:tc>
        <w:tc>
          <w:tcPr>
            <w:tcW w:w="2841" w:type="dxa"/>
          </w:tcPr>
          <w:p w:rsidR="00FB5E9F" w:rsidRDefault="00327DA1">
            <w:r>
              <w:rPr>
                <w:rFonts w:hint="eastAsia"/>
              </w:rPr>
              <w:t>在主窗口的“</w:t>
            </w:r>
            <w:r>
              <w:rPr>
                <w:rFonts w:hint="eastAsia"/>
              </w:rPr>
              <w:t>Send Message</w:t>
            </w:r>
            <w:r>
              <w:rPr>
                <w:rFonts w:hint="eastAsia"/>
              </w:rPr>
              <w:t>”模块输入</w:t>
            </w:r>
            <w:r>
              <w:rPr>
                <w:rFonts w:hint="eastAsia"/>
              </w:rPr>
              <w:t>ID=42B</w:t>
            </w:r>
            <w:r>
              <w:rPr>
                <w:rFonts w:hint="eastAsia"/>
              </w:rPr>
              <w:t>，</w:t>
            </w:r>
            <w:r>
              <w:rPr>
                <w:rFonts w:hint="eastAsia"/>
              </w:rPr>
              <w:t xml:space="preserve"> DLC=8</w:t>
            </w:r>
            <w:r>
              <w:rPr>
                <w:rFonts w:hint="eastAsia"/>
              </w:rPr>
              <w:t>，</w:t>
            </w:r>
            <w:r>
              <w:rPr>
                <w:rFonts w:hint="eastAsia"/>
              </w:rPr>
              <w:t xml:space="preserve"> DATA=FD12570000000001</w:t>
            </w:r>
            <w:r>
              <w:rPr>
                <w:rFonts w:hint="eastAsia"/>
              </w:rPr>
              <w:t>，</w:t>
            </w:r>
            <w:r>
              <w:rPr>
                <w:rFonts w:hint="eastAsia"/>
              </w:rPr>
              <w:t>mmmm=</w:t>
            </w:r>
            <w:r>
              <w:t>0000</w:t>
            </w:r>
            <w:r>
              <w:rPr>
                <w:rFonts w:hint="eastAsia"/>
              </w:rPr>
              <w:t>，点击“</w:t>
            </w:r>
            <w:r>
              <w:rPr>
                <w:rFonts w:hint="eastAsia"/>
              </w:rPr>
              <w:t>Send</w:t>
            </w:r>
            <w:r>
              <w:rPr>
                <w:rFonts w:hint="eastAsia"/>
              </w:rPr>
              <w:t>”按钮</w:t>
            </w:r>
          </w:p>
        </w:tc>
        <w:tc>
          <w:tcPr>
            <w:tcW w:w="2840" w:type="dxa"/>
          </w:tcPr>
          <w:p w:rsidR="00FB5E9F" w:rsidRDefault="00327DA1">
            <w:r>
              <w:rPr>
                <w:rFonts w:hint="eastAsia"/>
              </w:rPr>
              <w:t>弹出提示框“</w:t>
            </w:r>
            <w:r>
              <w:rPr>
                <w:rFonts w:hint="eastAsia"/>
              </w:rPr>
              <w:t>Send a message to CAN Device</w:t>
            </w:r>
            <w:r>
              <w:rPr>
                <w:rFonts w:hint="eastAsia"/>
              </w:rPr>
              <w:t>”</w:t>
            </w:r>
            <w:r>
              <w:rPr>
                <w:rFonts w:hint="eastAsia"/>
              </w:rPr>
              <w:t>,</w:t>
            </w:r>
            <w:r>
              <w:rPr>
                <w:rFonts w:hint="eastAsia"/>
              </w:rPr>
              <w:t>成功发送</w:t>
            </w:r>
            <w:r>
              <w:rPr>
                <w:rFonts w:hint="eastAsia"/>
              </w:rPr>
              <w:t>CAN</w:t>
            </w:r>
            <w:r>
              <w:rPr>
                <w:rFonts w:hint="eastAsia"/>
              </w:rPr>
              <w:t>信息。</w:t>
            </w:r>
          </w:p>
        </w:tc>
      </w:tr>
      <w:tr w:rsidR="00FB5E9F">
        <w:trPr>
          <w:trHeight w:val="778"/>
          <w:jc w:val="center"/>
        </w:trPr>
        <w:tc>
          <w:tcPr>
            <w:tcW w:w="2839" w:type="dxa"/>
            <w:vMerge/>
          </w:tcPr>
          <w:p w:rsidR="00FB5E9F" w:rsidRDefault="00FB5E9F"/>
        </w:tc>
        <w:tc>
          <w:tcPr>
            <w:tcW w:w="2841" w:type="dxa"/>
          </w:tcPr>
          <w:p w:rsidR="00FB5E9F" w:rsidRDefault="00327DA1">
            <w:r>
              <w:rPr>
                <w:rFonts w:hint="eastAsia"/>
              </w:rPr>
              <w:t>输入</w:t>
            </w:r>
            <w:r>
              <w:rPr>
                <w:rFonts w:hint="eastAsia"/>
              </w:rPr>
              <w:t xml:space="preserve">ID= </w:t>
            </w:r>
            <w:r>
              <w:rPr>
                <w:rFonts w:hint="eastAsia"/>
              </w:rPr>
              <w:t>，</w:t>
            </w:r>
            <w:r>
              <w:rPr>
                <w:rFonts w:hint="eastAsia"/>
              </w:rPr>
              <w:t xml:space="preserve"> DLC=8</w:t>
            </w:r>
            <w:r>
              <w:rPr>
                <w:rFonts w:hint="eastAsia"/>
              </w:rPr>
              <w:t>，</w:t>
            </w:r>
            <w:r>
              <w:rPr>
                <w:rFonts w:hint="eastAsia"/>
              </w:rPr>
              <w:t xml:space="preserve"> DATA=FD12570000000001</w:t>
            </w:r>
            <w:r>
              <w:rPr>
                <w:rFonts w:hint="eastAsia"/>
              </w:rPr>
              <w:t>，点击“</w:t>
            </w:r>
            <w:r>
              <w:rPr>
                <w:rFonts w:hint="eastAsia"/>
              </w:rPr>
              <w:t>Send</w:t>
            </w:r>
            <w:r>
              <w:rPr>
                <w:rFonts w:hint="eastAsia"/>
              </w:rPr>
              <w:t>”按钮</w:t>
            </w:r>
          </w:p>
        </w:tc>
        <w:tc>
          <w:tcPr>
            <w:tcW w:w="2840" w:type="dxa"/>
          </w:tcPr>
          <w:p w:rsidR="00FB5E9F" w:rsidRDefault="00327DA1">
            <w:r>
              <w:rPr>
                <w:rFonts w:hint="eastAsia"/>
              </w:rPr>
              <w:t>弹出警告框“</w:t>
            </w:r>
            <w:r>
              <w:rPr>
                <w:rFonts w:hint="eastAsia"/>
              </w:rPr>
              <w:t>Please enter all content</w:t>
            </w:r>
            <w:r>
              <w:rPr>
                <w:rFonts w:hint="eastAsia"/>
              </w:rPr>
              <w:t>”</w:t>
            </w:r>
          </w:p>
        </w:tc>
      </w:tr>
      <w:tr w:rsidR="00FB5E9F">
        <w:trPr>
          <w:trHeight w:val="778"/>
          <w:jc w:val="center"/>
        </w:trPr>
        <w:tc>
          <w:tcPr>
            <w:tcW w:w="2839" w:type="dxa"/>
            <w:vMerge/>
          </w:tcPr>
          <w:p w:rsidR="00FB5E9F" w:rsidRDefault="00FB5E9F"/>
        </w:tc>
        <w:tc>
          <w:tcPr>
            <w:tcW w:w="2841" w:type="dxa"/>
          </w:tcPr>
          <w:p w:rsidR="00FB5E9F" w:rsidRDefault="00327DA1">
            <w:r>
              <w:rPr>
                <w:rFonts w:hint="eastAsia"/>
              </w:rPr>
              <w:t>输入</w:t>
            </w:r>
            <w:r>
              <w:rPr>
                <w:rFonts w:hint="eastAsia"/>
              </w:rPr>
              <w:t>ID=1</w:t>
            </w:r>
            <w:r>
              <w:rPr>
                <w:rFonts w:hint="eastAsia"/>
              </w:rPr>
              <w:t>，</w:t>
            </w:r>
            <w:r>
              <w:rPr>
                <w:rFonts w:hint="eastAsia"/>
              </w:rPr>
              <w:t xml:space="preserve"> DLC=8</w:t>
            </w:r>
            <w:r>
              <w:rPr>
                <w:rFonts w:hint="eastAsia"/>
              </w:rPr>
              <w:t>，</w:t>
            </w:r>
            <w:r>
              <w:rPr>
                <w:rFonts w:hint="eastAsia"/>
              </w:rPr>
              <w:t xml:space="preserve"> DATA=FD12570</w:t>
            </w:r>
            <w:r>
              <w:rPr>
                <w:rFonts w:hint="eastAsia"/>
              </w:rPr>
              <w:t>，点击“</w:t>
            </w:r>
            <w:r>
              <w:rPr>
                <w:rFonts w:hint="eastAsia"/>
              </w:rPr>
              <w:t>Send</w:t>
            </w:r>
            <w:r>
              <w:rPr>
                <w:rFonts w:hint="eastAsia"/>
              </w:rPr>
              <w:t>”按钮</w:t>
            </w:r>
          </w:p>
        </w:tc>
        <w:tc>
          <w:tcPr>
            <w:tcW w:w="2840" w:type="dxa"/>
          </w:tcPr>
          <w:p w:rsidR="00FB5E9F" w:rsidRDefault="00327DA1">
            <w:r>
              <w:rPr>
                <w:rFonts w:hint="eastAsia"/>
              </w:rPr>
              <w:t>弹出警告框“</w:t>
            </w:r>
            <w:r>
              <w:rPr>
                <w:rFonts w:hint="eastAsia"/>
              </w:rPr>
              <w:t>Please enter right format</w:t>
            </w:r>
            <w:r>
              <w:rPr>
                <w:rFonts w:hint="eastAsia"/>
              </w:rPr>
              <w:t>”，提醒用户输入数据的格式不正确。</w:t>
            </w:r>
          </w:p>
        </w:tc>
      </w:tr>
      <w:tr w:rsidR="00344383">
        <w:trPr>
          <w:trHeight w:val="803"/>
          <w:jc w:val="center"/>
        </w:trPr>
        <w:tc>
          <w:tcPr>
            <w:tcW w:w="2839" w:type="dxa"/>
            <w:vMerge w:val="restart"/>
          </w:tcPr>
          <w:p w:rsidR="00344383" w:rsidRDefault="00344383">
            <w:pPr>
              <w:jc w:val="center"/>
            </w:pPr>
          </w:p>
          <w:p w:rsidR="00344383" w:rsidRDefault="00344383">
            <w:pPr>
              <w:jc w:val="center"/>
            </w:pPr>
          </w:p>
          <w:p w:rsidR="00344383" w:rsidRDefault="00344383">
            <w:pPr>
              <w:ind w:firstLineChars="300" w:firstLine="630"/>
            </w:pPr>
            <w:r>
              <w:rPr>
                <w:rFonts w:hint="eastAsia"/>
              </w:rPr>
              <w:t>文件相关操作</w:t>
            </w:r>
          </w:p>
        </w:tc>
        <w:tc>
          <w:tcPr>
            <w:tcW w:w="2841" w:type="dxa"/>
          </w:tcPr>
          <w:p w:rsidR="00344383" w:rsidRDefault="00344383">
            <w:r>
              <w:rPr>
                <w:rFonts w:hint="eastAsia"/>
              </w:rPr>
              <w:t>点击主窗口中的“</w:t>
            </w:r>
            <w:r>
              <w:rPr>
                <w:rFonts w:hint="eastAsia"/>
              </w:rPr>
              <w:t>M</w:t>
            </w:r>
            <w:r>
              <w:t>ore</w:t>
            </w:r>
            <w:r>
              <w:rPr>
                <w:rFonts w:hint="eastAsia"/>
              </w:rPr>
              <w:t xml:space="preserve"> </w:t>
            </w:r>
            <w:r>
              <w:t>Database</w:t>
            </w:r>
            <w:r>
              <w:rPr>
                <w:rFonts w:hint="eastAsia"/>
              </w:rPr>
              <w:t>”按钮</w:t>
            </w:r>
          </w:p>
        </w:tc>
        <w:tc>
          <w:tcPr>
            <w:tcW w:w="2840" w:type="dxa"/>
          </w:tcPr>
          <w:p w:rsidR="00344383" w:rsidRDefault="00344383">
            <w:r>
              <w:rPr>
                <w:rFonts w:hint="eastAsia"/>
              </w:rPr>
              <w:t>成功弹出文件选择器供用户选择，由客户自行设置要使用的数据库。</w:t>
            </w:r>
          </w:p>
        </w:tc>
      </w:tr>
      <w:tr w:rsidR="00344383">
        <w:trPr>
          <w:trHeight w:val="803"/>
          <w:jc w:val="center"/>
        </w:trPr>
        <w:tc>
          <w:tcPr>
            <w:tcW w:w="2839" w:type="dxa"/>
            <w:vMerge/>
          </w:tcPr>
          <w:p w:rsidR="00344383" w:rsidRDefault="00344383"/>
        </w:tc>
        <w:tc>
          <w:tcPr>
            <w:tcW w:w="2841" w:type="dxa"/>
          </w:tcPr>
          <w:p w:rsidR="00344383" w:rsidRDefault="00344383">
            <w:r>
              <w:rPr>
                <w:rFonts w:hint="eastAsia"/>
              </w:rPr>
              <w:t>点击主窗口中的“</w:t>
            </w:r>
            <w:r>
              <w:rPr>
                <w:rFonts w:hint="eastAsia"/>
              </w:rPr>
              <w:t>T</w:t>
            </w:r>
            <w:r>
              <w:t>O JSON</w:t>
            </w:r>
            <w:r>
              <w:rPr>
                <w:rFonts w:hint="eastAsia"/>
              </w:rPr>
              <w:t>”按钮</w:t>
            </w:r>
          </w:p>
        </w:tc>
        <w:tc>
          <w:tcPr>
            <w:tcW w:w="2840" w:type="dxa"/>
          </w:tcPr>
          <w:p w:rsidR="00344383" w:rsidRDefault="00344383">
            <w:r>
              <w:rPr>
                <w:rFonts w:hint="eastAsia"/>
              </w:rPr>
              <w:t>成功将用户选择的数据库转变为</w:t>
            </w:r>
            <w:r>
              <w:rPr>
                <w:rFonts w:hint="eastAsia"/>
              </w:rPr>
              <w:t>JSON</w:t>
            </w:r>
            <w:r>
              <w:rPr>
                <w:rFonts w:hint="eastAsia"/>
              </w:rPr>
              <w:t>文件</w:t>
            </w:r>
          </w:p>
        </w:tc>
      </w:tr>
      <w:tr w:rsidR="00344383">
        <w:trPr>
          <w:trHeight w:val="803"/>
          <w:jc w:val="center"/>
        </w:trPr>
        <w:tc>
          <w:tcPr>
            <w:tcW w:w="2839" w:type="dxa"/>
            <w:vMerge/>
          </w:tcPr>
          <w:p w:rsidR="00344383" w:rsidRDefault="00344383"/>
        </w:tc>
        <w:tc>
          <w:tcPr>
            <w:tcW w:w="2841" w:type="dxa"/>
          </w:tcPr>
          <w:p w:rsidR="00344383" w:rsidRPr="00E152FC" w:rsidRDefault="00344383">
            <w:r>
              <w:rPr>
                <w:rFonts w:hint="eastAsia"/>
              </w:rPr>
              <w:t>当接收到数据后，查看是否自动生成了</w:t>
            </w:r>
            <w:r>
              <w:rPr>
                <w:rFonts w:hint="eastAsia"/>
              </w:rPr>
              <w:t>CANCSV.csv</w:t>
            </w:r>
            <w:r>
              <w:rPr>
                <w:rFonts w:hint="eastAsia"/>
              </w:rPr>
              <w:t>文件和</w:t>
            </w:r>
            <w:r>
              <w:rPr>
                <w:rFonts w:hint="eastAsia"/>
              </w:rPr>
              <w:t>CANJ</w:t>
            </w:r>
            <w:r>
              <w:t>SON</w:t>
            </w:r>
            <w:r>
              <w:rPr>
                <w:rFonts w:hint="eastAsia"/>
              </w:rPr>
              <w:t>.json</w:t>
            </w:r>
            <w:r>
              <w:rPr>
                <w:rFonts w:hint="eastAsia"/>
              </w:rPr>
              <w:t>文件</w:t>
            </w:r>
          </w:p>
        </w:tc>
        <w:tc>
          <w:tcPr>
            <w:tcW w:w="2840" w:type="dxa"/>
          </w:tcPr>
          <w:p w:rsidR="00344383" w:rsidRDefault="00344383">
            <w:r>
              <w:rPr>
                <w:rFonts w:hint="eastAsia"/>
              </w:rPr>
              <w:t>成功生成了两个文件</w:t>
            </w:r>
          </w:p>
        </w:tc>
      </w:tr>
    </w:tbl>
    <w:p w:rsidR="00FB5E9F" w:rsidRDefault="00FB5E9F">
      <w:pPr>
        <w:rPr>
          <w:b/>
          <w:bCs/>
          <w:sz w:val="36"/>
          <w:szCs w:val="36"/>
        </w:rPr>
      </w:pPr>
    </w:p>
    <w:p w:rsidR="00FB5E9F" w:rsidRDefault="00327DA1">
      <w:pPr>
        <w:numPr>
          <w:ilvl w:val="0"/>
          <w:numId w:val="1"/>
        </w:numPr>
        <w:rPr>
          <w:sz w:val="28"/>
          <w:szCs w:val="28"/>
        </w:rPr>
      </w:pPr>
      <w:r>
        <w:rPr>
          <w:rFonts w:hint="eastAsia"/>
          <w:sz w:val="28"/>
          <w:szCs w:val="28"/>
        </w:rPr>
        <w:t>单元测试总结</w:t>
      </w:r>
    </w:p>
    <w:p w:rsidR="00FB5E9F" w:rsidRDefault="00327DA1">
      <w:pPr>
        <w:ind w:firstLine="420"/>
        <w:rPr>
          <w:sz w:val="28"/>
          <w:szCs w:val="28"/>
        </w:rPr>
      </w:pPr>
      <w:r>
        <w:rPr>
          <w:rFonts w:hint="eastAsia"/>
          <w:sz w:val="28"/>
          <w:szCs w:val="28"/>
        </w:rPr>
        <w:t>通过单元测试这个环节确保了每一个功能模块的正确性，单元测试的进行是一个项目成功与否的关键，只有确保了每个小模块的正确</w:t>
      </w:r>
      <w:r>
        <w:rPr>
          <w:rFonts w:hint="eastAsia"/>
          <w:sz w:val="28"/>
          <w:szCs w:val="28"/>
        </w:rPr>
        <w:lastRenderedPageBreak/>
        <w:t>性，才能成功达到一个项目的最终目标。</w:t>
      </w:r>
      <w:r w:rsidR="00F118A5">
        <w:rPr>
          <w:rFonts w:hint="eastAsia"/>
          <w:sz w:val="28"/>
          <w:szCs w:val="28"/>
        </w:rPr>
        <w:t>进行的单元测试覆盖率在</w:t>
      </w:r>
      <w:r w:rsidR="00F118A5">
        <w:rPr>
          <w:rFonts w:hint="eastAsia"/>
          <w:sz w:val="28"/>
          <w:szCs w:val="28"/>
        </w:rPr>
        <w:t>90%</w:t>
      </w:r>
      <w:r w:rsidR="00F118A5">
        <w:rPr>
          <w:rFonts w:hint="eastAsia"/>
          <w:sz w:val="28"/>
          <w:szCs w:val="28"/>
        </w:rPr>
        <w:t>以上。</w:t>
      </w:r>
    </w:p>
    <w:p w:rsidR="00F118A5" w:rsidRDefault="00F118A5">
      <w:pPr>
        <w:ind w:firstLine="420"/>
        <w:rPr>
          <w:sz w:val="28"/>
          <w:szCs w:val="28"/>
        </w:rPr>
      </w:pPr>
    </w:p>
    <w:p w:rsidR="00F118A5" w:rsidRDefault="00F118A5" w:rsidP="00F118A5">
      <w:pPr>
        <w:rPr>
          <w:sz w:val="28"/>
          <w:szCs w:val="28"/>
        </w:rPr>
      </w:pPr>
      <w:r>
        <w:rPr>
          <w:rFonts w:hint="eastAsia"/>
          <w:sz w:val="28"/>
          <w:szCs w:val="28"/>
        </w:rPr>
        <w:t>五、对测试小组的评价</w:t>
      </w:r>
    </w:p>
    <w:p w:rsidR="00F118A5" w:rsidRDefault="00F118A5" w:rsidP="00F118A5">
      <w:pPr>
        <w:rPr>
          <w:rFonts w:hint="eastAsia"/>
          <w:sz w:val="28"/>
          <w:szCs w:val="28"/>
        </w:rPr>
      </w:pPr>
      <w:r>
        <w:rPr>
          <w:sz w:val="28"/>
          <w:szCs w:val="28"/>
        </w:rPr>
        <w:tab/>
        <w:t xml:space="preserve"> </w:t>
      </w:r>
      <w:r>
        <w:rPr>
          <w:rFonts w:hint="eastAsia"/>
          <w:sz w:val="28"/>
          <w:szCs w:val="28"/>
        </w:rPr>
        <w:t>我们小组经过了两个测试小组的功能测试，一个是第</w:t>
      </w:r>
      <w:r>
        <w:rPr>
          <w:rFonts w:hint="eastAsia"/>
          <w:sz w:val="28"/>
          <w:szCs w:val="28"/>
        </w:rPr>
        <w:t>26</w:t>
      </w:r>
      <w:r>
        <w:rPr>
          <w:rFonts w:hint="eastAsia"/>
          <w:sz w:val="28"/>
          <w:szCs w:val="28"/>
        </w:rPr>
        <w:t>组李睿组，这个小组的同学可以看出他们的能力有限，基本上是采用手工测试的方法，但是他们还是很认真的在做工作，基本上功能也都测试到了。后来在老师的建议下，我们又找了第</w:t>
      </w:r>
      <w:r>
        <w:rPr>
          <w:rFonts w:hint="eastAsia"/>
          <w:sz w:val="28"/>
          <w:szCs w:val="28"/>
        </w:rPr>
        <w:t>9</w:t>
      </w:r>
      <w:r>
        <w:rPr>
          <w:rFonts w:hint="eastAsia"/>
          <w:sz w:val="28"/>
          <w:szCs w:val="28"/>
        </w:rPr>
        <w:t>组刘敬成组进行测试，我认为他们的测试水平是比较高的，首先提供了</w:t>
      </w:r>
      <w:r>
        <w:rPr>
          <w:rFonts w:hint="eastAsia"/>
          <w:sz w:val="28"/>
          <w:szCs w:val="28"/>
        </w:rPr>
        <w:t>Can</w:t>
      </w:r>
      <w:r>
        <w:rPr>
          <w:sz w:val="28"/>
          <w:szCs w:val="28"/>
        </w:rPr>
        <w:t>T</w:t>
      </w:r>
      <w:r>
        <w:rPr>
          <w:rFonts w:hint="eastAsia"/>
          <w:sz w:val="28"/>
          <w:szCs w:val="28"/>
        </w:rPr>
        <w:t>ool</w:t>
      </w:r>
      <w:r>
        <w:rPr>
          <w:rFonts w:hint="eastAsia"/>
          <w:sz w:val="28"/>
          <w:szCs w:val="28"/>
        </w:rPr>
        <w:t>的虚拟装置和数据解析的正确结果，</w:t>
      </w:r>
      <w:r w:rsidR="00D63ADD">
        <w:rPr>
          <w:rFonts w:hint="eastAsia"/>
          <w:sz w:val="28"/>
          <w:szCs w:val="28"/>
        </w:rPr>
        <w:t>对一些容易</w:t>
      </w:r>
      <w:r w:rsidR="0011022A">
        <w:rPr>
          <w:rFonts w:hint="eastAsia"/>
          <w:sz w:val="28"/>
          <w:szCs w:val="28"/>
        </w:rPr>
        <w:t>忘记的功能也考虑到了，</w:t>
      </w:r>
      <w:bookmarkStart w:id="0" w:name="_GoBack"/>
      <w:bookmarkEnd w:id="0"/>
      <w:r>
        <w:rPr>
          <w:rFonts w:hint="eastAsia"/>
          <w:sz w:val="28"/>
          <w:szCs w:val="28"/>
        </w:rPr>
        <w:t>然后通过调查问卷记录测试结果，并且进行了回归测试，我们一共进行了两次测试，反馈给了我们一个具体详实的测试报告，我们认为功能测试的结果符合我们的预期。</w:t>
      </w:r>
    </w:p>
    <w:p w:rsidR="00FB5E9F" w:rsidRDefault="00FB5E9F">
      <w:pPr>
        <w:jc w:val="center"/>
        <w:rPr>
          <w:b/>
          <w:bCs/>
          <w:sz w:val="36"/>
          <w:szCs w:val="36"/>
        </w:rPr>
      </w:pPr>
    </w:p>
    <w:p w:rsidR="00FB5E9F" w:rsidRDefault="00FB5E9F">
      <w:pPr>
        <w:rPr>
          <w:b/>
          <w:bCs/>
          <w:sz w:val="36"/>
          <w:szCs w:val="36"/>
        </w:rPr>
      </w:pPr>
    </w:p>
    <w:p w:rsidR="00FB5E9F" w:rsidRDefault="00FB5E9F">
      <w:pPr>
        <w:rPr>
          <w:b/>
          <w:bCs/>
          <w:sz w:val="36"/>
          <w:szCs w:val="36"/>
        </w:rPr>
      </w:pPr>
    </w:p>
    <w:sectPr w:rsidR="00FB5E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0FD8" w:rsidRDefault="009F0FD8" w:rsidP="00F118A5">
      <w:r>
        <w:separator/>
      </w:r>
    </w:p>
  </w:endnote>
  <w:endnote w:type="continuationSeparator" w:id="0">
    <w:p w:rsidR="009F0FD8" w:rsidRDefault="009F0FD8" w:rsidP="00F11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0FD8" w:rsidRDefault="009F0FD8" w:rsidP="00F118A5">
      <w:r>
        <w:separator/>
      </w:r>
    </w:p>
  </w:footnote>
  <w:footnote w:type="continuationSeparator" w:id="0">
    <w:p w:rsidR="009F0FD8" w:rsidRDefault="009F0FD8" w:rsidP="00F118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FD7920"/>
    <w:multiLevelType w:val="singleLevel"/>
    <w:tmpl w:val="59FD7920"/>
    <w:lvl w:ilvl="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9873F8E"/>
    <w:rsid w:val="0011022A"/>
    <w:rsid w:val="00327DA1"/>
    <w:rsid w:val="00344383"/>
    <w:rsid w:val="009F0FD8"/>
    <w:rsid w:val="00A1751E"/>
    <w:rsid w:val="00D63ADD"/>
    <w:rsid w:val="00E152FC"/>
    <w:rsid w:val="00F118A5"/>
    <w:rsid w:val="00FB5E9F"/>
    <w:rsid w:val="39873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AEC855"/>
  <w15:docId w15:val="{22C14A28-828F-429E-ADEE-EDE0C3D4E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F118A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F118A5"/>
    <w:rPr>
      <w:kern w:val="2"/>
      <w:sz w:val="18"/>
      <w:szCs w:val="18"/>
    </w:rPr>
  </w:style>
  <w:style w:type="paragraph" w:styleId="a6">
    <w:name w:val="footer"/>
    <w:basedOn w:val="a"/>
    <w:link w:val="a7"/>
    <w:rsid w:val="00F118A5"/>
    <w:pPr>
      <w:tabs>
        <w:tab w:val="center" w:pos="4153"/>
        <w:tab w:val="right" w:pos="8306"/>
      </w:tabs>
      <w:snapToGrid w:val="0"/>
      <w:jc w:val="left"/>
    </w:pPr>
    <w:rPr>
      <w:sz w:val="18"/>
      <w:szCs w:val="18"/>
    </w:rPr>
  </w:style>
  <w:style w:type="character" w:customStyle="1" w:styleId="a7">
    <w:name w:val="页脚 字符"/>
    <w:basedOn w:val="a0"/>
    <w:link w:val="a6"/>
    <w:rsid w:val="00F118A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330</Words>
  <Characters>1883</Characters>
  <Application>Microsoft Office Word</Application>
  <DocSecurity>0</DocSecurity>
  <Lines>15</Lines>
  <Paragraphs>4</Paragraphs>
  <ScaleCrop>false</ScaleCrop>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hou1</dc:creator>
  <cp:lastModifiedBy>Nyakuki!</cp:lastModifiedBy>
  <cp:revision>7</cp:revision>
  <dcterms:created xsi:type="dcterms:W3CDTF">2017-11-04T05:14:00Z</dcterms:created>
  <dcterms:modified xsi:type="dcterms:W3CDTF">2017-11-04T17:11:00Z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