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1356" w14:textId="77777777" w:rsidR="006534FC" w:rsidRPr="00C02C92" w:rsidRDefault="006534FC" w:rsidP="006534FC">
      <w:pPr>
        <w:rPr>
          <w:b/>
          <w:sz w:val="36"/>
          <w:szCs w:val="36"/>
        </w:rPr>
      </w:pPr>
      <w:r w:rsidRPr="00C02C92">
        <w:rPr>
          <w:b/>
          <w:sz w:val="36"/>
          <w:szCs w:val="36"/>
        </w:rPr>
        <w:t>Oplossingen:</w:t>
      </w:r>
    </w:p>
    <w:p w14:paraId="2920BDDC" w14:textId="77777777" w:rsidR="006534FC" w:rsidRDefault="006534FC" w:rsidP="006534FC"/>
    <w:p w14:paraId="68205ECF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II. Grafieken</w:t>
      </w:r>
    </w:p>
    <w:p w14:paraId="3CE22CC0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w:r>
        <w:rPr>
          <w:i/>
        </w:rPr>
        <w:t>ongeveer 0.5% - 1.0%</w:t>
      </w:r>
    </w:p>
    <w:p w14:paraId="4BDB9DC3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>
        <w:rPr>
          <w:rFonts w:ascii="KaiTi" w:eastAsia="KaiTi" w:hAnsi="KaiTi" w:cs="Apple Chancery"/>
          <w:b/>
        </w:rPr>
        <w:t>T</w:t>
      </w:r>
      <w:r>
        <w:rPr>
          <w:rFonts w:ascii="Calibri" w:eastAsia="KaiTi" w:hAnsi="Calibri" w:cs="Calibri"/>
          <w:b/>
        </w:rPr>
        <w:t>•</w:t>
      </w:r>
      <w:r>
        <w:t xml:space="preserve">: </w:t>
      </w:r>
      <w:r>
        <w:tab/>
      </w:r>
      <w:r>
        <w:tab/>
      </w:r>
      <w:r>
        <w:tab/>
      </w:r>
      <w:r>
        <w:rPr>
          <w:i/>
        </w:rPr>
        <w:t>ongeveer 1.0% - 2.0%</w:t>
      </w:r>
      <w:r w:rsidRPr="00014744">
        <w:t xml:space="preserve"> </w:t>
      </w:r>
    </w:p>
    <w:p w14:paraId="43401DC7" w14:textId="77777777" w:rsidR="006534FC" w:rsidRDefault="006534FC" w:rsidP="006534FC"/>
    <w:p w14:paraId="0DC33044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III. Kansen Berekenen</w:t>
      </w:r>
    </w:p>
    <w:p w14:paraId="141F536F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 w:rsidRPr="00DE34B8">
        <w:rPr>
          <w:rFonts w:ascii="MS Mincho" w:eastAsia="MS Mincho" w:hAnsi="MS Mincho" w:cs="MS Mincho"/>
          <w:color w:val="1C1C1C"/>
          <w:lang w:val="en-US"/>
        </w:rPr>
        <w:t>♠</w:t>
      </w:r>
      <w:r>
        <w:rPr>
          <w:rFonts w:ascii="Calibri" w:eastAsia="KaiTi" w:hAnsi="Calibri" w:cs="Calibri"/>
          <w:b/>
        </w:rPr>
        <w:t>:</w:t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m:oMath>
        <m:f>
          <m:fPr>
            <m:ctrlPr>
              <w:rPr>
                <w:rFonts w:ascii="Cambria Math" w:eastAsia="KaiTi" w:hAnsi="Cambria Math" w:cs="Calibr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KaiTi" w:hAnsi="Cambria Math" w:cs="Calibr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KaiTi" w:hAnsi="Cambria Math" w:cs="Calibri"/>
              </w:rPr>
              <m:t>52</m:t>
            </m:r>
          </m:den>
        </m:f>
        <m:r>
          <m:rPr>
            <m:sty m:val="bi"/>
          </m:rPr>
          <w:rPr>
            <w:rFonts w:ascii="Cambria Math" w:eastAsia="KaiTi" w:hAnsi="Cambria Math" w:cs="Calibri"/>
          </w:rPr>
          <m:t>=1.92%</m:t>
        </m:r>
      </m:oMath>
      <w:r w:rsidRPr="00014744">
        <w:t xml:space="preserve"> </w:t>
      </w:r>
    </w:p>
    <w:p w14:paraId="10D07BAE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•:</w:t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m:oMath>
        <m:f>
          <m:fPr>
            <m:ctrlPr>
              <w:rPr>
                <w:rFonts w:ascii="Cambria Math" w:eastAsia="KaiTi" w:hAnsi="Cambria Math" w:cs="Calibr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KaiTi" w:hAnsi="Cambria Math" w:cs="Calibri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KaiTi" w:hAnsi="Cambria Math" w:cs="Calibri"/>
              </w:rPr>
              <m:t>52</m:t>
            </m:r>
          </m:den>
        </m:f>
        <m:r>
          <m:rPr>
            <m:sty m:val="bi"/>
          </m:rPr>
          <w:rPr>
            <w:rFonts w:ascii="Cambria Math" w:eastAsia="KaiTi" w:hAnsi="Cambria Math" w:cs="Calibri"/>
          </w:rPr>
          <m:t>=7.69%</m:t>
        </m:r>
      </m:oMath>
    </w:p>
    <w:p w14:paraId="29257816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=0.45%</m:t>
        </m:r>
      </m:oMath>
    </w:p>
    <w:p w14:paraId="1D7CAE79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>
        <w:rPr>
          <w:rFonts w:ascii="KaiTi" w:eastAsia="KaiTi" w:hAnsi="KaiTi" w:cs="Apple Chancery"/>
          <w:b/>
        </w:rPr>
        <w:t>K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=1.20%</m:t>
        </m:r>
      </m:oMath>
    </w:p>
    <w:p w14:paraId="533E2090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Kans op een paar: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</m:t>
                </m:r>
              </m:num>
              <m:den>
                <m:r>
                  <w:rPr>
                    <w:rFonts w:ascii="Cambria Math" w:hAnsi="Cambria Math"/>
                  </w:rPr>
                  <m:t>51</m:t>
                </m:r>
              </m:den>
            </m:f>
          </m:e>
        </m:d>
        <m:r>
          <w:rPr>
            <w:rFonts w:ascii="Cambria Math" w:hAnsi="Cambria Math"/>
          </w:rPr>
          <m:t>=5.88%</m:t>
        </m:r>
      </m:oMath>
    </w:p>
    <w:p w14:paraId="11740E88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Suited Connectors: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=3.85%</m:t>
        </m:r>
      </m:oMath>
    </w:p>
    <w:p w14:paraId="2C5E1F32" w14:textId="77777777" w:rsidR="006534FC" w:rsidRDefault="006534FC" w:rsidP="006534FC"/>
    <w:p w14:paraId="31DF85F3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IV. Handen Spelen</w:t>
      </w:r>
    </w:p>
    <w:p w14:paraId="67228B60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1: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24.64%</m:t>
        </m:r>
      </m:oMath>
    </w:p>
    <w:p w14:paraId="3349C262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2: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87.82%</m:t>
        </m:r>
      </m:oMath>
    </w:p>
    <w:p w14:paraId="2FB301A5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3: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11.02%</m:t>
        </m:r>
      </m:oMath>
    </w:p>
    <w:p w14:paraId="0152DAD5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Slechtste Speler:</w:t>
      </w:r>
      <w:r>
        <w:tab/>
      </w:r>
      <w:r>
        <w:tab/>
      </w:r>
      <w:r>
        <w:tab/>
        <w:t>Speler 2</w:t>
      </w:r>
    </w:p>
    <w:p w14:paraId="62A1C038" w14:textId="77777777" w:rsidR="006534FC" w:rsidRDefault="006534FC" w:rsidP="006534FC"/>
    <w:p w14:paraId="72580FF0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V. Expected Value</w:t>
      </w:r>
    </w:p>
    <w:p w14:paraId="37686F90" w14:textId="77777777" w:rsidR="006534FC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w:r w:rsidR="006534FC">
        <w:tab/>
      </w:r>
      <m:oMath>
        <m:r>
          <w:rPr>
            <w:rFonts w:ascii="Cambria Math" w:hAnsi="Cambria Math"/>
          </w:rPr>
          <m:t>15</m:t>
        </m:r>
      </m:oMath>
    </w:p>
    <w:p w14:paraId="3C8CA714" w14:textId="77777777" w:rsidR="006534FC" w:rsidRPr="00C02C92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gem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w:r w:rsidR="006534FC">
        <w:tab/>
      </w:r>
      <m:oMath>
        <m:r>
          <w:rPr>
            <w:rFonts w:ascii="Cambria Math" w:hAnsi="Cambria Math"/>
          </w:rPr>
          <m:t>1.5</m:t>
        </m:r>
      </m:oMath>
    </w:p>
    <w:p w14:paraId="7AF273D8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221</m:t>
            </m:r>
          </m:den>
        </m:f>
        <m:r>
          <w:rPr>
            <w:rFonts w:ascii="Cambria Math" w:hAnsi="Cambria Math"/>
          </w:rPr>
          <m:t>=0.45%</m:t>
        </m:r>
      </m:oMath>
    </w:p>
    <w:p w14:paraId="42530D8B" w14:textId="77777777" w:rsidR="006534FC" w:rsidRPr="00C02C92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q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220</m:t>
        </m:r>
      </m:oMath>
    </w:p>
    <w:p w14:paraId="073B72E1" w14:textId="77777777" w:rsidR="006534FC" w:rsidRPr="00271C01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</m:t>
        </m:r>
      </m:oMath>
    </w:p>
    <w:p w14:paraId="0EB2CC00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-0.59</m:t>
        </m:r>
      </m:oMath>
    </w:p>
    <w:p w14:paraId="7C48E08E" w14:textId="77777777" w:rsidR="006534FC" w:rsidRDefault="006534FC" w:rsidP="006534FC"/>
    <w:p w14:paraId="12DBAF82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VI. Invloed van de Tafelgrootte</w:t>
      </w:r>
    </w:p>
    <w:p w14:paraId="10E8D4E3" w14:textId="77777777" w:rsidR="006534FC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w:r w:rsidR="006534FC">
        <w:tab/>
      </w:r>
      <m:oMath>
        <m:r>
          <w:rPr>
            <w:rFonts w:ascii="Cambria Math" w:hAnsi="Cambria Math"/>
          </w:rPr>
          <m:t>3</m:t>
        </m:r>
      </m:oMath>
    </w:p>
    <w:p w14:paraId="4F3BC6F4" w14:textId="77777777" w:rsidR="006534FC" w:rsidRPr="00271C01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gem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w:r w:rsidR="006534FC">
        <w:tab/>
      </w:r>
      <m:oMath>
        <m:r>
          <w:rPr>
            <w:rFonts w:ascii="Cambria Math" w:hAnsi="Cambria Math"/>
          </w:rPr>
          <m:t>0.3</m:t>
        </m:r>
      </m:oMath>
    </w:p>
    <w:p w14:paraId="434C6B36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0.60</m:t>
        </m:r>
      </m:oMath>
    </w:p>
    <w:p w14:paraId="65B9D806" w14:textId="77777777" w:rsidR="006534FC" w:rsidRDefault="006534FC" w:rsidP="006534FC"/>
    <w:p w14:paraId="25A13D1E" w14:textId="77777777" w:rsidR="006534FC" w:rsidRDefault="006534FC" w:rsidP="006534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B260B2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lastRenderedPageBreak/>
        <w:t>VII. EV: Flush-Draw</w:t>
      </w:r>
    </w:p>
    <w:p w14:paraId="17345A5E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Outs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9</m:t>
        </m:r>
      </m:oMath>
    </w:p>
    <w:p w14:paraId="4E7B897C" w14:textId="77777777" w:rsidR="006534FC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w:r w:rsidR="006534FC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44</m:t>
            </m:r>
          </m:den>
        </m:f>
        <m:r>
          <w:rPr>
            <w:rFonts w:ascii="Cambria Math" w:hAnsi="Cambria Math"/>
          </w:rPr>
          <m:t>=20.45%</m:t>
        </m:r>
      </m:oMath>
    </w:p>
    <w:p w14:paraId="745642DE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Risk</w:t>
      </w:r>
      <w:r>
        <w:tab/>
      </w:r>
      <w:r>
        <w:tab/>
      </w:r>
      <w:r>
        <w:tab/>
      </w:r>
      <w:r>
        <w:tab/>
      </w:r>
      <w:r>
        <w:tab/>
        <w:t>65 chips</w:t>
      </w:r>
    </w:p>
    <w:p w14:paraId="2C504346" w14:textId="77777777" w:rsidR="006534FC" w:rsidRPr="00271C01" w:rsidRDefault="006534FC" w:rsidP="006534FC">
      <w:pPr>
        <w:pStyle w:val="ListParagraph"/>
        <w:numPr>
          <w:ilvl w:val="0"/>
          <w:numId w:val="1"/>
        </w:numPr>
      </w:pPr>
      <w:r>
        <w:t>Profit</w:t>
      </w:r>
      <w:r>
        <w:tab/>
      </w:r>
      <w:r>
        <w:tab/>
      </w:r>
      <w:r>
        <w:tab/>
      </w:r>
      <w:r>
        <w:tab/>
      </w:r>
      <w:r>
        <w:tab/>
        <w:t>265 chips</w:t>
      </w:r>
      <w:r w:rsidRPr="00C02C92">
        <w:t xml:space="preserve"> </w:t>
      </w:r>
    </w:p>
    <w:p w14:paraId="1E319B64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2.5</m:t>
        </m:r>
      </m:oMath>
    </w:p>
    <w:p w14:paraId="7022FF53" w14:textId="77777777" w:rsidR="006534FC" w:rsidRDefault="006534FC" w:rsidP="006534FC"/>
    <w:p w14:paraId="09AA159B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VIII. Extra: EV: Kleine Paren</w:t>
      </w:r>
    </w:p>
    <w:p w14:paraId="5D0B97ED" w14:textId="77777777" w:rsidR="006534FC" w:rsidRDefault="00B56C73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improve</m:t>
            </m:r>
          </m:sub>
        </m:sSub>
      </m:oMath>
      <w:r w:rsidR="006534FC">
        <w:tab/>
      </w:r>
      <w:r w:rsidR="006534FC">
        <w:tab/>
      </w:r>
      <w:r w:rsidR="006534FC">
        <w:tab/>
      </w:r>
      <w:r w:rsidR="006534FC">
        <w:tab/>
      </w:r>
      <m:oMath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</m:t>
                </m:r>
              </m:num>
              <m:den>
                <m:r>
                  <w:rPr>
                    <w:rFonts w:ascii="Cambria Math" w:hAnsi="Cambria Math"/>
                  </w:rPr>
                  <m:t>50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47</m:t>
                </m:r>
              </m:num>
              <m:den>
                <m:r>
                  <w:rPr>
                    <w:rFonts w:ascii="Cambria Math" w:hAnsi="Cambria Math"/>
                  </w:rPr>
                  <m:t>49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46</m:t>
                </m:r>
              </m:num>
              <m:den>
                <m:r>
                  <w:rPr>
                    <w:rFonts w:ascii="Cambria Math" w:hAnsi="Cambria Math"/>
                  </w:rPr>
                  <m:t>48</m:t>
                </m:r>
              </m:den>
            </m:f>
          </m:e>
        </m:d>
        <m:r>
          <w:rPr>
            <w:rFonts w:ascii="Cambria Math" w:hAnsi="Cambria Math"/>
          </w:rPr>
          <m:t>=11.76%</m:t>
        </m:r>
      </m:oMath>
    </w:p>
    <w:p w14:paraId="20D036EA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(1-0.1176)X</m:t>
        </m:r>
      </m:oMath>
    </w:p>
    <w:p w14:paraId="6ED78459" w14:textId="77777777" w:rsidR="006534FC" w:rsidRPr="00C02C92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1-0.1176</m:t>
                </m:r>
              </m:num>
              <m:den>
                <m:r>
                  <w:rPr>
                    <w:rFonts w:ascii="Cambria Math" w:hAnsi="Cambria Math"/>
                  </w:rPr>
                  <m:t>0.1176</m:t>
                </m:r>
              </m:den>
            </m:f>
          </m:e>
        </m:d>
        <m:r>
          <w:rPr>
            <w:rFonts w:ascii="Cambria Math" w:hAnsi="Cambria Math"/>
          </w:rPr>
          <m:t>X</m:t>
        </m:r>
      </m:oMath>
    </w:p>
    <w:p w14:paraId="37B0E8FF" w14:textId="77777777" w:rsidR="00FB75E7" w:rsidRDefault="00FB75E7" w:rsidP="00FB75E7">
      <w:pPr>
        <w:rPr>
          <w:sz w:val="32"/>
          <w:szCs w:val="32"/>
        </w:rPr>
      </w:pPr>
    </w:p>
    <w:p w14:paraId="359FB5E0" w14:textId="4B111EF4" w:rsidR="00FB75E7" w:rsidRDefault="00FB75E7" w:rsidP="00FB75E7">
      <w:pPr>
        <w:rPr>
          <w:sz w:val="32"/>
          <w:szCs w:val="32"/>
        </w:rPr>
      </w:pPr>
      <w:r>
        <w:rPr>
          <w:sz w:val="32"/>
          <w:szCs w:val="32"/>
        </w:rPr>
        <w:t>IX. De bots verslaan</w:t>
      </w:r>
    </w:p>
    <w:p w14:paraId="516ADE34" w14:textId="77777777" w:rsidR="00FB75E7" w:rsidRPr="00FB75E7" w:rsidRDefault="00FB75E7" w:rsidP="00FB75E7">
      <w:pPr>
        <w:rPr>
          <w:sz w:val="32"/>
          <w:szCs w:val="32"/>
        </w:rPr>
      </w:pPr>
    </w:p>
    <w:p w14:paraId="7E065C30" w14:textId="675C4046" w:rsidR="00FB75E7" w:rsidRPr="00FB75E7" w:rsidRDefault="00FB75E7" w:rsidP="00FB75E7">
      <w:pPr>
        <w:jc w:val="center"/>
        <w:rPr>
          <w:b/>
          <w:i/>
        </w:rPr>
      </w:pPr>
      <w:r w:rsidRPr="00FB75E7">
        <w:rPr>
          <w:b/>
          <w:i/>
        </w:rPr>
        <w:t>Rho-Bot</w:t>
      </w:r>
    </w:p>
    <w:p w14:paraId="5CFD4643" w14:textId="550B92ED" w:rsidR="00011910" w:rsidRDefault="00FB75E7" w:rsidP="00FB75E7">
      <w:pPr>
        <w:jc w:val="center"/>
      </w:pPr>
      <w:r>
        <w:rPr>
          <w:noProof/>
          <w:lang w:val="en-US"/>
        </w:rPr>
        <w:drawing>
          <wp:inline distT="0" distB="0" distL="0" distR="0" wp14:anchorId="454EA869" wp14:editId="7CE541E4">
            <wp:extent cx="2017526" cy="1168174"/>
            <wp:effectExtent l="0" t="0" r="0" b="635"/>
            <wp:docPr id="1" name="Picture 1" descr="../../../../Desktop/Screen%20Shot%202016-09-09%20at%201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9-09%20at%2013.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09" cy="11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F635" w14:textId="77777777" w:rsidR="00FB75E7" w:rsidRDefault="00FB75E7" w:rsidP="00FB75E7">
      <w:pPr>
        <w:jc w:val="center"/>
      </w:pPr>
    </w:p>
    <w:p w14:paraId="691FD5DB" w14:textId="55E8F65E" w:rsidR="00FB75E7" w:rsidRPr="00FB75E7" w:rsidRDefault="00FB75E7" w:rsidP="00FB75E7">
      <w:pPr>
        <w:jc w:val="center"/>
        <w:rPr>
          <w:b/>
          <w:i/>
        </w:rPr>
      </w:pPr>
      <w:r w:rsidRPr="00FB75E7">
        <w:rPr>
          <w:b/>
          <w:i/>
        </w:rPr>
        <w:t>Sigma-Bot</w:t>
      </w:r>
    </w:p>
    <w:p w14:paraId="591AA2CE" w14:textId="37CD314C" w:rsidR="00FB75E7" w:rsidRDefault="00FB75E7" w:rsidP="00FB75E7">
      <w:pPr>
        <w:jc w:val="center"/>
      </w:pPr>
      <w:r>
        <w:rPr>
          <w:noProof/>
          <w:lang w:val="en-US"/>
        </w:rPr>
        <w:drawing>
          <wp:inline distT="0" distB="0" distL="0" distR="0" wp14:anchorId="4CE5BFCC" wp14:editId="28140992">
            <wp:extent cx="2021695" cy="1579415"/>
            <wp:effectExtent l="0" t="0" r="10795" b="0"/>
            <wp:docPr id="2" name="Picture 2" descr="../../../../Desktop/Screen%20Shot%202016-09-09%20at%201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9-09%20at%2013.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65" cy="15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2188"/>
    <w:multiLevelType w:val="hybridMultilevel"/>
    <w:tmpl w:val="A5D6A192"/>
    <w:lvl w:ilvl="0" w:tplc="6AC68786">
      <w:start w:val="2"/>
      <w:numFmt w:val="bullet"/>
      <w:lvlText w:val="-"/>
      <w:lvlJc w:val="left"/>
      <w:pPr>
        <w:ind w:left="720" w:hanging="360"/>
      </w:pPr>
      <w:rPr>
        <w:rFonts w:ascii="Apple Symbols" w:eastAsia="Times New Roman" w:hAnsi="Apple Symbols" w:cs="Apple Symbol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C"/>
    <w:rsid w:val="006534FC"/>
    <w:rsid w:val="00976478"/>
    <w:rsid w:val="00B56C73"/>
    <w:rsid w:val="00C46CD4"/>
    <w:rsid w:val="00FB75E7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4D67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34FC"/>
    <w:pPr>
      <w:spacing w:line="276" w:lineRule="auto"/>
      <w:jc w:val="both"/>
    </w:pPr>
    <w:rPr>
      <w:rFonts w:ascii="Avenir Next" w:eastAsia="Times New Roman" w:hAnsi="Avenir Next" w:cs="Apple Symbols"/>
      <w:color w:val="00000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Macintosh Word</Application>
  <DocSecurity>0</DocSecurity>
  <Lines>6</Lines>
  <Paragraphs>1</Paragraphs>
  <ScaleCrop>false</ScaleCrop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2016-09-09T08:19:00Z</dcterms:created>
  <dcterms:modified xsi:type="dcterms:W3CDTF">2016-09-09T11:54:00Z</dcterms:modified>
</cp:coreProperties>
</file>