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131E6" w14:textId="77777777" w:rsidR="00B87BE7" w:rsidRDefault="00B87BE7" w:rsidP="00B87BE7">
      <w:pPr>
        <w:pStyle w:val="Title"/>
        <w:jc w:val="center"/>
      </w:pPr>
      <w:bookmarkStart w:id="0" w:name="_5cw6ga1r4no2" w:colFirst="0" w:colLast="0"/>
      <w:bookmarkEnd w:id="0"/>
      <w:r>
        <w:rPr>
          <w:noProof/>
          <w:lang w:val="en-US"/>
        </w:rPr>
        <w:drawing>
          <wp:inline distT="0" distB="0" distL="0" distR="0" wp14:anchorId="42F6B850" wp14:editId="0E099EA5">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55D40E48" w14:textId="77777777" w:rsidR="00B87BE7" w:rsidRDefault="00B87BE7" w:rsidP="00B87BE7">
      <w:pPr>
        <w:pStyle w:val="Title"/>
        <w:jc w:val="center"/>
      </w:pPr>
      <w:r w:rsidRPr="005F78F0">
        <w:rPr>
          <w:rFonts w:hint="cs"/>
        </w:rPr>
        <w:t>Pokerbot</w:t>
      </w:r>
    </w:p>
    <w:p w14:paraId="4334D62B" w14:textId="77777777" w:rsidR="00B87BE7" w:rsidRPr="00B201F7" w:rsidRDefault="00B87BE7" w:rsidP="00B87BE7">
      <w:pPr>
        <w:jc w:val="center"/>
        <w:rPr>
          <w:i/>
        </w:rPr>
      </w:pPr>
      <w:r>
        <w:rPr>
          <w:i/>
        </w:rPr>
        <w:t>Leerkrachtenbundel</w:t>
      </w:r>
    </w:p>
    <w:p w14:paraId="5D090CAE" w14:textId="77777777" w:rsidR="00B87BE7" w:rsidRDefault="00B87BE7" w:rsidP="00B87BE7"/>
    <w:p w14:paraId="3F385FFA" w14:textId="77777777" w:rsidR="00B87BE7" w:rsidRPr="001F047E" w:rsidRDefault="00B87BE7" w:rsidP="00B87BE7"/>
    <w:p w14:paraId="70C6E1D1" w14:textId="77777777" w:rsidR="00B87BE7" w:rsidRDefault="00B87BE7" w:rsidP="00B87BE7">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2217E1A8" wp14:editId="0938A8FA">
            <wp:extent cx="5802510" cy="4553916"/>
            <wp:effectExtent l="0" t="0" r="0" b="0"/>
            <wp:docPr id="3" name="Picture 3"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18D213A0" w14:textId="77777777" w:rsidR="00B87BE7" w:rsidRDefault="00B87BE7" w:rsidP="00B87BE7">
      <w:pPr>
        <w:jc w:val="center"/>
        <w:rPr>
          <w:b/>
          <w:bCs/>
        </w:rPr>
      </w:pPr>
    </w:p>
    <w:p w14:paraId="4E47AEFA" w14:textId="77777777" w:rsidR="00B87BE7" w:rsidRDefault="00B87BE7" w:rsidP="00B87BE7">
      <w:pPr>
        <w:jc w:val="center"/>
        <w:rPr>
          <w:b/>
          <w:bCs/>
        </w:rPr>
      </w:pPr>
    </w:p>
    <w:p w14:paraId="2F107C19" w14:textId="77777777" w:rsidR="00B87BE7" w:rsidRDefault="00B87BE7" w:rsidP="00B87BE7">
      <w:pPr>
        <w:jc w:val="center"/>
        <w:rPr>
          <w:b/>
          <w:bCs/>
        </w:rPr>
      </w:pPr>
    </w:p>
    <w:p w14:paraId="2675854E" w14:textId="77777777" w:rsidR="00B87BE7" w:rsidRDefault="00B87BE7" w:rsidP="00B87BE7">
      <w:pPr>
        <w:jc w:val="center"/>
        <w:rPr>
          <w:b/>
          <w:bCs/>
        </w:rPr>
      </w:pPr>
      <w:r>
        <w:rPr>
          <w:b/>
          <w:bCs/>
        </w:rPr>
        <w:t>Start de Tutorial op</w:t>
      </w:r>
    </w:p>
    <w:p w14:paraId="0587B9FC" w14:textId="77777777" w:rsidR="00B87BE7" w:rsidRDefault="00B87BE7" w:rsidP="00B87BE7">
      <w:pPr>
        <w:jc w:val="center"/>
        <w:rPr>
          <w:i/>
        </w:rPr>
      </w:pPr>
      <w:hyperlink r:id="rId7" w:history="1">
        <w:r w:rsidRPr="00BE5C11">
          <w:rPr>
            <w:rStyle w:val="Hyperlink"/>
            <w:i/>
          </w:rPr>
          <w:t>http://dtai.cs.kuleuven.be/pokerbot</w:t>
        </w:r>
      </w:hyperlink>
    </w:p>
    <w:p w14:paraId="5DB7221C" w14:textId="77777777" w:rsidR="00B87BE7" w:rsidRDefault="00B87BE7" w:rsidP="006534FC">
      <w:pPr>
        <w:rPr>
          <w:b/>
          <w:sz w:val="36"/>
          <w:szCs w:val="36"/>
        </w:rPr>
      </w:pPr>
    </w:p>
    <w:p w14:paraId="55A47B37" w14:textId="77777777" w:rsidR="00B87BE7" w:rsidRDefault="00B87BE7" w:rsidP="006534FC">
      <w:pPr>
        <w:rPr>
          <w:b/>
          <w:sz w:val="36"/>
          <w:szCs w:val="36"/>
        </w:rPr>
      </w:pPr>
    </w:p>
    <w:p w14:paraId="064CEB4A" w14:textId="77777777" w:rsidR="00B87BE7" w:rsidRDefault="00B87BE7">
      <w:pPr>
        <w:spacing w:line="240" w:lineRule="auto"/>
        <w:jc w:val="left"/>
        <w:rPr>
          <w:b/>
          <w:sz w:val="36"/>
          <w:szCs w:val="36"/>
        </w:rPr>
      </w:pPr>
      <w:r>
        <w:rPr>
          <w:b/>
          <w:sz w:val="36"/>
          <w:szCs w:val="36"/>
        </w:rPr>
        <w:br w:type="page"/>
      </w:r>
    </w:p>
    <w:p w14:paraId="0E44E193" w14:textId="0EA4E128" w:rsidR="00B87BE7" w:rsidRPr="00C02C92" w:rsidRDefault="00B87BE7" w:rsidP="00B87BE7">
      <w:pPr>
        <w:rPr>
          <w:b/>
          <w:sz w:val="36"/>
          <w:szCs w:val="36"/>
        </w:rPr>
      </w:pPr>
      <w:r>
        <w:rPr>
          <w:b/>
          <w:sz w:val="36"/>
          <w:szCs w:val="36"/>
        </w:rPr>
        <w:lastRenderedPageBreak/>
        <w:t>Overzicht</w:t>
      </w:r>
    </w:p>
    <w:p w14:paraId="038E904F" w14:textId="77777777" w:rsidR="00B87BE7" w:rsidRDefault="00B87BE7" w:rsidP="00B87BE7">
      <w:pPr>
        <w:pStyle w:val="NoSpacing"/>
      </w:pPr>
    </w:p>
    <w:p w14:paraId="12BBA1E5" w14:textId="1596E3FB" w:rsidR="00B87BE7" w:rsidRDefault="00B87BE7" w:rsidP="00B87BE7">
      <w:pPr>
        <w:pStyle w:val="NoSpacing"/>
      </w:pPr>
      <w:r>
        <w:t>Tijdens deze sessie zullen leerlingen kennismaken met de beginselen van programmeren, alsook een theoretische achtergrond verwerven in</w:t>
      </w:r>
      <w:r w:rsidR="00656CC7">
        <w:t xml:space="preserve"> een toepassing van </w:t>
      </w:r>
      <w:r w:rsidR="00396E62">
        <w:t>kansrekening</w:t>
      </w:r>
      <w:r>
        <w:t>.</w:t>
      </w:r>
    </w:p>
    <w:p w14:paraId="16753F93" w14:textId="77777777" w:rsidR="00B87BE7" w:rsidRDefault="00B87BE7" w:rsidP="00B87BE7">
      <w:pPr>
        <w:pStyle w:val="NoSpacing"/>
      </w:pPr>
    </w:p>
    <w:p w14:paraId="7DD8611F" w14:textId="0B6CEFB3" w:rsidR="00B87BE7" w:rsidRDefault="00B87BE7" w:rsidP="00B87BE7">
      <w:pPr>
        <w:pStyle w:val="NoSpacing"/>
      </w:pPr>
      <w:r>
        <w:t>De structuur van de les ziet er als volgt uit:</w:t>
      </w:r>
    </w:p>
    <w:p w14:paraId="7112D74C" w14:textId="03C39341" w:rsidR="00B87BE7" w:rsidRDefault="00B87BE7" w:rsidP="00B87BE7">
      <w:pPr>
        <w:pStyle w:val="NoSpacing"/>
        <w:numPr>
          <w:ilvl w:val="0"/>
          <w:numId w:val="2"/>
        </w:numPr>
      </w:pPr>
      <w:r>
        <w:t xml:space="preserve">ca. 30 minuten voor </w:t>
      </w:r>
      <w:r w:rsidR="00396E62">
        <w:t xml:space="preserve">een online </w:t>
      </w:r>
      <w:r>
        <w:t>tutorial</w:t>
      </w:r>
    </w:p>
    <w:p w14:paraId="0A865B96" w14:textId="7BEA7D78" w:rsidR="00B87BE7" w:rsidRDefault="00B87BE7" w:rsidP="00B87BE7">
      <w:pPr>
        <w:pStyle w:val="NoSpacing"/>
        <w:numPr>
          <w:ilvl w:val="0"/>
          <w:numId w:val="2"/>
        </w:numPr>
      </w:pPr>
      <w:r>
        <w:t>ca. 60 minuten samenwerken in groep</w:t>
      </w:r>
    </w:p>
    <w:p w14:paraId="0A539C42" w14:textId="2A60AA4B" w:rsidR="00B87BE7" w:rsidRDefault="00B87BE7" w:rsidP="00B87BE7">
      <w:pPr>
        <w:pStyle w:val="NoSpacing"/>
        <w:numPr>
          <w:ilvl w:val="0"/>
          <w:numId w:val="2"/>
        </w:numPr>
      </w:pPr>
      <w:r>
        <w:t>ca. 30 minuten toernooivorm en evt. extra informatie</w:t>
      </w:r>
    </w:p>
    <w:p w14:paraId="0F42DA41" w14:textId="77777777" w:rsidR="00B87BE7" w:rsidRDefault="00B87BE7" w:rsidP="00B87BE7">
      <w:pPr>
        <w:pStyle w:val="NoSpacing"/>
      </w:pPr>
    </w:p>
    <w:p w14:paraId="6AF13AAF" w14:textId="1D4D2352" w:rsidR="00B87BE7" w:rsidRPr="00B87BE7" w:rsidRDefault="00B87BE7" w:rsidP="00B87BE7">
      <w:pPr>
        <w:pStyle w:val="NoSpacing"/>
      </w:pPr>
      <w:r>
        <w:rPr>
          <w:i/>
          <w:u w:val="single"/>
        </w:rPr>
        <w:t>Tutorial</w:t>
      </w:r>
    </w:p>
    <w:p w14:paraId="4365391F" w14:textId="77777777" w:rsidR="00B87BE7" w:rsidRDefault="00B87BE7" w:rsidP="00B87BE7">
      <w:pPr>
        <w:pStyle w:val="NoSpacing"/>
      </w:pPr>
    </w:p>
    <w:p w14:paraId="6DDC5356" w14:textId="0D0B3DE4" w:rsidR="00B87BE7" w:rsidRDefault="00B87BE7" w:rsidP="00B87BE7">
      <w:pPr>
        <w:pStyle w:val="NoSpacing"/>
      </w:pPr>
      <w:r>
        <w:t>De les start met een tutorial die de leerlingen stapsgewijs helpt om het programma volledig te begrijpen en gebruiken. Deze tutorial kan je starten door op ‘Start Tutorial’ te klikken, rechts op de hoofdpagina.</w:t>
      </w:r>
    </w:p>
    <w:p w14:paraId="0352146C" w14:textId="77777777" w:rsidR="00B87BE7" w:rsidRDefault="00B87BE7" w:rsidP="00B87BE7">
      <w:pPr>
        <w:pStyle w:val="NoSpacing"/>
      </w:pPr>
    </w:p>
    <w:p w14:paraId="7EE6165F" w14:textId="1AC83D48" w:rsidR="00B87BE7" w:rsidRDefault="00B87BE7" w:rsidP="00B87BE7">
      <w:pPr>
        <w:pStyle w:val="NoSpacing"/>
      </w:pPr>
      <w:r>
        <w:t>Gedurende de eerste hoofdstukken</w:t>
      </w:r>
      <w:r w:rsidR="00396E62">
        <w:t xml:space="preserve"> van de tutorial</w:t>
      </w:r>
      <w:r>
        <w:t xml:space="preserve"> wordt de basis van de interface uitgelegd. In de laatste twee delen moet de leerling proberen om (makkelijke) pokerbots te verslaan. Mogelijke oplossingen hiervoor vind je achteraan deze bundel.</w:t>
      </w:r>
    </w:p>
    <w:p w14:paraId="528AFEC7" w14:textId="77777777" w:rsidR="00BF7293" w:rsidRDefault="00BF7293" w:rsidP="00B87BE7">
      <w:pPr>
        <w:pStyle w:val="NoSpacing"/>
      </w:pPr>
    </w:p>
    <w:p w14:paraId="395CF654" w14:textId="3E62CCC8" w:rsidR="00BF7293" w:rsidRDefault="00BF7293" w:rsidP="00B87BE7">
      <w:pPr>
        <w:pStyle w:val="NoSpacing"/>
      </w:pPr>
      <w:r>
        <w:t>Merk op dat er meerdere mogelijke oplossingen zijn. Probeer de leerlingen zo creatief mogelijk te laten nadenken om zo zelf unieke regels te maken!</w:t>
      </w:r>
    </w:p>
    <w:p w14:paraId="3350B816" w14:textId="77777777" w:rsidR="00B87BE7" w:rsidRDefault="00B87BE7" w:rsidP="00B87BE7">
      <w:pPr>
        <w:pStyle w:val="NoSpacing"/>
      </w:pPr>
    </w:p>
    <w:p w14:paraId="3AB2FFC8" w14:textId="4EFDC0B4" w:rsidR="00B87BE7" w:rsidRDefault="00B87BE7" w:rsidP="00B87BE7">
      <w:pPr>
        <w:pStyle w:val="NoSpacing"/>
      </w:pPr>
      <w:r>
        <w:rPr>
          <w:i/>
          <w:u w:val="single"/>
        </w:rPr>
        <w:t>Samenwerk</w:t>
      </w:r>
      <w:r w:rsidR="00396E62">
        <w:rPr>
          <w:i/>
          <w:u w:val="single"/>
        </w:rPr>
        <w:t>en</w:t>
      </w:r>
    </w:p>
    <w:p w14:paraId="4FD5DB45" w14:textId="77777777" w:rsidR="00B87BE7" w:rsidRDefault="00B87BE7" w:rsidP="00B87BE7">
      <w:pPr>
        <w:pStyle w:val="NoSpacing"/>
      </w:pPr>
    </w:p>
    <w:p w14:paraId="575EAE29" w14:textId="4C6E3C78" w:rsidR="00B87BE7" w:rsidRDefault="00B87BE7" w:rsidP="00B87BE7">
      <w:pPr>
        <w:pStyle w:val="NoSpacing"/>
      </w:pPr>
      <w:r>
        <w:t>In het tweede deel zullen de leerlingen zich moeten verdelen in groepjes van twee. Hier is het de bedoeling om de bundel stapsgewijs te volgen en de nodige vraagstukken op te lossen. Dit zorgt voor een beter inzicht in de theoretische achtergrond die kan worden gebruikt om beter met het programma te kunnen werken.</w:t>
      </w:r>
    </w:p>
    <w:p w14:paraId="70281303" w14:textId="77777777" w:rsidR="00B87BE7" w:rsidRDefault="00B87BE7" w:rsidP="00B87BE7">
      <w:pPr>
        <w:pStyle w:val="NoSpacing"/>
      </w:pPr>
    </w:p>
    <w:p w14:paraId="3C12B477" w14:textId="47610DCB" w:rsidR="00B87BE7" w:rsidRDefault="00B87BE7" w:rsidP="00B87BE7">
      <w:pPr>
        <w:pStyle w:val="NoSpacing"/>
      </w:pPr>
      <w:r>
        <w:t>Tijdens dit deel is het mogelijk dat leerlingen de pas aangeleerde theorieën willen uittesten tegen elkaar. Dit is mogelijk door in de interface nieuwe tafels aan te maken voor twee personen. Klik op ‘Ga naar een tafel’ en vul het formulier aan de rechterkant van het scherm in. Zo kan heel snel en simpel een nieuwe tafel worden aangemaakt.</w:t>
      </w:r>
    </w:p>
    <w:p w14:paraId="612AF0B4" w14:textId="77777777" w:rsidR="00B87BE7" w:rsidRDefault="00B87BE7" w:rsidP="00B87BE7">
      <w:pPr>
        <w:pStyle w:val="NoSpacing"/>
      </w:pPr>
    </w:p>
    <w:p w14:paraId="715B0DDE" w14:textId="50486C3A" w:rsidR="00B87BE7" w:rsidRDefault="00B87BE7" w:rsidP="00B87BE7">
      <w:pPr>
        <w:pStyle w:val="NoSpacing"/>
      </w:pPr>
      <w:r>
        <w:t>De oplossingen van de oefeningen uit dit deel zijn ook in hieronder terug te vinden.</w:t>
      </w:r>
    </w:p>
    <w:p w14:paraId="056CBB13" w14:textId="77777777" w:rsidR="00B87BE7" w:rsidRDefault="00B87BE7" w:rsidP="00B87BE7">
      <w:pPr>
        <w:pStyle w:val="NoSpacing"/>
      </w:pPr>
    </w:p>
    <w:p w14:paraId="37517EC0" w14:textId="1AD93617" w:rsidR="00B87BE7" w:rsidRPr="001045B3" w:rsidRDefault="00396E62" w:rsidP="001045B3">
      <w:pPr>
        <w:spacing w:line="240" w:lineRule="auto"/>
        <w:jc w:val="left"/>
        <w:rPr>
          <w:i/>
          <w:u w:val="single"/>
        </w:rPr>
      </w:pPr>
      <w:r>
        <w:rPr>
          <w:i/>
          <w:u w:val="single"/>
        </w:rPr>
        <w:br w:type="page"/>
      </w:r>
      <w:r w:rsidR="00B87BE7">
        <w:rPr>
          <w:i/>
          <w:u w:val="single"/>
        </w:rPr>
        <w:t>Toernooivorm</w:t>
      </w:r>
    </w:p>
    <w:p w14:paraId="41A4A61D" w14:textId="77777777" w:rsidR="00B87BE7" w:rsidRDefault="00B87BE7" w:rsidP="00B87BE7">
      <w:pPr>
        <w:pStyle w:val="NoSpacing"/>
      </w:pPr>
    </w:p>
    <w:p w14:paraId="6485859E" w14:textId="6BC50371" w:rsidR="00B87BE7" w:rsidRPr="00B87BE7" w:rsidRDefault="00B87BE7" w:rsidP="00B87BE7">
      <w:pPr>
        <w:pStyle w:val="NoSpacing"/>
      </w:pPr>
      <w:r>
        <w:t xml:space="preserve">Op dezelfde manier als hierboven is het mogelijk om tafels aan te maken voor meerdere personen. Als laatste deel is het handig om enkele grote tafels aan te maken, zodat hierna iedereen kan plaatsnemen aan een van de tafels. Na enkele minuten spelen kan er nagekeken worden wie de winnaars zijn aan welke tafels (door manuele controle). </w:t>
      </w:r>
      <w:r w:rsidR="00F552B6">
        <w:t>De winnaars kunnen nu samen aan een (of meerdere) tafel(s) plaatsnemen. Dit kan doorgaan tot er uiteindelijke één winnaar over is.</w:t>
      </w:r>
    </w:p>
    <w:p w14:paraId="3875F611" w14:textId="77777777" w:rsidR="00B87BE7" w:rsidRDefault="00B87BE7" w:rsidP="00B87BE7">
      <w:pPr>
        <w:pStyle w:val="NoSpacing"/>
      </w:pPr>
      <w:bookmarkStart w:id="3" w:name="_GoBack"/>
      <w:bookmarkEnd w:id="3"/>
    </w:p>
    <w:p w14:paraId="69061356" w14:textId="2217CE2A" w:rsidR="006534FC" w:rsidRPr="00C02C92" w:rsidRDefault="006534FC" w:rsidP="006534FC">
      <w:pPr>
        <w:rPr>
          <w:b/>
          <w:sz w:val="36"/>
          <w:szCs w:val="36"/>
        </w:rPr>
      </w:pPr>
      <w:r w:rsidRPr="00C02C92">
        <w:rPr>
          <w:b/>
          <w:sz w:val="36"/>
          <w:szCs w:val="36"/>
        </w:rPr>
        <w:t>Oplossingen:</w:t>
      </w:r>
    </w:p>
    <w:p w14:paraId="2920BDDC" w14:textId="77777777" w:rsidR="006534FC" w:rsidRDefault="006534FC" w:rsidP="006534FC"/>
    <w:p w14:paraId="68205ECF" w14:textId="77777777" w:rsidR="006534FC" w:rsidRPr="00C02C92" w:rsidRDefault="006534FC" w:rsidP="006534FC">
      <w:pPr>
        <w:rPr>
          <w:sz w:val="32"/>
          <w:szCs w:val="32"/>
        </w:rPr>
      </w:pPr>
      <w:r w:rsidRPr="00C02C92">
        <w:rPr>
          <w:sz w:val="32"/>
          <w:szCs w:val="32"/>
        </w:rPr>
        <w:t>II. Grafieken</w:t>
      </w:r>
    </w:p>
    <w:p w14:paraId="3CE22CC0"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tab/>
      </w:r>
      <w:r>
        <w:tab/>
      </w:r>
      <w:r>
        <w:rPr>
          <w:i/>
        </w:rPr>
        <w:t>ongeveer 0.5% - 1.0%</w:t>
      </w:r>
    </w:p>
    <w:p w14:paraId="4BDB9DC3" w14:textId="77777777" w:rsidR="006534FC"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T</w:t>
      </w:r>
      <w:r>
        <w:rPr>
          <w:rFonts w:ascii="Calibri" w:eastAsia="KaiTi" w:hAnsi="Calibri" w:cs="Calibri"/>
          <w:b/>
        </w:rPr>
        <w:t>•</w:t>
      </w:r>
      <w:r>
        <w:t xml:space="preserve">: </w:t>
      </w:r>
      <w:r>
        <w:tab/>
      </w:r>
      <w:r>
        <w:tab/>
      </w:r>
      <w:r>
        <w:tab/>
      </w:r>
      <w:r>
        <w:rPr>
          <w:i/>
        </w:rPr>
        <w:t>ongeveer 1.0% - 2.0%</w:t>
      </w:r>
      <w:r w:rsidRPr="00014744">
        <w:t xml:space="preserve"> </w:t>
      </w:r>
    </w:p>
    <w:p w14:paraId="43401DC7" w14:textId="77777777" w:rsidR="006534FC" w:rsidRDefault="006534FC" w:rsidP="006534FC"/>
    <w:p w14:paraId="0DC33044" w14:textId="77777777" w:rsidR="006534FC" w:rsidRPr="00C02C92" w:rsidRDefault="006534FC" w:rsidP="006534FC">
      <w:pPr>
        <w:rPr>
          <w:sz w:val="32"/>
          <w:szCs w:val="32"/>
        </w:rPr>
      </w:pPr>
      <w:r w:rsidRPr="00C02C92">
        <w:rPr>
          <w:sz w:val="32"/>
          <w:szCs w:val="32"/>
        </w:rPr>
        <w:t>III. Kansen Berekenen</w:t>
      </w:r>
    </w:p>
    <w:p w14:paraId="141F536F"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Pr>
          <w:rFonts w:ascii="Calibri" w:eastAsia="KaiTi" w:hAnsi="Calibri" w:cs="Calibri"/>
          <w:b/>
        </w:rPr>
        <w:tab/>
      </w:r>
      <w:r>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1</m:t>
            </m:r>
          </m:num>
          <m:den>
            <m:r>
              <m:rPr>
                <m:sty m:val="bi"/>
              </m:rPr>
              <w:rPr>
                <w:rFonts w:ascii="Cambria Math" w:eastAsia="KaiTi" w:hAnsi="Cambria Math" w:cs="Calibri"/>
              </w:rPr>
              <m:t>52</m:t>
            </m:r>
          </m:den>
        </m:f>
        <m:r>
          <m:rPr>
            <m:sty m:val="bi"/>
          </m:rPr>
          <w:rPr>
            <w:rFonts w:ascii="Cambria Math" w:eastAsia="KaiTi" w:hAnsi="Cambria Math" w:cs="Calibri"/>
          </w:rPr>
          <m:t>=1.92%</m:t>
        </m:r>
      </m:oMath>
      <w:r w:rsidRPr="00014744">
        <w:t xml:space="preserve"> </w:t>
      </w:r>
    </w:p>
    <w:p w14:paraId="10D07BAE"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w:t>
      </w:r>
      <w:r>
        <w:rPr>
          <w:rFonts w:ascii="Calibri" w:eastAsia="KaiTi" w:hAnsi="Calibri" w:cs="Calibri"/>
          <w:b/>
        </w:rPr>
        <w:tab/>
      </w:r>
      <w:r>
        <w:rPr>
          <w:rFonts w:ascii="Calibri" w:eastAsia="KaiTi" w:hAnsi="Calibri" w:cs="Calibri"/>
          <w:b/>
        </w:rPr>
        <w:tab/>
      </w:r>
      <w:r>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4</m:t>
            </m:r>
          </m:num>
          <m:den>
            <m:r>
              <m:rPr>
                <m:sty m:val="bi"/>
              </m:rPr>
              <w:rPr>
                <w:rFonts w:ascii="Cambria Math" w:eastAsia="KaiTi" w:hAnsi="Cambria Math" w:cs="Calibri"/>
              </w:rPr>
              <m:t>52</m:t>
            </m:r>
          </m:den>
        </m:f>
        <m:r>
          <m:rPr>
            <m:sty m:val="bi"/>
          </m:rPr>
          <w:rPr>
            <w:rFonts w:ascii="Cambria Math" w:eastAsia="KaiTi" w:hAnsi="Cambria Math" w:cs="Calibri"/>
          </w:rPr>
          <m:t>=7.69%</m:t>
        </m:r>
      </m:oMath>
    </w:p>
    <w:p w14:paraId="29257816"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tab/>
      </w:r>
      <w:r>
        <w:tab/>
      </w:r>
      <m:oMath>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=0.45%</m:t>
        </m:r>
      </m:oMath>
    </w:p>
    <w:p w14:paraId="1D7CAE79"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K</w:t>
      </w:r>
      <w:r>
        <w:rPr>
          <w:rFonts w:ascii="Calibri" w:eastAsia="KaiTi" w:hAnsi="Calibri" w:cs="Calibri"/>
          <w:b/>
        </w:rPr>
        <w:t>•</w:t>
      </w:r>
      <w:r>
        <w:t>:</w:t>
      </w:r>
      <w:r>
        <w:tab/>
      </w:r>
      <w:r>
        <w:tab/>
      </w:r>
      <w:r>
        <w:tab/>
      </w:r>
      <m:oMath>
        <m:f>
          <m:fPr>
            <m:ctrlPr>
              <w:rPr>
                <w:rFonts w:ascii="Cambria Math" w:hAnsi="Cambria Math"/>
                <w:i/>
              </w:rPr>
            </m:ctrlPr>
          </m:fPr>
          <m:num>
            <m:r>
              <w:rPr>
                <w:rFonts w:ascii="Cambria Math" w:hAnsi="Cambria Math"/>
              </w:rPr>
              <m:t>8</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=1.20%</m:t>
        </m:r>
      </m:oMath>
    </w:p>
    <w:p w14:paraId="533E2090" w14:textId="77777777" w:rsidR="006534FC" w:rsidRDefault="006534FC" w:rsidP="006534FC">
      <w:pPr>
        <w:pStyle w:val="ListParagraph"/>
        <w:numPr>
          <w:ilvl w:val="0"/>
          <w:numId w:val="1"/>
        </w:numPr>
      </w:pPr>
      <w:r>
        <w:t>Kans op een paar:</w:t>
      </w:r>
      <w:r>
        <w:tab/>
      </w:r>
      <w:r>
        <w:tab/>
      </w:r>
      <w:r>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51</m:t>
                </m:r>
              </m:den>
            </m:f>
          </m:e>
        </m:d>
        <m:r>
          <w:rPr>
            <w:rFonts w:ascii="Cambria Math" w:hAnsi="Cambria Math"/>
          </w:rPr>
          <m:t>=5.88%</m:t>
        </m:r>
      </m:oMath>
    </w:p>
    <w:p w14:paraId="11740E88" w14:textId="77777777" w:rsidR="006534FC" w:rsidRPr="00014744" w:rsidRDefault="006534FC" w:rsidP="006534FC">
      <w:pPr>
        <w:pStyle w:val="ListParagraph"/>
        <w:numPr>
          <w:ilvl w:val="0"/>
          <w:numId w:val="1"/>
        </w:numPr>
      </w:pPr>
      <w:r>
        <w:t xml:space="preserve">Kans op Suited Connectors: </w:t>
      </w:r>
      <w:r>
        <w:tab/>
      </w:r>
      <m:oMath>
        <m:f>
          <m:fPr>
            <m:ctrlPr>
              <w:rPr>
                <w:rFonts w:ascii="Cambria Math" w:hAnsi="Cambria Math"/>
                <w:i/>
              </w:rPr>
            </m:ctrlPr>
          </m:fPr>
          <m:num>
            <m:r>
              <w:rPr>
                <w:rFonts w:ascii="Cambria Math" w:hAnsi="Cambria Math"/>
              </w:rPr>
              <m:t>2</m:t>
            </m:r>
          </m:num>
          <m:den>
            <m:r>
              <w:rPr>
                <w:rFonts w:ascii="Cambria Math" w:hAnsi="Cambria Math"/>
              </w:rPr>
              <m:t>52</m:t>
            </m:r>
          </m:den>
        </m:f>
        <m:r>
          <w:rPr>
            <w:rFonts w:ascii="Cambria Math" w:hAnsi="Cambria Math"/>
          </w:rPr>
          <m:t>=3.85%</m:t>
        </m:r>
      </m:oMath>
    </w:p>
    <w:p w14:paraId="2C5E1F32" w14:textId="77777777" w:rsidR="006534FC" w:rsidRDefault="006534FC" w:rsidP="006534FC"/>
    <w:p w14:paraId="31DF85F3" w14:textId="77777777" w:rsidR="006534FC" w:rsidRPr="00C02C92" w:rsidRDefault="006534FC" w:rsidP="006534FC">
      <w:pPr>
        <w:rPr>
          <w:sz w:val="32"/>
          <w:szCs w:val="32"/>
        </w:rPr>
      </w:pPr>
      <w:r w:rsidRPr="00C02C92">
        <w:rPr>
          <w:sz w:val="32"/>
          <w:szCs w:val="32"/>
        </w:rPr>
        <w:t>IV. Handen Spelen</w:t>
      </w:r>
    </w:p>
    <w:p w14:paraId="67228B60" w14:textId="77777777" w:rsidR="006534FC" w:rsidRDefault="006534FC" w:rsidP="006534FC">
      <w:pPr>
        <w:pStyle w:val="ListParagraph"/>
        <w:numPr>
          <w:ilvl w:val="0"/>
          <w:numId w:val="1"/>
        </w:numPr>
      </w:pPr>
      <w:r>
        <w:t>VPiP 1:</w:t>
      </w:r>
      <w:r>
        <w:tab/>
      </w:r>
      <w:r>
        <w:tab/>
      </w:r>
      <w:r>
        <w:tab/>
      </w:r>
      <w:r>
        <w:tab/>
      </w:r>
      <m:oMath>
        <m:r>
          <w:rPr>
            <w:rFonts w:ascii="Cambria Math" w:hAnsi="Cambria Math"/>
          </w:rPr>
          <m:t>24.64%</m:t>
        </m:r>
      </m:oMath>
    </w:p>
    <w:p w14:paraId="3349C262" w14:textId="77777777" w:rsidR="006534FC" w:rsidRDefault="006534FC" w:rsidP="006534FC">
      <w:pPr>
        <w:pStyle w:val="ListParagraph"/>
        <w:numPr>
          <w:ilvl w:val="0"/>
          <w:numId w:val="1"/>
        </w:numPr>
      </w:pPr>
      <w:r>
        <w:t>VPiP 2:</w:t>
      </w:r>
      <w:r>
        <w:tab/>
      </w:r>
      <w:r>
        <w:tab/>
      </w:r>
      <w:r>
        <w:tab/>
      </w:r>
      <w:r>
        <w:tab/>
      </w:r>
      <m:oMath>
        <m:r>
          <w:rPr>
            <w:rFonts w:ascii="Cambria Math" w:hAnsi="Cambria Math"/>
          </w:rPr>
          <m:t>87.82%</m:t>
        </m:r>
      </m:oMath>
    </w:p>
    <w:p w14:paraId="2FB301A5" w14:textId="77777777" w:rsidR="006534FC" w:rsidRDefault="006534FC" w:rsidP="006534FC">
      <w:pPr>
        <w:pStyle w:val="ListParagraph"/>
        <w:numPr>
          <w:ilvl w:val="0"/>
          <w:numId w:val="1"/>
        </w:numPr>
      </w:pPr>
      <w:r>
        <w:t>VPiP 3:</w:t>
      </w:r>
      <w:r>
        <w:tab/>
      </w:r>
      <w:r>
        <w:tab/>
      </w:r>
      <w:r>
        <w:tab/>
      </w:r>
      <w:r>
        <w:tab/>
      </w:r>
      <m:oMath>
        <m:r>
          <w:rPr>
            <w:rFonts w:ascii="Cambria Math" w:hAnsi="Cambria Math"/>
          </w:rPr>
          <m:t>11.02%</m:t>
        </m:r>
      </m:oMath>
    </w:p>
    <w:p w14:paraId="0152DAD5" w14:textId="77777777" w:rsidR="006534FC" w:rsidRDefault="006534FC" w:rsidP="006534FC">
      <w:pPr>
        <w:pStyle w:val="ListParagraph"/>
        <w:numPr>
          <w:ilvl w:val="0"/>
          <w:numId w:val="1"/>
        </w:numPr>
      </w:pPr>
      <w:r>
        <w:t>Slechtste Speler:</w:t>
      </w:r>
      <w:r>
        <w:tab/>
      </w:r>
      <w:r>
        <w:tab/>
      </w:r>
      <w:r>
        <w:tab/>
        <w:t>Speler 2</w:t>
      </w:r>
    </w:p>
    <w:p w14:paraId="62A1C038" w14:textId="77777777" w:rsidR="006534FC" w:rsidRDefault="006534FC" w:rsidP="006534FC"/>
    <w:p w14:paraId="72580FF0" w14:textId="77777777" w:rsidR="006534FC" w:rsidRPr="00C02C92" w:rsidRDefault="006534FC" w:rsidP="006534FC">
      <w:pPr>
        <w:rPr>
          <w:sz w:val="32"/>
          <w:szCs w:val="32"/>
        </w:rPr>
      </w:pPr>
      <w:r w:rsidRPr="00C02C92">
        <w:rPr>
          <w:sz w:val="32"/>
          <w:szCs w:val="32"/>
        </w:rPr>
        <w:t>V. Expected Value</w:t>
      </w:r>
    </w:p>
    <w:p w14:paraId="37686F90" w14:textId="77777777" w:rsidR="006534FC"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6534FC">
        <w:tab/>
      </w:r>
      <w:r w:rsidR="006534FC">
        <w:tab/>
      </w:r>
      <w:r w:rsidR="006534FC">
        <w:tab/>
      </w:r>
      <w:r w:rsidR="006534FC">
        <w:tab/>
      </w:r>
      <w:r w:rsidR="006534FC">
        <w:tab/>
      </w:r>
      <m:oMath>
        <m:r>
          <w:rPr>
            <w:rFonts w:ascii="Cambria Math" w:hAnsi="Cambria Math"/>
          </w:rPr>
          <m:t>15</m:t>
        </m:r>
      </m:oMath>
    </w:p>
    <w:p w14:paraId="3C8CA714" w14:textId="77777777" w:rsidR="006534FC" w:rsidRPr="00C02C92"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6534FC">
        <w:tab/>
      </w:r>
      <w:r w:rsidR="006534FC">
        <w:tab/>
      </w:r>
      <w:r w:rsidR="006534FC">
        <w:tab/>
      </w:r>
      <w:r w:rsidR="006534FC">
        <w:tab/>
      </w:r>
      <w:r w:rsidR="006534FC">
        <w:tab/>
      </w:r>
      <m:oMath>
        <m:r>
          <w:rPr>
            <w:rFonts w:ascii="Cambria Math" w:hAnsi="Cambria Math"/>
          </w:rPr>
          <m:t>1.5</m:t>
        </m:r>
      </m:oMath>
    </w:p>
    <w:p w14:paraId="7AF273D8" w14:textId="77777777" w:rsidR="006534FC" w:rsidRDefault="006534FC" w:rsidP="006534FC">
      <w:pPr>
        <w:pStyle w:val="ListParagraph"/>
        <w:numPr>
          <w:ilvl w:val="0"/>
          <w:numId w:val="1"/>
        </w:numPr>
      </w:pPr>
      <m:oMath>
        <m:r>
          <w:rPr>
            <w:rFonts w:ascii="Cambria Math" w:hAnsi="Cambria Math"/>
          </w:rPr>
          <m:t>P</m:t>
        </m:r>
      </m:oMath>
      <w:r>
        <w:tab/>
      </w:r>
      <w:r>
        <w:tab/>
      </w:r>
      <w:r>
        <w:tab/>
      </w:r>
      <w:r>
        <w:tab/>
      </w:r>
      <w:r>
        <w:tab/>
      </w:r>
      <m:oMath>
        <m:f>
          <m:fPr>
            <m:ctrlPr>
              <w:rPr>
                <w:rFonts w:ascii="Cambria Math" w:hAnsi="Cambria Math"/>
                <w:i/>
              </w:rPr>
            </m:ctrlPr>
          </m:fPr>
          <m:num>
            <m:r>
              <w:rPr>
                <w:rFonts w:ascii="Cambria Math" w:hAnsi="Cambria Math"/>
              </w:rPr>
              <m:t>1</m:t>
            </m:r>
          </m:num>
          <m:den>
            <m:r>
              <w:rPr>
                <w:rFonts w:ascii="Cambria Math" w:hAnsi="Cambria Math"/>
              </w:rPr>
              <m:t>221</m:t>
            </m:r>
          </m:den>
        </m:f>
        <m:r>
          <w:rPr>
            <w:rFonts w:ascii="Cambria Math" w:hAnsi="Cambria Math"/>
          </w:rPr>
          <m:t>=0.45%</m:t>
        </m:r>
      </m:oMath>
    </w:p>
    <w:p w14:paraId="42530D8B" w14:textId="77777777" w:rsidR="006534FC" w:rsidRPr="00C02C92" w:rsidRDefault="006534FC" w:rsidP="006534FC">
      <w:pPr>
        <w:pStyle w:val="ListParagraph"/>
        <w:numPr>
          <w:ilvl w:val="0"/>
          <w:numId w:val="1"/>
        </w:numPr>
      </w:pPr>
      <m:oMath>
        <m:r>
          <w:rPr>
            <w:rFonts w:ascii="Cambria Math" w:hAnsi="Cambria Math"/>
          </w:rPr>
          <m:t>q</m:t>
        </m:r>
      </m:oMath>
      <w:r>
        <w:tab/>
      </w:r>
      <w:r>
        <w:tab/>
      </w:r>
      <w:r>
        <w:tab/>
      </w:r>
      <w:r>
        <w:tab/>
      </w:r>
      <w:r>
        <w:tab/>
      </w:r>
      <m:oMath>
        <m:r>
          <w:rPr>
            <w:rFonts w:ascii="Cambria Math" w:hAnsi="Cambria Math"/>
          </w:rPr>
          <m:t>220</m:t>
        </m:r>
      </m:oMath>
    </w:p>
    <w:p w14:paraId="073B72E1" w14:textId="77777777" w:rsidR="006534FC" w:rsidRPr="00271C01" w:rsidRDefault="006534FC" w:rsidP="006534FC">
      <w:pPr>
        <w:pStyle w:val="ListParagraph"/>
        <w:numPr>
          <w:ilvl w:val="0"/>
          <w:numId w:val="1"/>
        </w:numPr>
      </w:pPr>
      <m:oMath>
        <m:r>
          <w:rPr>
            <w:rFonts w:ascii="Cambria Math" w:hAnsi="Cambria Math"/>
          </w:rPr>
          <m:t>p</m:t>
        </m:r>
      </m:oMath>
      <w:r>
        <w:tab/>
      </w:r>
      <w:r>
        <w:tab/>
      </w:r>
      <w:r>
        <w:tab/>
      </w:r>
      <w:r>
        <w:tab/>
      </w:r>
      <w:r>
        <w:tab/>
      </w:r>
      <m:oMath>
        <m:r>
          <w:rPr>
            <w:rFonts w:ascii="Cambria Math" w:hAnsi="Cambria Math"/>
          </w:rPr>
          <m:t>1</m:t>
        </m:r>
      </m:oMath>
    </w:p>
    <w:p w14:paraId="0EB2CC00"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-0.59</m:t>
        </m:r>
      </m:oMath>
    </w:p>
    <w:p w14:paraId="7C48E08E" w14:textId="77777777" w:rsidR="006534FC" w:rsidRDefault="006534FC" w:rsidP="006534FC"/>
    <w:p w14:paraId="12DBAF82" w14:textId="77777777" w:rsidR="006534FC" w:rsidRPr="00C02C92" w:rsidRDefault="006534FC" w:rsidP="006534FC">
      <w:pPr>
        <w:rPr>
          <w:sz w:val="32"/>
          <w:szCs w:val="32"/>
        </w:rPr>
      </w:pPr>
      <w:r w:rsidRPr="00C02C92">
        <w:rPr>
          <w:sz w:val="32"/>
          <w:szCs w:val="32"/>
        </w:rPr>
        <w:t>VI. Invloed van de Tafelgrootte</w:t>
      </w:r>
    </w:p>
    <w:p w14:paraId="10E8D4E3" w14:textId="77777777" w:rsidR="006534FC"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6534FC">
        <w:tab/>
      </w:r>
      <w:r w:rsidR="006534FC">
        <w:tab/>
      </w:r>
      <w:r w:rsidR="006534FC">
        <w:tab/>
      </w:r>
      <w:r w:rsidR="006534FC">
        <w:tab/>
      </w:r>
      <w:r w:rsidR="006534FC">
        <w:tab/>
      </w:r>
      <m:oMath>
        <m:r>
          <w:rPr>
            <w:rFonts w:ascii="Cambria Math" w:hAnsi="Cambria Math"/>
          </w:rPr>
          <m:t>3</m:t>
        </m:r>
      </m:oMath>
    </w:p>
    <w:p w14:paraId="4F3BC6F4" w14:textId="77777777" w:rsidR="006534FC" w:rsidRPr="00271C01"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6534FC">
        <w:tab/>
      </w:r>
      <w:r w:rsidR="006534FC">
        <w:tab/>
      </w:r>
      <w:r w:rsidR="006534FC">
        <w:tab/>
      </w:r>
      <w:r w:rsidR="006534FC">
        <w:tab/>
      </w:r>
      <w:r w:rsidR="006534FC">
        <w:tab/>
      </w:r>
      <m:oMath>
        <m:r>
          <w:rPr>
            <w:rFonts w:ascii="Cambria Math" w:hAnsi="Cambria Math"/>
          </w:rPr>
          <m:t>0.3</m:t>
        </m:r>
      </m:oMath>
    </w:p>
    <w:p w14:paraId="434C6B36"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0.60</m:t>
        </m:r>
      </m:oMath>
    </w:p>
    <w:p w14:paraId="65B9D806" w14:textId="77777777" w:rsidR="006534FC" w:rsidRDefault="006534FC" w:rsidP="006534FC"/>
    <w:p w14:paraId="25A13D1E" w14:textId="77777777" w:rsidR="006534FC" w:rsidRDefault="006534FC" w:rsidP="006534FC">
      <w:pPr>
        <w:rPr>
          <w:sz w:val="32"/>
          <w:szCs w:val="32"/>
        </w:rPr>
      </w:pPr>
      <w:r>
        <w:rPr>
          <w:sz w:val="32"/>
          <w:szCs w:val="32"/>
        </w:rPr>
        <w:br w:type="page"/>
      </w:r>
    </w:p>
    <w:p w14:paraId="35B260B2" w14:textId="77777777" w:rsidR="006534FC" w:rsidRPr="00C02C92" w:rsidRDefault="006534FC" w:rsidP="006534FC">
      <w:pPr>
        <w:rPr>
          <w:sz w:val="32"/>
          <w:szCs w:val="32"/>
        </w:rPr>
      </w:pPr>
      <w:r w:rsidRPr="00C02C92">
        <w:rPr>
          <w:sz w:val="32"/>
          <w:szCs w:val="32"/>
        </w:rPr>
        <w:t>VII. EV: Flush-Draw</w:t>
      </w:r>
    </w:p>
    <w:p w14:paraId="17345A5E" w14:textId="77777777" w:rsidR="006534FC" w:rsidRDefault="006534FC" w:rsidP="006534FC">
      <w:pPr>
        <w:pStyle w:val="ListParagraph"/>
        <w:numPr>
          <w:ilvl w:val="0"/>
          <w:numId w:val="1"/>
        </w:numPr>
      </w:pPr>
      <w:r>
        <w:t>Outs</w:t>
      </w:r>
      <w:r>
        <w:tab/>
      </w:r>
      <w:r>
        <w:tab/>
      </w:r>
      <w:r>
        <w:tab/>
      </w:r>
      <w:r>
        <w:tab/>
      </w:r>
      <w:r>
        <w:tab/>
      </w:r>
      <m:oMath>
        <m:r>
          <w:rPr>
            <w:rFonts w:ascii="Cambria Math" w:hAnsi="Cambria Math"/>
          </w:rPr>
          <m:t>9</m:t>
        </m:r>
      </m:oMath>
    </w:p>
    <w:p w14:paraId="4E7B897C" w14:textId="77777777" w:rsidR="006534FC"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6534FC">
        <w:tab/>
      </w:r>
      <w:r w:rsidR="006534FC">
        <w:tab/>
      </w:r>
      <w:r w:rsidR="006534FC">
        <w:tab/>
      </w:r>
      <w:r w:rsidR="006534FC">
        <w:tab/>
      </w:r>
      <w:r w:rsidR="006534FC">
        <w:tab/>
      </w:r>
      <m:oMath>
        <m:f>
          <m:fPr>
            <m:ctrlPr>
              <w:rPr>
                <w:rFonts w:ascii="Cambria Math" w:hAnsi="Cambria Math"/>
                <w:i/>
              </w:rPr>
            </m:ctrlPr>
          </m:fPr>
          <m:num>
            <m:r>
              <w:rPr>
                <w:rFonts w:ascii="Cambria Math" w:hAnsi="Cambria Math"/>
              </w:rPr>
              <m:t>9</m:t>
            </m:r>
          </m:num>
          <m:den>
            <m:r>
              <w:rPr>
                <w:rFonts w:ascii="Cambria Math" w:hAnsi="Cambria Math"/>
              </w:rPr>
              <m:t>44</m:t>
            </m:r>
          </m:den>
        </m:f>
        <m:r>
          <w:rPr>
            <w:rFonts w:ascii="Cambria Math" w:hAnsi="Cambria Math"/>
          </w:rPr>
          <m:t>=20.45%</m:t>
        </m:r>
      </m:oMath>
    </w:p>
    <w:p w14:paraId="745642DE" w14:textId="77777777" w:rsidR="006534FC" w:rsidRDefault="006534FC" w:rsidP="006534FC">
      <w:pPr>
        <w:pStyle w:val="ListParagraph"/>
        <w:numPr>
          <w:ilvl w:val="0"/>
          <w:numId w:val="1"/>
        </w:numPr>
      </w:pPr>
      <w:r>
        <w:t>Risk</w:t>
      </w:r>
      <w:r>
        <w:tab/>
      </w:r>
      <w:r>
        <w:tab/>
      </w:r>
      <w:r>
        <w:tab/>
      </w:r>
      <w:r>
        <w:tab/>
      </w:r>
      <w:r>
        <w:tab/>
        <w:t>65 chips</w:t>
      </w:r>
    </w:p>
    <w:p w14:paraId="2C504346" w14:textId="77777777" w:rsidR="006534FC" w:rsidRPr="00271C01" w:rsidRDefault="006534FC" w:rsidP="006534FC">
      <w:pPr>
        <w:pStyle w:val="ListParagraph"/>
        <w:numPr>
          <w:ilvl w:val="0"/>
          <w:numId w:val="1"/>
        </w:numPr>
      </w:pPr>
      <w:r>
        <w:t>Profit</w:t>
      </w:r>
      <w:r>
        <w:tab/>
      </w:r>
      <w:r>
        <w:tab/>
      </w:r>
      <w:r>
        <w:tab/>
      </w:r>
      <w:r>
        <w:tab/>
      </w:r>
      <w:r>
        <w:tab/>
        <w:t>265 chips</w:t>
      </w:r>
      <w:r w:rsidRPr="00C02C92">
        <w:t xml:space="preserve"> </w:t>
      </w:r>
    </w:p>
    <w:p w14:paraId="1E319B64"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2.5</m:t>
        </m:r>
      </m:oMath>
    </w:p>
    <w:p w14:paraId="7022FF53" w14:textId="77777777" w:rsidR="006534FC" w:rsidRDefault="006534FC" w:rsidP="006534FC"/>
    <w:p w14:paraId="09AA159B" w14:textId="77777777" w:rsidR="006534FC" w:rsidRPr="00C02C92" w:rsidRDefault="006534FC" w:rsidP="006534FC">
      <w:pPr>
        <w:rPr>
          <w:sz w:val="32"/>
          <w:szCs w:val="32"/>
        </w:rPr>
      </w:pPr>
      <w:r w:rsidRPr="00C02C92">
        <w:rPr>
          <w:sz w:val="32"/>
          <w:szCs w:val="32"/>
        </w:rPr>
        <w:t>VIII. Extra: EV: Kleine Paren</w:t>
      </w:r>
    </w:p>
    <w:p w14:paraId="5D0B97ED" w14:textId="77777777" w:rsidR="006534FC" w:rsidRDefault="001045B3" w:rsidP="006534F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improve</m:t>
            </m:r>
          </m:sub>
        </m:sSub>
      </m:oMath>
      <w:r w:rsidR="006534FC">
        <w:tab/>
      </w:r>
      <w:r w:rsidR="006534FC">
        <w:tab/>
      </w:r>
      <w:r w:rsidR="006534FC">
        <w:tab/>
      </w:r>
      <w:r w:rsidR="006534FC">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48</m:t>
                </m:r>
              </m:den>
            </m:f>
          </m:e>
        </m:d>
        <m:r>
          <w:rPr>
            <w:rFonts w:ascii="Cambria Math" w:hAnsi="Cambria Math"/>
          </w:rPr>
          <m:t>=11.76%</m:t>
        </m:r>
      </m:oMath>
    </w:p>
    <w:p w14:paraId="20D036EA" w14:textId="77777777" w:rsidR="006534FC" w:rsidRDefault="006534FC" w:rsidP="006534FC">
      <w:pPr>
        <w:pStyle w:val="ListParagraph"/>
        <w:numPr>
          <w:ilvl w:val="0"/>
          <w:numId w:val="1"/>
        </w:numPr>
      </w:pPr>
      <m:oMath>
        <m:r>
          <w:rPr>
            <w:rFonts w:ascii="Cambria Math" w:hAnsi="Cambria Math"/>
          </w:rPr>
          <m:t>(1-0.1176)X</m:t>
        </m:r>
      </m:oMath>
    </w:p>
    <w:p w14:paraId="6ED78459" w14:textId="77777777" w:rsidR="006534FC" w:rsidRPr="00C02C92" w:rsidRDefault="006534FC" w:rsidP="006534FC">
      <w:pPr>
        <w:pStyle w:val="ListParagraph"/>
        <w:numPr>
          <w:ilvl w:val="0"/>
          <w:numId w:val="1"/>
        </w:numPr>
      </w:pPr>
      <m:oMath>
        <m:r>
          <w:rPr>
            <w:rFonts w:ascii="Cambria Math" w:hAnsi="Cambria Math"/>
          </w:rPr>
          <m:t>Y&gt;</m:t>
        </m:r>
        <m:d>
          <m:dPr>
            <m:ctrlPr>
              <w:rPr>
                <w:rFonts w:ascii="Cambria Math" w:hAnsi="Cambria Math"/>
                <w:i/>
              </w:rPr>
            </m:ctrlPr>
          </m:dPr>
          <m:e>
            <m:f>
              <m:fPr>
                <m:ctrlPr>
                  <w:rPr>
                    <w:rFonts w:ascii="Cambria Math" w:hAnsi="Cambria Math"/>
                    <w:i/>
                  </w:rPr>
                </m:ctrlPr>
              </m:fPr>
              <m:num>
                <m:r>
                  <w:rPr>
                    <w:rFonts w:ascii="Cambria Math" w:hAnsi="Cambria Math"/>
                  </w:rPr>
                  <m:t>1-0.1176</m:t>
                </m:r>
              </m:num>
              <m:den>
                <m:r>
                  <w:rPr>
                    <w:rFonts w:ascii="Cambria Math" w:hAnsi="Cambria Math"/>
                  </w:rPr>
                  <m:t>0.1176</m:t>
                </m:r>
              </m:den>
            </m:f>
          </m:e>
        </m:d>
        <m:r>
          <w:rPr>
            <w:rFonts w:ascii="Cambria Math" w:hAnsi="Cambria Math"/>
          </w:rPr>
          <m:t>X</m:t>
        </m:r>
      </m:oMath>
    </w:p>
    <w:p w14:paraId="37B0E8FF" w14:textId="77777777" w:rsidR="00FB75E7" w:rsidRDefault="00FB75E7" w:rsidP="00FB75E7">
      <w:pPr>
        <w:rPr>
          <w:sz w:val="32"/>
          <w:szCs w:val="32"/>
        </w:rPr>
      </w:pPr>
    </w:p>
    <w:p w14:paraId="359FB5E0" w14:textId="4B111EF4" w:rsidR="00FB75E7" w:rsidRDefault="00FB75E7" w:rsidP="00FB75E7">
      <w:pPr>
        <w:rPr>
          <w:sz w:val="32"/>
          <w:szCs w:val="32"/>
        </w:rPr>
      </w:pPr>
      <w:r>
        <w:rPr>
          <w:sz w:val="32"/>
          <w:szCs w:val="32"/>
        </w:rPr>
        <w:t>IX. De bots verslaan</w:t>
      </w:r>
    </w:p>
    <w:p w14:paraId="516ADE34" w14:textId="77777777" w:rsidR="00FB75E7" w:rsidRPr="00FB75E7" w:rsidRDefault="00FB75E7" w:rsidP="00FB75E7">
      <w:pPr>
        <w:rPr>
          <w:sz w:val="32"/>
          <w:szCs w:val="32"/>
        </w:rPr>
      </w:pPr>
    </w:p>
    <w:p w14:paraId="7E065C30" w14:textId="675C4046" w:rsidR="00FB75E7" w:rsidRPr="00FB75E7" w:rsidRDefault="00FB75E7" w:rsidP="00FB75E7">
      <w:pPr>
        <w:jc w:val="center"/>
        <w:rPr>
          <w:b/>
          <w:i/>
        </w:rPr>
      </w:pPr>
      <w:r w:rsidRPr="00FB75E7">
        <w:rPr>
          <w:b/>
          <w:i/>
        </w:rPr>
        <w:t>Rho-Bot</w:t>
      </w:r>
    </w:p>
    <w:p w14:paraId="5CFD4643" w14:textId="550B92ED" w:rsidR="00011910" w:rsidRDefault="00FB75E7" w:rsidP="00FB75E7">
      <w:pPr>
        <w:jc w:val="center"/>
      </w:pPr>
      <w:r>
        <w:rPr>
          <w:noProof/>
          <w:lang w:val="en-US"/>
        </w:rPr>
        <w:drawing>
          <wp:inline distT="0" distB="0" distL="0" distR="0" wp14:anchorId="454EA869" wp14:editId="7CE541E4">
            <wp:extent cx="2017526" cy="1168174"/>
            <wp:effectExtent l="0" t="0" r="0" b="635"/>
            <wp:docPr id="1" name="Picture 1" descr="../../../../Desktop/Screen%20Shot%202016-09-09%20at%2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9%20at%201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3609" cy="1183276"/>
                    </a:xfrm>
                    <a:prstGeom prst="rect">
                      <a:avLst/>
                    </a:prstGeom>
                    <a:noFill/>
                    <a:ln>
                      <a:noFill/>
                    </a:ln>
                  </pic:spPr>
                </pic:pic>
              </a:graphicData>
            </a:graphic>
          </wp:inline>
        </w:drawing>
      </w:r>
    </w:p>
    <w:p w14:paraId="7939F635" w14:textId="77777777" w:rsidR="00FB75E7" w:rsidRDefault="00FB75E7" w:rsidP="00FB75E7">
      <w:pPr>
        <w:jc w:val="center"/>
      </w:pPr>
    </w:p>
    <w:p w14:paraId="691FD5DB" w14:textId="55E8F65E" w:rsidR="00FB75E7" w:rsidRPr="00FB75E7" w:rsidRDefault="00FB75E7" w:rsidP="00FB75E7">
      <w:pPr>
        <w:jc w:val="center"/>
        <w:rPr>
          <w:b/>
          <w:i/>
        </w:rPr>
      </w:pPr>
      <w:r w:rsidRPr="00FB75E7">
        <w:rPr>
          <w:b/>
          <w:i/>
        </w:rPr>
        <w:t>Sigma-Bot</w:t>
      </w:r>
    </w:p>
    <w:p w14:paraId="591AA2CE" w14:textId="37CD314C" w:rsidR="00FB75E7" w:rsidRDefault="00FB75E7" w:rsidP="00FB75E7">
      <w:pPr>
        <w:jc w:val="center"/>
      </w:pPr>
      <w:r>
        <w:rPr>
          <w:noProof/>
          <w:lang w:val="en-US"/>
        </w:rPr>
        <w:drawing>
          <wp:inline distT="0" distB="0" distL="0" distR="0" wp14:anchorId="4CE5BFCC" wp14:editId="28140992">
            <wp:extent cx="2021695" cy="1579415"/>
            <wp:effectExtent l="0" t="0" r="10795" b="0"/>
            <wp:docPr id="2" name="Picture 2" descr="../../../../Desktop/Screen%20Shot%202016-09-09%20at%20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9%20at%201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565" cy="1586345"/>
                    </a:xfrm>
                    <a:prstGeom prst="rect">
                      <a:avLst/>
                    </a:prstGeom>
                    <a:noFill/>
                    <a:ln>
                      <a:noFill/>
                    </a:ln>
                  </pic:spPr>
                </pic:pic>
              </a:graphicData>
            </a:graphic>
          </wp:inline>
        </w:drawing>
      </w:r>
    </w:p>
    <w:sectPr w:rsidR="00FB75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Apple Chancery">
    <w:panose1 w:val="03020702040506060504"/>
    <w:charset w:val="00"/>
    <w:family w:val="auto"/>
    <w:pitch w:val="variable"/>
    <w:sig w:usb0="80000067" w:usb1="00000003" w:usb2="00000000" w:usb3="00000000" w:csb0="000001F3"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957"/>
    <w:multiLevelType w:val="hybridMultilevel"/>
    <w:tmpl w:val="410245BC"/>
    <w:lvl w:ilvl="0" w:tplc="A0FEA6B6">
      <w:numFmt w:val="bullet"/>
      <w:lvlText w:val="-"/>
      <w:lvlJc w:val="left"/>
      <w:pPr>
        <w:ind w:left="720" w:hanging="360"/>
      </w:pPr>
      <w:rPr>
        <w:rFonts w:ascii="Avenir Next" w:eastAsia="Times New Roman" w:hAnsi="Avenir Next" w:cs="Apple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FC"/>
    <w:rsid w:val="001045B3"/>
    <w:rsid w:val="00396E62"/>
    <w:rsid w:val="006534FC"/>
    <w:rsid w:val="00656CC7"/>
    <w:rsid w:val="00976478"/>
    <w:rsid w:val="00B56C73"/>
    <w:rsid w:val="00B87BE7"/>
    <w:rsid w:val="00BF7293"/>
    <w:rsid w:val="00C46CD4"/>
    <w:rsid w:val="00F552B6"/>
    <w:rsid w:val="00FB75E7"/>
    <w:rsid w:val="00FE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D67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34FC"/>
    <w:pPr>
      <w:spacing w:line="276" w:lineRule="auto"/>
      <w:jc w:val="both"/>
    </w:pPr>
    <w:rPr>
      <w:rFonts w:ascii="Avenir Next" w:eastAsia="Times New Roman" w:hAnsi="Avenir Next" w:cs="Apple Symbols"/>
      <w:color w:val="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FC"/>
    <w:pPr>
      <w:ind w:left="720"/>
      <w:contextualSpacing/>
    </w:pPr>
  </w:style>
  <w:style w:type="paragraph" w:styleId="Title">
    <w:name w:val="Title"/>
    <w:basedOn w:val="Normal"/>
    <w:next w:val="Normal"/>
    <w:link w:val="TitleChar"/>
    <w:rsid w:val="00B87BE7"/>
    <w:pPr>
      <w:keepNext/>
      <w:keepLines/>
      <w:spacing w:after="60"/>
      <w:contextualSpacing/>
    </w:pPr>
    <w:rPr>
      <w:sz w:val="52"/>
      <w:szCs w:val="52"/>
    </w:rPr>
  </w:style>
  <w:style w:type="character" w:customStyle="1" w:styleId="TitleChar">
    <w:name w:val="Title Char"/>
    <w:basedOn w:val="DefaultParagraphFont"/>
    <w:link w:val="Title"/>
    <w:rsid w:val="00B87BE7"/>
    <w:rPr>
      <w:rFonts w:ascii="Avenir Next" w:eastAsia="Times New Roman" w:hAnsi="Avenir Next" w:cs="Apple Symbols"/>
      <w:color w:val="000000"/>
      <w:sz w:val="52"/>
      <w:szCs w:val="52"/>
      <w:lang w:val="nl-NL"/>
    </w:rPr>
  </w:style>
  <w:style w:type="character" w:styleId="Hyperlink">
    <w:name w:val="Hyperlink"/>
    <w:basedOn w:val="DefaultParagraphFont"/>
    <w:uiPriority w:val="99"/>
    <w:unhideWhenUsed/>
    <w:rsid w:val="00B87BE7"/>
    <w:rPr>
      <w:color w:val="0563C1" w:themeColor="hyperlink"/>
      <w:u w:val="single"/>
    </w:rPr>
  </w:style>
  <w:style w:type="paragraph" w:styleId="NoSpacing">
    <w:name w:val="No Spacing"/>
    <w:uiPriority w:val="1"/>
    <w:qFormat/>
    <w:rsid w:val="00B87BE7"/>
    <w:pPr>
      <w:jc w:val="both"/>
    </w:pPr>
    <w:rPr>
      <w:rFonts w:ascii="Avenir Next" w:eastAsia="Times New Roman" w:hAnsi="Avenir Next" w:cs="Apple Symbols"/>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tai.cs.kuleuven.be/pokerbo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492</Words>
  <Characters>2809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2016-09-09T08:19:00Z</dcterms:created>
  <dcterms:modified xsi:type="dcterms:W3CDTF">2016-09-09T13:11:00Z</dcterms:modified>
</cp:coreProperties>
</file>