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line="276" w:lineRule="auto"/>
      </w:pPr>
      <w:r>
        <w:rPr>
          <w:b/>
          <w:color w:val="0A60FF"/>
          <w:sz w:val="52"/>
        </w:rPr>
        <w:t>ACADEMIC TECHNICAL REPORT</w:t>
      </w:r>
    </w:p>
    <w:p>
      <w:pPr>
        <w:spacing w:before="40" w:after="480" w:line="276" w:lineRule="auto"/>
      </w:pPr>
      <w:r>
        <w:rPr>
          <w:i/>
          <w:color w:val="475569"/>
          <w:sz w:val="28"/>
        </w:rPr>
        <w:t>Architecture, Design Patterns, and Generative AI Integration of the Smart Student Planner Mobile Application</w:t>
      </w:r>
    </w:p>
    <w:p>
      <w:pPr>
        <w:spacing w:before="240" w:after="960" w:line="276" w:lineRule="auto"/>
      </w:pPr>
      <w:r>
        <w:rPr>
          <w:b/>
        </w:rPr>
        <w:t xml:space="preserve">Course Title: </w:t>
      </w:r>
      <w:r>
        <w:t>Mobile Application Development (PLO 6.5 Module)</w:t>
        <w:br/>
      </w:r>
      <w:r>
        <w:rPr>
          <w:b/>
        </w:rPr>
        <w:t xml:space="preserve">Prepared by: </w:t>
      </w:r>
      <w:r>
        <w:t>Shaakir (Student Planner Project Lead)</w:t>
        <w:br/>
      </w:r>
      <w:r>
        <w:rPr>
          <w:b/>
        </w:rPr>
        <w:t xml:space="preserve">Institution: </w:t>
      </w:r>
      <w:r>
        <w:t>Department of Computer Science &amp; Software Engineering</w:t>
        <w:br/>
      </w:r>
      <w:r>
        <w:rPr>
          <w:b/>
        </w:rPr>
        <w:t xml:space="preserve">Date: </w:t>
      </w:r>
      <w:r>
        <w:t>June 2026</w:t>
      </w:r>
    </w:p>
    <w:p>
      <w:r>
        <w:br w:type="page"/>
      </w:r>
    </w:p>
    <w:p>
      <w:pPr>
        <w:pStyle w:val="Heading1"/>
        <w:keepNext/>
        <w:spacing w:before="360" w:after="160" w:line="276" w:lineRule="auto"/>
        <w:pBdr>
          <w:bottom w:val="single" w:sz="12" w:space="4" w:color="0A60FF"/>
        </w:pBdr>
      </w:pPr>
      <w:r>
        <w:rPr>
          <w:rFonts w:ascii="Calibri" w:hAnsi="Calibri"/>
          <w:b/>
          <w:color w:val="0A60FF"/>
          <w:sz w:val="36"/>
        </w:rPr>
        <w:t>1. Introduction and Project Scope</w:t>
      </w:r>
    </w:p>
    <w:p>
      <w:pPr>
        <w:spacing w:before="0" w:after="120" w:line="276" w:lineRule="auto"/>
      </w:pPr>
      <w:r>
        <w:t>Modern university environments require students to self-manage overlapping timelines, including assignments, examinations, laboratory milestones, and group coursework. The Smart Student Planner is a cross-platform mobile application developed in React Native and Expo, integrated with Firebase Cloud services and Google Gemini AI. The project aims to minimize the cognitive overhead associated with student organization, providing offline-first caching, real-time sync, dynamic custom module categorizations, and automated AI task decomposition. This document outlines the system architecture, design patterns, step-by-step implementation, database layouts, and screenshots representing key navigation flows.</w:t>
      </w:r>
    </w:p>
    <w:p>
      <w:pPr>
        <w:pStyle w:val="Heading1"/>
        <w:keepNext/>
        <w:spacing w:before="360" w:after="160" w:line="276" w:lineRule="auto"/>
        <w:pBdr>
          <w:bottom w:val="single" w:sz="12" w:space="4" w:color="0A60FF"/>
        </w:pBdr>
      </w:pPr>
      <w:r>
        <w:rPr>
          <w:rFonts w:ascii="Calibri" w:hAnsi="Calibri"/>
          <w:b/>
          <w:color w:val="0A60FF"/>
          <w:sz w:val="36"/>
        </w:rPr>
        <w:t>2. System Architecture &amp; Architectural Patterns</w:t>
      </w:r>
    </w:p>
    <w:p>
      <w:pPr>
        <w:spacing w:before="0" w:after="120" w:line="276" w:lineRule="auto"/>
      </w:pPr>
      <w:r>
        <w:t>To achieve scalability, offline resilience, and ease of maintainability, the application utilizes the Model-View-ViewModel (MVVM) pattern alongside a Client-Server architecture. This enforces separation of concerns between raw data modeling, state managers, and UI components.</w:t>
      </w:r>
    </w:p>
    <w:p>
      <w:pPr>
        <w:pStyle w:val="Heading2"/>
        <w:keepNext/>
        <w:spacing w:before="280" w:after="120" w:line="276" w:lineRule="auto"/>
      </w:pPr>
      <w:r>
        <w:rPr>
          <w:rFonts w:ascii="Calibri" w:hAnsi="Calibri"/>
          <w:b/>
          <w:color w:val="475569"/>
          <w:sz w:val="28"/>
        </w:rPr>
        <w:t>2.1 Model-View-ViewModel (MVVM) Pattern</w:t>
      </w:r>
    </w:p>
    <w:p>
      <w:pPr>
        <w:spacing w:before="0" w:after="120" w:line="276" w:lineRule="auto"/>
      </w:pPr>
      <w:r>
        <w:t>The application layers are organized as follows:</w:t>
      </w:r>
    </w:p>
    <w:p>
      <w:pPr>
        <w:spacing w:before="0" w:after="120" w:line="276" w:lineRule="auto"/>
      </w:pPr>
      <w:r>
        <w:rPr>
          <w:b/>
          <w:color w:val="1E293B"/>
        </w:rPr>
        <w:t xml:space="preserve">• Model: </w:t>
      </w:r>
      <w:r>
        <w:t>Represents the schema validation layers (ValidationService.js) and Firestore data structures. Contains the raw values and properties of task documents (title, module, dueDate, priority, subTasks, completed).</w:t>
      </w:r>
    </w:p>
    <w:p>
      <w:pPr>
        <w:spacing w:before="0" w:after="120" w:line="276" w:lineRule="auto"/>
      </w:pPr>
      <w:r>
        <w:rPr>
          <w:b/>
          <w:color w:val="1E293B"/>
        </w:rPr>
        <w:t xml:space="preserve">• View: </w:t>
      </w:r>
      <w:r>
        <w:t>Handles UI rendering and user gestures. Component-based architecture in React Native (e.g., TaskDetailScreen.js, SettingsScreen.js) designed with the custom style system.</w:t>
      </w:r>
    </w:p>
    <w:p>
      <w:pPr>
        <w:spacing w:before="0" w:after="120" w:line="276" w:lineRule="auto"/>
      </w:pPr>
      <w:r>
        <w:rPr>
          <w:b/>
          <w:color w:val="1E293B"/>
        </w:rPr>
        <w:t xml:space="preserve">• ViewModel: </w:t>
      </w:r>
      <w:r>
        <w:t>Implemented via TaskContext.js. Listens to Firestore snapshots, holds active states (sorting, filtering, loader variables), and executes tasks operations (addTask, editTask, deleteTask). This acts as the state mediator for Views.</w:t>
      </w:r>
    </w:p>
    <w:p>
      <w:pPr>
        <w:pStyle w:val="Heading2"/>
        <w:keepNext/>
        <w:spacing w:before="280" w:after="120" w:line="276" w:lineRule="auto"/>
      </w:pPr>
      <w:r>
        <w:rPr>
          <w:rFonts w:ascii="Calibri" w:hAnsi="Calibri"/>
          <w:b/>
          <w:color w:val="475569"/>
          <w:sz w:val="28"/>
        </w:rPr>
        <w:t>2.2 Client-Server &amp; Generative AI Layout</w:t>
      </w:r>
    </w:p>
    <w:p>
      <w:pPr>
        <w:spacing w:before="0" w:after="120" w:line="276" w:lineRule="auto"/>
      </w:pPr>
      <w:r>
        <w:t>The system coordinates three main architectural nodes:</w:t>
      </w:r>
    </w:p>
    <w:p>
      <w:pPr>
        <w:spacing w:before="0" w:after="120" w:line="276" w:lineRule="auto"/>
      </w:pPr>
      <w:r>
        <w:rPr>
          <w:b/>
          <w:color w:val="1E293B"/>
        </w:rPr>
        <w:t xml:space="preserve">1. React Native App Client: </w:t>
      </w:r>
      <w:r>
        <w:t>The mobile client built on Expo SDK. Keeps local configurations using AsyncStorage and uses firestore client adapters to fetch data.</w:t>
      </w:r>
    </w:p>
    <w:p>
      <w:pPr>
        <w:spacing w:before="0" w:after="120" w:line="276" w:lineRule="auto"/>
      </w:pPr>
      <w:r>
        <w:rPr>
          <w:b/>
          <w:color w:val="1E293B"/>
        </w:rPr>
        <w:t xml:space="preserve">2. Firebase Firestore &amp; Auth: </w:t>
      </w:r>
      <w:r>
        <w:t>Cloud database store. Serves collection queries in real-time. Automatically isolates tasks under individual user identifiers (userId).</w:t>
      </w:r>
    </w:p>
    <w:p>
      <w:pPr>
        <w:spacing w:before="0" w:after="120" w:line="276" w:lineRule="auto"/>
      </w:pPr>
      <w:r>
        <w:rPr>
          <w:b/>
          <w:color w:val="1E293B"/>
        </w:rPr>
        <w:t xml:space="preserve">3. Google Gemini API Gateway: </w:t>
      </w:r>
      <w:r>
        <w:t>External API queried over HTTP to analyze task titles and notes, returning 4-5 study milestones in raw JSON format to the client.</w:t>
      </w:r>
    </w:p>
    <w:p>
      <w:pPr>
        <w:pStyle w:val="Heading1"/>
        <w:keepNext/>
        <w:spacing w:before="360" w:after="160" w:line="276" w:lineRule="auto"/>
        <w:pBdr>
          <w:bottom w:val="single" w:sz="12" w:space="4" w:color="0A60FF"/>
        </w:pBdr>
      </w:pPr>
      <w:r>
        <w:rPr>
          <w:rFonts w:ascii="Calibri" w:hAnsi="Calibri"/>
          <w:b/>
          <w:color w:val="0A60FF"/>
          <w:sz w:val="36"/>
        </w:rPr>
        <w:t>3. Core Techniques &amp; Software Technologies</w:t>
      </w:r>
    </w:p>
    <w:p>
      <w:pPr>
        <w:spacing w:before="0" w:after="120" w:line="276" w:lineRule="auto"/>
      </w:pPr>
      <w:r>
        <w:t>The implementation utilizes the following primary software tools and frameworks:</w:t>
      </w:r>
    </w:p>
    <w:p>
      <w:pPr>
        <w:spacing w:before="0" w:after="120" w:line="276" w:lineRule="auto"/>
      </w:pPr>
      <w:r>
        <w:rPr>
          <w:b/>
          <w:color w:val="1E293B"/>
        </w:rPr>
        <w:t xml:space="preserve">• React Native &amp; Expo (v52.0): </w:t>
      </w:r>
      <w:r>
        <w:t>Enables native rendering of components (ScrollView, FlatList, TouchableOpacity, ActivityIndicator) on iOS and Android with unified codebase.</w:t>
      </w:r>
    </w:p>
    <w:p>
      <w:pPr>
        <w:spacing w:before="0" w:after="120" w:line="276" w:lineRule="auto"/>
      </w:pPr>
      <w:r>
        <w:rPr>
          <w:b/>
          <w:color w:val="1E293B"/>
        </w:rPr>
        <w:t xml:space="preserve">• React Navigation (v6): </w:t>
      </w:r>
      <w:r>
        <w:t>Used to establish stacked and tabbed navigation. Screen stacks allow transition parameters between Home, TaskDetails, and EditTask, while a bottom tab navigator links Home, Tasks, Profile, and Settings.</w:t>
      </w:r>
    </w:p>
    <w:p>
      <w:pPr>
        <w:spacing w:before="0" w:after="120" w:line="276" w:lineRule="auto"/>
      </w:pPr>
      <w:r>
        <w:rPr>
          <w:b/>
          <w:color w:val="1E293B"/>
        </w:rPr>
        <w:t xml:space="preserve">• Firebase Firestore (v12): </w:t>
      </w:r>
      <w:r>
        <w:t>Enables real-time document listeners (onSnapshot) and collection-based CRUD. Secures document access so only logged-in users read and write their own data.</w:t>
      </w:r>
    </w:p>
    <w:p>
      <w:pPr>
        <w:spacing w:before="0" w:after="120" w:line="276" w:lineRule="auto"/>
      </w:pPr>
      <w:r>
        <w:rPr>
          <w:b/>
          <w:color w:val="1E293B"/>
        </w:rPr>
        <w:t xml:space="preserve">• Google Gemini 2.5 Flash: </w:t>
      </w:r>
      <w:r>
        <w:t>Google's generative AI model, accessed client-side to decompose heavy coursework goals into manageable milestones.</w:t>
      </w:r>
    </w:p>
    <w:p>
      <w:pPr>
        <w:pStyle w:val="Heading1"/>
        <w:keepNext/>
        <w:spacing w:before="360" w:after="160" w:line="276" w:lineRule="auto"/>
        <w:pBdr>
          <w:bottom w:val="single" w:sz="12" w:space="4" w:color="0A60FF"/>
        </w:pBdr>
      </w:pPr>
      <w:r>
        <w:rPr>
          <w:rFonts w:ascii="Calibri" w:hAnsi="Calibri"/>
          <w:b/>
          <w:color w:val="0A60FF"/>
          <w:sz w:val="36"/>
        </w:rPr>
        <w:t>4. Step-by-Step UI Flow and Screen Specifications</w:t>
      </w:r>
    </w:p>
    <w:p>
      <w:pPr>
        <w:spacing w:before="0" w:after="120" w:line="276" w:lineRule="auto"/>
      </w:pPr>
      <w:r>
        <w:t>The following section describes the app navigation flow chronologically, demonstrating the interface layouts and including captured screenshots.</w:t>
      </w:r>
    </w:p>
    <w:p>
      <w:pPr>
        <w:pStyle w:val="Heading2"/>
        <w:keepNext/>
        <w:spacing w:before="280" w:after="120" w:line="276" w:lineRule="auto"/>
      </w:pPr>
      <w:r>
        <w:rPr>
          <w:rFonts w:ascii="Calibri" w:hAnsi="Calibri"/>
          <w:b/>
          <w:color w:val="475569"/>
          <w:sz w:val="28"/>
        </w:rPr>
        <w:t>4.1 Splash Screen and Onboarding Flow</w:t>
      </w:r>
    </w:p>
    <w:p>
      <w:pPr>
        <w:spacing w:before="0" w:after="120" w:line="276" w:lineRule="auto"/>
      </w:pPr>
      <w:r>
        <w:t>Upon initial launch, the student is greeted by the Expo Splash loader, followed by a three-step onboarding tutorial that explains the app's core functions (academic organization, progress tracking, and notifications).</w:t>
      </w:r>
    </w:p>
    <w:p>
      <w:pPr>
        <w:spacing w:before="160" w:after="80" w:line="276" w:lineRule="auto"/>
        <w:jc w:val="center"/>
      </w:pPr>
      <w:r>
        <w:drawing>
          <wp:inline xmlns:a="http://schemas.openxmlformats.org/drawingml/2006/main" xmlns:pic="http://schemas.openxmlformats.org/drawingml/2006/picture">
            <wp:extent cx="2926080" cy="6502400"/>
            <wp:docPr id="1" name="Picture 1"/>
            <wp:cNvGraphicFramePr>
              <a:graphicFrameLocks noChangeAspect="1"/>
            </wp:cNvGraphicFramePr>
            <a:graphic>
              <a:graphicData uri="http://schemas.openxmlformats.org/drawingml/2006/picture">
                <pic:pic>
                  <pic:nvPicPr>
                    <pic:cNvPr id="0" name="01_splash_screen.jpeg"/>
                    <pic:cNvPicPr/>
                  </pic:nvPicPr>
                  <pic:blipFill>
                    <a:blip r:embed="rId9"/>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Expo initial launch loader screen.</w:t>
      </w:r>
    </w:p>
    <w:p>
      <w:pPr>
        <w:spacing w:before="160" w:after="80" w:line="276" w:lineRule="auto"/>
        <w:jc w:val="center"/>
      </w:pPr>
      <w:r>
        <w:drawing>
          <wp:inline xmlns:a="http://schemas.openxmlformats.org/drawingml/2006/main" xmlns:pic="http://schemas.openxmlformats.org/drawingml/2006/picture">
            <wp:extent cx="2926080" cy="6502400"/>
            <wp:docPr id="2" name="Picture 2"/>
            <wp:cNvGraphicFramePr>
              <a:graphicFrameLocks noChangeAspect="1"/>
            </wp:cNvGraphicFramePr>
            <a:graphic>
              <a:graphicData uri="http://schemas.openxmlformats.org/drawingml/2006/picture">
                <pic:pic>
                  <pic:nvPicPr>
                    <pic:cNvPr id="0" name="02_onboarding_1.jpeg"/>
                    <pic:cNvPicPr/>
                  </pic:nvPicPr>
                  <pic:blipFill>
                    <a:blip r:embed="rId10"/>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Onboarding Step 1: Academic organization display.</w:t>
      </w:r>
    </w:p>
    <w:p>
      <w:pPr>
        <w:spacing w:before="160" w:after="80" w:line="276" w:lineRule="auto"/>
        <w:jc w:val="center"/>
      </w:pPr>
      <w:r>
        <w:drawing>
          <wp:inline xmlns:a="http://schemas.openxmlformats.org/drawingml/2006/main" xmlns:pic="http://schemas.openxmlformats.org/drawingml/2006/picture">
            <wp:extent cx="2926080" cy="6502400"/>
            <wp:docPr id="3" name="Picture 3"/>
            <wp:cNvGraphicFramePr>
              <a:graphicFrameLocks noChangeAspect="1"/>
            </wp:cNvGraphicFramePr>
            <a:graphic>
              <a:graphicData uri="http://schemas.openxmlformats.org/drawingml/2006/picture">
                <pic:pic>
                  <pic:nvPicPr>
                    <pic:cNvPr id="0" name="03_onboarding_2.jpeg"/>
                    <pic:cNvPicPr/>
                  </pic:nvPicPr>
                  <pic:blipFill>
                    <a:blip r:embed="rId11"/>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Onboarding Step 2: Progress tracking display.</w:t>
      </w:r>
    </w:p>
    <w:p>
      <w:pPr>
        <w:spacing w:before="160" w:after="80" w:line="276" w:lineRule="auto"/>
        <w:jc w:val="center"/>
      </w:pPr>
      <w:r>
        <w:drawing>
          <wp:inline xmlns:a="http://schemas.openxmlformats.org/drawingml/2006/main" xmlns:pic="http://schemas.openxmlformats.org/drawingml/2006/picture">
            <wp:extent cx="2926080" cy="6502400"/>
            <wp:docPr id="4" name="Picture 4"/>
            <wp:cNvGraphicFramePr>
              <a:graphicFrameLocks noChangeAspect="1"/>
            </wp:cNvGraphicFramePr>
            <a:graphic>
              <a:graphicData uri="http://schemas.openxmlformats.org/drawingml/2006/picture">
                <pic:pic>
                  <pic:nvPicPr>
                    <pic:cNvPr id="0" name="04_onboarding_2_hud.jpeg"/>
                    <pic:cNvPicPr/>
                  </pic:nvPicPr>
                  <pic:blipFill>
                    <a:blip r:embed="rId12"/>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Onboarding Step 2: Android navigation HUD representation.</w:t>
      </w:r>
    </w:p>
    <w:p>
      <w:pPr>
        <w:spacing w:before="160" w:after="80" w:line="276" w:lineRule="auto"/>
        <w:jc w:val="center"/>
      </w:pPr>
      <w:r>
        <w:drawing>
          <wp:inline xmlns:a="http://schemas.openxmlformats.org/drawingml/2006/main" xmlns:pic="http://schemas.openxmlformats.org/drawingml/2006/picture">
            <wp:extent cx="2926080" cy="6502400"/>
            <wp:docPr id="5" name="Picture 5"/>
            <wp:cNvGraphicFramePr>
              <a:graphicFrameLocks noChangeAspect="1"/>
            </wp:cNvGraphicFramePr>
            <a:graphic>
              <a:graphicData uri="http://schemas.openxmlformats.org/drawingml/2006/picture">
                <pic:pic>
                  <pic:nvPicPr>
                    <pic:cNvPr id="0" name="05_onboarding_3.jpeg"/>
                    <pic:cNvPicPr/>
                  </pic:nvPicPr>
                  <pic:blipFill>
                    <a:blip r:embed="rId13"/>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Onboarding Step 3: Notifications settings introduction.</w:t>
      </w:r>
    </w:p>
    <w:p>
      <w:pPr>
        <w:spacing w:before="160" w:after="80" w:line="276" w:lineRule="auto"/>
        <w:jc w:val="center"/>
      </w:pPr>
      <w:r>
        <w:drawing>
          <wp:inline xmlns:a="http://schemas.openxmlformats.org/drawingml/2006/main" xmlns:pic="http://schemas.openxmlformats.org/drawingml/2006/picture">
            <wp:extent cx="2926080" cy="6502400"/>
            <wp:docPr id="6" name="Picture 6"/>
            <wp:cNvGraphicFramePr>
              <a:graphicFrameLocks noChangeAspect="1"/>
            </wp:cNvGraphicFramePr>
            <a:graphic>
              <a:graphicData uri="http://schemas.openxmlformats.org/drawingml/2006/picture">
                <pic:pic>
                  <pic:nvPicPr>
                    <pic:cNvPr id="0" name="06_welcome_screen.jpeg"/>
                    <pic:cNvPicPr/>
                  </pic:nvPicPr>
                  <pic:blipFill>
                    <a:blip r:embed="rId14"/>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Welcome / Landing Screen: Login or Register redirection.</w:t>
      </w:r>
    </w:p>
    <w:p>
      <w:pPr>
        <w:pStyle w:val="Heading2"/>
        <w:keepNext/>
        <w:spacing w:before="280" w:after="120" w:line="276" w:lineRule="auto"/>
      </w:pPr>
      <w:r>
        <w:rPr>
          <w:rFonts w:ascii="Calibri" w:hAnsi="Calibri"/>
          <w:b/>
          <w:color w:val="475569"/>
          <w:sz w:val="28"/>
        </w:rPr>
        <w:t>4.2 Authentication Flow</w:t>
      </w:r>
    </w:p>
    <w:p>
      <w:pPr>
        <w:spacing w:before="0" w:after="120" w:line="276" w:lineRule="auto"/>
      </w:pPr>
      <w:r>
        <w:t>To protect student data, a secure Firebase-backed authentication system is deployed. Users can either sign in with an existing account or register a new profile. Form inputs are validated in real-time.</w:t>
      </w:r>
    </w:p>
    <w:p>
      <w:pPr>
        <w:spacing w:before="160" w:after="80" w:line="276" w:lineRule="auto"/>
        <w:jc w:val="center"/>
      </w:pPr>
      <w:r>
        <w:drawing>
          <wp:inline xmlns:a="http://schemas.openxmlformats.org/drawingml/2006/main" xmlns:pic="http://schemas.openxmlformats.org/drawingml/2006/picture">
            <wp:extent cx="2926080" cy="6502400"/>
            <wp:docPr id="7" name="Picture 7"/>
            <wp:cNvGraphicFramePr>
              <a:graphicFrameLocks noChangeAspect="1"/>
            </wp:cNvGraphicFramePr>
            <a:graphic>
              <a:graphicData uri="http://schemas.openxmlformats.org/drawingml/2006/picture">
                <pic:pic>
                  <pic:nvPicPr>
                    <pic:cNvPr id="0" name="07_login_screen.jpeg"/>
                    <pic:cNvPicPr/>
                  </pic:nvPicPr>
                  <pic:blipFill>
                    <a:blip r:embed="rId15"/>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Login Screen with email validation and show/hide password toggle.</w:t>
      </w:r>
    </w:p>
    <w:p>
      <w:pPr>
        <w:spacing w:before="160" w:after="80" w:line="276" w:lineRule="auto"/>
        <w:jc w:val="center"/>
      </w:pPr>
      <w:r>
        <w:drawing>
          <wp:inline xmlns:a="http://schemas.openxmlformats.org/drawingml/2006/main" xmlns:pic="http://schemas.openxmlformats.org/drawingml/2006/picture">
            <wp:extent cx="2926080" cy="6502400"/>
            <wp:docPr id="8" name="Picture 8"/>
            <wp:cNvGraphicFramePr>
              <a:graphicFrameLocks noChangeAspect="1"/>
            </wp:cNvGraphicFramePr>
            <a:graphic>
              <a:graphicData uri="http://schemas.openxmlformats.org/drawingml/2006/picture">
                <pic:pic>
                  <pic:nvPicPr>
                    <pic:cNvPr id="0" name="08_register_screen.jpeg"/>
                    <pic:cNvPicPr/>
                  </pic:nvPicPr>
                  <pic:blipFill>
                    <a:blip r:embed="rId16"/>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Register Screen: Account registration with password matching validator.</w:t>
      </w:r>
    </w:p>
    <w:p>
      <w:pPr>
        <w:pStyle w:val="Heading2"/>
        <w:keepNext/>
        <w:spacing w:before="280" w:after="120" w:line="276" w:lineRule="auto"/>
      </w:pPr>
      <w:r>
        <w:rPr>
          <w:rFonts w:ascii="Calibri" w:hAnsi="Calibri"/>
          <w:b/>
          <w:color w:val="475569"/>
          <w:sz w:val="28"/>
        </w:rPr>
        <w:t>4.3 Core Dashboard &amp; Filters</w:t>
      </w:r>
    </w:p>
    <w:p>
      <w:pPr>
        <w:spacing w:before="0" w:after="120" w:line="276" w:lineRule="auto"/>
      </w:pPr>
      <w:r>
        <w:t>The Dashboard serves as the command center, displaying academic statistics, active task counts, completion progress metrics, and upcoming deadlines. The bottom sheet modal provides advanced filters.</w:t>
      </w:r>
    </w:p>
    <w:p>
      <w:pPr>
        <w:spacing w:before="160" w:after="80" w:line="276" w:lineRule="auto"/>
        <w:jc w:val="center"/>
      </w:pPr>
      <w:r>
        <w:drawing>
          <wp:inline xmlns:a="http://schemas.openxmlformats.org/drawingml/2006/main" xmlns:pic="http://schemas.openxmlformats.org/drawingml/2006/picture">
            <wp:extent cx="2926080" cy="6502400"/>
            <wp:docPr id="9" name="Picture 9"/>
            <wp:cNvGraphicFramePr>
              <a:graphicFrameLocks noChangeAspect="1"/>
            </wp:cNvGraphicFramePr>
            <a:graphic>
              <a:graphicData uri="http://schemas.openxmlformats.org/drawingml/2006/picture">
                <pic:pic>
                  <pic:nvPicPr>
                    <pic:cNvPr id="0" name="09_dashboard.jpeg"/>
                    <pic:cNvPicPr/>
                  </pic:nvPicPr>
                  <pic:blipFill>
                    <a:blip r:embed="rId17"/>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Home / Dashboard Screen: Summary stats and progress metrics.</w:t>
      </w:r>
    </w:p>
    <w:p>
      <w:pPr>
        <w:spacing w:before="160" w:after="80" w:line="276" w:lineRule="auto"/>
        <w:jc w:val="center"/>
      </w:pPr>
      <w:r>
        <w:drawing>
          <wp:inline xmlns:a="http://schemas.openxmlformats.org/drawingml/2006/main" xmlns:pic="http://schemas.openxmlformats.org/drawingml/2006/picture">
            <wp:extent cx="2926080" cy="6502400"/>
            <wp:docPr id="10" name="Picture 10"/>
            <wp:cNvGraphicFramePr>
              <a:graphicFrameLocks noChangeAspect="1"/>
            </wp:cNvGraphicFramePr>
            <a:graphic>
              <a:graphicData uri="http://schemas.openxmlformats.org/drawingml/2006/picture">
                <pic:pic>
                  <pic:nvPicPr>
                    <pic:cNvPr id="0" name="10_task_filter_modal.jpeg"/>
                    <pic:cNvPicPr/>
                  </pic:nvPicPr>
                  <pic:blipFill>
                    <a:blip r:embed="rId18"/>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Filter Modal: Slide-up sheet allowing search, due-date filters, and priority filtering.</w:t>
      </w:r>
    </w:p>
    <w:p>
      <w:pPr>
        <w:pStyle w:val="Heading2"/>
        <w:keepNext/>
        <w:spacing w:before="280" w:after="120" w:line="276" w:lineRule="auto"/>
      </w:pPr>
      <w:r>
        <w:rPr>
          <w:rFonts w:ascii="Calibri" w:hAnsi="Calibri"/>
          <w:b/>
          <w:color w:val="475569"/>
          <w:sz w:val="28"/>
        </w:rPr>
        <w:t>4.4 Task Creation Form</w:t>
      </w:r>
    </w:p>
    <w:p>
      <w:pPr>
        <w:spacing w:before="0" w:after="120" w:line="276" w:lineRule="auto"/>
      </w:pPr>
      <w:r>
        <w:t>The Task Creation form prompts the student for a title, academic module, due date, priority, and notes. The form is governed by strict validations (mandatory fields, character limits).</w:t>
      </w:r>
    </w:p>
    <w:p>
      <w:pPr>
        <w:spacing w:before="160" w:after="80" w:line="276" w:lineRule="auto"/>
        <w:jc w:val="center"/>
      </w:pPr>
      <w:r>
        <w:drawing>
          <wp:inline xmlns:a="http://schemas.openxmlformats.org/drawingml/2006/main" xmlns:pic="http://schemas.openxmlformats.org/drawingml/2006/picture">
            <wp:extent cx="2926080" cy="6502400"/>
            <wp:docPr id="11" name="Picture 11"/>
            <wp:cNvGraphicFramePr>
              <a:graphicFrameLocks noChangeAspect="1"/>
            </wp:cNvGraphicFramePr>
            <a:graphic>
              <a:graphicData uri="http://schemas.openxmlformats.org/drawingml/2006/picture">
                <pic:pic>
                  <pic:nvPicPr>
                    <pic:cNvPr id="0" name="11_add_task.jpeg"/>
                    <pic:cNvPicPr/>
                  </pic:nvPicPr>
                  <pic:blipFill>
                    <a:blip r:embed="rId19"/>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Add Task Screen: Standard task creator interface.</w:t>
      </w:r>
    </w:p>
    <w:p>
      <w:pPr>
        <w:pStyle w:val="Heading2"/>
        <w:keepNext/>
        <w:spacing w:before="280" w:after="120" w:line="276" w:lineRule="auto"/>
      </w:pPr>
      <w:r>
        <w:rPr>
          <w:rFonts w:ascii="Calibri" w:hAnsi="Calibri"/>
          <w:b/>
          <w:color w:val="475569"/>
          <w:sz w:val="28"/>
        </w:rPr>
        <w:t>4.5 Task Detail and Task Priority States</w:t>
      </w:r>
    </w:p>
    <w:p>
      <w:pPr>
        <w:spacing w:before="0" w:after="120" w:line="276" w:lineRule="auto"/>
      </w:pPr>
      <w:r>
        <w:t>Once a task is selected, the Task Details screen displays module affiliations, exact formatting of due dates, and remaining hours/days. High-priority and medium-priority tasks render distinctive UI badges.</w:t>
      </w:r>
    </w:p>
    <w:p>
      <w:pPr>
        <w:spacing w:before="160" w:after="80" w:line="276" w:lineRule="auto"/>
        <w:jc w:val="center"/>
      </w:pPr>
      <w:r>
        <w:drawing>
          <wp:inline xmlns:a="http://schemas.openxmlformats.org/drawingml/2006/main" xmlns:pic="http://schemas.openxmlformats.org/drawingml/2006/picture">
            <wp:extent cx="2926080" cy="6502400"/>
            <wp:docPr id="12" name="Picture 12"/>
            <wp:cNvGraphicFramePr>
              <a:graphicFrameLocks noChangeAspect="1"/>
            </wp:cNvGraphicFramePr>
            <a:graphic>
              <a:graphicData uri="http://schemas.openxmlformats.org/drawingml/2006/picture">
                <pic:pic>
                  <pic:nvPicPr>
                    <pic:cNvPr id="0" name="12_task_detail_high.jpeg"/>
                    <pic:cNvPicPr/>
                  </pic:nvPicPr>
                  <pic:blipFill>
                    <a:blip r:embed="rId20"/>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Task Details Screen: High Priority (Red Badge) view.</w:t>
      </w:r>
    </w:p>
    <w:p>
      <w:pPr>
        <w:spacing w:before="160" w:after="80" w:line="276" w:lineRule="auto"/>
        <w:jc w:val="center"/>
      </w:pPr>
      <w:r>
        <w:drawing>
          <wp:inline xmlns:a="http://schemas.openxmlformats.org/drawingml/2006/main" xmlns:pic="http://schemas.openxmlformats.org/drawingml/2006/picture">
            <wp:extent cx="2926080" cy="6502400"/>
            <wp:docPr id="13" name="Picture 13"/>
            <wp:cNvGraphicFramePr>
              <a:graphicFrameLocks noChangeAspect="1"/>
            </wp:cNvGraphicFramePr>
            <a:graphic>
              <a:graphicData uri="http://schemas.openxmlformats.org/drawingml/2006/picture">
                <pic:pic>
                  <pic:nvPicPr>
                    <pic:cNvPr id="0" name="13_task_detail_medium.jpeg"/>
                    <pic:cNvPicPr/>
                  </pic:nvPicPr>
                  <pic:blipFill>
                    <a:blip r:embed="rId21"/>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Task Details Screen: Medium Priority (Yellow Badge) view.</w:t>
      </w:r>
    </w:p>
    <w:p>
      <w:pPr>
        <w:pStyle w:val="Heading1"/>
        <w:keepNext/>
        <w:spacing w:before="360" w:after="160" w:line="276" w:lineRule="auto"/>
        <w:pBdr>
          <w:bottom w:val="single" w:sz="12" w:space="4" w:color="0A60FF"/>
        </w:pBdr>
      </w:pPr>
      <w:r>
        <w:rPr>
          <w:rFonts w:ascii="Calibri" w:hAnsi="Calibri"/>
          <w:b/>
          <w:color w:val="0A60FF"/>
          <w:sz w:val="36"/>
        </w:rPr>
        <w:t>5. Generative AI Sub-Task Breakdown Integration (PLO 6.5)</w:t>
      </w:r>
    </w:p>
    <w:p>
      <w:pPr>
        <w:spacing w:before="0" w:after="120" w:line="276" w:lineRule="auto"/>
      </w:pPr>
      <w:r>
        <w:t>To fulfill requirement PLO 6.5, the application features an AI-driven task decomposition module. The goal of this module is to mitigate academic procrastination by automatically breaking down large, complex coursework deliverables into smaller, actionable checkpoints.</w:t>
      </w:r>
    </w:p>
    <w:p>
      <w:pPr>
        <w:pStyle w:val="Heading2"/>
        <w:keepNext/>
        <w:spacing w:before="280" w:after="120" w:line="276" w:lineRule="auto"/>
      </w:pPr>
      <w:r>
        <w:rPr>
          <w:rFonts w:ascii="Calibri" w:hAnsi="Calibri"/>
          <w:b/>
          <w:color w:val="475569"/>
          <w:sz w:val="28"/>
        </w:rPr>
        <w:t>5.1 Model Configuration and Prompt Directives</w:t>
      </w:r>
    </w:p>
    <w:p>
      <w:pPr>
        <w:spacing w:before="0" w:after="120" w:line="276" w:lineRule="auto"/>
      </w:pPr>
      <w:r>
        <w:t>The system utilizes the Gemini 2.5 Flash model, which has been configured inside AIService.js. The prompt enforces a strict JSON-only format to prevent text formatting issues:</w:t>
      </w:r>
    </w:p>
    <w:p>
      <w:pPr>
        <w:spacing w:before="120" w:after="120" w:line="276" w:lineRule="auto"/>
        <w:jc w:val="left"/>
      </w:pPr>
      <w:r>
        <w:rPr>
          <w:rFonts w:ascii="Courier New" w:hAnsi="Courier New"/>
          <w:color w:val="475569"/>
          <w:sz w:val="19"/>
        </w:rPr>
        <w:t>"Decompose this main task into exactly 4 to 5 smaller, chronological, highly actionable sub-tasks. Each sub-task must be brief, clear, and include a realistic estimated duration. You must return ONLY a raw JSON array of strings containing the sub-task items."</w:t>
      </w:r>
    </w:p>
    <w:p>
      <w:pPr>
        <w:pStyle w:val="Heading2"/>
        <w:keepNext/>
        <w:spacing w:before="280" w:after="120" w:line="276" w:lineRule="auto"/>
      </w:pPr>
      <w:r>
        <w:rPr>
          <w:rFonts w:ascii="Calibri" w:hAnsi="Calibri"/>
          <w:b/>
          <w:color w:val="475569"/>
          <w:sz w:val="28"/>
        </w:rPr>
        <w:t>5.2 Integration Steps and Error Handling</w:t>
      </w:r>
    </w:p>
    <w:p>
      <w:pPr>
        <w:spacing w:before="0" w:after="120" w:line="276" w:lineRule="auto"/>
      </w:pPr>
      <w:r>
        <w:t>When the 'Break Down with AI' button is pressed, the client requests task details. If the API key is missing or connection fails, a warning dialog pops up. Upon success, the raw JSON array is parsed and mapped into Firestore as: { text, completed: false }.</w:t>
      </w:r>
    </w:p>
    <w:p>
      <w:pPr>
        <w:spacing w:before="0" w:after="120" w:line="276" w:lineRule="auto"/>
      </w:pPr>
      <w:r>
        <w:t>[Screenshot 16_task_detail_ai_prompt.jpeg not found at D:\Shaakir bro\REACT-NATIVE MOBILE APP\SmartStudentPlanner\docs\Screenshots\16_task_detail_ai_prompt.jpeg]</w:t>
      </w:r>
    </w:p>
    <w:p>
      <w:pPr>
        <w:spacing w:before="160" w:after="80" w:line="276" w:lineRule="auto"/>
        <w:jc w:val="center"/>
      </w:pPr>
      <w:r>
        <w:drawing>
          <wp:inline xmlns:a="http://schemas.openxmlformats.org/drawingml/2006/main" xmlns:pic="http://schemas.openxmlformats.org/drawingml/2006/picture">
            <wp:extent cx="2926080" cy="6502400"/>
            <wp:docPr id="14" name="Picture 14"/>
            <wp:cNvGraphicFramePr>
              <a:graphicFrameLocks noChangeAspect="1"/>
            </wp:cNvGraphicFramePr>
            <a:graphic>
              <a:graphicData uri="http://schemas.openxmlformats.org/drawingml/2006/picture">
                <pic:pic>
                  <pic:nvPicPr>
                    <pic:cNvPr id="0" name="15_task_detail_ai_failed_dialog.jpeg"/>
                    <pic:cNvPicPr/>
                  </pic:nvPicPr>
                  <pic:blipFill>
                    <a:blip r:embed="rId22"/>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AI Breakdown: Error handling display.</w:t>
      </w:r>
    </w:p>
    <w:p>
      <w:pPr>
        <w:spacing w:before="160" w:after="80" w:line="276" w:lineRule="auto"/>
        <w:jc w:val="center"/>
      </w:pPr>
      <w:r>
        <w:drawing>
          <wp:inline xmlns:a="http://schemas.openxmlformats.org/drawingml/2006/main" xmlns:pic="http://schemas.openxmlformats.org/drawingml/2006/picture">
            <wp:extent cx="2926080" cy="6502400"/>
            <wp:docPr id="15" name="Picture 15"/>
            <wp:cNvGraphicFramePr>
              <a:graphicFrameLocks noChangeAspect="1"/>
            </wp:cNvGraphicFramePr>
            <a:graphic>
              <a:graphicData uri="http://schemas.openxmlformats.org/drawingml/2006/picture">
                <pic:pic>
                  <pic:nvPicPr>
                    <pic:cNvPr id="0" name="16_task_detail_ai_checklist.jpeg"/>
                    <pic:cNvPicPr/>
                  </pic:nvPicPr>
                  <pic:blipFill>
                    <a:blip r:embed="rId23"/>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Task Details: AI checklist rendering with progress indicator.</w:t>
      </w:r>
    </w:p>
    <w:p>
      <w:pPr>
        <w:pStyle w:val="Heading1"/>
        <w:keepNext/>
        <w:spacing w:before="360" w:after="160" w:line="276" w:lineRule="auto"/>
        <w:pBdr>
          <w:bottom w:val="single" w:sz="12" w:space="4" w:color="0A60FF"/>
        </w:pBdr>
      </w:pPr>
      <w:r>
        <w:rPr>
          <w:rFonts w:ascii="Calibri" w:hAnsi="Calibri"/>
          <w:b/>
          <w:color w:val="0A60FF"/>
          <w:sz w:val="36"/>
        </w:rPr>
        <w:t>6. Profile Management and System Settings</w:t>
      </w:r>
    </w:p>
    <w:p>
      <w:pPr>
        <w:spacing w:before="0" w:after="120" w:line="276" w:lineRule="auto"/>
      </w:pPr>
      <w:r>
        <w:t>The Profile screen monitors academic performance. The Settings panel provides switches for user preferences, sort orders, and triggers a custom module builder modal to manage course categories.</w:t>
      </w:r>
    </w:p>
    <w:p>
      <w:pPr>
        <w:spacing w:before="160" w:after="80" w:line="276" w:lineRule="auto"/>
        <w:jc w:val="center"/>
      </w:pPr>
      <w:r>
        <w:drawing>
          <wp:inline xmlns:a="http://schemas.openxmlformats.org/drawingml/2006/main" xmlns:pic="http://schemas.openxmlformats.org/drawingml/2006/picture">
            <wp:extent cx="2926080" cy="6502400"/>
            <wp:docPr id="16" name="Picture 16"/>
            <wp:cNvGraphicFramePr>
              <a:graphicFrameLocks noChangeAspect="1"/>
            </wp:cNvGraphicFramePr>
            <a:graphic>
              <a:graphicData uri="http://schemas.openxmlformats.org/drawingml/2006/picture">
                <pic:pic>
                  <pic:nvPicPr>
                    <pic:cNvPr id="0" name="17_profile.jpeg"/>
                    <pic:cNvPicPr/>
                  </pic:nvPicPr>
                  <pic:blipFill>
                    <a:blip r:embed="rId24"/>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Profile Screen: Academic statistics tracker.</w:t>
      </w:r>
    </w:p>
    <w:p>
      <w:pPr>
        <w:spacing w:before="160" w:after="80" w:line="276" w:lineRule="auto"/>
        <w:jc w:val="center"/>
      </w:pPr>
      <w:r>
        <w:drawing>
          <wp:inline xmlns:a="http://schemas.openxmlformats.org/drawingml/2006/main" xmlns:pic="http://schemas.openxmlformats.org/drawingml/2006/picture">
            <wp:extent cx="2926080" cy="6502400"/>
            <wp:docPr id="17" name="Picture 17"/>
            <wp:cNvGraphicFramePr>
              <a:graphicFrameLocks noChangeAspect="1"/>
            </wp:cNvGraphicFramePr>
            <a:graphic>
              <a:graphicData uri="http://schemas.openxmlformats.org/drawingml/2006/picture">
                <pic:pic>
                  <pic:nvPicPr>
                    <pic:cNvPr id="0" name="18_settings_preferences.jpeg"/>
                    <pic:cNvPicPr/>
                  </pic:nvPicPr>
                  <pic:blipFill>
                    <a:blip r:embed="rId25"/>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Settings Screen: Toggles and default sort order configurations.</w:t>
      </w:r>
    </w:p>
    <w:p>
      <w:pPr>
        <w:spacing w:before="160" w:after="80" w:line="276" w:lineRule="auto"/>
        <w:jc w:val="center"/>
      </w:pPr>
      <w:r>
        <w:drawing>
          <wp:inline xmlns:a="http://schemas.openxmlformats.org/drawingml/2006/main" xmlns:pic="http://schemas.openxmlformats.org/drawingml/2006/picture">
            <wp:extent cx="2926080" cy="6502400"/>
            <wp:docPr id="18" name="Picture 18"/>
            <wp:cNvGraphicFramePr>
              <a:graphicFrameLocks noChangeAspect="1"/>
            </wp:cNvGraphicFramePr>
            <a:graphic>
              <a:graphicData uri="http://schemas.openxmlformats.org/drawingml/2006/picture">
                <pic:pic>
                  <pic:nvPicPr>
                    <pic:cNvPr id="0" name="19_settings_about.jpeg"/>
                    <pic:cNvPicPr/>
                  </pic:nvPicPr>
                  <pic:blipFill>
                    <a:blip r:embed="rId26"/>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Settings Screen: Details on database storage and framework, with data reset options.</w:t>
      </w:r>
    </w:p>
    <w:p>
      <w:pPr>
        <w:spacing w:before="160" w:after="80" w:line="276" w:lineRule="auto"/>
        <w:jc w:val="center"/>
      </w:pPr>
      <w:r>
        <w:drawing>
          <wp:inline xmlns:a="http://schemas.openxmlformats.org/drawingml/2006/main" xmlns:pic="http://schemas.openxmlformats.org/drawingml/2006/picture">
            <wp:extent cx="2926080" cy="6502400"/>
            <wp:docPr id="19" name="Picture 19"/>
            <wp:cNvGraphicFramePr>
              <a:graphicFrameLocks noChangeAspect="1"/>
            </wp:cNvGraphicFramePr>
            <a:graphic>
              <a:graphicData uri="http://schemas.openxmlformats.org/drawingml/2006/picture">
                <pic:pic>
                  <pic:nvPicPr>
                    <pic:cNvPr id="0" name="20_settings_custom_modules_modal.jpeg"/>
                    <pic:cNvPicPr/>
                  </pic:nvPicPr>
                  <pic:blipFill>
                    <a:blip r:embed="rId27"/>
                    <a:stretch>
                      <a:fillRect/>
                    </a:stretch>
                  </pic:blipFill>
                  <pic:spPr>
                    <a:xfrm>
                      <a:off x="0" y="0"/>
                      <a:ext cx="2926080" cy="6502400"/>
                    </a:xfrm>
                    <a:prstGeom prst="rect"/>
                  </pic:spPr>
                </pic:pic>
              </a:graphicData>
            </a:graphic>
          </wp:inline>
        </w:drawing>
      </w:r>
    </w:p>
    <w:p>
      <w:pPr>
        <w:spacing w:before="40" w:after="240" w:line="276" w:lineRule="auto"/>
        <w:jc w:val="center"/>
      </w:pPr>
      <w:r>
        <w:rPr>
          <w:i/>
          <w:color w:val="475569"/>
          <w:sz w:val="19"/>
        </w:rPr>
        <w:t>Figure: Manage Custom Modules Modal: Custom course creator overlaid on settings.</w:t>
      </w:r>
    </w:p>
    <w:p>
      <w:pPr>
        <w:pStyle w:val="Heading1"/>
        <w:keepNext/>
        <w:spacing w:before="360" w:after="160" w:line="276" w:lineRule="auto"/>
        <w:pBdr>
          <w:bottom w:val="single" w:sz="12" w:space="4" w:color="0A60FF"/>
        </w:pBdr>
      </w:pPr>
      <w:r>
        <w:rPr>
          <w:rFonts w:ascii="Calibri" w:hAnsi="Calibri"/>
          <w:b/>
          <w:color w:val="0A60FF"/>
          <w:sz w:val="36"/>
        </w:rPr>
        <w:t>7. Database Design &amp; Scoping</w:t>
      </w:r>
    </w:p>
    <w:p>
      <w:pPr>
        <w:spacing w:before="0" w:after="120" w:line="276" w:lineRule="auto"/>
      </w:pPr>
      <w:r>
        <w:t>The Cloud Firestore database is organized into two primary collections:</w:t>
      </w:r>
    </w:p>
    <w:p>
      <w:pPr>
        <w:spacing w:before="0" w:after="120" w:line="276" w:lineRule="auto"/>
      </w:pPr>
      <w:r>
        <w:rPr>
          <w:b/>
          <w:color w:val="1E293B"/>
        </w:rPr>
        <w:t xml:space="preserve">1. '/tasks': </w:t>
      </w:r>
      <w:r>
        <w:t>Stores individual task documents. Attributes: userId, title, module, dueDate, priority, notes, completed, createdAt, updatedAt, and subTasks (array of objects {text, completed}).</w:t>
      </w:r>
    </w:p>
    <w:p>
      <w:pPr>
        <w:spacing w:before="0" w:after="120" w:line="276" w:lineRule="auto"/>
      </w:pPr>
      <w:r>
        <w:rPr>
          <w:b/>
          <w:color w:val="1E293B"/>
        </w:rPr>
        <w:t xml:space="preserve">2. '/modules': </w:t>
      </w:r>
      <w:r>
        <w:t>Stores custom academic modules. Attributes: userId, name, createdAt.</w:t>
      </w:r>
    </w:p>
    <w:p>
      <w:pPr>
        <w:spacing w:before="0" w:after="120" w:line="276" w:lineRule="auto"/>
      </w:pPr>
      <w:r>
        <w:t>Data isolation is enforced at the ViewModel query level by scoping queries to the active user's ID: where('userId', '==', user.id). This prevents unauthorized cross-user data exposure.</w:t>
      </w:r>
    </w:p>
    <w:p>
      <w:pPr>
        <w:pStyle w:val="Heading1"/>
        <w:keepNext/>
        <w:spacing w:before="360" w:after="160" w:line="276" w:lineRule="auto"/>
        <w:pBdr>
          <w:bottom w:val="single" w:sz="12" w:space="4" w:color="0A60FF"/>
        </w:pBdr>
      </w:pPr>
      <w:r>
        <w:rPr>
          <w:rFonts w:ascii="Calibri" w:hAnsi="Calibri"/>
          <w:b/>
          <w:color w:val="0A60FF"/>
          <w:sz w:val="36"/>
        </w:rPr>
        <w:t>8. Conclusion</w:t>
      </w:r>
    </w:p>
    <w:p>
      <w:pPr>
        <w:spacing w:before="0" w:after="120" w:line="276" w:lineRule="auto"/>
      </w:pPr>
      <w:r>
        <w:t>The Smart Student Planner combines standard mobile application architecture (React Native, Expo) with cloud synchronization (Firebase) and modern generative artificial intelligence (Google Gemini 2.5 Flash). By automating task decomposition and providing a clean, structured academic dashboard, the system successfully addresses the key student planning problems of source fragmentation, configuration friction, and deadline workload blindness, delivering a robust, student-focused tool.</w:t>
      </w:r>
    </w:p>
    <w:sectPr w:rsidR="00FC693F" w:rsidRPr="0006063C" w:rsidSect="00034616">
      <w:footerReference w:type="default" r:id="rId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Smart Student Planner  |  Technical Implementation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