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5153B" w14:paraId="3F5F324A" w14:textId="77777777">
        <w:trPr>
          <w:jc w:val="center"/>
        </w:trPr>
        <w:tc>
          <w:tcPr>
            <w:tcW w:w="9360" w:type="dxa"/>
            <w:shd w:val="clear" w:color="auto" w:fill="064E3B"/>
            <w:tcMar>
              <w:top w:w="260" w:type="dxa"/>
              <w:left w:w="260" w:type="dxa"/>
              <w:bottom w:w="260" w:type="dxa"/>
              <w:right w:w="260" w:type="dxa"/>
            </w:tcMar>
          </w:tcPr>
          <w:p w14:paraId="4F063681" w14:textId="77777777" w:rsidR="0085153B" w:rsidRDefault="00000000">
            <w:pPr>
              <w:spacing w:after="80"/>
            </w:pPr>
            <w:r>
              <w:rPr>
                <w:b/>
                <w:color w:val="FDE68A"/>
                <w:sz w:val="20"/>
              </w:rPr>
              <w:t>TECHNICAL &amp; STRATEGIC PROJECT PROPOSAL</w:t>
            </w:r>
          </w:p>
          <w:p w14:paraId="3C65DE76" w14:textId="77777777" w:rsidR="0085153B" w:rsidRDefault="00000000">
            <w:pPr>
              <w:spacing w:before="40"/>
            </w:pPr>
            <w:r>
              <w:rPr>
                <w:b/>
                <w:color w:val="FFFFFF"/>
                <w:sz w:val="40"/>
              </w:rPr>
              <w:t>Next-Generation King Coconut Export &amp; B2B Web Platform</w:t>
            </w:r>
          </w:p>
          <w:p w14:paraId="2B14286A" w14:textId="77777777" w:rsidR="0085153B" w:rsidRDefault="00000000">
            <w:pPr>
              <w:spacing w:after="40"/>
            </w:pPr>
            <w:r>
              <w:rPr>
                <w:color w:val="E2E8F0"/>
                <w:sz w:val="23"/>
              </w:rPr>
              <w:t>Engineered with Modern MERN Stack (MongoDB, Express.js, React.js, Node.js)</w:t>
            </w:r>
          </w:p>
        </w:tc>
      </w:tr>
    </w:tbl>
    <w:p w14:paraId="42191B2C" w14:textId="77777777" w:rsidR="0085153B" w:rsidRDefault="0085153B">
      <w:pPr>
        <w:spacing w:after="80"/>
      </w:pP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5153B" w14:paraId="03D02A6F" w14:textId="77777777">
        <w:trPr>
          <w:jc w:val="center"/>
        </w:trPr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43C1A" w14:textId="77777777" w:rsidR="0085153B" w:rsidRDefault="00000000">
            <w:r>
              <w:rPr>
                <w:b/>
                <w:color w:val="064E3B"/>
                <w:sz w:val="19"/>
              </w:rPr>
              <w:t>Prepared For:</w:t>
            </w:r>
          </w:p>
        </w:tc>
        <w:tc>
          <w:tcPr>
            <w:tcW w:w="619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29878" w14:textId="77777777" w:rsidR="0085153B" w:rsidRDefault="00000000">
            <w:r>
              <w:rPr>
                <w:sz w:val="19"/>
              </w:rPr>
              <w:t>Executive Stakeholders &amp; Commercial Export Team</w:t>
            </w:r>
          </w:p>
        </w:tc>
      </w:tr>
      <w:tr w:rsidR="0085153B" w14:paraId="3696753D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89AF2" w14:textId="77777777" w:rsidR="0085153B" w:rsidRDefault="00000000">
            <w:r>
              <w:rPr>
                <w:b/>
                <w:color w:val="064E3B"/>
                <w:sz w:val="19"/>
              </w:rPr>
              <w:t>Project Scope: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D1FB6" w14:textId="77777777" w:rsidR="0085153B" w:rsidRDefault="00000000">
            <w:r>
              <w:rPr>
                <w:sz w:val="19"/>
              </w:rPr>
              <w:t>King Coconut Product Detail Showcase, B2B RFQ Portal &amp; Custom MERN Web Application</w:t>
            </w:r>
          </w:p>
        </w:tc>
      </w:tr>
      <w:tr w:rsidR="0085153B" w14:paraId="151803DD" w14:textId="77777777">
        <w:trPr>
          <w:jc w:val="center"/>
        </w:trPr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C831F" w14:textId="77777777" w:rsidR="0085153B" w:rsidRDefault="00000000">
            <w:r>
              <w:rPr>
                <w:b/>
                <w:color w:val="064E3B"/>
                <w:sz w:val="19"/>
              </w:rPr>
              <w:t>Technology Stack:</w:t>
            </w:r>
          </w:p>
        </w:tc>
        <w:tc>
          <w:tcPr>
            <w:tcW w:w="619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F0D8E" w14:textId="77777777" w:rsidR="0085153B" w:rsidRDefault="00000000">
            <w:r>
              <w:rPr>
                <w:sz w:val="19"/>
              </w:rPr>
              <w:t>MERN Architecture (React, Node.js, Express, MongoDB Atlas, Tailwind CSS, Redis, Cloudinary)</w:t>
            </w:r>
          </w:p>
        </w:tc>
      </w:tr>
      <w:tr w:rsidR="0085153B" w14:paraId="25F9E7DC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8F1C0" w14:textId="77777777" w:rsidR="0085153B" w:rsidRDefault="00000000">
            <w:r>
              <w:rPr>
                <w:b/>
                <w:color w:val="064E3B"/>
                <w:sz w:val="19"/>
              </w:rPr>
              <w:t>Document Status &amp; Date: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F42FE" w14:textId="77777777" w:rsidR="0085153B" w:rsidRDefault="00000000">
            <w:r>
              <w:rPr>
                <w:sz w:val="19"/>
              </w:rPr>
              <w:t>Official Client Proposal | Version 1.0 (Commercial in Confidence)</w:t>
            </w:r>
          </w:p>
        </w:tc>
      </w:tr>
    </w:tbl>
    <w:p w14:paraId="7F40B7BD" w14:textId="77777777" w:rsidR="0085153B" w:rsidRDefault="0085153B">
      <w:pPr>
        <w:spacing w:after="200"/>
      </w:pPr>
    </w:p>
    <w:p w14:paraId="70D5BF2D" w14:textId="77777777" w:rsidR="0085153B" w:rsidRDefault="00000000">
      <w:pPr>
        <w:keepNext/>
        <w:spacing w:before="360" w:after="160"/>
      </w:pPr>
      <w:r>
        <w:rPr>
          <w:b/>
          <w:color w:val="064E3B"/>
          <w:sz w:val="32"/>
        </w:rPr>
        <w:t>1. Executive Summary &amp; Strategic Vision</w:t>
      </w:r>
    </w:p>
    <w:p w14:paraId="53140261" w14:textId="77777777" w:rsidR="0085153B" w:rsidRDefault="00000000">
      <w:r>
        <w:t>Sri Lankan King Coconut (Cocos nucifera var. aurantiaca), known locally as 'Thembili', is celebrated worldwide as nature's purest isotonic beverage and a premium natural superfood. With skyrocketing global demand across Europe, the Middle East, North America, and East Asia for organic, nutrient-dense, and unadulterated hydration beverages, there is an unprecedented commercial opportunity to establish a market-leading digital export gateway.</w:t>
      </w:r>
    </w:p>
    <w:p w14:paraId="41AC25C5" w14:textId="7381D99F" w:rsidR="0085153B" w:rsidRDefault="00000000">
      <w:r>
        <w:t xml:space="preserve">This proposal defines the complete architectural, design, and functional blueprint for developing a high-performance, custom web application built entirely on the modern </w:t>
      </w:r>
      <w:r>
        <w:rPr>
          <w:b/>
        </w:rPr>
        <w:t>MERN Stack (MongoDB, Express.js, React.js, and Node.js)</w:t>
      </w:r>
      <w:r>
        <w:t xml:space="preserve">. While taking functional inspiration from leading Sri Lankan agricultural export websites such as </w:t>
      </w:r>
      <w:r>
        <w:rPr>
          <w:i/>
        </w:rPr>
        <w:t>impexlanka.lk</w:t>
      </w:r>
      <w:r>
        <w:t>, our proposed solution delivers an entirely bespoke, luxury tropical aesthetic, fast single-page application (SPA) responsiveness, an interactive B2B Request for Quote (RFQ) engine, interactive product specification tools, farm-to-shipment traceability, and a centralized enterprise back-office management dashboard.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5153B" w14:paraId="054320E6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31CAF1" w14:textId="77777777" w:rsidR="0085153B" w:rsidRDefault="00000000">
            <w:pPr>
              <w:spacing w:before="40" w:after="40" w:line="283" w:lineRule="auto"/>
            </w:pPr>
            <w:r>
              <w:rPr>
                <w:b/>
                <w:color w:val="064E3B"/>
              </w:rPr>
              <w:t>Strategic Project Mission</w:t>
            </w:r>
            <w:r>
              <w:rPr>
                <w:b/>
                <w:color w:val="064E3B"/>
              </w:rPr>
              <w:br/>
            </w:r>
            <w:r>
              <w:rPr>
                <w:sz w:val="20"/>
              </w:rPr>
              <w:t xml:space="preserve">Key Objective: To build a digital flagship platform that elevates King Coconut from a generic </w:t>
            </w:r>
            <w:r>
              <w:rPr>
                <w:sz w:val="20"/>
              </w:rPr>
              <w:lastRenderedPageBreak/>
              <w:t>commodity to a luxury, certified, health-forward Sri Lankan export powerhouse—capturing high-value B2B buyer inquiries, establishing institutional credibility, and automating international sales lead pipelines.</w:t>
            </w:r>
          </w:p>
        </w:tc>
      </w:tr>
    </w:tbl>
    <w:p w14:paraId="7B51C482" w14:textId="77777777" w:rsidR="0085153B" w:rsidRDefault="0085153B">
      <w:pPr>
        <w:spacing w:after="80"/>
      </w:pPr>
    </w:p>
    <w:p w14:paraId="0AECAED5" w14:textId="2D72135F" w:rsidR="0085153B" w:rsidRDefault="00000000">
      <w:pPr>
        <w:keepNext/>
        <w:spacing w:before="360" w:after="160"/>
      </w:pPr>
      <w:r>
        <w:rPr>
          <w:b/>
          <w:color w:val="064E3B"/>
          <w:sz w:val="32"/>
        </w:rPr>
        <w:t>2. Reference Platform Audit (</w:t>
      </w:r>
      <w:r w:rsidR="00B97674">
        <w:rPr>
          <w:b/>
          <w:color w:val="064E3B"/>
          <w:sz w:val="32"/>
        </w:rPr>
        <w:t>Other Website</w:t>
      </w:r>
      <w:r w:rsidR="004D7309">
        <w:rPr>
          <w:b/>
          <w:color w:val="064E3B"/>
          <w:sz w:val="32"/>
        </w:rPr>
        <w:t>s</w:t>
      </w:r>
      <w:r>
        <w:rPr>
          <w:b/>
          <w:color w:val="064E3B"/>
          <w:sz w:val="32"/>
        </w:rPr>
        <w:t>) vs. Proposed MERN Solution</w:t>
      </w:r>
    </w:p>
    <w:p w14:paraId="34FBE1BE" w14:textId="77777777" w:rsidR="0085153B" w:rsidRDefault="00000000">
      <w:r>
        <w:t>A rigorous functional and structural audit of the benchmark reference website (impexlanka.lk) was conducted to map all core functions and identify critical opportunities for technical, aesthetic, and functional superiority.</w:t>
      </w:r>
    </w:p>
    <w:p w14:paraId="3E1010FD" w14:textId="77777777" w:rsidR="0085153B" w:rsidRDefault="00000000">
      <w:pPr>
        <w:keepNext/>
        <w:spacing w:before="280"/>
      </w:pPr>
      <w:r>
        <w:rPr>
          <w:b/>
          <w:color w:val="D97706"/>
          <w:sz w:val="25"/>
        </w:rPr>
        <w:t>2.1 Reference Website Functional Breakdown</w:t>
      </w:r>
    </w:p>
    <w:p w14:paraId="09688105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Navigation &amp; Layout: </w:t>
      </w:r>
      <w:r>
        <w:t>Standard WordPress multi-page layout with basic top navbar, mobile off-canvas drawer, search modal, and footer widget grid.</w:t>
      </w:r>
    </w:p>
    <w:p w14:paraId="092A5EC2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Content Structure: </w:t>
      </w:r>
      <w:r>
        <w:t>Home, Who We Are, Products (King Coconut, Fresh Fruits, Fresh Vegetables, Organic Desiccated Coconut), Blog, and Contact.</w:t>
      </w:r>
    </w:p>
    <w:p w14:paraId="3981E5F5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King Coconut Details: </w:t>
      </w:r>
      <w:r>
        <w:t>Static text explaining hydration benefits, natural electrolyte content, vitamin C, potassium, and origin in Sri Lanka.</w:t>
      </w:r>
    </w:p>
    <w:p w14:paraId="475FCBA9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Inquiry &amp; Lead Capture: </w:t>
      </w:r>
      <w:r>
        <w:t>Generic WordPress contact form (WPForms) collecting Name, Email, Phone, Product dropdown, and Message.</w:t>
      </w:r>
    </w:p>
    <w:p w14:paraId="4114DC33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Certifications &amp; Trust: </w:t>
      </w:r>
      <w:r>
        <w:t>Static display of accreditation logos (CDA, EDB, Organic, ISO) with limited interactive depth.</w:t>
      </w:r>
    </w:p>
    <w:p w14:paraId="58506725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Visual Aesthetics: </w:t>
      </w:r>
      <w:r>
        <w:t>Generic dark-themed template built on Elementor/Blocksy with stock imagery and standard typography.</w:t>
      </w:r>
    </w:p>
    <w:p w14:paraId="1F91CF62" w14:textId="77777777" w:rsidR="0085153B" w:rsidRDefault="00000000">
      <w:pPr>
        <w:keepNext/>
        <w:spacing w:before="280"/>
      </w:pPr>
      <w:r>
        <w:rPr>
          <w:b/>
          <w:color w:val="D97706"/>
          <w:sz w:val="25"/>
        </w:rPr>
        <w:t>2.2 Strategic Value Comparison: Reference vs. Custom MERN Stack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3312"/>
        <w:gridCol w:w="3744"/>
      </w:tblGrid>
      <w:tr w:rsidR="0085153B" w14:paraId="2EA2390D" w14:textId="77777777">
        <w:trPr>
          <w:jc w:val="center"/>
        </w:trPr>
        <w:tc>
          <w:tcPr>
            <w:tcW w:w="2304" w:type="dxa"/>
            <w:shd w:val="clear" w:color="auto" w:fill="064E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CDAD61" w14:textId="77777777" w:rsidR="0085153B" w:rsidRDefault="00000000">
            <w:r>
              <w:rPr>
                <w:b/>
                <w:color w:val="FFFFFF"/>
                <w:sz w:val="19"/>
              </w:rPr>
              <w:t>Platform Feature</w:t>
            </w:r>
          </w:p>
        </w:tc>
        <w:tc>
          <w:tcPr>
            <w:tcW w:w="3312" w:type="dxa"/>
            <w:shd w:val="clear" w:color="auto" w:fill="064E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8146B7" w14:textId="77777777" w:rsidR="0085153B" w:rsidRDefault="00000000">
            <w:r>
              <w:rPr>
                <w:b/>
                <w:color w:val="FFFFFF"/>
                <w:sz w:val="19"/>
              </w:rPr>
              <w:t>Reference Site (impexlanka.lk)</w:t>
            </w:r>
          </w:p>
        </w:tc>
        <w:tc>
          <w:tcPr>
            <w:tcW w:w="3744" w:type="dxa"/>
            <w:shd w:val="clear" w:color="auto" w:fill="064E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82CA93" w14:textId="77777777" w:rsidR="0085153B" w:rsidRDefault="00000000">
            <w:r>
              <w:rPr>
                <w:b/>
                <w:color w:val="FFFFFF"/>
                <w:sz w:val="19"/>
              </w:rPr>
              <w:t>Proposed Custom MERN Solution</w:t>
            </w:r>
          </w:p>
        </w:tc>
      </w:tr>
      <w:tr w:rsidR="0085153B" w14:paraId="4D28BC22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384C9" w14:textId="77777777" w:rsidR="0085153B" w:rsidRDefault="00000000">
            <w:r>
              <w:rPr>
                <w:b/>
                <w:color w:val="064E3B"/>
                <w:sz w:val="18"/>
              </w:rPr>
              <w:t>Architecture &amp; Tech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9DD6D" w14:textId="77777777" w:rsidR="0085153B" w:rsidRDefault="00000000">
            <w:r>
              <w:rPr>
                <w:sz w:val="18"/>
              </w:rPr>
              <w:t>Monolithic WordPress PHP, heavy plugin overhead, slow page loads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0603D" w14:textId="77777777" w:rsidR="0085153B" w:rsidRDefault="00000000">
            <w:r>
              <w:rPr>
                <w:sz w:val="18"/>
              </w:rPr>
              <w:t>Decoupled MERN Stack (React SPA frontend + Node.js/Express API + MongoDB Atlas)</w:t>
            </w:r>
          </w:p>
        </w:tc>
      </w:tr>
      <w:tr w:rsidR="0085153B" w14:paraId="1C0749EA" w14:textId="77777777">
        <w:trPr>
          <w:jc w:val="center"/>
        </w:trPr>
        <w:tc>
          <w:tcPr>
            <w:tcW w:w="230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63221" w14:textId="77777777" w:rsidR="0085153B" w:rsidRDefault="00000000">
            <w:r>
              <w:rPr>
                <w:b/>
                <w:color w:val="064E3B"/>
                <w:sz w:val="18"/>
              </w:rPr>
              <w:t>Design &amp; Branding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DE44C" w14:textId="77777777" w:rsidR="0085153B" w:rsidRDefault="00000000">
            <w:r>
              <w:rPr>
                <w:sz w:val="18"/>
              </w:rPr>
              <w:t>Generic dark template, standard Elementor styling, basic layout</w:t>
            </w:r>
          </w:p>
        </w:tc>
        <w:tc>
          <w:tcPr>
            <w:tcW w:w="374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BF5F3" w14:textId="77777777" w:rsidR="0085153B" w:rsidRDefault="00000000">
            <w:r>
              <w:rPr>
                <w:sz w:val="18"/>
              </w:rPr>
              <w:t>Bespoke 'Tropical Ceylon Luxury' design system, smooth micro-interactions &amp; modern UI</w:t>
            </w:r>
          </w:p>
        </w:tc>
      </w:tr>
      <w:tr w:rsidR="0085153B" w14:paraId="1D54F616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B595E" w14:textId="77777777" w:rsidR="0085153B" w:rsidRDefault="00000000">
            <w:r>
              <w:rPr>
                <w:b/>
                <w:color w:val="064E3B"/>
                <w:sz w:val="18"/>
              </w:rPr>
              <w:lastRenderedPageBreak/>
              <w:t>Product Showcase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0504D" w14:textId="77777777" w:rsidR="0085153B" w:rsidRDefault="00000000">
            <w:r>
              <w:rPr>
                <w:sz w:val="18"/>
              </w:rPr>
              <w:t>Static image &amp; descriptive text paragraphs with basic bullets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57C0E" w14:textId="601097FF" w:rsidR="0085153B" w:rsidRDefault="00E44475">
            <w:r>
              <w:rPr>
                <w:sz w:val="18"/>
              </w:rPr>
              <w:t>Eye catching nut view, live Brix sweetness index, electrolyte radar chart &amp; spec sheets</w:t>
            </w:r>
          </w:p>
        </w:tc>
      </w:tr>
      <w:tr w:rsidR="0085153B" w14:paraId="434683A5" w14:textId="77777777">
        <w:trPr>
          <w:jc w:val="center"/>
        </w:trPr>
        <w:tc>
          <w:tcPr>
            <w:tcW w:w="230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16B07" w14:textId="77777777" w:rsidR="0085153B" w:rsidRDefault="00000000">
            <w:r>
              <w:rPr>
                <w:b/>
                <w:color w:val="064E3B"/>
                <w:sz w:val="18"/>
              </w:rPr>
              <w:t>B2B RFQ &amp; Inquiries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3DEDC" w14:textId="77777777" w:rsidR="0085153B" w:rsidRDefault="00000000">
            <w:r>
              <w:rPr>
                <w:sz w:val="18"/>
              </w:rPr>
              <w:t>Simple contact form with text fields and email forwarding</w:t>
            </w:r>
          </w:p>
        </w:tc>
        <w:tc>
          <w:tcPr>
            <w:tcW w:w="374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9664E" w14:textId="77777777" w:rsidR="0085153B" w:rsidRDefault="00000000">
            <w:r>
              <w:rPr>
                <w:sz w:val="18"/>
              </w:rPr>
              <w:t>Multi-step B2B RFQ builder with pallet/container calculator, Incoterms &amp; automated PDF quote</w:t>
            </w:r>
          </w:p>
        </w:tc>
      </w:tr>
      <w:tr w:rsidR="0085153B" w14:paraId="302A3A56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52B75" w14:textId="77777777" w:rsidR="0085153B" w:rsidRDefault="00000000">
            <w:r>
              <w:rPr>
                <w:b/>
                <w:color w:val="064E3B"/>
                <w:sz w:val="18"/>
              </w:rPr>
              <w:t>Traceability &amp; Trust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0EB2A" w14:textId="77777777" w:rsidR="0085153B" w:rsidRDefault="00000000">
            <w:r>
              <w:rPr>
                <w:sz w:val="18"/>
              </w:rPr>
              <w:t>Static certification logo grid without verifiable data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A84EC" w14:textId="77777777" w:rsidR="0085153B" w:rsidRDefault="00000000">
            <w:r>
              <w:rPr>
                <w:sz w:val="18"/>
              </w:rPr>
              <w:t>Interactive harvest-to-export cold-chain journey timeline and compliance verification drawer</w:t>
            </w:r>
          </w:p>
        </w:tc>
      </w:tr>
      <w:tr w:rsidR="0085153B" w14:paraId="07EFC268" w14:textId="77777777">
        <w:trPr>
          <w:jc w:val="center"/>
        </w:trPr>
        <w:tc>
          <w:tcPr>
            <w:tcW w:w="230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CBE98" w14:textId="77777777" w:rsidR="0085153B" w:rsidRDefault="00000000">
            <w:r>
              <w:rPr>
                <w:b/>
                <w:color w:val="064E3B"/>
                <w:sz w:val="18"/>
              </w:rPr>
              <w:t>Admin Control &amp; CRM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8C6C2" w14:textId="77777777" w:rsidR="0085153B" w:rsidRDefault="00000000">
            <w:r>
              <w:rPr>
                <w:sz w:val="18"/>
              </w:rPr>
              <w:t>Standard WordPress WP-Admin with cluttered plugin menus</w:t>
            </w:r>
          </w:p>
        </w:tc>
        <w:tc>
          <w:tcPr>
            <w:tcW w:w="374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DA56B" w14:textId="77777777" w:rsidR="0085153B" w:rsidRDefault="00000000">
            <w:r>
              <w:rPr>
                <w:sz w:val="18"/>
              </w:rPr>
              <w:t>Dedicated, secure, role-based MERN Admin Portal for managing leads, products, content &amp; analytics</w:t>
            </w:r>
          </w:p>
        </w:tc>
      </w:tr>
    </w:tbl>
    <w:p w14:paraId="1401BCAB" w14:textId="77777777" w:rsidR="0085153B" w:rsidRDefault="0085153B">
      <w:pPr>
        <w:spacing w:after="200"/>
      </w:pPr>
    </w:p>
    <w:p w14:paraId="21AF9808" w14:textId="77777777" w:rsidR="0085153B" w:rsidRDefault="00000000">
      <w:pPr>
        <w:keepNext/>
        <w:spacing w:before="360" w:after="160"/>
      </w:pPr>
      <w:r>
        <w:rPr>
          <w:b/>
          <w:color w:val="064E3B"/>
          <w:sz w:val="32"/>
        </w:rPr>
        <w:t>3. Brand Identity &amp; UI/UX Design Strategy</w:t>
      </w:r>
    </w:p>
    <w:p w14:paraId="68682F50" w14:textId="77777777" w:rsidR="0085153B" w:rsidRDefault="00000000">
      <w:r>
        <w:t xml:space="preserve">To decisively stand out from existing exporters, the new web platform will embody a distinct </w:t>
      </w:r>
      <w:r>
        <w:rPr>
          <w:b/>
        </w:rPr>
        <w:t>'Tropical Ceylon Luxury &amp; Pure Organic Heritage'</w:t>
      </w:r>
      <w:r>
        <w:t xml:space="preserve"> design philosophy. This aesthetic blends Sri Lanka’s lush natural agricultural terroir with minimalist, modern international corporate design.</w:t>
      </w:r>
    </w:p>
    <w:p w14:paraId="7FEC0A0B" w14:textId="77777777" w:rsidR="0085153B" w:rsidRDefault="00000000">
      <w:pPr>
        <w:keepNext/>
        <w:spacing w:before="280"/>
      </w:pPr>
      <w:r>
        <w:rPr>
          <w:b/>
          <w:color w:val="D97706"/>
          <w:sz w:val="25"/>
        </w:rPr>
        <w:t>3.1 Color Palette &amp; Visual Architecture</w:t>
      </w:r>
    </w:p>
    <w:p w14:paraId="1D4A3D1D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Primary Brand Emerald (#064E3B): </w:t>
      </w:r>
      <w:r>
        <w:t>Evoking the pristine organic coconut plantations and fertile agricultural valleys of Sri Lanka.</w:t>
      </w:r>
    </w:p>
    <w:p w14:paraId="4417316A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Sunlit Amber Gold (#D97706 / #F59E0B): </w:t>
      </w:r>
      <w:r>
        <w:t>Reflecting the distinctive golden orange hue of premium Ceylon Thembili husks and rich tropical sunshine.</w:t>
      </w:r>
    </w:p>
    <w:p w14:paraId="48CF8BF8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Deep Slate Navy (#0F172A): </w:t>
      </w:r>
      <w:r>
        <w:t>Providing crisp contrast, executive authority, and sleek modern typography readability.</w:t>
      </w:r>
    </w:p>
    <w:p w14:paraId="5D39887A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Warm Alabaster (#F8FAFC / #FFFFFF): </w:t>
      </w:r>
      <w:r>
        <w:t>Ultra-clean background surfaces that allow high-resolution product photography and data cards to shine.</w:t>
      </w:r>
    </w:p>
    <w:p w14:paraId="033592EE" w14:textId="77777777" w:rsidR="0085153B" w:rsidRDefault="00000000">
      <w:pPr>
        <w:keepNext/>
        <w:spacing w:before="280"/>
      </w:pPr>
      <w:r>
        <w:rPr>
          <w:b/>
          <w:color w:val="D97706"/>
          <w:sz w:val="25"/>
        </w:rPr>
        <w:t>3.2 Typography &amp; Interactive Feel</w:t>
      </w:r>
    </w:p>
    <w:p w14:paraId="39526970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Headings &amp; Editorial Hierarchy: </w:t>
      </w:r>
      <w:r>
        <w:t>Playfair Display / Plus Jakarta Sans for refined, editorial authority.</w:t>
      </w:r>
    </w:p>
    <w:p w14:paraId="29A3B147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Body &amp; Technical Data: </w:t>
      </w:r>
      <w:r>
        <w:t>Inter / Segoe UI for crisp readability, tabular alignment of export logistics data, and nutrient metrics.</w:t>
      </w:r>
    </w:p>
    <w:p w14:paraId="07D4B522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lastRenderedPageBreak/>
        <w:t xml:space="preserve">Micro-Interactions: </w:t>
      </w:r>
      <w:r>
        <w:t>Smooth parallax scroll animations, tactile button hover states, interactive tabbed specs, and mobile-optimized swipe galleries powered by Framer Motion.</w:t>
      </w:r>
    </w:p>
    <w:p w14:paraId="06357FA5" w14:textId="77777777" w:rsidR="0085153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881F876" wp14:editId="7D25764B">
            <wp:extent cx="5760720" cy="3215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c_web_hero_mockup_178711659949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8973" w14:textId="77777777" w:rsidR="0085153B" w:rsidRDefault="00000000">
      <w:pPr>
        <w:spacing w:before="40" w:after="240"/>
        <w:jc w:val="center"/>
      </w:pPr>
      <w:r>
        <w:rPr>
          <w:i/>
          <w:color w:val="64748B"/>
          <w:sz w:val="19"/>
        </w:rPr>
        <w:t>Figure: Concept UI/UX Mockup for the King Coconut Export Web Platform (Responsive Desktop &amp; Mobile Views)</w:t>
      </w:r>
    </w:p>
    <w:p w14:paraId="249BD692" w14:textId="77777777" w:rsidR="0085153B" w:rsidRDefault="00000000">
      <w:pPr>
        <w:keepNext/>
        <w:spacing w:before="360" w:after="160"/>
      </w:pPr>
      <w:r>
        <w:rPr>
          <w:b/>
          <w:color w:val="064E3B"/>
          <w:sz w:val="32"/>
        </w:rPr>
        <w:t>4. Comprehensive Functional Specification &amp; Feature Modules</w:t>
      </w:r>
    </w:p>
    <w:p w14:paraId="0983780F" w14:textId="77777777" w:rsidR="0085153B" w:rsidRDefault="00000000">
      <w:r>
        <w:t>The proposed platform is engineered into dedicated, highly optimized modules designed to guide B2B buyers from initial discovery to submitted purchase inquiries and long-term commercial partnership.</w:t>
      </w:r>
    </w:p>
    <w:p w14:paraId="13A182D6" w14:textId="77777777" w:rsidR="0085153B" w:rsidRDefault="00000000">
      <w:pPr>
        <w:keepNext/>
        <w:spacing w:before="280"/>
      </w:pPr>
      <w:r>
        <w:rPr>
          <w:b/>
          <w:color w:val="D97706"/>
          <w:sz w:val="25"/>
        </w:rPr>
        <w:t>Module 1: Public Web Portal &amp; Brand Storytelling</w:t>
      </w:r>
    </w:p>
    <w:p w14:paraId="362505BD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Dynamic Hero Section: </w:t>
      </w:r>
      <w:r>
        <w:t>Full-width immersive visual banner featuring high-resolution King Coconut photography, live export counter (countries served, nuts exported), and prominent 'Explore Harvest' &amp; 'Request Quote' CTAs.</w:t>
      </w:r>
    </w:p>
    <w:p w14:paraId="4559EDC4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The Living Pharmacy Heritage: </w:t>
      </w:r>
      <w:r>
        <w:t>Interactive educational section highlighting why Ceylon King Coconut is unique to Sri Lanka (endemic cultivar, natural sucrose-free sweetness, rich mineral profile).</w:t>
      </w:r>
    </w:p>
    <w:p w14:paraId="26034455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Interactive Origin Map: </w:t>
      </w:r>
      <w:r>
        <w:t>Visual map of Sri Lanka highlighting harvest regions (Kurunegala, Gampaha, Puttalam Coconut Triangle) and direct shipping connectivity to Colombo Port.</w:t>
      </w:r>
    </w:p>
    <w:p w14:paraId="66613955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Global Presence Counter: </w:t>
      </w:r>
      <w:r>
        <w:t>Real-time interactive statistics showing annual container shipments, international quality accreditations, and buyer satisfaction index.</w:t>
      </w:r>
    </w:p>
    <w:p w14:paraId="3AE16485" w14:textId="77777777" w:rsidR="0085153B" w:rsidRDefault="00000000">
      <w:pPr>
        <w:keepNext/>
        <w:spacing w:before="280"/>
      </w:pPr>
      <w:r>
        <w:rPr>
          <w:b/>
          <w:color w:val="D97706"/>
          <w:sz w:val="25"/>
        </w:rPr>
        <w:lastRenderedPageBreak/>
        <w:t>Module 2: King Coconut Interactive Product Spec Center</w:t>
      </w:r>
    </w:p>
    <w:p w14:paraId="73DA18B5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Comprehensive Product Matrix: </w:t>
      </w:r>
      <w:r>
        <w:t>Dedicated detail pages for: (1) Fresh Whole King Coconut, (2) Semi-Husked / Diamond Cut King Coconut, (3) Bottled 100% Pure King Coconut Water, (4) Organic Coconut Flower Sugar, and (5) Desiccated Coconut.</w:t>
      </w:r>
    </w:p>
    <w:p w14:paraId="10F2C228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Interactive Specification Viewer: </w:t>
      </w:r>
      <w:r>
        <w:t>Tabbed interface displaying precise parameters: Net Weight (1.2kg - 1.8kg), Water Volume (350ml - 450ml), Brix Sweetness Index (5.5° - 6.5°), and pH balance.</w:t>
      </w:r>
    </w:p>
    <w:p w14:paraId="4C0F294F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Electrolyte &amp; Nutritional Radar Chart: </w:t>
      </w:r>
      <w:r>
        <w:t>Visual comparison illustrating Potassium (290mg/100ml), Sodium, Magnesium, and Vitamin C concentrations vs. standard green coconuts and synthetic sports beverages.</w:t>
      </w:r>
    </w:p>
    <w:p w14:paraId="1ED2B062" w14:textId="77777777" w:rsidR="0085153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1381AA0" wp14:editId="00623DE0">
            <wp:extent cx="5760720" cy="3215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c_product_rfq_mockup_1787116666625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606B" w14:textId="77777777" w:rsidR="0085153B" w:rsidRDefault="00000000">
      <w:pPr>
        <w:spacing w:before="40" w:after="240"/>
        <w:jc w:val="center"/>
      </w:pPr>
      <w:r>
        <w:rPr>
          <w:i/>
          <w:color w:val="64748B"/>
          <w:sz w:val="19"/>
        </w:rPr>
        <w:t>Figure: Interactive King Coconut Product Detail Page &amp; B2B Request for Quote (RFQ) Calculator Modal</w:t>
      </w:r>
    </w:p>
    <w:p w14:paraId="1610A0EC" w14:textId="77777777" w:rsidR="0085153B" w:rsidRDefault="00000000">
      <w:pPr>
        <w:keepNext/>
        <w:spacing w:before="280"/>
      </w:pPr>
      <w:r>
        <w:rPr>
          <w:b/>
          <w:color w:val="D97706"/>
          <w:sz w:val="25"/>
        </w:rPr>
        <w:t>Module 3: B2B Request for Quote (RFQ) Engine &amp; Inquiry Hub</w:t>
      </w:r>
    </w:p>
    <w:p w14:paraId="16FA2C1E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Multi-Step Quote Builder: </w:t>
      </w:r>
      <w:r>
        <w:t>Allows institutional buyers to configure inquiries by: Selecting product line -&gt; Specifying volume (Cartons / Metric Tons / Containers) -&gt; Selecting packaging finish -&gt; Choosing Incoterms (FOB Colombo, CIF Destination Port, CFR, EXW) -&gt; Designating Target Delivery Date.</w:t>
      </w:r>
    </w:p>
    <w:p w14:paraId="76BF13DD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Smart Contact &amp; Direct WhatsApp Bridge: </w:t>
      </w:r>
      <w:r>
        <w:t>Direct WhatsApp floating widget for rapid buyer communication, alongside an enterprise contact form with Google Maps Colombo Head Office integration.</w:t>
      </w:r>
    </w:p>
    <w:p w14:paraId="1B6A00B2" w14:textId="77777777" w:rsidR="0085153B" w:rsidRDefault="00000000">
      <w:pPr>
        <w:keepNext/>
        <w:spacing w:before="280"/>
      </w:pPr>
      <w:r>
        <w:rPr>
          <w:b/>
          <w:color w:val="D97706"/>
          <w:sz w:val="25"/>
        </w:rPr>
        <w:lastRenderedPageBreak/>
        <w:t>Module 4: Farm-to-Port Cold-Chain Traceability</w:t>
      </w:r>
    </w:p>
    <w:p w14:paraId="4CA9666F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Stage 1 - Ethical Plantation Harvest: </w:t>
      </w:r>
      <w:r>
        <w:t>Selected hand-picked harvesting of 7-8 month mature golden nuts from certified sustainable groves.</w:t>
      </w:r>
    </w:p>
    <w:p w14:paraId="19CB8BE4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Stage 2 - Processing &amp; Diamond Cutting: </w:t>
      </w:r>
      <w:r>
        <w:t>Precise hygienic trimming, outer husk de-fibering, and uniform diamond shaping for international retail presentation.</w:t>
      </w:r>
    </w:p>
    <w:p w14:paraId="30C25BF5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Stage 3 - Sterilization &amp; Packaging: </w:t>
      </w:r>
      <w:r>
        <w:t>Ozone water wash, food-grade biodegradable cling wrapping, stem treatment to prevent mold, and packing in ventilated export cartons.</w:t>
      </w:r>
    </w:p>
    <w:p w14:paraId="2B4E8D56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Stage 4 - Controlled Atmosphere Reefer Logistics: </w:t>
      </w:r>
      <w:r>
        <w:t>Pre-cooling to 12°C - 14°C with 85%-90% relative humidity control for 28+ days of guaranteed fresh shelf life during maritime transit.</w:t>
      </w:r>
    </w:p>
    <w:p w14:paraId="7F90F315" w14:textId="77777777" w:rsidR="0085153B" w:rsidRDefault="00000000">
      <w:pPr>
        <w:keepNext/>
        <w:spacing w:before="280"/>
      </w:pPr>
      <w:r>
        <w:rPr>
          <w:b/>
          <w:color w:val="D97706"/>
          <w:sz w:val="25"/>
        </w:rPr>
        <w:t>Module 5: Global Certifications &amp; Compliance Center</w:t>
      </w:r>
    </w:p>
    <w:p w14:paraId="76CA5A79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Interactive Accreditation Showcase: </w:t>
      </w:r>
      <w:r>
        <w:t>High-resolution verifiable credentials for Coconut Development Authority (CDA) Sri Lanka, Export Development Board (EDB), ISO 22000, HACCP, USDA Organic, and EU Organic standards.</w:t>
      </w:r>
    </w:p>
    <w:p w14:paraId="4BFDB8E3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Downloadable Spec Sheets &amp; Lab Reports: </w:t>
      </w:r>
      <w:r>
        <w:t>One-click access for international procurement officers to download Certificate of Analysis (COA), Phytosanitary certificates, and export compliance datasheets.</w:t>
      </w:r>
    </w:p>
    <w:p w14:paraId="5FAAA9B7" w14:textId="77777777" w:rsidR="0085153B" w:rsidRDefault="00000000">
      <w:pPr>
        <w:keepNext/>
        <w:spacing w:before="280"/>
      </w:pPr>
      <w:r>
        <w:rPr>
          <w:b/>
          <w:color w:val="D97706"/>
          <w:sz w:val="25"/>
        </w:rPr>
        <w:t>Module 6: Knowledge Hub / Insights Blog (SEO Engine)</w:t>
      </w:r>
    </w:p>
    <w:p w14:paraId="313DB5BC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Editorial Content Engine: </w:t>
      </w:r>
      <w:r>
        <w:t>Articles covering King Coconut wellness science, storage &amp; handling guides for importers, global ready-to-drink beverage trends, and Sri Lankan agricultural heritage.</w:t>
      </w:r>
    </w:p>
    <w:p w14:paraId="2771C87D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Search, Filter &amp; Social Sharing: </w:t>
      </w:r>
      <w:r>
        <w:t>Instant search by keyword, category tagging (Health, Export Logistics, Culinary, Sustainability), estimated reading time, and direct LinkedIn/Twitter sharing.</w:t>
      </w:r>
    </w:p>
    <w:p w14:paraId="50861BEA" w14:textId="68A700CE" w:rsidR="0085153B" w:rsidRDefault="00000000">
      <w:pPr>
        <w:keepNext/>
        <w:spacing w:before="280"/>
      </w:pPr>
      <w:r>
        <w:rPr>
          <w:b/>
          <w:color w:val="D97706"/>
          <w:sz w:val="25"/>
        </w:rPr>
        <w:t xml:space="preserve">Module </w:t>
      </w:r>
      <w:r w:rsidR="00E44475">
        <w:rPr>
          <w:b/>
          <w:color w:val="D97706"/>
          <w:sz w:val="25"/>
        </w:rPr>
        <w:t>7</w:t>
      </w:r>
      <w:r>
        <w:rPr>
          <w:b/>
          <w:color w:val="D97706"/>
          <w:sz w:val="25"/>
        </w:rPr>
        <w:t>: Centralized MERN Back-Office Admin CMS</w:t>
      </w:r>
    </w:p>
    <w:p w14:paraId="43E9B8B9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Executive KPI Dashboard: </w:t>
      </w:r>
      <w:r>
        <w:t>Real-time visibility into total inquiries, pending RFQs, most viewed products, visitor geographic distribution, and conversion rates.</w:t>
      </w:r>
    </w:p>
    <w:p w14:paraId="78607BD4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Product Catalog Manager: </w:t>
      </w:r>
      <w:r>
        <w:t>Full CRUD (Create, Read, Update, Delete) capability for products, variations, nutritional values, packaging specs, and high-res media gallery.</w:t>
      </w:r>
    </w:p>
    <w:p w14:paraId="287B6010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Lead &amp; RFQ Management CRM: </w:t>
      </w:r>
      <w:r>
        <w:t>Interactive pipeline to track inquiries by status (New, In Review, Quoted, Dispatched, Closed) with one-click export to Excel/CSV for sales teams.</w:t>
      </w:r>
    </w:p>
    <w:p w14:paraId="20211CF5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Dynamic Blog &amp; SEO Manager: </w:t>
      </w:r>
      <w:r>
        <w:t>Rich-text WYSIWYG article editor with automatic OpenGraph tag generation, meta descriptions, and image alt optimization.</w:t>
      </w:r>
    </w:p>
    <w:p w14:paraId="31609FFF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Role-Based Access Control (RBAC): </w:t>
      </w:r>
      <w:r>
        <w:t>Multi-user authentication (Super Admin, Sales Manager, Content Editor) with granular permission management.</w:t>
      </w:r>
    </w:p>
    <w:p w14:paraId="62E6CDEE" w14:textId="77777777" w:rsidR="0085153B" w:rsidRDefault="00000000">
      <w:pPr>
        <w:keepNext/>
        <w:spacing w:before="360" w:after="160"/>
      </w:pPr>
      <w:r>
        <w:rPr>
          <w:b/>
          <w:color w:val="064E3B"/>
          <w:sz w:val="32"/>
        </w:rPr>
        <w:lastRenderedPageBreak/>
        <w:t>5. Technical Architecture &amp; MERN Stack Ecosystem</w:t>
      </w:r>
    </w:p>
    <w:p w14:paraId="4B770A90" w14:textId="77777777" w:rsidR="0085153B" w:rsidRDefault="00000000">
      <w:r>
        <w:t xml:space="preserve">The application is engineered using a robust, decoupled, and micro-service ready </w:t>
      </w:r>
      <w:r>
        <w:rPr>
          <w:b/>
        </w:rPr>
        <w:t>MERN Stack (MongoDB, Express.js, React.js, Node.js)</w:t>
      </w:r>
      <w:r>
        <w:t xml:space="preserve"> architecture, ensuring maximum speed, infinite scalability, rock-solid security, and effortless maintainability.</w:t>
      </w:r>
    </w:p>
    <w:p w14:paraId="30DD0DC1" w14:textId="77777777" w:rsidR="0085153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3EC745E" wp14:editId="31392A9E">
            <wp:extent cx="5760720" cy="3215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c_system_architecture_178711684716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7DFB" w14:textId="77777777" w:rsidR="0085153B" w:rsidRDefault="00000000">
      <w:pPr>
        <w:spacing w:before="40" w:after="240"/>
        <w:jc w:val="center"/>
      </w:pPr>
      <w:r>
        <w:rPr>
          <w:i/>
          <w:color w:val="64748B"/>
          <w:sz w:val="19"/>
        </w:rPr>
        <w:t>Figure: Comprehensive MERN Stack Technical Architecture &amp; Cloud Infrastructure Blueprint</w:t>
      </w:r>
    </w:p>
    <w:p w14:paraId="6F9EC9FE" w14:textId="77777777" w:rsidR="0085153B" w:rsidRDefault="00000000">
      <w:pPr>
        <w:keepNext/>
        <w:spacing w:before="280"/>
      </w:pPr>
      <w:r>
        <w:rPr>
          <w:b/>
          <w:color w:val="D97706"/>
          <w:sz w:val="25"/>
        </w:rPr>
        <w:t>5.1 Complete Technology Stack Specifications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024"/>
        <w:gridCol w:w="3744"/>
      </w:tblGrid>
      <w:tr w:rsidR="0085153B" w14:paraId="2434471D" w14:textId="77777777">
        <w:trPr>
          <w:jc w:val="center"/>
        </w:trPr>
        <w:tc>
          <w:tcPr>
            <w:tcW w:w="2592" w:type="dxa"/>
            <w:shd w:val="clear" w:color="auto" w:fill="064E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B7FDE0" w14:textId="77777777" w:rsidR="0085153B" w:rsidRDefault="00000000">
            <w:r>
              <w:rPr>
                <w:b/>
                <w:color w:val="FFFFFF"/>
                <w:sz w:val="19"/>
              </w:rPr>
              <w:t>Layer / Component</w:t>
            </w:r>
          </w:p>
        </w:tc>
        <w:tc>
          <w:tcPr>
            <w:tcW w:w="3024" w:type="dxa"/>
            <w:shd w:val="clear" w:color="auto" w:fill="064E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9343BA" w14:textId="77777777" w:rsidR="0085153B" w:rsidRDefault="00000000">
            <w:r>
              <w:rPr>
                <w:b/>
                <w:color w:val="FFFFFF"/>
                <w:sz w:val="19"/>
              </w:rPr>
              <w:t>Technology / Framework</w:t>
            </w:r>
          </w:p>
        </w:tc>
        <w:tc>
          <w:tcPr>
            <w:tcW w:w="3744" w:type="dxa"/>
            <w:shd w:val="clear" w:color="auto" w:fill="064E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9A301B" w14:textId="77777777" w:rsidR="0085153B" w:rsidRDefault="00000000">
            <w:r>
              <w:rPr>
                <w:b/>
                <w:color w:val="FFFFFF"/>
                <w:sz w:val="19"/>
              </w:rPr>
              <w:t>Strategic Purpose &amp; Benefits</w:t>
            </w:r>
          </w:p>
        </w:tc>
      </w:tr>
      <w:tr w:rsidR="0085153B" w14:paraId="4F60CFC9" w14:textId="77777777">
        <w:trPr>
          <w:jc w:val="center"/>
        </w:trPr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8EC12" w14:textId="77777777" w:rsidR="0085153B" w:rsidRDefault="00000000">
            <w:r>
              <w:rPr>
                <w:b/>
                <w:color w:val="064E3B"/>
                <w:sz w:val="18"/>
              </w:rPr>
              <w:t>Frontend Client</w:t>
            </w:r>
          </w:p>
        </w:tc>
        <w:tc>
          <w:tcPr>
            <w:tcW w:w="302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51B6B" w14:textId="77777777" w:rsidR="0085153B" w:rsidRDefault="00000000">
            <w:r>
              <w:rPr>
                <w:sz w:val="18"/>
              </w:rPr>
              <w:t>React.js (v18+) / Next.js, Tailwind CSS, Lucide Icons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9D081" w14:textId="77777777" w:rsidR="0085153B" w:rsidRDefault="00000000">
            <w:r>
              <w:rPr>
                <w:sz w:val="18"/>
              </w:rPr>
              <w:t>Lightning-fast SPA rendering, component modularity, fluid mobile responsiveness, and zero bloated CSS.</w:t>
            </w:r>
          </w:p>
        </w:tc>
      </w:tr>
      <w:tr w:rsidR="0085153B" w14:paraId="52CA3BC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03393" w14:textId="77777777" w:rsidR="0085153B" w:rsidRDefault="00000000">
            <w:r>
              <w:rPr>
                <w:b/>
                <w:color w:val="064E3B"/>
                <w:sz w:val="18"/>
              </w:rPr>
              <w:t>Animations &amp; UI</w:t>
            </w:r>
          </w:p>
        </w:tc>
        <w:tc>
          <w:tcPr>
            <w:tcW w:w="302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77B47" w14:textId="77777777" w:rsidR="0085153B" w:rsidRDefault="00000000">
            <w:r>
              <w:rPr>
                <w:sz w:val="18"/>
              </w:rPr>
              <w:t>Framer Motion, Canvas 3D / Three.js lightweight</w:t>
            </w:r>
          </w:p>
        </w:tc>
        <w:tc>
          <w:tcPr>
            <w:tcW w:w="374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1035A" w14:textId="77777777" w:rsidR="0085153B" w:rsidRDefault="00000000">
            <w:r>
              <w:rPr>
                <w:sz w:val="18"/>
              </w:rPr>
              <w:t>Silky smooth 60fps micro-animations, 3D interactive nut previews, and interactive data visualization.</w:t>
            </w:r>
          </w:p>
        </w:tc>
      </w:tr>
      <w:tr w:rsidR="0085153B" w14:paraId="461B3D88" w14:textId="77777777">
        <w:trPr>
          <w:jc w:val="center"/>
        </w:trPr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44851" w14:textId="77777777" w:rsidR="0085153B" w:rsidRDefault="00000000">
            <w:r>
              <w:rPr>
                <w:b/>
                <w:color w:val="064E3B"/>
                <w:sz w:val="18"/>
              </w:rPr>
              <w:t>Backend API Server</w:t>
            </w:r>
          </w:p>
        </w:tc>
        <w:tc>
          <w:tcPr>
            <w:tcW w:w="302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70B0B" w14:textId="77777777" w:rsidR="0085153B" w:rsidRDefault="00000000">
            <w:r>
              <w:rPr>
                <w:sz w:val="18"/>
              </w:rPr>
              <w:t>Node.js (v20+ LTS) &amp; Express.js RESTful API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F60A4" w14:textId="77777777" w:rsidR="0085153B" w:rsidRDefault="00000000">
            <w:r>
              <w:rPr>
                <w:sz w:val="18"/>
              </w:rPr>
              <w:t>High-concurrency non-blocking I/O, REST endpoints, JSON payload handling, and middleware security pipeline.</w:t>
            </w:r>
          </w:p>
        </w:tc>
      </w:tr>
      <w:tr w:rsidR="0085153B" w14:paraId="467235D3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46EF6" w14:textId="77777777" w:rsidR="0085153B" w:rsidRDefault="00000000">
            <w:r>
              <w:rPr>
                <w:b/>
                <w:color w:val="064E3B"/>
                <w:sz w:val="18"/>
              </w:rPr>
              <w:lastRenderedPageBreak/>
              <w:t>Database Layer</w:t>
            </w:r>
          </w:p>
        </w:tc>
        <w:tc>
          <w:tcPr>
            <w:tcW w:w="302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1A411" w14:textId="77777777" w:rsidR="0085153B" w:rsidRDefault="00000000">
            <w:r>
              <w:rPr>
                <w:sz w:val="18"/>
              </w:rPr>
              <w:t>MongoDB Atlas (NoSQL Cloud Cluster) &amp; Mongoose ODM</w:t>
            </w:r>
          </w:p>
        </w:tc>
        <w:tc>
          <w:tcPr>
            <w:tcW w:w="374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FEBB5" w14:textId="77777777" w:rsidR="0085153B" w:rsidRDefault="00000000">
            <w:r>
              <w:rPr>
                <w:sz w:val="18"/>
              </w:rPr>
              <w:t>Highly flexible schema design for complex agricultural product specs, RFQ documents, and leads with geo-redundancy.</w:t>
            </w:r>
          </w:p>
        </w:tc>
      </w:tr>
      <w:tr w:rsidR="0085153B" w14:paraId="40CD6F94" w14:textId="77777777">
        <w:trPr>
          <w:jc w:val="center"/>
        </w:trPr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7CCE6" w14:textId="77777777" w:rsidR="0085153B" w:rsidRDefault="00000000">
            <w:r>
              <w:rPr>
                <w:b/>
                <w:color w:val="064E3B"/>
                <w:sz w:val="18"/>
              </w:rPr>
              <w:t>State &amp; Forms</w:t>
            </w:r>
          </w:p>
        </w:tc>
        <w:tc>
          <w:tcPr>
            <w:tcW w:w="302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C66F3" w14:textId="77777777" w:rsidR="0085153B" w:rsidRDefault="00000000">
            <w:r>
              <w:rPr>
                <w:sz w:val="18"/>
              </w:rPr>
              <w:t>Zustand / Redux Toolkit, React Hook Form, Zod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6587C" w14:textId="77777777" w:rsidR="0085153B" w:rsidRDefault="00000000">
            <w:r>
              <w:rPr>
                <w:sz w:val="18"/>
              </w:rPr>
              <w:t>Predictable global state management, client-side schema validation, and instantaneous form error feedback.</w:t>
            </w:r>
          </w:p>
        </w:tc>
      </w:tr>
      <w:tr w:rsidR="0085153B" w14:paraId="432C39D3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E5523" w14:textId="77777777" w:rsidR="0085153B" w:rsidRDefault="00000000">
            <w:r>
              <w:rPr>
                <w:b/>
                <w:color w:val="064E3B"/>
                <w:sz w:val="18"/>
              </w:rPr>
              <w:t>Media &amp; CDN</w:t>
            </w:r>
          </w:p>
        </w:tc>
        <w:tc>
          <w:tcPr>
            <w:tcW w:w="302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4E76D" w14:textId="77777777" w:rsidR="0085153B" w:rsidRDefault="00000000">
            <w:r>
              <w:rPr>
                <w:sz w:val="18"/>
              </w:rPr>
              <w:t>Cloudinary SDK / AWS S3 + Global CDN</w:t>
            </w:r>
          </w:p>
        </w:tc>
        <w:tc>
          <w:tcPr>
            <w:tcW w:w="374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EED8F" w14:textId="77777777" w:rsidR="0085153B" w:rsidRDefault="00000000">
            <w:r>
              <w:rPr>
                <w:sz w:val="18"/>
              </w:rPr>
              <w:t>Automated image compression, responsive WebP/AVIF delivery, and ultra-fast media streaming for global buyers.</w:t>
            </w:r>
          </w:p>
        </w:tc>
      </w:tr>
    </w:tbl>
    <w:p w14:paraId="12B33A4F" w14:textId="77777777" w:rsidR="0085153B" w:rsidRDefault="0085153B">
      <w:pPr>
        <w:spacing w:after="160"/>
      </w:pPr>
    </w:p>
    <w:p w14:paraId="00D0AD56" w14:textId="77777777" w:rsidR="0085153B" w:rsidRDefault="00000000">
      <w:pPr>
        <w:keepNext/>
        <w:spacing w:before="280"/>
      </w:pPr>
      <w:r>
        <w:rPr>
          <w:b/>
          <w:color w:val="D97706"/>
          <w:sz w:val="25"/>
        </w:rPr>
        <w:t>5.2 Backend Services &amp; Security Architecture</w:t>
      </w:r>
    </w:p>
    <w:p w14:paraId="60967E67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Authentication &amp; Authorization: </w:t>
      </w:r>
      <w:r>
        <w:t>JSON Web Tokens (JWT) stored in secure HttpOnly SameSite cookies with bcrypt password hashing for admin portal users.</w:t>
      </w:r>
    </w:p>
    <w:p w14:paraId="087C1E2C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API Security Suite: </w:t>
      </w:r>
      <w:r>
        <w:t>Helmet.js for secure HTTP headers, CORS whitelisting, Express-Rate-Limit against brute-force DDoS attacks, and mongo-sanitize for NoSQL injection prevention.</w:t>
      </w:r>
    </w:p>
    <w:p w14:paraId="1C9E3A61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Transactional Email System: </w:t>
      </w:r>
      <w:r>
        <w:t>Nodemailer integrated with SendGrid / Amazon SES for automated RFQ delivery receipts, admin instant alerts, and newsletter onboarding.</w:t>
      </w:r>
    </w:p>
    <w:p w14:paraId="7D325E25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In-Memory Caching: </w:t>
      </w:r>
      <w:r>
        <w:t>Redis caching for high-traffic product catalog queries, reducing database load and delivering sub-50ms API response times.</w:t>
      </w:r>
    </w:p>
    <w:p w14:paraId="1052B984" w14:textId="77777777" w:rsidR="0085153B" w:rsidRDefault="00000000">
      <w:pPr>
        <w:keepNext/>
        <w:spacing w:before="360" w:after="160"/>
      </w:pPr>
      <w:r>
        <w:rPr>
          <w:b/>
          <w:color w:val="064E3B"/>
          <w:sz w:val="32"/>
        </w:rPr>
        <w:t>6. Non-Functional Requirements &amp; Performance Standards</w:t>
      </w:r>
    </w:p>
    <w:p w14:paraId="50A3AB09" w14:textId="77777777" w:rsidR="0085153B" w:rsidRDefault="00000000">
      <w:r>
        <w:t>International B2B procurement professionals demand speed, security, and effortless navigation. The proposed system adheres to the highest modern enterprise standards:</w:t>
      </w:r>
    </w:p>
    <w:p w14:paraId="31E546F2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Core Web Vitals &amp; Speed: </w:t>
      </w:r>
      <w:r>
        <w:t>Targeting 95+ Google PageSpeed score across Mobile and Desktop. Largest Contentful Paint (LCP) &lt; 1.2s, Cumulative Layout Shift (CLS) &lt; 0.05, and First Input Delay (FID) &lt; 50ms.</w:t>
      </w:r>
    </w:p>
    <w:p w14:paraId="70690F26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Enterprise Security &amp; Compliance: </w:t>
      </w:r>
      <w:r>
        <w:t>OWASP Top 10 compliance, HTTPS/TLS 1.3 encryption across all endpoints, strict GDPR/CCPA cookie consent mechanisms, and automated daily MongoDB cloud backups.</w:t>
      </w:r>
    </w:p>
    <w:p w14:paraId="097707F0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Cross-Browser &amp; Device Responsiveness: </w:t>
      </w:r>
      <w:r>
        <w:t>Pixel-perfect visual fidelity across all major browsers (Google Chrome, Apple Safari, Mozilla Firefox, Microsoft Edge) and viewports (Smartphones, Tablets, Laptops, 4K Displays).</w:t>
      </w:r>
    </w:p>
    <w:p w14:paraId="367841A7" w14:textId="77777777" w:rsidR="0085153B" w:rsidRDefault="00000000">
      <w:pPr>
        <w:keepNext/>
        <w:spacing w:before="360" w:after="160"/>
      </w:pPr>
      <w:r>
        <w:rPr>
          <w:b/>
          <w:color w:val="064E3B"/>
          <w:sz w:val="32"/>
        </w:rPr>
        <w:lastRenderedPageBreak/>
        <w:t>7. Project Implementation Roadmap &amp; Milestones</w:t>
      </w:r>
    </w:p>
    <w:p w14:paraId="3E7B77BD" w14:textId="77777777" w:rsidR="0085153B" w:rsidRDefault="00000000">
      <w:r>
        <w:t>The project is structured into seven distinct, agile development phases spanning an estimated 8 to 10 weeks from project kickoff to production deployment.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584"/>
        <w:gridCol w:w="5184"/>
      </w:tblGrid>
      <w:tr w:rsidR="0085153B" w14:paraId="75844C6A" w14:textId="77777777">
        <w:trPr>
          <w:jc w:val="center"/>
        </w:trPr>
        <w:tc>
          <w:tcPr>
            <w:tcW w:w="2592" w:type="dxa"/>
            <w:shd w:val="clear" w:color="auto" w:fill="064E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AD5FDC" w14:textId="77777777" w:rsidR="0085153B" w:rsidRDefault="00000000">
            <w:r>
              <w:rPr>
                <w:b/>
                <w:color w:val="FFFFFF"/>
                <w:sz w:val="19"/>
              </w:rPr>
              <w:t>Phase &amp; Stage</w:t>
            </w:r>
          </w:p>
        </w:tc>
        <w:tc>
          <w:tcPr>
            <w:tcW w:w="1584" w:type="dxa"/>
            <w:shd w:val="clear" w:color="auto" w:fill="064E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43385E" w14:textId="77777777" w:rsidR="0085153B" w:rsidRDefault="00000000"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w="5184" w:type="dxa"/>
            <w:shd w:val="clear" w:color="auto" w:fill="064E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D61F87" w14:textId="77777777" w:rsidR="0085153B" w:rsidRDefault="00000000">
            <w:r>
              <w:rPr>
                <w:b/>
                <w:color w:val="FFFFFF"/>
                <w:sz w:val="19"/>
              </w:rPr>
              <w:t>Key Activities &amp; Concrete Deliverables</w:t>
            </w:r>
          </w:p>
        </w:tc>
      </w:tr>
      <w:tr w:rsidR="0085153B" w14:paraId="66248E82" w14:textId="77777777">
        <w:trPr>
          <w:jc w:val="center"/>
        </w:trPr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47E8F" w14:textId="77777777" w:rsidR="0085153B" w:rsidRDefault="00000000">
            <w:r>
              <w:rPr>
                <w:b/>
                <w:color w:val="064E3B"/>
                <w:sz w:val="18"/>
              </w:rPr>
              <w:t>Phase 1: Discovery &amp; Architecture</w:t>
            </w:r>
          </w:p>
        </w:tc>
        <w:tc>
          <w:tcPr>
            <w:tcW w:w="158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81E1F" w14:textId="77777777" w:rsidR="0085153B" w:rsidRDefault="00000000">
            <w:r>
              <w:rPr>
                <w:sz w:val="18"/>
              </w:rPr>
              <w:t>Week 1</w:t>
            </w:r>
          </w:p>
        </w:tc>
        <w:tc>
          <w:tcPr>
            <w:tcW w:w="518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873F1" w14:textId="77777777" w:rsidR="0085153B" w:rsidRDefault="00000000">
            <w:r>
              <w:rPr>
                <w:sz w:val="18"/>
              </w:rPr>
              <w:t>Detailed requirement freezing, King Coconut product taxonomy mapping, API architecture specification, and UX wireframes.</w:t>
            </w:r>
          </w:p>
        </w:tc>
      </w:tr>
      <w:tr w:rsidR="0085153B" w14:paraId="1FF4658D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C06A4" w14:textId="77777777" w:rsidR="0085153B" w:rsidRDefault="00000000">
            <w:r>
              <w:rPr>
                <w:b/>
                <w:color w:val="064E3B"/>
                <w:sz w:val="18"/>
              </w:rPr>
              <w:t>Phase 2: UI/UX Design System</w:t>
            </w:r>
          </w:p>
        </w:tc>
        <w:tc>
          <w:tcPr>
            <w:tcW w:w="158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78D41" w14:textId="1B2CF366" w:rsidR="0085153B" w:rsidRDefault="00422DAD">
            <w:r>
              <w:rPr>
                <w:sz w:val="18"/>
              </w:rPr>
              <w:t>Week 1</w:t>
            </w:r>
          </w:p>
        </w:tc>
        <w:tc>
          <w:tcPr>
            <w:tcW w:w="518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2E1FC" w14:textId="77777777" w:rsidR="0085153B" w:rsidRDefault="00000000">
            <w:r>
              <w:rPr>
                <w:sz w:val="18"/>
              </w:rPr>
              <w:t>High-fidelity Figma prototypes for desktop and mobile, custom brand asset creation, interactive prototype client review and sign-off.</w:t>
            </w:r>
          </w:p>
        </w:tc>
      </w:tr>
      <w:tr w:rsidR="0085153B" w14:paraId="28B3083F" w14:textId="77777777">
        <w:trPr>
          <w:jc w:val="center"/>
        </w:trPr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8A65D" w14:textId="77777777" w:rsidR="0085153B" w:rsidRDefault="00000000">
            <w:r>
              <w:rPr>
                <w:b/>
                <w:color w:val="064E3B"/>
                <w:sz w:val="18"/>
              </w:rPr>
              <w:t>Phase 3: Backend API &amp; Database</w:t>
            </w:r>
          </w:p>
        </w:tc>
        <w:tc>
          <w:tcPr>
            <w:tcW w:w="158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33D50" w14:textId="70A47036" w:rsidR="0085153B" w:rsidRDefault="00000000">
            <w:r>
              <w:rPr>
                <w:sz w:val="18"/>
              </w:rPr>
              <w:t xml:space="preserve">Week </w:t>
            </w:r>
            <w:r w:rsidR="00422DAD">
              <w:rPr>
                <w:sz w:val="18"/>
              </w:rPr>
              <w:t>2</w:t>
            </w:r>
          </w:p>
        </w:tc>
        <w:tc>
          <w:tcPr>
            <w:tcW w:w="518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405E5" w14:textId="77777777" w:rsidR="0085153B" w:rsidRDefault="00000000">
            <w:r>
              <w:rPr>
                <w:sz w:val="18"/>
              </w:rPr>
              <w:t>Node.js/Express server setup, MongoDB Atlas cluster provisioning, Mongoose schema modeling, JWT auth, and RFQ calculation endpoints.</w:t>
            </w:r>
          </w:p>
        </w:tc>
      </w:tr>
      <w:tr w:rsidR="0085153B" w14:paraId="61E2CA85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01BA5" w14:textId="77777777" w:rsidR="0085153B" w:rsidRDefault="00000000">
            <w:r>
              <w:rPr>
                <w:b/>
                <w:color w:val="064E3B"/>
                <w:sz w:val="18"/>
              </w:rPr>
              <w:t>Phase 4: Frontend &amp; RFQ Development</w:t>
            </w:r>
          </w:p>
        </w:tc>
        <w:tc>
          <w:tcPr>
            <w:tcW w:w="158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18313" w14:textId="5DE959A5" w:rsidR="0085153B" w:rsidRDefault="00000000">
            <w:r>
              <w:rPr>
                <w:sz w:val="18"/>
              </w:rPr>
              <w:t xml:space="preserve">Week </w:t>
            </w:r>
            <w:r w:rsidR="00422DAD">
              <w:rPr>
                <w:sz w:val="18"/>
              </w:rPr>
              <w:t>3</w:t>
            </w:r>
          </w:p>
        </w:tc>
        <w:tc>
          <w:tcPr>
            <w:tcW w:w="518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E4CBE" w14:textId="77777777" w:rsidR="0085153B" w:rsidRDefault="00000000">
            <w:r>
              <w:rPr>
                <w:sz w:val="18"/>
              </w:rPr>
              <w:t>React.js frontend build, Tailwind UI styling, interactive product spec viewer, 3D viewer integration, and multi-step RFQ calculator modal.</w:t>
            </w:r>
          </w:p>
        </w:tc>
      </w:tr>
      <w:tr w:rsidR="0085153B" w14:paraId="4C1C3629" w14:textId="77777777">
        <w:trPr>
          <w:jc w:val="center"/>
        </w:trPr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044AE" w14:textId="77777777" w:rsidR="0085153B" w:rsidRDefault="00000000">
            <w:r>
              <w:rPr>
                <w:b/>
                <w:color w:val="064E3B"/>
                <w:sz w:val="18"/>
              </w:rPr>
              <w:t>Phase 5: Admin CMS &amp; Analytics</w:t>
            </w:r>
          </w:p>
        </w:tc>
        <w:tc>
          <w:tcPr>
            <w:tcW w:w="158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7A46C" w14:textId="767DA797" w:rsidR="0085153B" w:rsidRDefault="00000000">
            <w:r>
              <w:rPr>
                <w:sz w:val="18"/>
              </w:rPr>
              <w:t xml:space="preserve">Week </w:t>
            </w:r>
            <w:r w:rsidR="00422DAD">
              <w:rPr>
                <w:sz w:val="18"/>
              </w:rPr>
              <w:t>3</w:t>
            </w:r>
          </w:p>
        </w:tc>
        <w:tc>
          <w:tcPr>
            <w:tcW w:w="518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B9B94" w14:textId="77777777" w:rsidR="0085153B" w:rsidRDefault="00000000">
            <w:r>
              <w:rPr>
                <w:sz w:val="18"/>
              </w:rPr>
              <w:t>Admin portal build (Product CRUD, Lead CRM pipeline, Blog WYSIWYG editor, Analytics dashboards), and automated email webhook triggers.</w:t>
            </w:r>
          </w:p>
        </w:tc>
      </w:tr>
      <w:tr w:rsidR="0085153B" w14:paraId="1D23197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6A1FA" w14:textId="5290EE4D" w:rsidR="0085153B" w:rsidRDefault="00000000">
            <w:r>
              <w:rPr>
                <w:b/>
                <w:color w:val="064E3B"/>
                <w:sz w:val="18"/>
              </w:rPr>
              <w:t>Phase 6: QA, Security Audit</w:t>
            </w:r>
          </w:p>
        </w:tc>
        <w:tc>
          <w:tcPr>
            <w:tcW w:w="158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0E0EB" w14:textId="768E59FE" w:rsidR="0085153B" w:rsidRDefault="00000000">
            <w:r>
              <w:rPr>
                <w:sz w:val="18"/>
              </w:rPr>
              <w:t xml:space="preserve">Week </w:t>
            </w:r>
            <w:r w:rsidR="00422DAD">
              <w:rPr>
                <w:sz w:val="18"/>
              </w:rPr>
              <w:t>4</w:t>
            </w:r>
          </w:p>
        </w:tc>
        <w:tc>
          <w:tcPr>
            <w:tcW w:w="5184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2124B" w14:textId="13BA04E6" w:rsidR="0085153B" w:rsidRDefault="00000000">
            <w:pPr>
              <w:rPr>
                <w:sz w:val="18"/>
              </w:rPr>
            </w:pPr>
            <w:r>
              <w:rPr>
                <w:sz w:val="18"/>
              </w:rPr>
              <w:t>Cross-browser testing, mobile UX stress testing, security vulnerability scanning, Core Web Vitals optimization</w:t>
            </w:r>
            <w:r w:rsidR="00422DAD">
              <w:rPr>
                <w:sz w:val="18"/>
              </w:rPr>
              <w:t>.</w:t>
            </w:r>
          </w:p>
          <w:p w14:paraId="08115CD5" w14:textId="3D67274B" w:rsidR="00422DAD" w:rsidRDefault="00422DAD"/>
        </w:tc>
      </w:tr>
      <w:tr w:rsidR="0085153B" w14:paraId="60B25585" w14:textId="77777777">
        <w:trPr>
          <w:jc w:val="center"/>
        </w:trPr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4CC03" w14:textId="77777777" w:rsidR="0085153B" w:rsidRDefault="00000000">
            <w:r>
              <w:rPr>
                <w:b/>
                <w:color w:val="064E3B"/>
                <w:sz w:val="18"/>
              </w:rPr>
              <w:t>Phase 7: Deployment &amp; Handover</w:t>
            </w:r>
          </w:p>
        </w:tc>
        <w:tc>
          <w:tcPr>
            <w:tcW w:w="158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36A80" w14:textId="06AB373F" w:rsidR="0085153B" w:rsidRDefault="00000000">
            <w:r>
              <w:rPr>
                <w:sz w:val="18"/>
              </w:rPr>
              <w:t xml:space="preserve">Week </w:t>
            </w:r>
            <w:r w:rsidR="00422DAD">
              <w:rPr>
                <w:sz w:val="18"/>
              </w:rPr>
              <w:t>5</w:t>
            </w:r>
          </w:p>
        </w:tc>
        <w:tc>
          <w:tcPr>
            <w:tcW w:w="518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9A16C" w14:textId="77777777" w:rsidR="0085153B" w:rsidRDefault="00000000">
            <w:r>
              <w:rPr>
                <w:sz w:val="18"/>
              </w:rPr>
              <w:t>Production cloud deployment (Vercel/Render/AWS), SSL binding, DNS routing, client training, administrative documentation, and official go-live.</w:t>
            </w:r>
          </w:p>
        </w:tc>
      </w:tr>
    </w:tbl>
    <w:p w14:paraId="3487AC61" w14:textId="77777777" w:rsidR="0085153B" w:rsidRDefault="0085153B">
      <w:pPr>
        <w:spacing w:after="160"/>
      </w:pPr>
    </w:p>
    <w:p w14:paraId="53ECE6A5" w14:textId="77777777" w:rsidR="0085153B" w:rsidRDefault="00000000">
      <w:pPr>
        <w:keepNext/>
        <w:spacing w:before="360" w:after="160"/>
      </w:pPr>
      <w:r>
        <w:rPr>
          <w:b/>
          <w:color w:val="064E3B"/>
          <w:sz w:val="32"/>
        </w:rPr>
        <w:lastRenderedPageBreak/>
        <w:t>8. Scope of Deliverables, Quality Assurance &amp; Warranty</w:t>
      </w:r>
    </w:p>
    <w:p w14:paraId="425926E0" w14:textId="77777777" w:rsidR="0085153B" w:rsidRDefault="00000000">
      <w:pPr>
        <w:keepNext/>
        <w:spacing w:before="280"/>
      </w:pPr>
      <w:r>
        <w:rPr>
          <w:b/>
          <w:color w:val="D97706"/>
          <w:sz w:val="25"/>
        </w:rPr>
        <w:t>8.1 Formal Deliverables Package</w:t>
      </w:r>
    </w:p>
    <w:p w14:paraId="71353E88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Production Source Code: </w:t>
      </w:r>
      <w:r>
        <w:t>Complete, well-commented, production-ready Git repository containing both Frontend React and Backend Node/Express microservices.</w:t>
      </w:r>
    </w:p>
    <w:p w14:paraId="22ACDB79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Fully Deployed Live Web Platform: </w:t>
      </w:r>
      <w:r>
        <w:t>Production deployment configured on secure high-availability cloud infrastructure with custom domain and SSL/TLS certificate.</w:t>
      </w:r>
    </w:p>
    <w:p w14:paraId="5C6C725E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Custom Admin CMS &amp; Lead CRM: </w:t>
      </w:r>
      <w:r>
        <w:t>Fully configured back-office administrative portal with multi-role access control for managing products, leads, and blog content.</w:t>
      </w:r>
    </w:p>
    <w:p w14:paraId="476C6FF1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Technical &amp; User Documentation: </w:t>
      </w:r>
      <w:r>
        <w:t>Comprehensive User Manual for administrative staff and Swagger/Postman API documentation for backend services.</w:t>
      </w:r>
    </w:p>
    <w:p w14:paraId="260F4AB1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High-Resolution Asset Pack: </w:t>
      </w:r>
      <w:r>
        <w:t>Curated graphics library including optimized product renders, certification badges, and custom iconography.</w:t>
      </w:r>
    </w:p>
    <w:p w14:paraId="33B12F7C" w14:textId="71731612" w:rsidR="0085153B" w:rsidRDefault="00000000">
      <w:pPr>
        <w:keepNext/>
        <w:spacing w:before="280"/>
      </w:pPr>
      <w:r>
        <w:rPr>
          <w:b/>
          <w:color w:val="D97706"/>
          <w:sz w:val="25"/>
        </w:rPr>
        <w:t>8.2 Quality Assurance &amp; 30-Day care Warranty</w:t>
      </w:r>
    </w:p>
    <w:p w14:paraId="2F7770F4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Rigorous Multi-Tier Testing: </w:t>
      </w:r>
      <w:r>
        <w:t>Unit testing (Jest), API integration testing (Supertest), and End-to-End user flow validation (Cypress/Playwright).</w:t>
      </w:r>
    </w:p>
    <w:p w14:paraId="1435105E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30-Day Post-Launch Hypercare: </w:t>
      </w:r>
      <w:r>
        <w:t>Dedicated 30-day technical support period following go-live for bug fixes, performance tuning, and operational assistance at no additional cost.</w:t>
      </w:r>
    </w:p>
    <w:p w14:paraId="52C1A3D0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Admin Staff Training Session: </w:t>
      </w:r>
      <w:r>
        <w:t>Comprehensive live virtual training session for the client's commercial and sales teams on managing inquiries, generating quotes, and publishing content.</w:t>
      </w:r>
    </w:p>
    <w:p w14:paraId="69B64F35" w14:textId="77777777" w:rsidR="0085153B" w:rsidRDefault="00000000">
      <w:pPr>
        <w:keepNext/>
        <w:spacing w:before="360" w:after="160"/>
      </w:pPr>
      <w:r>
        <w:rPr>
          <w:b/>
          <w:color w:val="064E3B"/>
          <w:sz w:val="32"/>
        </w:rPr>
        <w:t>9. Project Kickoff &amp; Next Steps</w:t>
      </w:r>
    </w:p>
    <w:p w14:paraId="12098CA2" w14:textId="77777777" w:rsidR="0085153B" w:rsidRDefault="00000000">
      <w:r>
        <w:t>To initiate the project and commence Phase 1 Discovery and Design, the following immediate steps are recommended:</w:t>
      </w:r>
    </w:p>
    <w:p w14:paraId="1364D74E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1. Proposal Approval &amp; Scope Confirmation: </w:t>
      </w:r>
      <w:r>
        <w:t>Formal client acceptance of the functional specifications, technical architecture, and implementation timeline.</w:t>
      </w:r>
    </w:p>
    <w:p w14:paraId="1EA48482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2. Stakeholder Discovery Workshop: </w:t>
      </w:r>
      <w:r>
        <w:t>A focused alignment session to gather product catalog assets, target export markets, preferred incoterms, and brand guidelines.</w:t>
      </w:r>
    </w:p>
    <w:p w14:paraId="287C3968" w14:textId="77777777" w:rsidR="0085153B" w:rsidRDefault="00000000">
      <w:pPr>
        <w:pStyle w:val="ListBullet"/>
        <w:spacing w:before="40" w:after="80" w:line="283" w:lineRule="auto"/>
      </w:pPr>
      <w:r>
        <w:rPr>
          <w:b/>
          <w:color w:val="0F172A"/>
        </w:rPr>
        <w:t xml:space="preserve">3. Environment Provisioning &amp; Sprint 1 Launch: </w:t>
      </w:r>
      <w:r>
        <w:t>Setting up the Git repository, cloud sandbox environments, and commencing UI/UX wireframing.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5153B" w14:paraId="328E0513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B31DE1" w14:textId="34A78B9A" w:rsidR="0085153B" w:rsidRDefault="00000000">
            <w:pPr>
              <w:spacing w:before="40" w:after="40" w:line="283" w:lineRule="auto"/>
            </w:pPr>
            <w:r>
              <w:rPr>
                <w:b/>
                <w:color w:val="064E3B"/>
              </w:rPr>
              <w:t>Commitment to Engineering Excellence</w:t>
            </w:r>
            <w:r>
              <w:rPr>
                <w:b/>
                <w:color w:val="064E3B"/>
              </w:rPr>
              <w:br/>
            </w:r>
            <w:r>
              <w:rPr>
                <w:sz w:val="20"/>
              </w:rPr>
              <w:t>We are excited about the opportunity to partner with your enterprise to engineer a truly world-class digital gateway for Sri Lankan King Coconut exports</w:t>
            </w:r>
            <w:r w:rsidR="00422DAD">
              <w:rPr>
                <w:sz w:val="20"/>
              </w:rPr>
              <w:t xml:space="preserve"> </w:t>
            </w:r>
            <w:r>
              <w:rPr>
                <w:sz w:val="20"/>
              </w:rPr>
              <w:t>positioning your brand at the absolute forefront of the global agricultural trade industry.</w:t>
            </w:r>
          </w:p>
        </w:tc>
      </w:tr>
    </w:tbl>
    <w:p w14:paraId="0D65768F" w14:textId="77777777" w:rsidR="0085153B" w:rsidRDefault="0085153B">
      <w:pPr>
        <w:spacing w:after="80"/>
      </w:pPr>
    </w:p>
    <w:sectPr w:rsidR="008515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304008">
    <w:abstractNumId w:val="8"/>
  </w:num>
  <w:num w:numId="2" w16cid:durableId="1148672588">
    <w:abstractNumId w:val="6"/>
  </w:num>
  <w:num w:numId="3" w16cid:durableId="673264232">
    <w:abstractNumId w:val="5"/>
  </w:num>
  <w:num w:numId="4" w16cid:durableId="1245870215">
    <w:abstractNumId w:val="4"/>
  </w:num>
  <w:num w:numId="5" w16cid:durableId="1192837829">
    <w:abstractNumId w:val="7"/>
  </w:num>
  <w:num w:numId="6" w16cid:durableId="1088699000">
    <w:abstractNumId w:val="3"/>
  </w:num>
  <w:num w:numId="7" w16cid:durableId="924729861">
    <w:abstractNumId w:val="2"/>
  </w:num>
  <w:num w:numId="8" w16cid:durableId="1245995989">
    <w:abstractNumId w:val="1"/>
  </w:num>
  <w:num w:numId="9" w16cid:durableId="2087608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31B"/>
    <w:rsid w:val="0015074B"/>
    <w:rsid w:val="0029639D"/>
    <w:rsid w:val="00326F90"/>
    <w:rsid w:val="00422DAD"/>
    <w:rsid w:val="004D7309"/>
    <w:rsid w:val="005A5B99"/>
    <w:rsid w:val="0085153B"/>
    <w:rsid w:val="00AA1D8D"/>
    <w:rsid w:val="00B47730"/>
    <w:rsid w:val="00B97674"/>
    <w:rsid w:val="00CB0664"/>
    <w:rsid w:val="00E444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54FDC"/>
  <w14:defaultImageDpi w14:val="300"/>
  <w15:docId w15:val="{D2960595-99B4-4598-9888-6C0D5185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Segoe UI" w:hAnsi="Segoe UI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2591</Words>
  <Characters>14774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Ahamed</cp:lastModifiedBy>
  <cp:revision>3</cp:revision>
  <dcterms:created xsi:type="dcterms:W3CDTF">2013-12-23T23:15:00Z</dcterms:created>
  <dcterms:modified xsi:type="dcterms:W3CDTF">2026-08-19T06:24:00Z</dcterms:modified>
  <cp:category/>
</cp:coreProperties>
</file>