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5 - AI Brain Architecture</w:t>
      </w:r>
    </w:p>
    <w:p>
      <w:pPr>
        <w:pStyle w:val="Heading2"/>
      </w:pPr>
      <w:r>
        <w:t>Purpose</w:t>
      </w:r>
    </w:p>
    <w:p>
      <w:r>
        <w:t>This chapter defines the internal AI architecture that powers Edu Sir. The goal is to deliver accurate, personalized and trustworthy learning experiences.</w:t>
      </w:r>
    </w:p>
    <w:p>
      <w:pPr>
        <w:pStyle w:val="Heading2"/>
      </w:pPr>
      <w:r>
        <w:t>1. AI Core Engine</w:t>
      </w:r>
    </w:p>
    <w:p>
      <w:pPr>
        <w:pStyle w:val="ListBullet"/>
      </w:pPr>
      <w:r>
        <w:t>Central decision engine</w:t>
      </w:r>
    </w:p>
    <w:p>
      <w:pPr>
        <w:pStyle w:val="ListBullet"/>
      </w:pPr>
      <w:r>
        <w:t>Coordinates all AI modules</w:t>
      </w:r>
    </w:p>
    <w:p>
      <w:pPr>
        <w:pStyle w:val="ListBullet"/>
      </w:pPr>
      <w:r>
        <w:t>Routes user requests to the correct subsystem</w:t>
      </w:r>
    </w:p>
    <w:p>
      <w:pPr>
        <w:pStyle w:val="Heading2"/>
      </w:pPr>
      <w:r>
        <w:t>2. Teaching Engine</w:t>
      </w:r>
    </w:p>
    <w:p>
      <w:pPr>
        <w:pStyle w:val="ListBullet"/>
      </w:pPr>
      <w:r>
        <w:t>Explains concepts step-by-step</w:t>
      </w:r>
    </w:p>
    <w:p>
      <w:pPr>
        <w:pStyle w:val="ListBullet"/>
      </w:pPr>
      <w:r>
        <w:t>Chooses whiteboard or 3D mode</w:t>
      </w:r>
    </w:p>
    <w:p>
      <w:pPr>
        <w:pStyle w:val="ListBullet"/>
      </w:pPr>
      <w:r>
        <w:t>Generates practice questions</w:t>
      </w:r>
    </w:p>
    <w:p>
      <w:pPr>
        <w:pStyle w:val="ListBullet"/>
      </w:pPr>
      <w:r>
        <w:t>Adjusts difficulty</w:t>
      </w:r>
    </w:p>
    <w:p>
      <w:pPr>
        <w:pStyle w:val="Heading2"/>
      </w:pPr>
      <w:r>
        <w:t>3. Memory Engine</w:t>
      </w:r>
    </w:p>
    <w:p>
      <w:pPr>
        <w:pStyle w:val="ListBullet"/>
      </w:pPr>
      <w:r>
        <w:t>Remembers class and learning history</w:t>
      </w:r>
    </w:p>
    <w:p>
      <w:pPr>
        <w:pStyle w:val="ListBullet"/>
      </w:pPr>
      <w:r>
        <w:t>Tracks weak and strong chapters</w:t>
      </w:r>
    </w:p>
    <w:p>
      <w:pPr>
        <w:pStyle w:val="ListBullet"/>
      </w:pPr>
      <w:r>
        <w:t>Maintains study progress</w:t>
      </w:r>
    </w:p>
    <w:p>
      <w:pPr>
        <w:pStyle w:val="ListBullet"/>
      </w:pPr>
      <w:r>
        <w:t>Personalizes future sessions</w:t>
      </w:r>
    </w:p>
    <w:p>
      <w:pPr>
        <w:pStyle w:val="Heading2"/>
      </w:pPr>
      <w:r>
        <w:t>4. Career Engine</w:t>
      </w:r>
    </w:p>
    <w:p>
      <w:pPr>
        <w:pStyle w:val="ListBullet"/>
      </w:pPr>
      <w:r>
        <w:t>Stores dream career</w:t>
      </w:r>
    </w:p>
    <w:p>
      <w:pPr>
        <w:pStyle w:val="ListBullet"/>
      </w:pPr>
      <w:r>
        <w:t>Builds career roadmap</w:t>
      </w:r>
    </w:p>
    <w:p>
      <w:pPr>
        <w:pStyle w:val="ListBullet"/>
      </w:pPr>
      <w:r>
        <w:t>Suggests relevant skills and exams</w:t>
      </w:r>
    </w:p>
    <w:p>
      <w:pPr>
        <w:pStyle w:val="Heading2"/>
      </w:pPr>
      <w:r>
        <w:t>5. Confidence &amp; Verification Engine</w:t>
      </w:r>
    </w:p>
    <w:p>
      <w:pPr>
        <w:pStyle w:val="ListBullet"/>
      </w:pPr>
      <w:r>
        <w:t>Calculates confidence before answering</w:t>
      </w:r>
    </w:p>
    <w:p>
      <w:pPr>
        <w:pStyle w:val="ListBullet"/>
      </w:pPr>
      <w:r>
        <w:t>If confidence is low, send to Subject Expert</w:t>
      </w:r>
    </w:p>
    <w:p>
      <w:pPr>
        <w:pStyle w:val="ListBullet"/>
      </w:pPr>
      <w:r>
        <w:t>Mark verified answers clearly</w:t>
      </w:r>
    </w:p>
    <w:p>
      <w:pPr>
        <w:pStyle w:val="Heading2"/>
      </w:pPr>
      <w:r>
        <w:t>6. Motivation Engine</w:t>
      </w:r>
    </w:p>
    <w:p>
      <w:pPr>
        <w:pStyle w:val="ListBullet"/>
      </w:pPr>
      <w:r>
        <w:t>Daily goals</w:t>
      </w:r>
    </w:p>
    <w:p>
      <w:pPr>
        <w:pStyle w:val="ListBullet"/>
      </w:pPr>
      <w:r>
        <w:t>Positive encouragement</w:t>
      </w:r>
    </w:p>
    <w:p>
      <w:pPr>
        <w:pStyle w:val="ListBullet"/>
      </w:pPr>
      <w:r>
        <w:t>Study streaks</w:t>
      </w:r>
    </w:p>
    <w:p>
      <w:pPr>
        <w:pStyle w:val="ListBullet"/>
      </w:pPr>
      <w:r>
        <w:t>Revision reminders</w:t>
      </w:r>
    </w:p>
    <w:p>
      <w:pPr>
        <w:pStyle w:val="Heading2"/>
      </w:pPr>
      <w:r>
        <w:t>7. Safety Engine</w:t>
      </w:r>
    </w:p>
    <w:p>
      <w:pPr>
        <w:pStyle w:val="ListBullet"/>
      </w:pPr>
      <w:r>
        <w:t>Respectful communication</w:t>
      </w:r>
    </w:p>
    <w:p>
      <w:pPr>
        <w:pStyle w:val="ListBullet"/>
      </w:pPr>
      <w:r>
        <w:t>Privacy protection</w:t>
      </w:r>
    </w:p>
    <w:p>
      <w:pPr>
        <w:pStyle w:val="ListBullet"/>
      </w:pPr>
      <w:r>
        <w:t>Avoid misleading answers</w:t>
      </w:r>
    </w:p>
    <w:p>
      <w:pPr>
        <w:pStyle w:val="ListBullet"/>
      </w:pPr>
      <w:r>
        <w:t>Age-appropriate responses</w:t>
      </w:r>
    </w:p>
    <w:p>
      <w:pPr>
        <w:pStyle w:val="Heading2"/>
      </w:pPr>
      <w:r>
        <w:t>8. Analytics Engine</w:t>
      </w:r>
    </w:p>
    <w:p>
      <w:pPr>
        <w:pStyle w:val="ListBullet"/>
      </w:pPr>
      <w:r>
        <w:t>Track progress</w:t>
      </w:r>
    </w:p>
    <w:p>
      <w:pPr>
        <w:pStyle w:val="ListBullet"/>
      </w:pPr>
      <w:r>
        <w:t>Generate reports</w:t>
      </w:r>
    </w:p>
    <w:p>
      <w:pPr>
        <w:pStyle w:val="ListBullet"/>
      </w:pPr>
      <w:r>
        <w:t>Identify improvement opportunities</w:t>
      </w:r>
    </w:p>
    <w:p>
      <w:pPr>
        <w:pStyle w:val="Heading2"/>
      </w:pPr>
      <w:r>
        <w:t>9. Future Expansion</w:t>
      </w:r>
    </w:p>
    <w:p>
      <w:pPr>
        <w:pStyle w:val="ListBullet"/>
      </w:pPr>
      <w:r>
        <w:t>Voice tutor</w:t>
      </w:r>
    </w:p>
    <w:p>
      <w:pPr>
        <w:pStyle w:val="ListBullet"/>
      </w:pPr>
      <w:r>
        <w:t>Multi-language support</w:t>
      </w:r>
    </w:p>
    <w:p>
      <w:pPr>
        <w:pStyle w:val="ListBullet"/>
      </w:pPr>
      <w:r>
        <w:t>Offline AI features</w:t>
      </w:r>
    </w:p>
    <w:p>
      <w:pPr>
        <w:pStyle w:val="ListBullet"/>
      </w:pPr>
      <w:r>
        <w:t>Advanced personalization</w:t>
      </w:r>
    </w:p>
    <w:p>
      <w:pPr>
        <w:pStyle w:val="Heading2"/>
      </w:pPr>
      <w:r>
        <w:t>Final Principle</w:t>
      </w:r>
    </w:p>
    <w:p>
      <w:r>
        <w:t>Every AI module should work together to help students understand better, grow confidently, and move closer to their career goals.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