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E7306" w:rsidRDefault="00F63BF3">
      <w:r>
        <w:t xml:space="preserve"> </w:t>
      </w:r>
    </w:p>
    <w:p w:rsidR="002E7306" w:rsidRDefault="00F63BF3">
      <w:pPr>
        <w:spacing w:before="80" w:after="80"/>
        <w:jc w:val="center"/>
      </w:pPr>
      <w:r>
        <w:rPr>
          <w:b/>
          <w:bCs/>
          <w:sz w:val="28"/>
          <w:szCs w:val="28"/>
        </w:rPr>
        <w:t>Sri Ramakrishna Institute of Technology</w:t>
      </w:r>
    </w:p>
    <w:p w:rsidR="002E7306" w:rsidRDefault="00F63BF3">
      <w:pPr>
        <w:spacing w:before="80" w:after="80"/>
        <w:jc w:val="center"/>
      </w:pPr>
      <w:r>
        <w:rPr>
          <w:sz w:val="22"/>
          <w:szCs w:val="22"/>
        </w:rPr>
        <w:t>(An Autonomous Institution affiliated to Anna University)</w:t>
      </w:r>
    </w:p>
    <w:p w:rsidR="002E7306" w:rsidRDefault="00F63BF3">
      <w:pPr>
        <w:spacing w:before="80" w:after="80"/>
        <w:jc w:val="center"/>
      </w:pPr>
      <w:r>
        <w:rPr>
          <w:b/>
          <w:bCs/>
        </w:rPr>
        <w:t>COIMBATORE - 641 010</w:t>
      </w:r>
    </w:p>
    <w:p w:rsidR="002E7306" w:rsidRDefault="002E7306"/>
    <w:p w:rsidR="002E7306" w:rsidRDefault="00F63BF3">
      <w:pPr>
        <w:spacing w:before="80" w:after="80"/>
        <w:jc w:val="center"/>
      </w:pPr>
      <w:r>
        <w:rPr>
          <w:b/>
          <w:bCs/>
          <w:sz w:val="26"/>
          <w:szCs w:val="26"/>
        </w:rPr>
        <w:t>DEPARTMENT OF COMPUTER SCIENCE AND ENGINEERING</w:t>
      </w:r>
    </w:p>
    <w:p w:rsidR="002E7306" w:rsidRDefault="002E7306"/>
    <w:p w:rsidR="002E7306" w:rsidRDefault="002E7306"/>
    <w:p w:rsidR="002E7306" w:rsidRDefault="00F63BF3">
      <w:pPr>
        <w:spacing w:before="80" w:after="80"/>
        <w:jc w:val="center"/>
      </w:pPr>
      <w:r>
        <w:rPr>
          <w:b/>
          <w:bCs/>
          <w:sz w:val="28"/>
          <w:szCs w:val="28"/>
        </w:rPr>
        <w:t>PROJECT REPORT</w:t>
      </w:r>
    </w:p>
    <w:p w:rsidR="002E7306" w:rsidRDefault="002E7306"/>
    <w:p w:rsidR="002E7306" w:rsidRDefault="00F63BF3">
      <w:pPr>
        <w:spacing w:before="80" w:after="80"/>
        <w:jc w:val="center"/>
      </w:pPr>
      <w:r>
        <w:t>ON</w:t>
      </w:r>
    </w:p>
    <w:p w:rsidR="002E7306" w:rsidRDefault="002E7306"/>
    <w:p w:rsidR="002E7306" w:rsidRDefault="00F63BF3">
      <w:pPr>
        <w:spacing w:before="80" w:after="80"/>
        <w:jc w:val="center"/>
      </w:pPr>
      <w:r>
        <w:rPr>
          <w:b/>
          <w:bCs/>
          <w:sz w:val="28"/>
          <w:szCs w:val="28"/>
        </w:rPr>
        <w:t>AI in Life Insurance Underwriting Intelligence</w:t>
      </w:r>
    </w:p>
    <w:p w:rsidR="002E7306" w:rsidRDefault="002E7306"/>
    <w:p w:rsidR="002E7306" w:rsidRDefault="002E7306"/>
    <w:p w:rsidR="002E7306" w:rsidRDefault="00F63BF3">
      <w:pPr>
        <w:spacing w:before="80" w:after="80"/>
        <w:jc w:val="center"/>
      </w:pPr>
      <w:r>
        <w:rPr>
          <w:sz w:val="22"/>
          <w:szCs w:val="22"/>
        </w:rPr>
        <w:t xml:space="preserve">Submitted in partial </w:t>
      </w:r>
      <w:proofErr w:type="spellStart"/>
      <w:r>
        <w:rPr>
          <w:sz w:val="22"/>
          <w:szCs w:val="22"/>
        </w:rPr>
        <w:t>fulfillment</w:t>
      </w:r>
      <w:proofErr w:type="spellEnd"/>
      <w:r>
        <w:rPr>
          <w:sz w:val="22"/>
          <w:szCs w:val="22"/>
        </w:rPr>
        <w:t xml:space="preserve"> of the requirements for the award of the degree of</w:t>
      </w:r>
    </w:p>
    <w:p w:rsidR="002E7306" w:rsidRDefault="00F63BF3">
      <w:pPr>
        <w:spacing w:before="80" w:after="80"/>
        <w:jc w:val="center"/>
      </w:pPr>
      <w:r>
        <w:rPr>
          <w:b/>
          <w:bCs/>
        </w:rPr>
        <w:t>BACHELOR OF ENGINEERING</w:t>
      </w:r>
    </w:p>
    <w:p w:rsidR="002E7306" w:rsidRDefault="00F63BF3">
      <w:pPr>
        <w:spacing w:before="80" w:after="80"/>
        <w:jc w:val="center"/>
      </w:pPr>
      <w:r>
        <w:rPr>
          <w:b/>
          <w:bCs/>
        </w:rPr>
        <w:t>IN COMPUTER SCIENCE AND ENGINEERING</w:t>
      </w:r>
    </w:p>
    <w:p w:rsidR="002E7306" w:rsidRDefault="002E7306"/>
    <w:p w:rsidR="002E7306" w:rsidRDefault="002E7306"/>
    <w:p w:rsidR="002E7306" w:rsidRDefault="00F63BF3">
      <w:pPr>
        <w:spacing w:before="80" w:after="80"/>
        <w:jc w:val="center"/>
      </w:pPr>
      <w:r>
        <w:rPr>
          <w:sz w:val="22"/>
          <w:szCs w:val="22"/>
        </w:rPr>
        <w:t>Submitted by</w:t>
      </w:r>
    </w:p>
    <w:p w:rsidR="002E7306" w:rsidRDefault="002E7306"/>
    <w:p w:rsidR="002E7306" w:rsidRDefault="00F63BF3">
      <w:pPr>
        <w:spacing w:before="60" w:after="60"/>
        <w:jc w:val="center"/>
      </w:pPr>
      <w:r>
        <w:rPr>
          <w:b/>
          <w:bCs/>
        </w:rPr>
        <w:t>PRASANTH M S</w:t>
      </w:r>
      <w:r>
        <w:t xml:space="preserve">    -   71382302118</w:t>
      </w:r>
    </w:p>
    <w:p w:rsidR="00F63BF3" w:rsidRDefault="00F63BF3">
      <w:pPr>
        <w:spacing w:before="60" w:after="60"/>
        <w:jc w:val="center"/>
      </w:pPr>
    </w:p>
    <w:p w:rsidR="00F63BF3" w:rsidRDefault="00F63BF3">
      <w:pPr>
        <w:spacing w:before="60" w:after="60"/>
        <w:jc w:val="center"/>
      </w:pPr>
    </w:p>
    <w:p w:rsidR="00F63BF3" w:rsidRDefault="00F63BF3">
      <w:pPr>
        <w:spacing w:before="80" w:after="80"/>
        <w:jc w:val="center"/>
        <w:rPr>
          <w:sz w:val="22"/>
          <w:szCs w:val="22"/>
        </w:rPr>
      </w:pPr>
    </w:p>
    <w:p w:rsidR="002E7306" w:rsidRDefault="00F63BF3">
      <w:pPr>
        <w:spacing w:before="80" w:after="80"/>
        <w:jc w:val="center"/>
      </w:pPr>
      <w:r>
        <w:rPr>
          <w:sz w:val="22"/>
          <w:szCs w:val="22"/>
        </w:rPr>
        <w:t>Under the Guidance of</w:t>
      </w:r>
    </w:p>
    <w:p w:rsidR="002E7306" w:rsidRDefault="00F63BF3">
      <w:pPr>
        <w:spacing w:before="80" w:after="80"/>
        <w:jc w:val="center"/>
      </w:pPr>
      <w:r>
        <w:rPr>
          <w:b/>
          <w:bCs/>
        </w:rPr>
        <w:t>THE YELLOW NETWORK ECOSYSTEM PVT. LTD.</w:t>
      </w:r>
    </w:p>
    <w:p w:rsidR="002E7306" w:rsidRDefault="002E7306"/>
    <w:p w:rsidR="002E7306" w:rsidRDefault="002E7306"/>
    <w:p w:rsidR="002E7306" w:rsidRDefault="00F63BF3">
      <w:pPr>
        <w:spacing w:before="80" w:after="80"/>
        <w:jc w:val="center"/>
      </w:pPr>
      <w:r>
        <w:rPr>
          <w:b/>
          <w:bCs/>
        </w:rPr>
        <w:t>APRIL 2026</w:t>
      </w:r>
    </w:p>
    <w:p w:rsidR="002E7306" w:rsidRDefault="00F63BF3">
      <w:r>
        <w:br w:type="page"/>
      </w:r>
    </w:p>
    <w:p w:rsidR="002E7306" w:rsidRDefault="002E7306">
      <w:pPr>
        <w:sectPr w:rsidR="002E7306" w:rsidSect="00D362EA">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rsidR="002E7306" w:rsidRDefault="00F63BF3">
      <w:pPr>
        <w:spacing w:before="80" w:after="80"/>
        <w:jc w:val="center"/>
      </w:pPr>
      <w:r>
        <w:rPr>
          <w:b/>
          <w:bCs/>
          <w:sz w:val="26"/>
          <w:szCs w:val="26"/>
        </w:rPr>
        <w:lastRenderedPageBreak/>
        <w:t>BONAFIDE CERTIFICATE</w:t>
      </w:r>
    </w:p>
    <w:p w:rsidR="002E7306" w:rsidRDefault="002E7306"/>
    <w:p w:rsidR="002E7306" w:rsidRDefault="00F63BF3">
      <w:pPr>
        <w:spacing w:before="80" w:after="80"/>
        <w:jc w:val="center"/>
      </w:pPr>
      <w:r>
        <w:rPr>
          <w:b/>
          <w:bCs/>
        </w:rPr>
        <w:t>DEPARTMENT OF COMPUTER SCIENCE AND ENGINEERING</w:t>
      </w:r>
    </w:p>
    <w:p w:rsidR="002E7306" w:rsidRDefault="00F63BF3">
      <w:pPr>
        <w:spacing w:before="80" w:after="80"/>
        <w:jc w:val="center"/>
      </w:pPr>
      <w:r>
        <w:t>Sri Ramakrishna Institute of Technology</w:t>
      </w:r>
    </w:p>
    <w:p w:rsidR="002E7306" w:rsidRDefault="00F63BF3">
      <w:pPr>
        <w:spacing w:before="80" w:after="80"/>
        <w:jc w:val="center"/>
      </w:pPr>
      <w:r>
        <w:rPr>
          <w:sz w:val="22"/>
          <w:szCs w:val="22"/>
        </w:rPr>
        <w:t>(An Autonomous Institution affiliated to Anna University)</w:t>
      </w:r>
    </w:p>
    <w:p w:rsidR="002E7306" w:rsidRDefault="00F63BF3">
      <w:pPr>
        <w:spacing w:before="80" w:after="80"/>
        <w:jc w:val="center"/>
      </w:pPr>
      <w:r>
        <w:rPr>
          <w:b/>
          <w:bCs/>
        </w:rPr>
        <w:t>COIMBATORE - 641 010</w:t>
      </w:r>
    </w:p>
    <w:p w:rsidR="002E7306" w:rsidRDefault="002E7306"/>
    <w:p w:rsidR="002E7306" w:rsidRDefault="00F63BF3">
      <w:pPr>
        <w:spacing w:before="80" w:after="80" w:line="360" w:lineRule="auto"/>
        <w:ind w:firstLine="720"/>
        <w:jc w:val="both"/>
      </w:pPr>
      <w:r>
        <w:t xml:space="preserve">This is to certify that the project work titled "AI in Life Insurance Underwriting Intelligence" is a genuine record of work carried out by </w:t>
      </w:r>
      <w:proofErr w:type="spellStart"/>
      <w:r w:rsidR="00D362EA">
        <w:t>M.</w:t>
      </w:r>
      <w:proofErr w:type="gramStart"/>
      <w:r w:rsidR="00D362EA">
        <w:t>S.Prasanth</w:t>
      </w:r>
      <w:proofErr w:type="spellEnd"/>
      <w:proofErr w:type="gramEnd"/>
      <w:r w:rsidR="00D362EA">
        <w:t xml:space="preserve"> </w:t>
      </w:r>
      <w:r>
        <w:t xml:space="preserve"> of B.E. Computer Science and Engineering during the academic year 2025-2026, in partial </w:t>
      </w:r>
      <w:proofErr w:type="spellStart"/>
      <w:r>
        <w:t>fulfillment</w:t>
      </w:r>
      <w:proofErr w:type="spellEnd"/>
      <w:r>
        <w:t xml:space="preserve"> of the requirements for the award of the degree of Bachelor of Engineering in Computer Science and Engineering at Sri Ramakrishna Institute of Technology, Coimbatore, affiliated to Anna University, Chennai.</w:t>
      </w:r>
    </w:p>
    <w:p w:rsidR="002E7306" w:rsidRDefault="002E7306"/>
    <w:p w:rsidR="002E7306" w:rsidRDefault="002E7306"/>
    <w:p w:rsidR="00F63BF3" w:rsidRDefault="00F63BF3">
      <w:pPr>
        <w:spacing w:before="80" w:after="80"/>
        <w:rPr>
          <w:b/>
          <w:bCs/>
        </w:rPr>
      </w:pPr>
    </w:p>
    <w:p w:rsidR="00F63BF3" w:rsidRDefault="00F63BF3">
      <w:pPr>
        <w:spacing w:before="80" w:after="80"/>
        <w:rPr>
          <w:b/>
          <w:bCs/>
        </w:rPr>
      </w:pPr>
    </w:p>
    <w:p w:rsidR="00F63BF3" w:rsidRDefault="00D362EA">
      <w:pPr>
        <w:spacing w:before="80" w:after="80"/>
        <w:rPr>
          <w:b/>
          <w:bCs/>
        </w:rPr>
      </w:pPr>
      <w:r>
        <w:rPr>
          <w:b/>
          <w:bCs/>
          <w:noProof/>
        </w:rPr>
        <mc:AlternateContent>
          <mc:Choice Requires="wps">
            <w:drawing>
              <wp:anchor distT="0" distB="0" distL="114300" distR="114300" simplePos="0" relativeHeight="251660288" behindDoc="0" locked="0" layoutInCell="1" allowOverlap="1">
                <wp:simplePos x="0" y="0"/>
                <wp:positionH relativeFrom="column">
                  <wp:posOffset>3504565</wp:posOffset>
                </wp:positionH>
                <wp:positionV relativeFrom="paragraph">
                  <wp:posOffset>114300</wp:posOffset>
                </wp:positionV>
                <wp:extent cx="1647825" cy="9525"/>
                <wp:effectExtent l="0" t="0" r="28575" b="28575"/>
                <wp:wrapNone/>
                <wp:docPr id="5" name="Straight Connector 5"/>
                <wp:cNvGraphicFramePr/>
                <a:graphic xmlns:a="http://schemas.openxmlformats.org/drawingml/2006/main">
                  <a:graphicData uri="http://schemas.microsoft.com/office/word/2010/wordprocessingShape">
                    <wps:wsp>
                      <wps:cNvCnPr/>
                      <wps:spPr>
                        <a:xfrm>
                          <a:off x="0" y="0"/>
                          <a:ext cx="16478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842E75D" id="Straight Connector 5"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75.95pt,9pt" to="405.7pt,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" strokecolor="black [3200]" strokeweight=".5pt">
                <v:stroke joinstyle="miter"/>
              </v:line>
            </w:pict>
          </mc:Fallback>
        </mc:AlternateContent>
      </w:r>
      <w:r>
        <w:rPr>
          <w:b/>
          <w:bCs/>
          <w:noProof/>
        </w:rP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66675</wp:posOffset>
                </wp:positionV>
                <wp:extent cx="1619250" cy="1905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619250"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BBCD575" id="Straight Connector 1" o:spid="_x0000_s1026" style="position:absolute;z-index:251659264;visibility:visible;mso-wrap-style:square;mso-wrap-distance-left:9pt;mso-wrap-distance-top:0;mso-wrap-distance-right:9pt;mso-wrap-distance-bottom:0;mso-position-horizontal:left;mso-position-horizontal-relative:margin;mso-position-vertical:absolute;mso-position-vertical-relative:text" from="0,5.25pt" to="127.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" strokecolor="black [3200]" strokeweight=".5pt">
                <v:stroke joinstyle="miter"/>
                <w10:wrap anchorx="margin"/>
              </v:line>
            </w:pict>
          </mc:Fallback>
        </mc:AlternateContent>
      </w:r>
      <w:r>
        <w:rPr>
          <w:b/>
          <w:bCs/>
        </w:rPr>
        <w:t xml:space="preserve">                                                                                         </w:t>
      </w:r>
    </w:p>
    <w:p w:rsidR="00F63BF3" w:rsidRDefault="00F63BF3">
      <w:pPr>
        <w:spacing w:before="80" w:after="80"/>
        <w:rPr>
          <w:b/>
          <w:bCs/>
        </w:rPr>
      </w:pPr>
    </w:p>
    <w:p w:rsidR="002E7306" w:rsidRDefault="00F63BF3">
      <w:pPr>
        <w:spacing w:before="80" w:after="80"/>
      </w:pPr>
      <w:r>
        <w:rPr>
          <w:b/>
          <w:bCs/>
        </w:rPr>
        <w:t>Project Guide</w:t>
      </w:r>
      <w:r>
        <w:t xml:space="preserve">                                                               </w:t>
      </w:r>
      <w:r w:rsidR="00D362EA">
        <w:t xml:space="preserve">    </w:t>
      </w:r>
      <w:r>
        <w:rPr>
          <w:b/>
          <w:bCs/>
        </w:rPr>
        <w:t>Head of the Department</w:t>
      </w:r>
    </w:p>
    <w:p w:rsidR="002E7306" w:rsidRDefault="00F63BF3">
      <w:pPr>
        <w:spacing w:before="40" w:after="40"/>
      </w:pPr>
      <w:proofErr w:type="spellStart"/>
      <w:r>
        <w:t>Dr.</w:t>
      </w:r>
      <w:proofErr w:type="spellEnd"/>
      <w:r>
        <w:t xml:space="preserve"> R. Devi, </w:t>
      </w:r>
      <w:proofErr w:type="spellStart"/>
      <w:r>
        <w:t>M.Tech</w:t>
      </w:r>
      <w:proofErr w:type="spellEnd"/>
      <w:r>
        <w:t xml:space="preserve">., Ph.D.                                              </w:t>
      </w:r>
      <w:proofErr w:type="spellStart"/>
      <w:r>
        <w:t>Dr.</w:t>
      </w:r>
      <w:proofErr w:type="spellEnd"/>
      <w:r>
        <w:t xml:space="preserve"> S. </w:t>
      </w:r>
      <w:proofErr w:type="spellStart"/>
      <w:r>
        <w:t>Rathi</w:t>
      </w:r>
      <w:proofErr w:type="spellEnd"/>
      <w:r>
        <w:t>, M.E., Ph.D.</w:t>
      </w:r>
    </w:p>
    <w:p w:rsidR="002E7306" w:rsidRDefault="002E7306"/>
    <w:p w:rsidR="002E7306" w:rsidRDefault="002E7306"/>
    <w:p w:rsidR="002E7306" w:rsidRDefault="00F63BF3">
      <w:pPr>
        <w:spacing w:before="80" w:after="80" w:line="360" w:lineRule="auto"/>
        <w:ind w:firstLine="720"/>
        <w:jc w:val="both"/>
      </w:pPr>
      <w:r>
        <w:t>Submitted for the Project Viva-Voce Examination held on _________________________.</w:t>
      </w:r>
    </w:p>
    <w:p w:rsidR="002E7306" w:rsidRDefault="002E7306"/>
    <w:p w:rsidR="002E7306" w:rsidRDefault="002E7306"/>
    <w:p w:rsidR="002E7306" w:rsidRDefault="00F63BF3">
      <w:pPr>
        <w:spacing w:before="80" w:after="80"/>
      </w:pPr>
      <w:r>
        <w:rPr>
          <w:b/>
          <w:bCs/>
        </w:rPr>
        <w:t>Internal Examiner</w:t>
      </w:r>
      <w:r>
        <w:t xml:space="preserve">                                                          </w:t>
      </w:r>
      <w:r>
        <w:rPr>
          <w:b/>
          <w:bCs/>
        </w:rPr>
        <w:t>External Examiner</w:t>
      </w:r>
    </w:p>
    <w:p w:rsidR="002E7306" w:rsidRDefault="00F63BF3">
      <w:r>
        <w:br w:type="page"/>
      </w:r>
    </w:p>
    <w:p w:rsidR="002E7306" w:rsidRDefault="002E7306">
      <w:pPr>
        <w:sectPr w:rsidR="002E7306" w:rsidSect="00D362EA">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rsidR="002E7306" w:rsidRDefault="00F63BF3">
      <w:pPr>
        <w:spacing w:before="80" w:after="80"/>
        <w:jc w:val="center"/>
      </w:pPr>
      <w:r>
        <w:rPr>
          <w:b/>
          <w:bCs/>
          <w:sz w:val="26"/>
          <w:szCs w:val="26"/>
        </w:rPr>
        <w:lastRenderedPageBreak/>
        <w:t>ACKNOWLEDGEMENT</w:t>
      </w:r>
    </w:p>
    <w:p w:rsidR="002E7306" w:rsidRDefault="002E7306"/>
    <w:p w:rsidR="002E7306" w:rsidRDefault="00F63BF3">
      <w:pPr>
        <w:spacing w:before="80" w:after="80" w:line="360" w:lineRule="auto"/>
        <w:ind w:firstLine="720"/>
        <w:jc w:val="both"/>
      </w:pPr>
      <w:r>
        <w:t xml:space="preserve">We owe our heartfelt gratitude to </w:t>
      </w:r>
      <w:proofErr w:type="spellStart"/>
      <w:r>
        <w:t>Dr.</w:t>
      </w:r>
      <w:proofErr w:type="spellEnd"/>
      <w:r>
        <w:t xml:space="preserve"> J. David </w:t>
      </w:r>
      <w:proofErr w:type="spellStart"/>
      <w:r>
        <w:t>Rathnaraj</w:t>
      </w:r>
      <w:proofErr w:type="spellEnd"/>
      <w:r>
        <w:t>, M.E., Ph.D., Principal, Sri Ramakrishna Institute of Technology, Coimbatore, whose institutional leadership and unwavering support created the environment necessary for meaningful project work. His commitment to academic excellence is an inspiration to all students.</w:t>
      </w:r>
    </w:p>
    <w:p w:rsidR="002E7306" w:rsidRDefault="00F63BF3">
      <w:pPr>
        <w:spacing w:before="80" w:after="80" w:line="360" w:lineRule="auto"/>
        <w:ind w:firstLine="720"/>
        <w:jc w:val="both"/>
      </w:pPr>
      <w:r>
        <w:t xml:space="preserve">Our deep appreciation goes to </w:t>
      </w:r>
      <w:proofErr w:type="spellStart"/>
      <w:r>
        <w:t>Dr.</w:t>
      </w:r>
      <w:proofErr w:type="spellEnd"/>
      <w:r>
        <w:t xml:space="preserve"> M. Suresh Kumar</w:t>
      </w:r>
      <w:bookmarkStart w:id="0" w:name="_GoBack"/>
      <w:bookmarkEnd w:id="0"/>
      <w:r>
        <w:t>, M.E. Ph.D., Professor and Head of the Department of Computer Science and Engineering, and for the mentorship and departmental resources that made this project possible.</w:t>
      </w:r>
    </w:p>
    <w:p w:rsidR="002E7306" w:rsidRDefault="00F63BF3">
      <w:pPr>
        <w:spacing w:before="80" w:after="80" w:line="360" w:lineRule="auto"/>
        <w:ind w:firstLine="720"/>
        <w:jc w:val="both"/>
      </w:pPr>
      <w:r>
        <w:t xml:space="preserve">We are sincerely thankful to Mr. N. </w:t>
      </w:r>
      <w:proofErr w:type="spellStart"/>
      <w:r>
        <w:t>Senthilvelan</w:t>
      </w:r>
      <w:proofErr w:type="spellEnd"/>
      <w:r>
        <w:t xml:space="preserve">, CTO, and Mr. A. Vishnu, Manager – Innovation and Academic Partnerships, The Yellow Network Ecosystem </w:t>
      </w:r>
      <w:proofErr w:type="spellStart"/>
      <w:r>
        <w:t>Pvt.</w:t>
      </w:r>
      <w:proofErr w:type="spellEnd"/>
      <w:r>
        <w:t xml:space="preserve"> Ltd., for their industry expertise, practical direction, and commitment to bridging the gap between academic learning and real-world application. Their involvement elevated this project in ways that formal coursework alone cannot achieve.</w:t>
      </w:r>
    </w:p>
    <w:p w:rsidR="002E7306" w:rsidRDefault="00F63BF3">
      <w:pPr>
        <w:spacing w:before="80" w:after="80" w:line="360" w:lineRule="auto"/>
        <w:ind w:firstLine="720"/>
        <w:jc w:val="both"/>
      </w:pPr>
      <w:r>
        <w:t xml:space="preserve">We extend our warm thanks to </w:t>
      </w:r>
      <w:proofErr w:type="spellStart"/>
      <w:r>
        <w:t>Dr.</w:t>
      </w:r>
      <w:proofErr w:type="spellEnd"/>
      <w:r>
        <w:t xml:space="preserve"> M. Kalpana Devi, </w:t>
      </w:r>
      <w:proofErr w:type="spellStart"/>
      <w:r>
        <w:t>M.Tech</w:t>
      </w:r>
      <w:proofErr w:type="spellEnd"/>
      <w:r>
        <w:t xml:space="preserve">., Ph.D. and </w:t>
      </w:r>
      <w:proofErr w:type="spellStart"/>
      <w:r>
        <w:t>Dr.</w:t>
      </w:r>
      <w:proofErr w:type="spellEnd"/>
      <w:r>
        <w:t xml:space="preserve"> T.C. </w:t>
      </w:r>
      <w:proofErr w:type="spellStart"/>
      <w:r>
        <w:t>Ezhil</w:t>
      </w:r>
      <w:proofErr w:type="spellEnd"/>
      <w:r>
        <w:t xml:space="preserve">, </w:t>
      </w:r>
      <w:proofErr w:type="spellStart"/>
      <w:r>
        <w:t>M.Tech</w:t>
      </w:r>
      <w:proofErr w:type="spellEnd"/>
      <w:r>
        <w:t>., Ph.D., Assistant Professors (Senior Grade), for their patient guidance, thoughtful review, and continuous encouragement throughout the development process.</w:t>
      </w:r>
    </w:p>
    <w:p w:rsidR="002E7306" w:rsidRDefault="00F63BF3">
      <w:pPr>
        <w:spacing w:before="80" w:after="80" w:line="360" w:lineRule="auto"/>
        <w:ind w:firstLine="720"/>
        <w:jc w:val="both"/>
      </w:pPr>
      <w:r>
        <w:t>Finally, we thank our fellow students and all faculty members of the Department of Computer Science and Engineering whose suggestions, critiques, and camaraderie contributed meaningfully to the shape of this work.</w:t>
      </w:r>
    </w:p>
    <w:p w:rsidR="002E7306" w:rsidRDefault="00F63BF3">
      <w:r>
        <w:br w:type="page"/>
      </w:r>
    </w:p>
    <w:p w:rsidR="002E7306" w:rsidRDefault="002E7306">
      <w:pPr>
        <w:sectPr w:rsidR="002E7306" w:rsidSect="00D362EA">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rsidR="002E7306" w:rsidRDefault="00F63BF3">
      <w:pPr>
        <w:spacing w:before="80" w:after="80"/>
        <w:jc w:val="center"/>
      </w:pPr>
      <w:r>
        <w:rPr>
          <w:b/>
          <w:bCs/>
          <w:sz w:val="26"/>
          <w:szCs w:val="26"/>
        </w:rPr>
        <w:lastRenderedPageBreak/>
        <w:t>SYNOPSIS</w:t>
      </w:r>
    </w:p>
    <w:p w:rsidR="002E7306" w:rsidRDefault="002E7306"/>
    <w:p w:rsidR="002E7306" w:rsidRDefault="00F63BF3">
      <w:pPr>
        <w:spacing w:before="80" w:after="80" w:line="360" w:lineRule="auto"/>
        <w:ind w:firstLine="720"/>
        <w:jc w:val="both"/>
      </w:pPr>
      <w:r>
        <w:t xml:space="preserve">Traditional life insurance underwriting is a labour-intensive process. Underwriters must physically review printed medical documents, manually interpret clinical values, and apply actuarial judgment that can take days or even weeks. This delay increases operational cost and inconveniences applicants who often wait without visibility into their premium outcome. </w:t>
      </w:r>
      <w:proofErr w:type="spellStart"/>
      <w:r>
        <w:t>InsurePro</w:t>
      </w:r>
      <w:proofErr w:type="spellEnd"/>
      <w:r>
        <w:t xml:space="preserve"> AI was designed specifically to address this bottleneck by constructing a fully automated, end-to-end underwriting pipeline that delivers a justified premium recommendation within sixty seconds.</w:t>
      </w:r>
    </w:p>
    <w:p w:rsidR="002E7306" w:rsidRDefault="00F63BF3">
      <w:pPr>
        <w:spacing w:before="80" w:after="80" w:line="360" w:lineRule="auto"/>
        <w:ind w:firstLine="720"/>
        <w:jc w:val="both"/>
      </w:pPr>
      <w:r>
        <w:t xml:space="preserve">The platform integrates four core technologies. First, Tesseract.js — a </w:t>
      </w:r>
      <w:proofErr w:type="spellStart"/>
      <w:r>
        <w:t>WebAssembly</w:t>
      </w:r>
      <w:proofErr w:type="spellEnd"/>
      <w:r>
        <w:t xml:space="preserve"> port of the Tesseract optical character recognition engine — handles all document reading directly inside the browser, eliminating any dependence on third-party OCR services. Second, a rule-based clinical risk scoring engine, calibrated against guidelines published by the American Diabetes Association and the American Heart Association, quantifies an applicant's health risk using twelve measurable biomarkers. Third, a </w:t>
      </w:r>
      <w:proofErr w:type="spellStart"/>
      <w:r>
        <w:t>FastAPI</w:t>
      </w:r>
      <w:proofErr w:type="spellEnd"/>
      <w:r>
        <w:t xml:space="preserve"> backend manages data validation, risk computation, and REST communication with the frontend. Fourth, a React 18 single-page application built with </w:t>
      </w:r>
      <w:proofErr w:type="spellStart"/>
      <w:r>
        <w:t>Vite</w:t>
      </w:r>
      <w:proofErr w:type="spellEnd"/>
      <w:r>
        <w:t xml:space="preserve"> and styled with </w:t>
      </w:r>
      <w:proofErr w:type="spellStart"/>
      <w:r>
        <w:t>TailwindCSS</w:t>
      </w:r>
      <w:proofErr w:type="spellEnd"/>
      <w:r>
        <w:t xml:space="preserve"> presents the three-step workflow in a clean, responsive interface.</w:t>
      </w:r>
    </w:p>
    <w:p w:rsidR="002E7306" w:rsidRDefault="00F63BF3">
      <w:pPr>
        <w:spacing w:before="80" w:after="80" w:line="360" w:lineRule="auto"/>
        <w:ind w:firstLine="720"/>
        <w:jc w:val="both"/>
      </w:pPr>
      <w:r>
        <w:t>Operationally, the system follows three sequential phases. In the first phase, the applicant supplies personal and lifestyle information — including age, gender, body measurements, exercise habits, smoking and alcohol use, and any significant family medical history. In the second phase, the applicant uploads a photograph or scan of a recent medical report; the browser-side OCR engine extracts clinical values from the image and validates that the document is no older than seven days. In the third phase, all collected data is transmitted to the backend risk engine, which computes a composite risk score and maps it to one of five coverage tiers: Platinum, Gold, Silver, Standard, or Declined. Each tier carries a defined annual premium and sum-assured amount, both adjusted through age-based multipliers derived from standard actuarial practice.</w:t>
      </w:r>
    </w:p>
    <w:p w:rsidR="002E7306" w:rsidRDefault="00F63BF3">
      <w:pPr>
        <w:spacing w:before="80" w:after="80" w:line="360" w:lineRule="auto"/>
        <w:ind w:firstLine="720"/>
        <w:jc w:val="both"/>
      </w:pPr>
      <w:r>
        <w:t xml:space="preserve">The frontend is hosted on </w:t>
      </w:r>
      <w:proofErr w:type="spellStart"/>
      <w:r>
        <w:t>Vercel</w:t>
      </w:r>
      <w:proofErr w:type="spellEnd"/>
      <w:r>
        <w:t xml:space="preserve"> at insure-</w:t>
      </w:r>
      <w:proofErr w:type="spellStart"/>
      <w:r>
        <w:t>final.vercel.app</w:t>
      </w:r>
      <w:proofErr w:type="spellEnd"/>
      <w:r>
        <w:t xml:space="preserve"> and the backend on Render at insure-final-fm9r.onrender.com. Source code is maintained publicly on GitHub at https://github.com/teamgraphiks024-jpg/insure-final. All deployment pipelines are connected to the main branch, enabling automatic redeployment on each code push.</w:t>
      </w:r>
    </w:p>
    <w:p w:rsidR="002E7306" w:rsidRDefault="00F63BF3">
      <w:r>
        <w:br w:type="page"/>
      </w:r>
    </w:p>
    <w:p w:rsidR="002E7306" w:rsidRDefault="002E7306">
      <w:pPr>
        <w:sectPr w:rsidR="002E7306" w:rsidSect="00D362EA">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rsidR="002E7306" w:rsidRDefault="00F63BF3">
      <w:pPr>
        <w:spacing w:before="80" w:after="80"/>
        <w:jc w:val="center"/>
      </w:pPr>
      <w:r>
        <w:rPr>
          <w:b/>
          <w:bCs/>
          <w:sz w:val="26"/>
          <w:szCs w:val="26"/>
        </w:rPr>
        <w:lastRenderedPageBreak/>
        <w:t>TABLE OF CONTENTS</w:t>
      </w:r>
    </w:p>
    <w:p w:rsidR="002E7306" w:rsidRDefault="002E7306"/>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000"/>
        <w:gridCol w:w="1826"/>
      </w:tblGrid>
      <w:tr w:rsidR="002E7306">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rsidR="002E7306" w:rsidRDefault="00F63BF3">
            <w:r>
              <w:rPr>
                <w:b/>
                <w:bCs/>
                <w:sz w:val="22"/>
                <w:szCs w:val="22"/>
              </w:rPr>
              <w:t>Chapter</w:t>
            </w:r>
          </w:p>
        </w:tc>
        <w:tc>
          <w:tcPr>
            <w:tcW w:w="60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rsidR="002E7306" w:rsidRDefault="00F63BF3">
            <w:r>
              <w:rPr>
                <w:b/>
                <w:bCs/>
                <w:sz w:val="22"/>
                <w:szCs w:val="22"/>
              </w:rPr>
              <w:t>Title</w:t>
            </w:r>
          </w:p>
        </w:tc>
        <w:tc>
          <w:tcPr>
            <w:tcW w:w="1826"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rsidR="002E7306" w:rsidRDefault="00F63BF3">
            <w:r>
              <w:rPr>
                <w:b/>
                <w:bCs/>
                <w:sz w:val="22"/>
                <w:szCs w:val="22"/>
              </w:rPr>
              <w:t>Page No.</w:t>
            </w:r>
          </w:p>
        </w:tc>
      </w:tr>
      <w:tr w:rsidR="002E7306">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2E7306"/>
        </w:tc>
        <w:tc>
          <w:tcPr>
            <w:tcW w:w="6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proofErr w:type="spellStart"/>
            <w:r>
              <w:rPr>
                <w:sz w:val="22"/>
                <w:szCs w:val="22"/>
              </w:rPr>
              <w:t>Bonafide</w:t>
            </w:r>
            <w:proofErr w:type="spellEnd"/>
            <w:r>
              <w:rPr>
                <w:sz w:val="22"/>
                <w:szCs w:val="22"/>
              </w:rPr>
              <w:t xml:space="preserve"> Certificate</w:t>
            </w:r>
          </w:p>
        </w:tc>
        <w:tc>
          <w:tcPr>
            <w:tcW w:w="1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2</w:t>
            </w:r>
          </w:p>
        </w:tc>
      </w:tr>
      <w:tr w:rsidR="002E7306">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2E7306"/>
        </w:tc>
        <w:tc>
          <w:tcPr>
            <w:tcW w:w="6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Acknowledgement</w:t>
            </w:r>
          </w:p>
        </w:tc>
        <w:tc>
          <w:tcPr>
            <w:tcW w:w="1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3</w:t>
            </w:r>
          </w:p>
        </w:tc>
      </w:tr>
      <w:tr w:rsidR="002E7306">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2E7306"/>
        </w:tc>
        <w:tc>
          <w:tcPr>
            <w:tcW w:w="6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Synopsis</w:t>
            </w:r>
          </w:p>
        </w:tc>
        <w:tc>
          <w:tcPr>
            <w:tcW w:w="1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4</w:t>
            </w:r>
          </w:p>
        </w:tc>
      </w:tr>
      <w:tr w:rsidR="002E7306">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2E7306"/>
        </w:tc>
        <w:tc>
          <w:tcPr>
            <w:tcW w:w="6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Table of Contents</w:t>
            </w:r>
          </w:p>
        </w:tc>
        <w:tc>
          <w:tcPr>
            <w:tcW w:w="1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5</w:t>
            </w:r>
          </w:p>
        </w:tc>
      </w:tr>
      <w:tr w:rsidR="002E7306">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2E7306"/>
        </w:tc>
        <w:tc>
          <w:tcPr>
            <w:tcW w:w="6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List of Abbreviations</w:t>
            </w:r>
          </w:p>
        </w:tc>
        <w:tc>
          <w:tcPr>
            <w:tcW w:w="1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6</w:t>
            </w:r>
          </w:p>
        </w:tc>
      </w:tr>
      <w:tr w:rsidR="002E7306">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1</w:t>
            </w:r>
          </w:p>
        </w:tc>
        <w:tc>
          <w:tcPr>
            <w:tcW w:w="6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INTRODUCTION</w:t>
            </w:r>
          </w:p>
        </w:tc>
        <w:tc>
          <w:tcPr>
            <w:tcW w:w="1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7</w:t>
            </w:r>
          </w:p>
        </w:tc>
      </w:tr>
      <w:tr w:rsidR="002E7306">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2E7306"/>
        </w:tc>
        <w:tc>
          <w:tcPr>
            <w:tcW w:w="6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1.1 Project Overview</w:t>
            </w:r>
          </w:p>
        </w:tc>
        <w:tc>
          <w:tcPr>
            <w:tcW w:w="1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2E7306"/>
        </w:tc>
      </w:tr>
      <w:tr w:rsidR="002E7306">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2E7306"/>
        </w:tc>
        <w:tc>
          <w:tcPr>
            <w:tcW w:w="6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1.2 Problem Statement</w:t>
            </w:r>
          </w:p>
        </w:tc>
        <w:tc>
          <w:tcPr>
            <w:tcW w:w="1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2E7306"/>
        </w:tc>
      </w:tr>
      <w:tr w:rsidR="002E7306">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2E7306"/>
        </w:tc>
        <w:tc>
          <w:tcPr>
            <w:tcW w:w="6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1.3 Proposed System</w:t>
            </w:r>
          </w:p>
        </w:tc>
        <w:tc>
          <w:tcPr>
            <w:tcW w:w="1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2E7306"/>
        </w:tc>
      </w:tr>
      <w:tr w:rsidR="002E7306">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2E7306"/>
        </w:tc>
        <w:tc>
          <w:tcPr>
            <w:tcW w:w="6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1.4 Project Organization</w:t>
            </w:r>
          </w:p>
        </w:tc>
        <w:tc>
          <w:tcPr>
            <w:tcW w:w="1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2E7306"/>
        </w:tc>
      </w:tr>
      <w:tr w:rsidR="002E7306">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2</w:t>
            </w:r>
          </w:p>
        </w:tc>
        <w:tc>
          <w:tcPr>
            <w:tcW w:w="6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LITERATURE SURVEY</w:t>
            </w:r>
          </w:p>
        </w:tc>
        <w:tc>
          <w:tcPr>
            <w:tcW w:w="1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9</w:t>
            </w:r>
          </w:p>
        </w:tc>
      </w:tr>
      <w:tr w:rsidR="002E7306">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3</w:t>
            </w:r>
          </w:p>
        </w:tc>
        <w:tc>
          <w:tcPr>
            <w:tcW w:w="6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PROJECT DESIGN</w:t>
            </w:r>
          </w:p>
        </w:tc>
        <w:tc>
          <w:tcPr>
            <w:tcW w:w="1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13</w:t>
            </w:r>
          </w:p>
        </w:tc>
      </w:tr>
      <w:tr w:rsidR="002E7306">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2E7306"/>
        </w:tc>
        <w:tc>
          <w:tcPr>
            <w:tcW w:w="6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3.1 System Architecture</w:t>
            </w:r>
          </w:p>
        </w:tc>
        <w:tc>
          <w:tcPr>
            <w:tcW w:w="1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2E7306"/>
        </w:tc>
      </w:tr>
      <w:tr w:rsidR="002E7306">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2E7306"/>
        </w:tc>
        <w:tc>
          <w:tcPr>
            <w:tcW w:w="6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3.2 Module Description</w:t>
            </w:r>
          </w:p>
        </w:tc>
        <w:tc>
          <w:tcPr>
            <w:tcW w:w="1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2E7306"/>
        </w:tc>
      </w:tr>
      <w:tr w:rsidR="002E7306">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4</w:t>
            </w:r>
          </w:p>
        </w:tc>
        <w:tc>
          <w:tcPr>
            <w:tcW w:w="6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SYSTEM SPECIFICATIONS, IMPLEMENTATION AND RESULTS</w:t>
            </w:r>
          </w:p>
        </w:tc>
        <w:tc>
          <w:tcPr>
            <w:tcW w:w="1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16</w:t>
            </w:r>
          </w:p>
        </w:tc>
      </w:tr>
      <w:tr w:rsidR="002E7306">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2E7306"/>
        </w:tc>
        <w:tc>
          <w:tcPr>
            <w:tcW w:w="6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4.1 System Requirements</w:t>
            </w:r>
          </w:p>
        </w:tc>
        <w:tc>
          <w:tcPr>
            <w:tcW w:w="1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2E7306"/>
        </w:tc>
      </w:tr>
      <w:tr w:rsidR="002E7306">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2E7306"/>
        </w:tc>
        <w:tc>
          <w:tcPr>
            <w:tcW w:w="6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4.2 Implementation</w:t>
            </w:r>
          </w:p>
        </w:tc>
        <w:tc>
          <w:tcPr>
            <w:tcW w:w="1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2E7306"/>
        </w:tc>
      </w:tr>
      <w:tr w:rsidR="002E7306">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2E7306"/>
        </w:tc>
        <w:tc>
          <w:tcPr>
            <w:tcW w:w="6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4.3 Code</w:t>
            </w:r>
          </w:p>
        </w:tc>
        <w:tc>
          <w:tcPr>
            <w:tcW w:w="1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2E7306"/>
        </w:tc>
      </w:tr>
      <w:tr w:rsidR="002E7306">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2E7306"/>
        </w:tc>
        <w:tc>
          <w:tcPr>
            <w:tcW w:w="6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4.4 Results</w:t>
            </w:r>
          </w:p>
        </w:tc>
        <w:tc>
          <w:tcPr>
            <w:tcW w:w="1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2E7306"/>
        </w:tc>
      </w:tr>
      <w:tr w:rsidR="002E7306">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5</w:t>
            </w:r>
          </w:p>
        </w:tc>
        <w:tc>
          <w:tcPr>
            <w:tcW w:w="6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CONCLUSION AND FUTURE WORKS</w:t>
            </w:r>
          </w:p>
        </w:tc>
        <w:tc>
          <w:tcPr>
            <w:tcW w:w="1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38</w:t>
            </w:r>
          </w:p>
        </w:tc>
      </w:tr>
      <w:tr w:rsidR="002E7306">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6</w:t>
            </w:r>
          </w:p>
        </w:tc>
        <w:tc>
          <w:tcPr>
            <w:tcW w:w="6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REFERENCES</w:t>
            </w:r>
          </w:p>
        </w:tc>
        <w:tc>
          <w:tcPr>
            <w:tcW w:w="1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39</w:t>
            </w:r>
          </w:p>
        </w:tc>
      </w:tr>
    </w:tbl>
    <w:p w:rsidR="002E7306" w:rsidRDefault="00F63BF3">
      <w:r>
        <w:br w:type="page"/>
      </w:r>
    </w:p>
    <w:p w:rsidR="002E7306" w:rsidRDefault="002E7306">
      <w:pPr>
        <w:sectPr w:rsidR="002E7306" w:rsidSect="00D362EA">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rsidR="002E7306" w:rsidRDefault="00F63BF3">
      <w:pPr>
        <w:spacing w:before="80" w:after="80"/>
        <w:jc w:val="center"/>
      </w:pPr>
      <w:r>
        <w:rPr>
          <w:b/>
          <w:bCs/>
          <w:sz w:val="26"/>
          <w:szCs w:val="26"/>
        </w:rPr>
        <w:lastRenderedPageBreak/>
        <w:t>LIST OF ABBREVIATIONS</w:t>
      </w:r>
    </w:p>
    <w:p w:rsidR="002E7306" w:rsidRDefault="002E7306"/>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2E7306">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rsidR="002E7306" w:rsidRDefault="00F63BF3">
            <w:r>
              <w:rPr>
                <w:b/>
                <w:bCs/>
                <w:sz w:val="22"/>
                <w:szCs w:val="22"/>
              </w:rPr>
              <w:t>Abbreviation</w:t>
            </w:r>
          </w:p>
        </w:tc>
        <w:tc>
          <w:tcPr>
            <w:tcW w:w="6026"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rsidR="002E7306" w:rsidRDefault="00F63BF3">
            <w:r>
              <w:rPr>
                <w:b/>
                <w:bCs/>
                <w:sz w:val="22"/>
                <w:szCs w:val="22"/>
              </w:rPr>
              <w:t>Full Form</w:t>
            </w:r>
          </w:p>
        </w:tc>
      </w:tr>
      <w:tr w:rsidR="002E7306">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AI</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Artificial Intelligence</w:t>
            </w:r>
          </w:p>
        </w:tc>
      </w:tr>
      <w:tr w:rsidR="002E7306">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OCR</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Optical Character Recognition</w:t>
            </w:r>
          </w:p>
        </w:tc>
      </w:tr>
      <w:tr w:rsidR="002E7306">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API</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Application Programming Interface</w:t>
            </w:r>
          </w:p>
        </w:tc>
      </w:tr>
      <w:tr w:rsidR="002E7306">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REST</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Representational State Transfer</w:t>
            </w:r>
          </w:p>
        </w:tc>
      </w:tr>
      <w:tr w:rsidR="002E7306">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BMI</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Body Mass Index</w:t>
            </w:r>
          </w:p>
        </w:tc>
      </w:tr>
      <w:tr w:rsidR="002E7306">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ADA</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American Diabetes Association</w:t>
            </w:r>
          </w:p>
        </w:tc>
      </w:tr>
      <w:tr w:rsidR="002E7306">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AHA</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American Heart Association</w:t>
            </w:r>
          </w:p>
        </w:tc>
      </w:tr>
      <w:tr w:rsidR="002E7306">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HbA1c</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Glycated Haemoglobin</w:t>
            </w:r>
          </w:p>
        </w:tc>
      </w:tr>
      <w:tr w:rsidR="002E7306">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BP</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Blood Pressure</w:t>
            </w:r>
          </w:p>
        </w:tc>
      </w:tr>
      <w:tr w:rsidR="002E7306">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HDL</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High-Density Lipoprotein</w:t>
            </w:r>
          </w:p>
        </w:tc>
      </w:tr>
      <w:tr w:rsidR="002E7306">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LDL</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Low-Density Lipoprotein</w:t>
            </w:r>
          </w:p>
        </w:tc>
      </w:tr>
      <w:tr w:rsidR="002E7306">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SPA</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Single Page Application</w:t>
            </w:r>
          </w:p>
        </w:tc>
      </w:tr>
      <w:tr w:rsidR="002E7306">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JSX</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JavaScript XML</w:t>
            </w:r>
          </w:p>
        </w:tc>
      </w:tr>
      <w:tr w:rsidR="002E7306">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JSON</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JavaScript Object Notation</w:t>
            </w:r>
          </w:p>
        </w:tc>
      </w:tr>
      <w:tr w:rsidR="002E7306">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ASGI</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Asynchronous Server Gateway Interface</w:t>
            </w:r>
          </w:p>
        </w:tc>
      </w:tr>
      <w:tr w:rsidR="002E7306">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CORS</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Cross-Origin Resource Sharing</w:t>
            </w:r>
          </w:p>
        </w:tc>
      </w:tr>
      <w:tr w:rsidR="002E7306">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IRDAI</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Insurance Regulatory and Development Authority of India</w:t>
            </w:r>
          </w:p>
        </w:tc>
      </w:tr>
      <w:tr w:rsidR="002E7306">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PSM</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Page Segmentation Mode</w:t>
            </w:r>
          </w:p>
        </w:tc>
      </w:tr>
      <w:tr w:rsidR="002E7306">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CDN</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Content Delivery Network</w:t>
            </w:r>
          </w:p>
        </w:tc>
      </w:tr>
      <w:tr w:rsidR="002E7306">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FHIR</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Fast Healthcare Interoperability Resources</w:t>
            </w:r>
          </w:p>
        </w:tc>
      </w:tr>
    </w:tbl>
    <w:p w:rsidR="002E7306" w:rsidRDefault="00F63BF3">
      <w:r>
        <w:br w:type="page"/>
      </w:r>
    </w:p>
    <w:p w:rsidR="002E7306" w:rsidRDefault="002E7306">
      <w:pPr>
        <w:sectPr w:rsidR="002E7306" w:rsidSect="00D362EA">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rsidR="002E7306" w:rsidRDefault="00F63BF3">
      <w:pPr>
        <w:spacing w:before="80" w:after="80"/>
        <w:jc w:val="center"/>
      </w:pPr>
      <w:r>
        <w:rPr>
          <w:b/>
          <w:bCs/>
          <w:sz w:val="26"/>
          <w:szCs w:val="26"/>
        </w:rPr>
        <w:lastRenderedPageBreak/>
        <w:t>CHAPTER 1</w:t>
      </w:r>
    </w:p>
    <w:p w:rsidR="002E7306" w:rsidRDefault="00F63BF3">
      <w:pPr>
        <w:pStyle w:val="Heading1"/>
        <w:jc w:val="center"/>
      </w:pPr>
      <w:r>
        <w:rPr>
          <w:caps/>
        </w:rPr>
        <w:t>INTRODUCTION</w:t>
      </w:r>
    </w:p>
    <w:p w:rsidR="002E7306" w:rsidRDefault="002E7306"/>
    <w:p w:rsidR="002E7306" w:rsidRDefault="00F63BF3">
      <w:pPr>
        <w:pStyle w:val="Heading2"/>
      </w:pPr>
      <w:r>
        <w:t>1.1 Project Overview</w:t>
      </w:r>
    </w:p>
    <w:p w:rsidR="002E7306" w:rsidRDefault="00F63BF3">
      <w:pPr>
        <w:spacing w:before="80" w:after="80" w:line="360" w:lineRule="auto"/>
        <w:ind w:firstLine="720"/>
        <w:jc w:val="both"/>
      </w:pPr>
      <w:proofErr w:type="spellStart"/>
      <w:r>
        <w:t>InsurePro</w:t>
      </w:r>
      <w:proofErr w:type="spellEnd"/>
      <w:r>
        <w:t xml:space="preserve"> AI is a cloud-deployed health insurance underwriting platform conceived and built by Team </w:t>
      </w:r>
      <w:proofErr w:type="spellStart"/>
      <w:r>
        <w:t>Graphiks</w:t>
      </w:r>
      <w:proofErr w:type="spellEnd"/>
      <w:r>
        <w:t xml:space="preserve"> as the final-year capstone project for the B.E. Computer Science and Engineering programme at Sri Ramakrishna Institute of Technology, Coimbatore. The project was undertaken under the academic guidance of The Yellow Network Ecosystem </w:t>
      </w:r>
      <w:proofErr w:type="spellStart"/>
      <w:r>
        <w:t>Pvt.</w:t>
      </w:r>
      <w:proofErr w:type="spellEnd"/>
      <w:r>
        <w:t xml:space="preserve"> Ltd., whose industry expertise shaped the practical requirements of the system.</w:t>
      </w:r>
    </w:p>
    <w:p w:rsidR="002E7306" w:rsidRDefault="00F63BF3">
      <w:pPr>
        <w:spacing w:before="80" w:after="80" w:line="360" w:lineRule="auto"/>
        <w:ind w:firstLine="720"/>
        <w:jc w:val="both"/>
      </w:pPr>
      <w:r>
        <w:t xml:space="preserve">The core ambition of this project was to determine how far modern web technology — specifically browser-side machine learning and cloud-native microservices — could automate a domain that has historically resisted full digitisation. Life insurance underwriting sits at the intersection of medicine, actuarial science, and regulatory compliance. Each of these domains demands high accuracy and traceable reasoning. </w:t>
      </w:r>
      <w:proofErr w:type="spellStart"/>
      <w:r>
        <w:t>InsurePro</w:t>
      </w:r>
      <w:proofErr w:type="spellEnd"/>
      <w:r>
        <w:t xml:space="preserve"> AI addresses this by implementing a clinically validated rule engine that explicitly references published thresholds from the American Diabetes Association and the American Heart Association, ensuring that every risk score can be explained in terms a medical professional would recognise.</w:t>
      </w:r>
    </w:p>
    <w:p w:rsidR="002E7306" w:rsidRDefault="00F63BF3">
      <w:pPr>
        <w:spacing w:before="80" w:after="80" w:line="360" w:lineRule="auto"/>
        <w:ind w:firstLine="720"/>
        <w:jc w:val="both"/>
      </w:pPr>
      <w:r>
        <w:t xml:space="preserve">The system is structured as a three-step wizard. Applicants first complete a profile form capturing demographics and lifestyle. They then upload a scanned or photographed medical report from which the platform extracts twelve clinical biomarkers using optical character recognition executed entirely within the browser. Finally, all gathered data is sent to the </w:t>
      </w:r>
      <w:proofErr w:type="spellStart"/>
      <w:r>
        <w:t>FastAPI</w:t>
      </w:r>
      <w:proofErr w:type="spellEnd"/>
      <w:r>
        <w:t xml:space="preserve"> backend, which computes a composite risk score and returns a premium tier, coverage amount, and itemised breakdown of contributing risk factors.</w:t>
      </w:r>
    </w:p>
    <w:p w:rsidR="002E7306" w:rsidRDefault="00F63BF3">
      <w:pPr>
        <w:spacing w:before="80" w:after="80" w:line="360" w:lineRule="auto"/>
        <w:ind w:firstLine="720"/>
        <w:jc w:val="both"/>
      </w:pPr>
      <w:r>
        <w:t xml:space="preserve">The frontend is served from </w:t>
      </w:r>
      <w:proofErr w:type="spellStart"/>
      <w:r>
        <w:t>Vercel</w:t>
      </w:r>
      <w:proofErr w:type="spellEnd"/>
      <w:r>
        <w:t xml:space="preserve"> at insure-</w:t>
      </w:r>
      <w:proofErr w:type="spellStart"/>
      <w:r>
        <w:t>final.vercel.app</w:t>
      </w:r>
      <w:proofErr w:type="spellEnd"/>
      <w:r>
        <w:t>, and the backend runs on Render at insure-final-fm9r.onrender.com. The entire codebase is hosted on GitHub at https://github.com/teamgraphiks024-jpg/insure-final and is set up with continuous deployment on both platforms.</w:t>
      </w:r>
    </w:p>
    <w:p w:rsidR="002E7306" w:rsidRDefault="002E7306"/>
    <w:p w:rsidR="002E7306" w:rsidRDefault="00F63BF3">
      <w:pPr>
        <w:pStyle w:val="Heading2"/>
      </w:pPr>
      <w:r>
        <w:t>1.2 Problem Statement</w:t>
      </w:r>
    </w:p>
    <w:p w:rsidR="002E7306" w:rsidRDefault="00F63BF3">
      <w:pPr>
        <w:spacing w:before="80" w:after="80" w:line="360" w:lineRule="auto"/>
        <w:ind w:firstLine="720"/>
        <w:jc w:val="both"/>
      </w:pPr>
      <w:r>
        <w:t xml:space="preserve">The conventional underwriting workflow in life insurance is characterised by manual steps that introduce both delay and inconsistency. When an applicant submits a proposal, an underwriter must locate and read the accompanying medical documents, transcribe the relevant </w:t>
      </w:r>
      <w:r>
        <w:lastRenderedPageBreak/>
        <w:t>values, compare each figure against clinical reference ranges, and synthesise all findings into a risk verdict. This sequence typically requires anywhere from several days to multiple weeks to complete, depending on the insurer's operational capacity and the complexity of the applicant's medical history.</w:t>
      </w:r>
    </w:p>
    <w:p w:rsidR="002E7306" w:rsidRDefault="00F63BF3">
      <w:pPr>
        <w:spacing w:before="80" w:after="80" w:line="360" w:lineRule="auto"/>
        <w:ind w:firstLine="720"/>
        <w:jc w:val="both"/>
      </w:pPr>
      <w:r>
        <w:t>The problem is compounded by the absence of any standardised automation. While insurers have adopted digital tools for form collection and policy issuance, the risk assessment step itself — the decision that determines whether an applicant is insurable and at what price — generally remains a manual judgement call. This gap means that even applicants with entirely ordinary health profiles must wait for a human reviewer before receiving a quote.</w:t>
      </w:r>
    </w:p>
    <w:p w:rsidR="002E7306" w:rsidRDefault="00F63BF3">
      <w:pPr>
        <w:spacing w:before="80" w:after="80" w:line="360" w:lineRule="auto"/>
        <w:ind w:firstLine="720"/>
        <w:jc w:val="both"/>
      </w:pPr>
      <w:r>
        <w:t xml:space="preserve">There is also a consistency problem. Different underwriters may interpret borderline clinical values differently, leading to premium outcomes that vary not on the basis of the applicant's actual risk profile but on the experience and mood of the reviewer on a given day. A system that applies the same validated thresholds uniformly to every application would eliminate this source of variability entirely. </w:t>
      </w:r>
      <w:proofErr w:type="spellStart"/>
      <w:r>
        <w:t>InsurePro</w:t>
      </w:r>
      <w:proofErr w:type="spellEnd"/>
      <w:r>
        <w:t xml:space="preserve"> AI was built to demonstrate that such a system is both technically feasible and practically deployable using widely available open-source tools.</w:t>
      </w:r>
    </w:p>
    <w:p w:rsidR="002E7306" w:rsidRDefault="002E7306"/>
    <w:p w:rsidR="002E7306" w:rsidRDefault="00F63BF3">
      <w:pPr>
        <w:pStyle w:val="Heading2"/>
      </w:pPr>
      <w:r>
        <w:t>1.3 Proposed System</w:t>
      </w:r>
    </w:p>
    <w:p w:rsidR="002E7306" w:rsidRDefault="00F63BF3">
      <w:pPr>
        <w:spacing w:before="80" w:after="80" w:line="360" w:lineRule="auto"/>
        <w:ind w:firstLine="720"/>
        <w:jc w:val="both"/>
      </w:pPr>
      <w:proofErr w:type="spellStart"/>
      <w:r>
        <w:t>InsurePro</w:t>
      </w:r>
      <w:proofErr w:type="spellEnd"/>
      <w:r>
        <w:t xml:space="preserve"> AI addresses the identified problem through four tightly integrated components. The first is a React 18 frontend, bundled with </w:t>
      </w:r>
      <w:proofErr w:type="spellStart"/>
      <w:r>
        <w:t>Vite</w:t>
      </w:r>
      <w:proofErr w:type="spellEnd"/>
      <w:r>
        <w:t xml:space="preserve"> and styled with </w:t>
      </w:r>
      <w:proofErr w:type="spellStart"/>
      <w:r>
        <w:t>TailwindCSS</w:t>
      </w:r>
      <w:proofErr w:type="spellEnd"/>
      <w:r>
        <w:t xml:space="preserve">, which collects applicant data and drives the three-step interaction flow. The second is Tesseract.js version 7, a </w:t>
      </w:r>
      <w:proofErr w:type="spellStart"/>
      <w:r>
        <w:t>WebAssembly</w:t>
      </w:r>
      <w:proofErr w:type="spellEnd"/>
      <w:r>
        <w:t xml:space="preserve"> build of the Tesseract OCR engine that processes medical report images directly inside the user's browser without any server round-trip for the OCR step. The third is a </w:t>
      </w:r>
      <w:proofErr w:type="spellStart"/>
      <w:r>
        <w:t>FastAPI</w:t>
      </w:r>
      <w:proofErr w:type="spellEnd"/>
      <w:r>
        <w:t xml:space="preserve"> backend exposing five REST endpoints that handle health checks, debug information, date validation, biomarker extraction, and complete underwriting. The fourth is the risk scoring engine embedded in the backend, which evaluates twelve clinical parameters against ADA and AHA guideline thresholds and applies age-stratified actuarial multipliers to produce a final premium recommendation.</w:t>
      </w:r>
    </w:p>
    <w:p w:rsidR="002E7306" w:rsidRDefault="00F63BF3">
      <w:pPr>
        <w:spacing w:before="80" w:after="80" w:line="360" w:lineRule="auto"/>
        <w:ind w:firstLine="720"/>
        <w:jc w:val="both"/>
      </w:pPr>
      <w:r>
        <w:t>The system is designed for production use rather than prototyping. It incorporates client-side input validation guards that prevent malformed data from reaching the backend, a report-date check that rejects documents older than seven days, three built-in sample applicant profiles for immediate testing, and a congratulatory result display that includes a unique reference ID for approved policies.</w:t>
      </w:r>
    </w:p>
    <w:p w:rsidR="002E7306" w:rsidRDefault="002E7306"/>
    <w:p w:rsidR="002E7306" w:rsidRDefault="00F63BF3">
      <w:pPr>
        <w:pStyle w:val="Heading2"/>
      </w:pPr>
      <w:r>
        <w:t>1.4 Project Organization</w:t>
      </w:r>
    </w:p>
    <w:p w:rsidR="002E7306" w:rsidRDefault="00F63BF3">
      <w:pPr>
        <w:spacing w:before="80" w:after="80" w:line="360" w:lineRule="auto"/>
        <w:ind w:firstLine="720"/>
        <w:jc w:val="both"/>
      </w:pPr>
      <w:r>
        <w:t>The remainder of this report proceeds as follows. Chapter 2 surveys eight relevant areas of prior research that informed the design choices made in this project. Chapter 3 describes the system architecture and each major software module in detail. Chapter 4 presents the full implementation code for every component alongside documented test results. Chapter 5 summarises the conclusions drawn from the project and outlines promising directions for future development. Chapter 6 lists all references cited in this report.</w:t>
      </w:r>
    </w:p>
    <w:p w:rsidR="002E7306" w:rsidRDefault="00F63BF3">
      <w:r>
        <w:br w:type="page"/>
      </w:r>
    </w:p>
    <w:p w:rsidR="002E7306" w:rsidRDefault="002E7306">
      <w:pPr>
        <w:sectPr w:rsidR="002E7306" w:rsidSect="00D362EA">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rsidR="002E7306" w:rsidRDefault="00F63BF3">
      <w:pPr>
        <w:spacing w:before="80" w:after="80"/>
        <w:jc w:val="center"/>
      </w:pPr>
      <w:r>
        <w:rPr>
          <w:b/>
          <w:bCs/>
          <w:sz w:val="26"/>
          <w:szCs w:val="26"/>
        </w:rPr>
        <w:lastRenderedPageBreak/>
        <w:t>CHAPTER 2</w:t>
      </w:r>
    </w:p>
    <w:p w:rsidR="002E7306" w:rsidRDefault="00F63BF3">
      <w:pPr>
        <w:pStyle w:val="Heading1"/>
        <w:jc w:val="center"/>
      </w:pPr>
      <w:r>
        <w:rPr>
          <w:caps/>
        </w:rPr>
        <w:t>LITERATURE SURVEY</w:t>
      </w:r>
    </w:p>
    <w:p w:rsidR="002E7306" w:rsidRDefault="002E7306"/>
    <w:p w:rsidR="002E7306" w:rsidRDefault="00F63BF3">
      <w:pPr>
        <w:spacing w:before="80" w:after="80" w:line="360" w:lineRule="auto"/>
        <w:ind w:firstLine="720"/>
        <w:jc w:val="both"/>
      </w:pPr>
      <w:r>
        <w:t xml:space="preserve">The design of </w:t>
      </w:r>
      <w:proofErr w:type="spellStart"/>
      <w:r>
        <w:t>InsurePro</w:t>
      </w:r>
      <w:proofErr w:type="spellEnd"/>
      <w:r>
        <w:t xml:space="preserve"> AI draws on research spanning eight interconnected areas: automated risk assessment using artificial intelligence, clinical data extraction through optical character recognition, the application of machine learning to actuarial underwriting, decision support systems in clinical and insurance contexts, algorithmic premium calculation, deep learning approaches to document analysis, natural language processing for health records, and biomarker-based population risk stratification. The following subsections synthesise the key contributions, methods, and limitations reported in the literature relevant to each area.</w:t>
      </w:r>
    </w:p>
    <w:p w:rsidR="002E7306" w:rsidRDefault="002E7306"/>
    <w:p w:rsidR="002E7306" w:rsidRDefault="00F63BF3">
      <w:pPr>
        <w:pStyle w:val="Heading2"/>
      </w:pPr>
      <w:r>
        <w:t>2.1 AI-Driven Risk Assessment in Life Insurance Underwriting</w:t>
      </w:r>
    </w:p>
    <w:p w:rsidR="002E7306" w:rsidRDefault="00F63BF3">
      <w:pPr>
        <w:spacing w:before="80" w:after="80" w:line="360" w:lineRule="auto"/>
        <w:ind w:firstLine="720"/>
        <w:jc w:val="both"/>
      </w:pPr>
      <w:r>
        <w:t>Research in this domain has established that machine learning models trained on historical underwriting data can approximate — and in some cases surpass — the accuracy of experienced human underwriters when applied to standard risk profiles [1]. The most frequently employed architectures include gradient-boosted decision trees and random forest classifiers, both of which handle the mixed data types that characterise underwriting inputs (continuous clinical measurements alongside categorical lifestyle variables). Feature importance analyses consistently identify age, body mass index, smoking status, and family history of chronic disease as the most predictive variables across independent study populations.</w:t>
      </w:r>
    </w:p>
    <w:p w:rsidR="002E7306" w:rsidRDefault="00F63BF3">
      <w:pPr>
        <w:spacing w:before="80" w:after="80" w:line="360" w:lineRule="auto"/>
        <w:ind w:firstLine="720"/>
        <w:jc w:val="both"/>
      </w:pPr>
      <w:r>
        <w:t xml:space="preserve">The practical challenge is that these models require large volumes of labelled historical data. Obtaining such data from insurance companies is difficult due to commercial confidentiality and data privacy regulations. Models trained on one insurer's book of business may not generalise well to another's, and performance can degrade noticeably for rare conditions that are under-represented in training sets. The literature recommends supplementing purely statistical approaches with transparent rule-based engines for edge cases, which is precisely the strategy adopted in </w:t>
      </w:r>
      <w:proofErr w:type="spellStart"/>
      <w:r>
        <w:t>InsurePro</w:t>
      </w:r>
      <w:proofErr w:type="spellEnd"/>
      <w:r>
        <w:t xml:space="preserve"> AI.</w:t>
      </w:r>
    </w:p>
    <w:p w:rsidR="002E7306" w:rsidRDefault="002E7306"/>
    <w:p w:rsidR="002E7306" w:rsidRDefault="00F63BF3">
      <w:pPr>
        <w:pStyle w:val="Heading2"/>
      </w:pPr>
      <w:r>
        <w:t>2.2 OCR-Based Medical Data Extraction</w:t>
      </w:r>
    </w:p>
    <w:p w:rsidR="002E7306" w:rsidRDefault="00F63BF3">
      <w:pPr>
        <w:spacing w:before="80" w:after="80" w:line="360" w:lineRule="auto"/>
        <w:ind w:firstLine="720"/>
        <w:jc w:val="both"/>
      </w:pPr>
      <w:r>
        <w:t xml:space="preserve">Automated extraction of structured clinical values from printed pathology reports has been studied extensively in the medical informatics community [2]. The consensus from this body of work is that Tesseract-based pipelines, when paired with straightforward image </w:t>
      </w:r>
      <w:proofErr w:type="spellStart"/>
      <w:r>
        <w:lastRenderedPageBreak/>
        <w:t>preprocessing</w:t>
      </w:r>
      <w:proofErr w:type="spellEnd"/>
      <w:r>
        <w:t xml:space="preserve"> steps such as greyscale conversion and adaptive </w:t>
      </w:r>
      <w:proofErr w:type="spellStart"/>
      <w:r>
        <w:t>binarisation</w:t>
      </w:r>
      <w:proofErr w:type="spellEnd"/>
      <w:r>
        <w:t>, achieve extraction accuracy above eighty-five percent for standard report formats. Downstream regular-expression parsing to isolate specific biomarker values from recognised text adds a further validation layer that reduces the impact of isolated recognition errors.</w:t>
      </w:r>
    </w:p>
    <w:p w:rsidR="002E7306" w:rsidRDefault="00F63BF3">
      <w:pPr>
        <w:spacing w:before="80" w:after="80" w:line="360" w:lineRule="auto"/>
        <w:ind w:firstLine="720"/>
        <w:jc w:val="both"/>
      </w:pPr>
      <w:r>
        <w:t xml:space="preserve">The literature also documents the limitations of this approach. Reports that are handwritten, scanned at low resolution, or formatted in non-standard column layouts consistently produce lower extraction accuracy. The recommendation is to validate every extracted value against physiologically plausible ranges before using it in downstream calculations, and to design the user interface so that applicants can review and correct extracted values before submitting. </w:t>
      </w:r>
      <w:proofErr w:type="spellStart"/>
      <w:r>
        <w:t>InsurePro</w:t>
      </w:r>
      <w:proofErr w:type="spellEnd"/>
      <w:r>
        <w:t xml:space="preserve"> AI implements both of these safeguards.</w:t>
      </w:r>
    </w:p>
    <w:p w:rsidR="002E7306" w:rsidRDefault="002E7306"/>
    <w:p w:rsidR="002E7306" w:rsidRDefault="00F63BF3">
      <w:pPr>
        <w:pStyle w:val="Heading2"/>
      </w:pPr>
      <w:r>
        <w:t>2.3 Machine Learning for Life Insurance Underwriting</w:t>
      </w:r>
    </w:p>
    <w:p w:rsidR="002E7306" w:rsidRDefault="00F63BF3">
      <w:pPr>
        <w:spacing w:before="80" w:after="80" w:line="360" w:lineRule="auto"/>
        <w:ind w:firstLine="720"/>
        <w:jc w:val="both"/>
      </w:pPr>
      <w:r>
        <w:t xml:space="preserve">A broader body of research has examined whether machine learning can replace or augment the actuarial tables and expert rules that underlie traditional premium setting [3]. Ensemble methods such as </w:t>
      </w:r>
      <w:proofErr w:type="spellStart"/>
      <w:r>
        <w:t>XGBoost</w:t>
      </w:r>
      <w:proofErr w:type="spellEnd"/>
      <w:r>
        <w:t xml:space="preserve"> and gradient boosting have been shown to improve classification accuracy over logistic regression baselines on publicly available insurance datasets. However, the regulatory environment in most jurisdictions requires that underwriting decisions be explainable to applicants and to supervisory authorities. Black-box models that cannot be audited present a compliance risk that has slowed their adoption in production settings.</w:t>
      </w:r>
    </w:p>
    <w:p w:rsidR="002E7306" w:rsidRDefault="00F63BF3">
      <w:pPr>
        <w:spacing w:before="80" w:after="80" w:line="360" w:lineRule="auto"/>
        <w:ind w:firstLine="720"/>
        <w:jc w:val="both"/>
      </w:pPr>
      <w:r>
        <w:t xml:space="preserve">This consideration directly influenced the decision to use a transparent rule-based scoring engine in </w:t>
      </w:r>
      <w:proofErr w:type="spellStart"/>
      <w:r>
        <w:t>InsurePro</w:t>
      </w:r>
      <w:proofErr w:type="spellEnd"/>
      <w:r>
        <w:t xml:space="preserve"> AI rather than a trained classifier. Every factor contribution displayed in the result screen is traceable to a specific clinical threshold from a published guideline, which means any applicant or regulator can verify the basis of the premium recommendation independently.</w:t>
      </w:r>
    </w:p>
    <w:p w:rsidR="002E7306" w:rsidRDefault="002E7306"/>
    <w:p w:rsidR="002E7306" w:rsidRDefault="00F63BF3">
      <w:pPr>
        <w:pStyle w:val="Heading2"/>
      </w:pPr>
      <w:r>
        <w:t>2.4 Clinical Decision Support Systems</w:t>
      </w:r>
    </w:p>
    <w:p w:rsidR="002E7306" w:rsidRDefault="00F63BF3">
      <w:pPr>
        <w:spacing w:before="80" w:after="80" w:line="360" w:lineRule="auto"/>
        <w:ind w:firstLine="720"/>
        <w:jc w:val="both"/>
      </w:pPr>
      <w:r>
        <w:t xml:space="preserve">The design of clinical decision support tools has been studied for several decades in the health informatics literature [4]. Rule-based inference engines that encode published clinical guidelines have been shown to reduce inter-rater variability and improve the consistency of diagnostic and treatment recommendations. The key advantage of rule-based systems over purely statistical models in this context is transparency: the reasoning path that leads from input </w:t>
      </w:r>
      <w:r>
        <w:lastRenderedPageBreak/>
        <w:t>values to an output recommendation is fully auditable, which is essential in any context where decisions affect individual welfare.</w:t>
      </w:r>
    </w:p>
    <w:p w:rsidR="002E7306" w:rsidRDefault="00F63BF3">
      <w:pPr>
        <w:spacing w:before="80" w:after="80" w:line="360" w:lineRule="auto"/>
        <w:ind w:firstLine="720"/>
        <w:jc w:val="both"/>
      </w:pPr>
      <w:r>
        <w:t>The principal limitation is update maintenance. When guideline bodies revise their thresholds — as the ADA does annually for diabetes management standards — the rules must be manually updated to stay current. Hybrid architectures that layer a statistical model over a rule-based foundation are proposed in the literature as a means of capturing non-linear biomarker interactions while retaining the transparency of explicit rule encoding.</w:t>
      </w:r>
    </w:p>
    <w:p w:rsidR="002E7306" w:rsidRDefault="002E7306"/>
    <w:p w:rsidR="002E7306" w:rsidRDefault="00F63BF3">
      <w:pPr>
        <w:pStyle w:val="Heading2"/>
      </w:pPr>
      <w:r>
        <w:t>2.5 Automated Premium Calculation Models</w:t>
      </w:r>
    </w:p>
    <w:p w:rsidR="002E7306" w:rsidRDefault="00F63BF3">
      <w:pPr>
        <w:spacing w:before="80" w:after="80" w:line="360" w:lineRule="auto"/>
        <w:ind w:firstLine="720"/>
        <w:jc w:val="both"/>
      </w:pPr>
      <w:r>
        <w:t>Actuarial research into automated premium calculation has explored the use of generalised linear models and age-stratified multipliers derived from published mortality tables to translate risk scores into financially sound premium amounts [5]. The consistent finding is that tier-based premium structures provide clearer risk segmentation than continuous premium scales, both because they simplify communication to applicants and because they map naturally to the coverage bands that most insurers offer.</w:t>
      </w:r>
    </w:p>
    <w:p w:rsidR="002E7306" w:rsidRDefault="00F63BF3">
      <w:pPr>
        <w:spacing w:before="80" w:after="80" w:line="360" w:lineRule="auto"/>
        <w:ind w:firstLine="720"/>
        <w:jc w:val="both"/>
      </w:pPr>
      <w:r>
        <w:t xml:space="preserve">A recognised gap in purely clinical scoring models is that they capture only health-related risk. Geographic location, occupation, and income level all correlate with mortality but are absent from most automated systems that rely exclusively on biomarker data. This limitation applies to </w:t>
      </w:r>
      <w:proofErr w:type="spellStart"/>
      <w:r>
        <w:t>InsurePro</w:t>
      </w:r>
      <w:proofErr w:type="spellEnd"/>
      <w:r>
        <w:t xml:space="preserve"> AI as well, and addressing it through multi-dimensional scoring models is identified as a priority for future work.</w:t>
      </w:r>
    </w:p>
    <w:p w:rsidR="002E7306" w:rsidRDefault="002E7306"/>
    <w:p w:rsidR="002E7306" w:rsidRDefault="00F63BF3">
      <w:pPr>
        <w:pStyle w:val="Heading2"/>
      </w:pPr>
      <w:r>
        <w:t>2.6 Deep Learning in Medical Document Analysis</w:t>
      </w:r>
    </w:p>
    <w:p w:rsidR="002E7306" w:rsidRDefault="00F63BF3">
      <w:pPr>
        <w:spacing w:before="80" w:after="80" w:line="360" w:lineRule="auto"/>
        <w:ind w:firstLine="720"/>
        <w:jc w:val="both"/>
      </w:pPr>
      <w:r>
        <w:t>The application of convolutional neural networks to medical document images has produced impressive accuracy figures in controlled research environments [6]. Transfer learning from large image classification networks substantially reduces the labelled data requirement, and end-to-end pipelines from raw document image to structured output have been demonstrated in peer-reviewed work. These approaches represent a potential path to higher OCR accuracy on degraded or non-standard documents.</w:t>
      </w:r>
    </w:p>
    <w:p w:rsidR="002E7306" w:rsidRDefault="00F63BF3">
      <w:pPr>
        <w:spacing w:before="80" w:after="80" w:line="360" w:lineRule="auto"/>
        <w:ind w:firstLine="720"/>
        <w:jc w:val="both"/>
      </w:pPr>
      <w:r>
        <w:t xml:space="preserve">The practical obstacles are significant, however. Deep learning models for document analysis require large annotated training corpora that are difficult and expensive to create for medical documents. Model performance often fails to generalise across institutions with different report formats, and the deployment complexity is considerably higher than that of a </w:t>
      </w:r>
      <w:r>
        <w:lastRenderedPageBreak/>
        <w:t>Tesseract-based pipeline. For the scope and timeline of an undergraduate capstone project, the rule-based OCR approach was the appropriate engineering choice.</w:t>
      </w:r>
    </w:p>
    <w:p w:rsidR="002E7306" w:rsidRDefault="002E7306"/>
    <w:p w:rsidR="002E7306" w:rsidRDefault="00F63BF3">
      <w:pPr>
        <w:pStyle w:val="Heading2"/>
      </w:pPr>
      <w:r>
        <w:t>2.7 Natural Language Processing in Health Records</w:t>
      </w:r>
    </w:p>
    <w:p w:rsidR="002E7306" w:rsidRDefault="00F63BF3">
      <w:pPr>
        <w:spacing w:before="80" w:after="80" w:line="360" w:lineRule="auto"/>
        <w:ind w:firstLine="720"/>
        <w:jc w:val="both"/>
      </w:pPr>
      <w:r>
        <w:t>Recent advances in transformer-based natural language processing have enabled highly accurate extraction of clinical entities from free-text medical records [7]. Models fine-tuned on biomedical corpora can identify medication names, diagnoses, and laboratory values from unstructured clinical notes with accuracy that substantially exceeds traditional rule-based extraction. The clinical NLP literature highlights that combining named entity recognition with medical ontology mapping produces structured outputs that are usable for downstream statistical analysis.</w:t>
      </w:r>
    </w:p>
    <w:p w:rsidR="002E7306" w:rsidRDefault="00F63BF3">
      <w:pPr>
        <w:spacing w:before="80" w:after="80" w:line="360" w:lineRule="auto"/>
        <w:ind w:firstLine="720"/>
        <w:jc w:val="both"/>
      </w:pPr>
      <w:r>
        <w:t>The data privacy constraints that govern clinical records create a significant barrier to training and deploying such models in practice. Furthermore, the computational resources required for transformer inference are considerably higher than those needed for Tesseract-based extraction, making the deployment economics less favourable for a cloud-hosted platform intended to operate at low marginal cost per application.</w:t>
      </w:r>
    </w:p>
    <w:p w:rsidR="002E7306" w:rsidRDefault="002E7306"/>
    <w:p w:rsidR="002E7306" w:rsidRDefault="00F63BF3">
      <w:pPr>
        <w:pStyle w:val="Heading2"/>
      </w:pPr>
      <w:r>
        <w:t>2.8 Risk Stratification Using Biomarkers</w:t>
      </w:r>
    </w:p>
    <w:p w:rsidR="002E7306" w:rsidRDefault="00F63BF3">
      <w:pPr>
        <w:spacing w:before="80" w:after="80" w:line="360" w:lineRule="auto"/>
        <w:ind w:firstLine="720"/>
        <w:jc w:val="both"/>
      </w:pPr>
      <w:r>
        <w:t>Epidemiological research spanning several decades has established that composite biomarker panels — combining fasting glucose, glycated haemoglobin, blood pressure, and lipid profile measurements — provide significantly better stratification of cardiovascular and metabolic risk than any single marker in isolation [8]. The Framingham Risk Score and subsequent refinements demonstrated that composite scoring correlates with five-year cardiovascular event rates across diverse population cohorts, providing a clinically validated foundation for risk-tiered premium structures.</w:t>
      </w:r>
    </w:p>
    <w:p w:rsidR="002E7306" w:rsidRDefault="00F63BF3">
      <w:pPr>
        <w:spacing w:before="80" w:after="80" w:line="360" w:lineRule="auto"/>
        <w:ind w:firstLine="720"/>
        <w:jc w:val="both"/>
      </w:pPr>
      <w:r>
        <w:t xml:space="preserve">A practical limitation noted in this literature is that population-level reference ranges for many biomarkers vary by ethnicity, sex, and the analytical method used by the laboratory. The thresholds built into </w:t>
      </w:r>
      <w:proofErr w:type="spellStart"/>
      <w:r>
        <w:t>InsurePro</w:t>
      </w:r>
      <w:proofErr w:type="spellEnd"/>
      <w:r>
        <w:t xml:space="preserve"> AI follow ADA and AHA guidelines calibrated for the general adult population, and the system documentation notes that reference range variation is a recognised limitation.</w:t>
      </w:r>
    </w:p>
    <w:p w:rsidR="002E7306" w:rsidRDefault="002E7306"/>
    <w:p w:rsidR="002E7306" w:rsidRDefault="00F63BF3">
      <w:pPr>
        <w:pStyle w:val="Heading2"/>
      </w:pPr>
      <w:r>
        <w:t>2.9 Summary of Literature Survey</w:t>
      </w:r>
    </w:p>
    <w:p w:rsidR="002E7306" w:rsidRDefault="002E7306"/>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400"/>
        <w:gridCol w:w="2226"/>
      </w:tblGrid>
      <w:tr w:rsidR="002E7306">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rsidR="002E7306" w:rsidRDefault="00F63BF3">
            <w:r>
              <w:rPr>
                <w:b/>
                <w:bCs/>
                <w:sz w:val="22"/>
                <w:szCs w:val="22"/>
              </w:rPr>
              <w:lastRenderedPageBreak/>
              <w:t>Reference</w:t>
            </w:r>
          </w:p>
        </w:tc>
        <w:tc>
          <w:tcPr>
            <w:tcW w:w="22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rsidR="002E7306" w:rsidRDefault="00F63BF3">
            <w:r>
              <w:rPr>
                <w:b/>
                <w:bCs/>
                <w:sz w:val="22"/>
                <w:szCs w:val="22"/>
              </w:rPr>
              <w:t>Topic</w:t>
            </w:r>
          </w:p>
        </w:tc>
        <w:tc>
          <w:tcPr>
            <w:tcW w:w="24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rsidR="002E7306" w:rsidRDefault="00F63BF3">
            <w:r>
              <w:rPr>
                <w:b/>
                <w:bCs/>
                <w:sz w:val="22"/>
                <w:szCs w:val="22"/>
              </w:rPr>
              <w:t>Key Advantage</w:t>
            </w:r>
          </w:p>
        </w:tc>
        <w:tc>
          <w:tcPr>
            <w:tcW w:w="2226"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rsidR="002E7306" w:rsidRDefault="00F63BF3">
            <w:r>
              <w:rPr>
                <w:b/>
                <w:bCs/>
                <w:sz w:val="22"/>
                <w:szCs w:val="22"/>
              </w:rPr>
              <w:t>Limitation</w:t>
            </w:r>
          </w:p>
        </w:tc>
      </w:tr>
      <w:tr w:rsidR="002E7306">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[1] Bhattacharya S et al.</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AI Risk Assessment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Automates mortality risk prediction from clinical data</w:t>
            </w:r>
          </w:p>
        </w:tc>
        <w:tc>
          <w:tcPr>
            <w:tcW w:w="2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Requires large labelled training datasets</w:t>
            </w:r>
          </w:p>
        </w:tc>
      </w:tr>
      <w:tr w:rsidR="002E7306">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[2] Smith A, Jones B</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OCR Medical Extraction</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Removes manual data entry from the workflow</w:t>
            </w:r>
          </w:p>
        </w:tc>
        <w:tc>
          <w:tcPr>
            <w:tcW w:w="2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Accuracy falls on handwritten or low-resolution documents</w:t>
            </w:r>
          </w:p>
        </w:tc>
      </w:tr>
      <w:tr w:rsidR="002E7306">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[3] Rawat R, Bhatt 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ML for Underwriting</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Ensemble models outperform single classifiers</w:t>
            </w:r>
          </w:p>
        </w:tc>
        <w:tc>
          <w:tcPr>
            <w:tcW w:w="2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 xml:space="preserve">Regulatory </w:t>
            </w:r>
            <w:proofErr w:type="spellStart"/>
            <w:r>
              <w:rPr>
                <w:sz w:val="22"/>
                <w:szCs w:val="22"/>
              </w:rPr>
              <w:t>explainability</w:t>
            </w:r>
            <w:proofErr w:type="spellEnd"/>
            <w:r>
              <w:rPr>
                <w:sz w:val="22"/>
                <w:szCs w:val="22"/>
              </w:rPr>
              <w:t xml:space="preserve"> remains a challenge</w:t>
            </w:r>
          </w:p>
        </w:tc>
      </w:tr>
      <w:tr w:rsidR="002E7306">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 xml:space="preserve">[4] </w:t>
            </w:r>
            <w:proofErr w:type="spellStart"/>
            <w:r>
              <w:rPr>
                <w:sz w:val="22"/>
                <w:szCs w:val="22"/>
              </w:rPr>
              <w:t>Shortliffe</w:t>
            </w:r>
            <w:proofErr w:type="spellEnd"/>
            <w:r>
              <w:rPr>
                <w:sz w:val="22"/>
                <w:szCs w:val="22"/>
              </w:rPr>
              <w:t xml:space="preserve"> EH, Cimino JJ</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Clinical Decision Support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Guideline-based rules ensure consistent, auditable decisions</w:t>
            </w:r>
          </w:p>
        </w:tc>
        <w:tc>
          <w:tcPr>
            <w:tcW w:w="2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Rules require manual updates when guidelines change</w:t>
            </w:r>
          </w:p>
        </w:tc>
      </w:tr>
      <w:tr w:rsidR="002E7306">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[5] Haberman S, Renshaw 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Premium Calculation</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Actuarially validated tier-based pricing</w:t>
            </w:r>
          </w:p>
        </w:tc>
        <w:tc>
          <w:tcPr>
            <w:tcW w:w="2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Misses geographic and occupational risk dimensions</w:t>
            </w:r>
          </w:p>
        </w:tc>
      </w:tr>
      <w:tr w:rsidR="002E7306">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 xml:space="preserve">[6] </w:t>
            </w:r>
            <w:proofErr w:type="spellStart"/>
            <w:r>
              <w:rPr>
                <w:sz w:val="22"/>
                <w:szCs w:val="22"/>
              </w:rPr>
              <w:t>Litjens</w:t>
            </w:r>
            <w:proofErr w:type="spellEnd"/>
            <w:r>
              <w:rPr>
                <w:sz w:val="22"/>
                <w:szCs w:val="22"/>
              </w:rPr>
              <w:t xml:space="preserve"> G et al.</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Deep Learning for Documents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High accuracy on diverse document types</w:t>
            </w:r>
          </w:p>
        </w:tc>
        <w:tc>
          <w:tcPr>
            <w:tcW w:w="2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Requires large annotated training data</w:t>
            </w:r>
          </w:p>
        </w:tc>
      </w:tr>
      <w:tr w:rsidR="002E7306">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 xml:space="preserve">[7] </w:t>
            </w:r>
            <w:proofErr w:type="spellStart"/>
            <w:r>
              <w:rPr>
                <w:sz w:val="22"/>
                <w:szCs w:val="22"/>
              </w:rPr>
              <w:t>Névéol</w:t>
            </w:r>
            <w:proofErr w:type="spellEnd"/>
            <w:r>
              <w:rPr>
                <w:sz w:val="22"/>
                <w:szCs w:val="22"/>
              </w:rPr>
              <w:t xml:space="preserve"> A et al.</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NLP in Health Records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Superior extraction from free-text clinical notes</w:t>
            </w:r>
          </w:p>
        </w:tc>
        <w:tc>
          <w:tcPr>
            <w:tcW w:w="2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High compute cost and privacy constraints</w:t>
            </w:r>
          </w:p>
        </w:tc>
      </w:tr>
      <w:tr w:rsidR="002E7306">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[8] Wilson PWF et al.</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Biomarker Risk Stratification</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Composite panels outperform single-marker scoring</w:t>
            </w:r>
          </w:p>
        </w:tc>
        <w:tc>
          <w:tcPr>
            <w:tcW w:w="2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Reference ranges differ across populations and labs</w:t>
            </w:r>
          </w:p>
        </w:tc>
      </w:tr>
    </w:tbl>
    <w:p w:rsidR="002E7306" w:rsidRDefault="00F63BF3">
      <w:r>
        <w:br w:type="page"/>
      </w:r>
    </w:p>
    <w:p w:rsidR="002E7306" w:rsidRDefault="002E7306">
      <w:pPr>
        <w:sectPr w:rsidR="002E7306" w:rsidSect="00D362EA">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rsidR="002E7306" w:rsidRDefault="00F63BF3">
      <w:pPr>
        <w:spacing w:before="80" w:after="80"/>
        <w:jc w:val="center"/>
      </w:pPr>
      <w:r>
        <w:rPr>
          <w:b/>
          <w:bCs/>
          <w:sz w:val="26"/>
          <w:szCs w:val="26"/>
        </w:rPr>
        <w:lastRenderedPageBreak/>
        <w:t>CHAPTER 3</w:t>
      </w:r>
    </w:p>
    <w:p w:rsidR="002E7306" w:rsidRDefault="00F63BF3">
      <w:pPr>
        <w:pStyle w:val="Heading1"/>
        <w:jc w:val="center"/>
      </w:pPr>
      <w:r>
        <w:rPr>
          <w:caps/>
        </w:rPr>
        <w:t>PROJECT DESIGN</w:t>
      </w:r>
    </w:p>
    <w:p w:rsidR="002E7306" w:rsidRDefault="002E7306"/>
    <w:p w:rsidR="002E7306" w:rsidRDefault="00F63BF3">
      <w:pPr>
        <w:pStyle w:val="Heading2"/>
      </w:pPr>
      <w:r>
        <w:t>3.1 System Architecture</w:t>
      </w:r>
    </w:p>
    <w:p w:rsidR="002E7306" w:rsidRDefault="00F63BF3">
      <w:pPr>
        <w:spacing w:before="80" w:after="80" w:line="360" w:lineRule="auto"/>
        <w:ind w:firstLine="720"/>
        <w:jc w:val="both"/>
      </w:pPr>
      <w:proofErr w:type="spellStart"/>
      <w:r>
        <w:t>InsurePro</w:t>
      </w:r>
      <w:proofErr w:type="spellEnd"/>
      <w:r>
        <w:t xml:space="preserve"> AI is structured as a three-tier client-server application. The presentation tier is a React 18 single-page application built with </w:t>
      </w:r>
      <w:proofErr w:type="spellStart"/>
      <w:r>
        <w:t>Vite</w:t>
      </w:r>
      <w:proofErr w:type="spellEnd"/>
      <w:r>
        <w:t xml:space="preserve"> and styled using </w:t>
      </w:r>
      <w:proofErr w:type="spellStart"/>
      <w:r>
        <w:t>TailwindCSS</w:t>
      </w:r>
      <w:proofErr w:type="spellEnd"/>
      <w:r>
        <w:t xml:space="preserve">. It handles all user interaction, performs client-side input validation, executes browser-side OCR using Tesseract.js, and communicates with the backend via REST API calls. The application tier is a </w:t>
      </w:r>
      <w:proofErr w:type="spellStart"/>
      <w:r>
        <w:t>FastAPI</w:t>
      </w:r>
      <w:proofErr w:type="spellEnd"/>
      <w:r>
        <w:t xml:space="preserve"> service written in Python that implements the risk scoring engine and exposes the underwriting API. The data processing tier encompasses both the Tesseract OCR pipeline (operating at the browser layer for the primary OCR path) and the clinical rule engine executing in the </w:t>
      </w:r>
      <w:proofErr w:type="spellStart"/>
      <w:r>
        <w:t>FastAPI</w:t>
      </w:r>
      <w:proofErr w:type="spellEnd"/>
      <w:r>
        <w:t xml:space="preserve"> process.</w:t>
      </w:r>
    </w:p>
    <w:p w:rsidR="002E7306" w:rsidRDefault="00F63BF3">
      <w:pPr>
        <w:spacing w:before="80" w:after="80" w:line="360" w:lineRule="auto"/>
        <w:ind w:firstLine="720"/>
        <w:jc w:val="both"/>
      </w:pPr>
      <w:r>
        <w:t xml:space="preserve">Communication between the frontend and backend follows a straightforward JSON-over-HTTP pattern. CORS middleware on the </w:t>
      </w:r>
      <w:proofErr w:type="spellStart"/>
      <w:r>
        <w:t>FastAPI</w:t>
      </w:r>
      <w:proofErr w:type="spellEnd"/>
      <w:r>
        <w:t xml:space="preserve"> application permits cross-origin requests from the </w:t>
      </w:r>
      <w:proofErr w:type="spellStart"/>
      <w:r>
        <w:t>Vercel</w:t>
      </w:r>
      <w:proofErr w:type="spellEnd"/>
      <w:r>
        <w:t>-hosted frontend. The backend exposes five endpoints: GET /</w:t>
      </w:r>
      <w:proofErr w:type="spellStart"/>
      <w:r>
        <w:t>api</w:t>
      </w:r>
      <w:proofErr w:type="spellEnd"/>
      <w:r>
        <w:t>/health returns a simple liveness check, GET /</w:t>
      </w:r>
      <w:proofErr w:type="spellStart"/>
      <w:r>
        <w:t>api</w:t>
      </w:r>
      <w:proofErr w:type="spellEnd"/>
      <w:r>
        <w:t>/debug reports the installed Tesseract binary version, POST /</w:t>
      </w:r>
      <w:proofErr w:type="spellStart"/>
      <w:r>
        <w:t>api</w:t>
      </w:r>
      <w:proofErr w:type="spellEnd"/>
      <w:r>
        <w:t>/validate accepts a medical report image and checks whether the report date falls within the seven-day acceptance window, POST /</w:t>
      </w:r>
      <w:proofErr w:type="spellStart"/>
      <w:r>
        <w:t>api</w:t>
      </w:r>
      <w:proofErr w:type="spellEnd"/>
      <w:r>
        <w:t>/extract returns the full set of extracted biomarker values from an uploaded image, and POST /</w:t>
      </w:r>
      <w:proofErr w:type="spellStart"/>
      <w:r>
        <w:t>api</w:t>
      </w:r>
      <w:proofErr w:type="spellEnd"/>
      <w:r>
        <w:t>/underwrite accepts the applicant's complete profile and extracted medical data and returns the premium tier result.</w:t>
      </w:r>
    </w:p>
    <w:p w:rsidR="002E7306" w:rsidRDefault="00F63BF3">
      <w:pPr>
        <w:spacing w:before="80" w:after="80" w:line="360" w:lineRule="auto"/>
        <w:ind w:firstLine="720"/>
        <w:jc w:val="both"/>
      </w:pPr>
      <w:r>
        <w:t xml:space="preserve">Each of the three application steps corresponds to a distinct system phase. Profile collection in step one is handled entirely on the client; no network call is made until the validated form data passes all input guards. Medical report processing in step two is also client-side by default, with Tesseract.js performing OCR in a </w:t>
      </w:r>
      <w:proofErr w:type="spellStart"/>
      <w:r>
        <w:t>WebAssembly</w:t>
      </w:r>
      <w:proofErr w:type="spellEnd"/>
      <w:r>
        <w:t xml:space="preserve"> context within the browser tab. Risk assessment in step three requires a network call to the backend; the frontend sends a POST request to /</w:t>
      </w:r>
      <w:proofErr w:type="spellStart"/>
      <w:r>
        <w:t>api</w:t>
      </w:r>
      <w:proofErr w:type="spellEnd"/>
      <w:r>
        <w:t>/underwrite with the combined profile and biomarker payload and renders the returned result object.</w:t>
      </w:r>
    </w:p>
    <w:p w:rsidR="002E7306" w:rsidRDefault="002E7306"/>
    <w:p w:rsidR="002E7306" w:rsidRDefault="00F63BF3">
      <w:pPr>
        <w:pStyle w:val="Heading2"/>
      </w:pPr>
      <w:r>
        <w:t>3.2 Module Description</w:t>
      </w:r>
    </w:p>
    <w:p w:rsidR="002E7306" w:rsidRDefault="002E7306"/>
    <w:p w:rsidR="002E7306" w:rsidRDefault="00F63BF3">
      <w:pPr>
        <w:pStyle w:val="Heading3"/>
      </w:pPr>
      <w:r>
        <w:t xml:space="preserve">3.2.1 </w:t>
      </w:r>
      <w:proofErr w:type="spellStart"/>
      <w:r>
        <w:t>PolicyHolder</w:t>
      </w:r>
      <w:proofErr w:type="spellEnd"/>
      <w:r>
        <w:t xml:space="preserve"> Profile Module (</w:t>
      </w:r>
      <w:proofErr w:type="spellStart"/>
      <w:r>
        <w:t>PolicyHolderProfile.jsx</w:t>
      </w:r>
      <w:proofErr w:type="spellEnd"/>
      <w:r>
        <w:t>)</w:t>
      </w:r>
    </w:p>
    <w:p w:rsidR="002E7306" w:rsidRDefault="00F63BF3">
      <w:pPr>
        <w:spacing w:before="80" w:after="80" w:line="360" w:lineRule="auto"/>
        <w:ind w:firstLine="720"/>
        <w:jc w:val="both"/>
      </w:pPr>
      <w:r>
        <w:lastRenderedPageBreak/>
        <w:t>This React component implements the first step of the underwriting workflow. It renders a two-column form that collects the applicant's full name, age, gender, email address, phone number, city, height in centimetres, and weight in kilograms. A second section captures lifestyle variables: smoking status and alcohol use as checkboxes, exercise frequency as a dropdown with four levels (none, light, moderate, heavy), and family medical history as a free-text area.</w:t>
      </w:r>
    </w:p>
    <w:p w:rsidR="002E7306" w:rsidRDefault="00F63BF3">
      <w:pPr>
        <w:spacing w:before="80" w:after="80" w:line="360" w:lineRule="auto"/>
        <w:ind w:firstLine="720"/>
        <w:jc w:val="both"/>
      </w:pPr>
      <w:r>
        <w:t xml:space="preserve">Input validation is enforced at two levels. Keyboard event handlers block inadmissible characters at the point of entry: numeric-only fields reject alphabetic input in real time, while name and city fields reject numeric characters. A </w:t>
      </w:r>
      <w:proofErr w:type="gramStart"/>
      <w:r>
        <w:t>validate(</w:t>
      </w:r>
      <w:proofErr w:type="gramEnd"/>
      <w:r>
        <w:t>) function invoked on form submission performs range checks on age (18 to 100), email format verification using a regular expression, phone number validation requiring exactly ten digits, and height and weight range checks. Three pre-configured sample profiles — a healthy young male, an overweight middle-aged female with family history of metabolic disease, and an obese elderly smoker — are available through a disclosure panel to facilitate rapid testing.</w:t>
      </w:r>
    </w:p>
    <w:p w:rsidR="002E7306" w:rsidRDefault="002E7306"/>
    <w:p w:rsidR="002E7306" w:rsidRDefault="00F63BF3">
      <w:pPr>
        <w:pStyle w:val="Heading3"/>
      </w:pPr>
      <w:r>
        <w:t>3.2.2 Clinical Risk Assessment Module (</w:t>
      </w:r>
      <w:proofErr w:type="spellStart"/>
      <w:r>
        <w:t>ClinicalRiskAssessment.jsx</w:t>
      </w:r>
      <w:proofErr w:type="spellEnd"/>
      <w:r>
        <w:t>)</w:t>
      </w:r>
    </w:p>
    <w:p w:rsidR="002E7306" w:rsidRDefault="00F63BF3">
      <w:pPr>
        <w:spacing w:before="80" w:after="80" w:line="360" w:lineRule="auto"/>
        <w:ind w:firstLine="720"/>
        <w:jc w:val="both"/>
      </w:pPr>
      <w:r>
        <w:t xml:space="preserve">The second step component manages medical report upload and client-side processing. Users may supply their report either by clicking the upload zone to open a file picker or by dragging and dropping an image file. Supported formats are JPEG, PNG, and </w:t>
      </w:r>
      <w:proofErr w:type="spellStart"/>
      <w:r>
        <w:t>WebP</w:t>
      </w:r>
      <w:proofErr w:type="spellEnd"/>
      <w:r>
        <w:t xml:space="preserve">. Upon file selection, the component immediately invokes Tesseract.js, which compiles the Tesseract C++ library to </w:t>
      </w:r>
      <w:proofErr w:type="spellStart"/>
      <w:r>
        <w:t>WebAssembly</w:t>
      </w:r>
      <w:proofErr w:type="spellEnd"/>
      <w:r>
        <w:t xml:space="preserve"> and executes the English language recognition model within the browser tab. A progress bar updated via the logger </w:t>
      </w:r>
      <w:proofErr w:type="spellStart"/>
      <w:r>
        <w:t>callback</w:t>
      </w:r>
      <w:proofErr w:type="spellEnd"/>
      <w:r>
        <w:t xml:space="preserve"> shows recognition progress in real time.</w:t>
      </w:r>
    </w:p>
    <w:p w:rsidR="002E7306" w:rsidRDefault="00F63BF3">
      <w:pPr>
        <w:spacing w:before="80" w:after="80" w:line="360" w:lineRule="auto"/>
        <w:ind w:firstLine="720"/>
        <w:jc w:val="both"/>
      </w:pPr>
      <w:r>
        <w:t>Once OCR is complete, the component runs date extraction on the recognised text. A two-pass algorithm first scans lines in the vicinity of keyword markers such as 'collection date', 'report date', and 'sample date', then falls back to a full-text scan if no proximate date is found. Three date format patterns are handled: numeric day/month/year, ISO year/month/day, and day-abbreviated-month-year text formats. If the extracted date is older than seven days relative to the application date, the report is rejected and the user is prompted to upload a more recent document.</w:t>
      </w:r>
    </w:p>
    <w:p w:rsidR="002E7306" w:rsidRDefault="00F63BF3">
      <w:pPr>
        <w:spacing w:before="80" w:after="80" w:line="360" w:lineRule="auto"/>
        <w:ind w:firstLine="720"/>
        <w:jc w:val="both"/>
      </w:pPr>
      <w:r>
        <w:t xml:space="preserve">Biomarker extraction is then performed on the same OCR text using a function that applies multiple regular expression patterns per analyte to accommodate the variation in field labels used by different pathology laboratories. Twelve values are targeted: fasting glucose, </w:t>
      </w:r>
      <w:r>
        <w:lastRenderedPageBreak/>
        <w:t>post-prandial glucose, HbA1c, systolic and diastolic blood pressure, total cholesterol, HDL, LDL, triglycerides, haemoglobin, creatinine, and uric acid. Extracted values are displayed in a verification grid before the applicant advances to step three.</w:t>
      </w:r>
    </w:p>
    <w:p w:rsidR="002E7306" w:rsidRDefault="002E7306"/>
    <w:p w:rsidR="002E7306" w:rsidRDefault="00F63BF3">
      <w:pPr>
        <w:pStyle w:val="Heading3"/>
      </w:pPr>
      <w:r>
        <w:t>3.2.3 OCR Processing Module</w:t>
      </w:r>
    </w:p>
    <w:p w:rsidR="002E7306" w:rsidRDefault="00F63BF3">
      <w:pPr>
        <w:spacing w:before="80" w:after="80" w:line="360" w:lineRule="auto"/>
        <w:ind w:firstLine="720"/>
        <w:jc w:val="both"/>
      </w:pPr>
      <w:r>
        <w:t xml:space="preserve">OCR is implemented at two distinct levels in the system. The primary path uses Tesseract.js version 7.0.0, which bundles the full Tesseract engine as a </w:t>
      </w:r>
      <w:proofErr w:type="spellStart"/>
      <w:r>
        <w:t>WebAssembly</w:t>
      </w:r>
      <w:proofErr w:type="spellEnd"/>
      <w:r>
        <w:t xml:space="preserve"> binary and loads it lazily on first use via a CDN. Because this runs entirely within the browser, no image data leaves the client machine during the OCR step, which has privacy implications that are favourable for medical data. The logger </w:t>
      </w:r>
      <w:proofErr w:type="spellStart"/>
      <w:r>
        <w:t>callback</w:t>
      </w:r>
      <w:proofErr w:type="spellEnd"/>
      <w:r>
        <w:t xml:space="preserve"> interface provided by Tesseract.js allows the component to update a progress indicator in real time as each page segment is recognised.</w:t>
      </w:r>
    </w:p>
    <w:p w:rsidR="002E7306" w:rsidRDefault="00F63BF3">
      <w:pPr>
        <w:spacing w:before="80" w:after="80" w:line="360" w:lineRule="auto"/>
        <w:ind w:firstLine="720"/>
        <w:jc w:val="both"/>
      </w:pPr>
      <w:r>
        <w:t xml:space="preserve">The secondary path on the server side uses </w:t>
      </w:r>
      <w:proofErr w:type="spellStart"/>
      <w:r>
        <w:t>pytesseract</w:t>
      </w:r>
      <w:proofErr w:type="spellEnd"/>
      <w:r>
        <w:t xml:space="preserve"> version 0.3.10, a Python wrapper around the native Tesseract binary. Uploaded images are decoded using Pillow, converted to greyscale to improve recognition contrast, and passed to </w:t>
      </w:r>
      <w:proofErr w:type="spellStart"/>
      <w:r>
        <w:t>pytesseract</w:t>
      </w:r>
      <w:proofErr w:type="spellEnd"/>
      <w:r>
        <w:t xml:space="preserve"> with PSM 6 configuration, which instructs the engine to treat the input as a single uniform block of text. On the Render deployment environment, the Tesseract binary is installed as a system dependency specified in the repository's </w:t>
      </w:r>
      <w:proofErr w:type="spellStart"/>
      <w:r>
        <w:t>Aptfile</w:t>
      </w:r>
      <w:proofErr w:type="spellEnd"/>
      <w:r>
        <w:t>, while on Windows development machines the default installation path is used.</w:t>
      </w:r>
    </w:p>
    <w:p w:rsidR="002E7306" w:rsidRDefault="002E7306"/>
    <w:p w:rsidR="002E7306" w:rsidRDefault="00F63BF3">
      <w:pPr>
        <w:pStyle w:val="Heading3"/>
      </w:pPr>
      <w:r>
        <w:t>3.2.4 Risk Scoring Engine (</w:t>
      </w:r>
      <w:proofErr w:type="spellStart"/>
      <w:r>
        <w:t>calculate_risk_score</w:t>
      </w:r>
      <w:proofErr w:type="spellEnd"/>
      <w:r>
        <w:t xml:space="preserve"> in main.py)</w:t>
      </w:r>
    </w:p>
    <w:p w:rsidR="002E7306" w:rsidRDefault="00F63BF3">
      <w:pPr>
        <w:spacing w:before="80" w:after="80" w:line="360" w:lineRule="auto"/>
        <w:ind w:firstLine="720"/>
        <w:jc w:val="both"/>
      </w:pPr>
      <w:r>
        <w:t xml:space="preserve">The risk engine receives a validated </w:t>
      </w:r>
      <w:proofErr w:type="spellStart"/>
      <w:r>
        <w:t>ProfileData</w:t>
      </w:r>
      <w:proofErr w:type="spellEnd"/>
      <w:r>
        <w:t xml:space="preserve"> object and a dictionary of extracted biomarker values and returns a total risk score, a computed BMI, and a list of factor contribution records. The engine processes six categories of risk factor in sequence: age bracket, BMI bracket, lifestyle indicators, family history, and five clinical biomarker groups.</w:t>
      </w:r>
    </w:p>
    <w:p w:rsidR="002E7306" w:rsidRDefault="00F63BF3">
      <w:pPr>
        <w:spacing w:before="80" w:after="80" w:line="360" w:lineRule="auto"/>
        <w:ind w:firstLine="720"/>
        <w:jc w:val="both"/>
      </w:pPr>
      <w:r>
        <w:t>Age contributions increase with advancing age bracket: 0.5 for ages 18 to 35, 1.0 for 36 to 45, 1.8 for 46 to 55, 2.5 for 56 to 65, and 3.5 above 65. BMI is computed from the supplied height and weight and contributes 0.0 for normal range, 1.0 for underweight, 1.2 for overweight, 2.0 for obesity class one, and 3.0 for obesity class two or higher. Smoking adds 2.0, alcohol use adds 0.8, no exercise adds 1.0, and light exercise adds 0.3. Significant family history of diabetes, heart disease, cancer, or hypertension adds 1.5.</w:t>
      </w:r>
    </w:p>
    <w:p w:rsidR="002E7306" w:rsidRDefault="00F63BF3">
      <w:pPr>
        <w:spacing w:before="80" w:after="80" w:line="360" w:lineRule="auto"/>
        <w:ind w:firstLine="720"/>
        <w:jc w:val="both"/>
      </w:pPr>
      <w:r>
        <w:t xml:space="preserve">Clinical thresholds follow published ADA and AHA guidelines. Fasting glucose at or above 126 mg/dL adds 2.5 (diabetic range); 100 to 125 mg/dL adds 1.2 (pre-diabetic). HbA1c at or above 6.5% adds 2.0; 5.7 to 6.4% adds 1.0. Systolic blood pressure at or above 180 mmHg </w:t>
      </w:r>
      <w:r>
        <w:lastRenderedPageBreak/>
        <w:t>adds 3.0 (hypertensive crisis); 140 to 179 adds 2.0 (stage 2 hypertension); 130 to 139 adds 1.0 (stage 1). Total cholesterol at or above 240 mg/dL adds 1.5; 200 to 239 adds 0.8. Triglycerides at or above 500 mg/dL add 2.0; 200 to 499 add 1.0.</w:t>
      </w:r>
    </w:p>
    <w:p w:rsidR="002E7306" w:rsidRDefault="002E7306"/>
    <w:p w:rsidR="002E7306" w:rsidRDefault="00F63BF3">
      <w:pPr>
        <w:pStyle w:val="Heading3"/>
      </w:pPr>
      <w:r>
        <w:t>3.2.5 Premium Tier Module (</w:t>
      </w:r>
      <w:proofErr w:type="spellStart"/>
      <w:r>
        <w:t>determine_premium_tier</w:t>
      </w:r>
      <w:proofErr w:type="spellEnd"/>
      <w:r>
        <w:t xml:space="preserve"> in main.py)</w:t>
      </w:r>
    </w:p>
    <w:p w:rsidR="002E7306" w:rsidRDefault="00F63BF3">
      <w:pPr>
        <w:spacing w:before="80" w:after="80" w:line="360" w:lineRule="auto"/>
        <w:ind w:firstLine="720"/>
        <w:jc w:val="both"/>
      </w:pPr>
      <w:r>
        <w:t>The premium tier function maps the computed risk score to one of five coverage categories and applies an age-based multiplier. The tiers are: Platinum for scores up to 1.5 (base premium Rs. 4,000 per year, coverage Rs. 1 crore); Gold for scores between 1.6 and 3.0 (Rs. 6,000, Rs. 75 lakhs); Silver for 3.1 to 5.0 (Rs. 9,000, Rs. 50 lakhs); Standard for 5.1 to 7.0 (Rs. 13,000, Rs. 25 lakhs); and Declined for scores above 7.0, where no coverage is offered and the reason for declination is communicated to the applicant. Age multipliers of 1.0, 1.15, 1.35, and 1.6 apply for applicants aged up to 35, 36 to 45, 46 to 55, and above 55 respectively. The final annual premium is the integer part of the base premium multiplied by the age multiplier, and the monthly equivalent is rounded to the nearest whole rupee.</w:t>
      </w:r>
    </w:p>
    <w:p w:rsidR="002E7306" w:rsidRDefault="002E7306"/>
    <w:p w:rsidR="002E7306" w:rsidRDefault="00F63BF3">
      <w:pPr>
        <w:pStyle w:val="Heading3"/>
      </w:pPr>
      <w:r>
        <w:t>3.2.6 Result Display Module (</w:t>
      </w:r>
      <w:proofErr w:type="spellStart"/>
      <w:r>
        <w:t>ResultCard.jsx</w:t>
      </w:r>
      <w:proofErr w:type="spellEnd"/>
      <w:r>
        <w:t>)</w:t>
      </w:r>
    </w:p>
    <w:p w:rsidR="002E7306" w:rsidRDefault="00F63BF3">
      <w:pPr>
        <w:spacing w:before="80" w:after="80" w:line="360" w:lineRule="auto"/>
        <w:ind w:firstLine="720"/>
        <w:jc w:val="both"/>
      </w:pPr>
      <w:r>
        <w:t xml:space="preserve">The </w:t>
      </w:r>
      <w:proofErr w:type="spellStart"/>
      <w:r>
        <w:t>ResultCard</w:t>
      </w:r>
      <w:proofErr w:type="spellEnd"/>
      <w:r>
        <w:t xml:space="preserve"> component receives the complete result object returned by the backend and renders it in three sections. The header section shows the applicant's name, the assigned premium tier with an appropriate icon, the annual and monthly premium figures, and the coverage sum assured. A three-metric summary row displays the total risk score, computed BMI, and applicant age. The risk factor breakdown section lists each factor that contributed to the score, with a colour-coded impact label (None through Critical) and the numeric score increment, giving the applicant a clear explanation of how their premium was determined. Declined applications display the reason for rejection rather than a premium. An approved applicant sees both a Restart button and a Get Policy Now button; a declined applicant sees only the Restart option.</w:t>
      </w:r>
    </w:p>
    <w:p w:rsidR="002E7306" w:rsidRDefault="00F63BF3">
      <w:r>
        <w:br w:type="page"/>
      </w:r>
    </w:p>
    <w:p w:rsidR="002E7306" w:rsidRDefault="002E7306">
      <w:pPr>
        <w:sectPr w:rsidR="002E7306" w:rsidSect="00D362EA">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rsidR="002E7306" w:rsidRDefault="00F63BF3">
      <w:pPr>
        <w:spacing w:before="80" w:after="80"/>
        <w:jc w:val="center"/>
      </w:pPr>
      <w:r>
        <w:rPr>
          <w:b/>
          <w:bCs/>
          <w:sz w:val="26"/>
          <w:szCs w:val="26"/>
        </w:rPr>
        <w:lastRenderedPageBreak/>
        <w:t>CHAPTER 4</w:t>
      </w:r>
    </w:p>
    <w:p w:rsidR="002E7306" w:rsidRDefault="00F63BF3">
      <w:pPr>
        <w:pStyle w:val="Heading1"/>
        <w:jc w:val="center"/>
      </w:pPr>
      <w:r>
        <w:rPr>
          <w:caps/>
        </w:rPr>
        <w:t>SYSTEM SPECIFICATIONS, IMPLEMENTATION AND RESULTS</w:t>
      </w:r>
    </w:p>
    <w:p w:rsidR="002E7306" w:rsidRDefault="002E7306"/>
    <w:p w:rsidR="002E7306" w:rsidRDefault="00F63BF3">
      <w:pPr>
        <w:pStyle w:val="Heading2"/>
      </w:pPr>
      <w:r>
        <w:t>4.1 System Requirements</w:t>
      </w:r>
    </w:p>
    <w:p w:rsidR="002E7306" w:rsidRDefault="00F63BF3">
      <w:pPr>
        <w:pStyle w:val="Heading3"/>
      </w:pPr>
      <w:r>
        <w:t>4.1.1 Software Requirements</w:t>
      </w:r>
    </w:p>
    <w:p w:rsidR="002E7306" w:rsidRDefault="002E7306"/>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500"/>
        <w:gridCol w:w="4026"/>
      </w:tblGrid>
      <w:tr w:rsidR="002E7306">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rsidR="002E7306" w:rsidRDefault="00F63BF3">
            <w:r>
              <w:rPr>
                <w:b/>
                <w:bCs/>
                <w:sz w:val="22"/>
                <w:szCs w:val="22"/>
              </w:rPr>
              <w:t>Software / Library</w:t>
            </w:r>
          </w:p>
        </w:tc>
        <w:tc>
          <w:tcPr>
            <w:tcW w:w="15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rsidR="002E7306" w:rsidRDefault="00F63BF3">
            <w:r>
              <w:rPr>
                <w:b/>
                <w:bCs/>
                <w:sz w:val="22"/>
                <w:szCs w:val="22"/>
              </w:rPr>
              <w:t>Version</w:t>
            </w:r>
          </w:p>
        </w:tc>
        <w:tc>
          <w:tcPr>
            <w:tcW w:w="4026"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rsidR="002E7306" w:rsidRDefault="00F63BF3">
            <w:r>
              <w:rPr>
                <w:b/>
                <w:bCs/>
                <w:sz w:val="22"/>
                <w:szCs w:val="22"/>
              </w:rPr>
              <w:t>Purpose</w:t>
            </w:r>
          </w:p>
        </w:tc>
      </w:tr>
      <w:tr w:rsidR="002E7306">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Python</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3.9+</w:t>
            </w:r>
          </w:p>
        </w:tc>
        <w:tc>
          <w:tcPr>
            <w:tcW w:w="4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Core backend language</w:t>
            </w:r>
          </w:p>
        </w:tc>
      </w:tr>
      <w:tr w:rsidR="002E7306">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proofErr w:type="spellStart"/>
            <w:r>
              <w:rPr>
                <w:sz w:val="22"/>
                <w:szCs w:val="22"/>
              </w:rPr>
              <w:t>FastAPI</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0.104.1</w:t>
            </w:r>
          </w:p>
        </w:tc>
        <w:tc>
          <w:tcPr>
            <w:tcW w:w="4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REST API backend framework</w:t>
            </w:r>
          </w:p>
        </w:tc>
      </w:tr>
      <w:tr w:rsidR="002E7306">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proofErr w:type="spellStart"/>
            <w:r>
              <w:rPr>
                <w:sz w:val="22"/>
                <w:szCs w:val="22"/>
              </w:rPr>
              <w:t>Uvicorn</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0.24.0</w:t>
            </w:r>
          </w:p>
        </w:tc>
        <w:tc>
          <w:tcPr>
            <w:tcW w:w="4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ASGI production server</w:t>
            </w:r>
          </w:p>
        </w:tc>
      </w:tr>
      <w:tr w:rsidR="002E7306">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proofErr w:type="spellStart"/>
            <w:r>
              <w:rPr>
                <w:sz w:val="22"/>
                <w:szCs w:val="22"/>
              </w:rPr>
              <w:t>pytesseract</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0.3.10</w:t>
            </w:r>
          </w:p>
        </w:tc>
        <w:tc>
          <w:tcPr>
            <w:tcW w:w="4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Python wrapper for Tesseract OCR</w:t>
            </w:r>
          </w:p>
        </w:tc>
      </w:tr>
      <w:tr w:rsidR="002E7306">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Pillow</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10.1.0</w:t>
            </w:r>
          </w:p>
        </w:tc>
        <w:tc>
          <w:tcPr>
            <w:tcW w:w="4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 xml:space="preserve">Image loading and </w:t>
            </w:r>
            <w:proofErr w:type="spellStart"/>
            <w:r>
              <w:rPr>
                <w:sz w:val="22"/>
                <w:szCs w:val="22"/>
              </w:rPr>
              <w:t>preprocessing</w:t>
            </w:r>
            <w:proofErr w:type="spellEnd"/>
          </w:p>
        </w:tc>
      </w:tr>
      <w:tr w:rsidR="002E7306">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proofErr w:type="spellStart"/>
            <w:r>
              <w:rPr>
                <w:sz w:val="22"/>
                <w:szCs w:val="22"/>
              </w:rPr>
              <w:t>pydantic</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2.5.0</w:t>
            </w:r>
          </w:p>
        </w:tc>
        <w:tc>
          <w:tcPr>
            <w:tcW w:w="4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Data validation with type hints</w:t>
            </w:r>
          </w:p>
        </w:tc>
      </w:tr>
      <w:tr w:rsidR="002E7306">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python-multipart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0.0.6</w:t>
            </w:r>
          </w:p>
        </w:tc>
        <w:tc>
          <w:tcPr>
            <w:tcW w:w="4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Multipart file upload parsing</w:t>
            </w:r>
          </w:p>
        </w:tc>
      </w:tr>
      <w:tr w:rsidR="002E7306">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python-</w:t>
            </w:r>
            <w:proofErr w:type="spellStart"/>
            <w:r>
              <w:rPr>
                <w:sz w:val="22"/>
                <w:szCs w:val="22"/>
              </w:rPr>
              <w:t>dotenv</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1.0.0</w:t>
            </w:r>
          </w:p>
        </w:tc>
        <w:tc>
          <w:tcPr>
            <w:tcW w:w="4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Environment variable loading</w:t>
            </w:r>
          </w:p>
        </w:tc>
      </w:tr>
      <w:tr w:rsidR="002E7306">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React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18.2.0</w:t>
            </w:r>
          </w:p>
        </w:tc>
        <w:tc>
          <w:tcPr>
            <w:tcW w:w="4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Frontend UI library</w:t>
            </w:r>
          </w:p>
        </w:tc>
      </w:tr>
      <w:tr w:rsidR="002E7306">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proofErr w:type="spellStart"/>
            <w:r>
              <w:rPr>
                <w:sz w:val="22"/>
                <w:szCs w:val="22"/>
              </w:rPr>
              <w:t>Vite</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5.0.8</w:t>
            </w:r>
          </w:p>
        </w:tc>
        <w:tc>
          <w:tcPr>
            <w:tcW w:w="4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Frontend build tool</w:t>
            </w:r>
          </w:p>
        </w:tc>
      </w:tr>
      <w:tr w:rsidR="002E7306">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proofErr w:type="spellStart"/>
            <w:r>
              <w:rPr>
                <w:sz w:val="22"/>
                <w:szCs w:val="22"/>
              </w:rPr>
              <w:t>TailwindCSS</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3.3.6</w:t>
            </w:r>
          </w:p>
        </w:tc>
        <w:tc>
          <w:tcPr>
            <w:tcW w:w="4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Utility-first CSS framework</w:t>
            </w:r>
          </w:p>
        </w:tc>
      </w:tr>
      <w:tr w:rsidR="002E7306">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Tesseract.js</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7.0.0</w:t>
            </w:r>
          </w:p>
        </w:tc>
        <w:tc>
          <w:tcPr>
            <w:tcW w:w="4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 xml:space="preserve">Browser-side </w:t>
            </w:r>
            <w:proofErr w:type="spellStart"/>
            <w:r>
              <w:rPr>
                <w:sz w:val="22"/>
                <w:szCs w:val="22"/>
              </w:rPr>
              <w:t>WebAssembly</w:t>
            </w:r>
            <w:proofErr w:type="spellEnd"/>
            <w:r>
              <w:rPr>
                <w:sz w:val="22"/>
                <w:szCs w:val="22"/>
              </w:rPr>
              <w:t xml:space="preserve"> OCR</w:t>
            </w:r>
          </w:p>
        </w:tc>
      </w:tr>
      <w:tr w:rsidR="002E7306">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proofErr w:type="spellStart"/>
            <w:r>
              <w:rPr>
                <w:sz w:val="22"/>
                <w:szCs w:val="22"/>
              </w:rPr>
              <w:t>lucide</w:t>
            </w:r>
            <w:proofErr w:type="spellEnd"/>
            <w:r>
              <w:rPr>
                <w:sz w:val="22"/>
                <w:szCs w:val="22"/>
              </w:rPr>
              <w:t>-react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0.294.0</w:t>
            </w:r>
          </w:p>
        </w:tc>
        <w:tc>
          <w:tcPr>
            <w:tcW w:w="4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SVG icon library</w:t>
            </w:r>
          </w:p>
        </w:tc>
      </w:tr>
      <w:tr w:rsidR="002E7306">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Node.js</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18+</w:t>
            </w:r>
          </w:p>
        </w:tc>
        <w:tc>
          <w:tcPr>
            <w:tcW w:w="4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JavaScript runtime for frontend build</w:t>
            </w:r>
          </w:p>
        </w:tc>
      </w:tr>
      <w:tr w:rsidR="002E7306">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Tesseract OCR Binary</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5.x</w:t>
            </w:r>
          </w:p>
        </w:tc>
        <w:tc>
          <w:tcPr>
            <w:tcW w:w="4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Native OCR engine on server</w:t>
            </w:r>
          </w:p>
        </w:tc>
      </w:tr>
    </w:tbl>
    <w:p w:rsidR="002E7306" w:rsidRDefault="002E7306"/>
    <w:p w:rsidR="002E7306" w:rsidRDefault="00F63BF3">
      <w:pPr>
        <w:pStyle w:val="Heading3"/>
      </w:pPr>
      <w:r>
        <w:t>4.1.2 Hardware Requirements</w:t>
      </w:r>
    </w:p>
    <w:p w:rsidR="002E7306" w:rsidRDefault="002E7306"/>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2E7306">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rsidR="002E7306" w:rsidRDefault="00F63BF3">
            <w:r>
              <w:rPr>
                <w:b/>
                <w:bCs/>
                <w:sz w:val="22"/>
                <w:szCs w:val="22"/>
              </w:rPr>
              <w:t>Component</w:t>
            </w:r>
          </w:p>
        </w:tc>
        <w:tc>
          <w:tcPr>
            <w:tcW w:w="6026"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rsidR="002E7306" w:rsidRDefault="00F63BF3">
            <w:r>
              <w:rPr>
                <w:b/>
                <w:bCs/>
                <w:sz w:val="22"/>
                <w:szCs w:val="22"/>
              </w:rPr>
              <w:t>Specification</w:t>
            </w:r>
          </w:p>
        </w:tc>
      </w:tr>
      <w:tr w:rsidR="002E7306">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Processor</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Intel Core i5 (8th Generation) or higher</w:t>
            </w:r>
          </w:p>
        </w:tc>
      </w:tr>
      <w:tr w:rsidR="002E7306">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RAM</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8 GB DDR4 minimum (16 GB recommended)</w:t>
            </w:r>
          </w:p>
        </w:tc>
      </w:tr>
      <w:tr w:rsidR="002E7306">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Storage</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256 GB SSD minimum</w:t>
            </w:r>
          </w:p>
        </w:tc>
      </w:tr>
      <w:tr w:rsidR="002E7306">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Operating System</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Windows 10/11 (64-bit) or Ubuntu 20.04+</w:t>
            </w:r>
          </w:p>
        </w:tc>
      </w:tr>
      <w:tr w:rsidR="002E7306">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Browser</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 xml:space="preserve">Chrome 90+, Firefox 88+, Edge 90+ (for Tesseract.js </w:t>
            </w:r>
            <w:proofErr w:type="spellStart"/>
            <w:r>
              <w:rPr>
                <w:sz w:val="22"/>
                <w:szCs w:val="22"/>
              </w:rPr>
              <w:t>WebAssembly</w:t>
            </w:r>
            <w:proofErr w:type="spellEnd"/>
            <w:r>
              <w:rPr>
                <w:sz w:val="22"/>
                <w:szCs w:val="22"/>
              </w:rPr>
              <w:t xml:space="preserve"> support)</w:t>
            </w:r>
          </w:p>
        </w:tc>
      </w:tr>
      <w:tr w:rsidR="002E7306">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Internet</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Broadband 10 Mbps or faster for deployment and CDN loading</w:t>
            </w:r>
          </w:p>
        </w:tc>
      </w:tr>
    </w:tbl>
    <w:p w:rsidR="002E7306" w:rsidRDefault="002E7306"/>
    <w:p w:rsidR="002E7306" w:rsidRDefault="00F63BF3">
      <w:pPr>
        <w:pStyle w:val="Heading3"/>
      </w:pPr>
      <w:r>
        <w:lastRenderedPageBreak/>
        <w:t>4.1.3 Cloud Platforms and Tools</w:t>
      </w:r>
    </w:p>
    <w:p w:rsidR="002E7306" w:rsidRDefault="00F63BF3">
      <w:pPr>
        <w:spacing w:before="80" w:after="80" w:line="360" w:lineRule="auto"/>
        <w:ind w:firstLine="720"/>
        <w:jc w:val="both"/>
      </w:pPr>
      <w:r>
        <w:t xml:space="preserve">The frontend is deployed on </w:t>
      </w:r>
      <w:proofErr w:type="spellStart"/>
      <w:r>
        <w:t>Vercel</w:t>
      </w:r>
      <w:proofErr w:type="spellEnd"/>
      <w:r>
        <w:t xml:space="preserve">, which provides automatic GitHub-triggered redeployment, a global content delivery network, enforced HTTPS, and zero-configuration support for React single-page applications via the </w:t>
      </w:r>
      <w:proofErr w:type="spellStart"/>
      <w:proofErr w:type="gramStart"/>
      <w:r>
        <w:t>vercel.json</w:t>
      </w:r>
      <w:proofErr w:type="spellEnd"/>
      <w:proofErr w:type="gramEnd"/>
      <w:r>
        <w:t xml:space="preserve"> rewrite rule. The VITE_API_BASE environment variable stored in the </w:t>
      </w:r>
      <w:proofErr w:type="spellStart"/>
      <w:r>
        <w:t>Vercel</w:t>
      </w:r>
      <w:proofErr w:type="spellEnd"/>
      <w:r>
        <w:t xml:space="preserve"> project settings points the frontend to the Render backend URL at build time.</w:t>
      </w:r>
    </w:p>
    <w:p w:rsidR="002E7306" w:rsidRDefault="00F63BF3">
      <w:pPr>
        <w:spacing w:before="80" w:after="80" w:line="360" w:lineRule="auto"/>
        <w:ind w:firstLine="720"/>
        <w:jc w:val="both"/>
      </w:pPr>
      <w:r>
        <w:t xml:space="preserve">The backend is deployed on Render as a web service running the </w:t>
      </w:r>
      <w:proofErr w:type="spellStart"/>
      <w:r>
        <w:t>uvicorn</w:t>
      </w:r>
      <w:proofErr w:type="spellEnd"/>
      <w:r>
        <w:t xml:space="preserve"> ASGI server. An </w:t>
      </w:r>
      <w:proofErr w:type="spellStart"/>
      <w:r>
        <w:t>Aptfile</w:t>
      </w:r>
      <w:proofErr w:type="spellEnd"/>
      <w:r>
        <w:t xml:space="preserve"> in the repository root specifies tesseract-</w:t>
      </w:r>
      <w:proofErr w:type="spellStart"/>
      <w:r>
        <w:t>ocr</w:t>
      </w:r>
      <w:proofErr w:type="spellEnd"/>
      <w:r>
        <w:t xml:space="preserve"> as a system-level dependency, which Render installs via apt-get during the build phase. The start.sh entry point launches </w:t>
      </w:r>
      <w:proofErr w:type="spellStart"/>
      <w:r>
        <w:t>uvicorn</w:t>
      </w:r>
      <w:proofErr w:type="spellEnd"/>
      <w:r>
        <w:t xml:space="preserve"> on the port assigned by the PORT environment variable, defaulting to 8000 if the variable is absent. The GitHub repository at https://github.com/teamgraphiks024-jpg/insure-final is connected to both </w:t>
      </w:r>
      <w:proofErr w:type="spellStart"/>
      <w:r>
        <w:t>Vercel</w:t>
      </w:r>
      <w:proofErr w:type="spellEnd"/>
      <w:r>
        <w:t xml:space="preserve"> and Render, so any push to the main branch triggers redeployment on both platforms simultaneously.</w:t>
      </w:r>
    </w:p>
    <w:p w:rsidR="002E7306" w:rsidRDefault="002E7306"/>
    <w:p w:rsidR="002E7306" w:rsidRDefault="00F63BF3">
      <w:pPr>
        <w:pStyle w:val="Heading2"/>
      </w:pPr>
      <w:r>
        <w:t>4.2 Implementation</w:t>
      </w:r>
    </w:p>
    <w:p w:rsidR="002E7306" w:rsidRDefault="00F63BF3">
      <w:pPr>
        <w:pStyle w:val="Heading3"/>
      </w:pPr>
      <w:r>
        <w:t>4.2.1 Backend Implementation</w:t>
      </w:r>
    </w:p>
    <w:p w:rsidR="002E7306" w:rsidRDefault="00F63BF3">
      <w:pPr>
        <w:spacing w:before="80" w:after="80" w:line="360" w:lineRule="auto"/>
        <w:ind w:firstLine="720"/>
        <w:jc w:val="both"/>
      </w:pPr>
      <w:r>
        <w:t xml:space="preserve">The main.py file initialises a </w:t>
      </w:r>
      <w:proofErr w:type="spellStart"/>
      <w:r>
        <w:t>FastAPI</w:t>
      </w:r>
      <w:proofErr w:type="spellEnd"/>
      <w:r>
        <w:t xml:space="preserve"> application instance with the title </w:t>
      </w:r>
      <w:proofErr w:type="spellStart"/>
      <w:r>
        <w:t>InsurePro</w:t>
      </w:r>
      <w:proofErr w:type="spellEnd"/>
      <w:r>
        <w:t xml:space="preserve"> AI and version 2.0.0. CORS middleware is added with </w:t>
      </w:r>
      <w:proofErr w:type="spellStart"/>
      <w:r>
        <w:t>allow_origins</w:t>
      </w:r>
      <w:proofErr w:type="spellEnd"/>
      <w:r>
        <w:t xml:space="preserve"> set to a wildcard to permit requests from the </w:t>
      </w:r>
      <w:proofErr w:type="spellStart"/>
      <w:r>
        <w:t>Vercel</w:t>
      </w:r>
      <w:proofErr w:type="spellEnd"/>
      <w:r>
        <w:t xml:space="preserve"> frontend and from local development servers. Two </w:t>
      </w:r>
      <w:proofErr w:type="spellStart"/>
      <w:r>
        <w:t>Pydantic</w:t>
      </w:r>
      <w:proofErr w:type="spellEnd"/>
      <w:r>
        <w:t xml:space="preserve"> models define the API contract: </w:t>
      </w:r>
      <w:proofErr w:type="spellStart"/>
      <w:r>
        <w:t>ProfileData</w:t>
      </w:r>
      <w:proofErr w:type="spellEnd"/>
      <w:r>
        <w:t xml:space="preserve"> validates the thirteen fields that describe an applicant's personal and lifestyle profile, while </w:t>
      </w:r>
      <w:proofErr w:type="spellStart"/>
      <w:r>
        <w:t>UnderwriteRequest</w:t>
      </w:r>
      <w:proofErr w:type="spellEnd"/>
      <w:r>
        <w:t xml:space="preserve"> wraps </w:t>
      </w:r>
      <w:proofErr w:type="spellStart"/>
      <w:r>
        <w:t>ProfileData</w:t>
      </w:r>
      <w:proofErr w:type="spellEnd"/>
      <w:r>
        <w:t xml:space="preserve"> together with the biomarker dictionary for the underwriting endpoint.</w:t>
      </w:r>
    </w:p>
    <w:p w:rsidR="002E7306" w:rsidRDefault="00F63BF3">
      <w:pPr>
        <w:spacing w:before="80" w:after="80" w:line="360" w:lineRule="auto"/>
        <w:ind w:firstLine="720"/>
        <w:jc w:val="both"/>
      </w:pPr>
      <w:r>
        <w:t xml:space="preserve">The </w:t>
      </w:r>
      <w:proofErr w:type="spellStart"/>
      <w:r>
        <w:t>run_</w:t>
      </w:r>
      <w:proofErr w:type="gramStart"/>
      <w:r>
        <w:t>ocr</w:t>
      </w:r>
      <w:proofErr w:type="spellEnd"/>
      <w:r>
        <w:t>(</w:t>
      </w:r>
      <w:proofErr w:type="gramEnd"/>
      <w:r>
        <w:t xml:space="preserve">) utility function opens uploaded image bytes using Pillow, converts the image to greyscale, and calls </w:t>
      </w:r>
      <w:proofErr w:type="spellStart"/>
      <w:r>
        <w:t>pytesseract.image_to_string</w:t>
      </w:r>
      <w:proofErr w:type="spellEnd"/>
      <w:r>
        <w:t xml:space="preserve"> with PSM 6 to obtain recognised text. The </w:t>
      </w:r>
      <w:proofErr w:type="spellStart"/>
      <w:r>
        <w:t>extract_</w:t>
      </w:r>
      <w:proofErr w:type="gramStart"/>
      <w:r>
        <w:t>date</w:t>
      </w:r>
      <w:proofErr w:type="spellEnd"/>
      <w:r>
        <w:t>(</w:t>
      </w:r>
      <w:proofErr w:type="gramEnd"/>
      <w:r>
        <w:t xml:space="preserve">) and </w:t>
      </w:r>
      <w:proofErr w:type="spellStart"/>
      <w:r>
        <w:t>extract_medical</w:t>
      </w:r>
      <w:proofErr w:type="spellEnd"/>
      <w:r>
        <w:t xml:space="preserve">() functions implement the biomarker and date extraction logic described in Chapter 3. The </w:t>
      </w:r>
      <w:proofErr w:type="spellStart"/>
      <w:r>
        <w:t>calculate_risk_</w:t>
      </w:r>
      <w:proofErr w:type="gramStart"/>
      <w:r>
        <w:t>score</w:t>
      </w:r>
      <w:proofErr w:type="spellEnd"/>
      <w:r>
        <w:t>(</w:t>
      </w:r>
      <w:proofErr w:type="gramEnd"/>
      <w:r>
        <w:t xml:space="preserve">) and </w:t>
      </w:r>
      <w:proofErr w:type="spellStart"/>
      <w:r>
        <w:t>determine_premium_tier</w:t>
      </w:r>
      <w:proofErr w:type="spellEnd"/>
      <w:r>
        <w:t xml:space="preserve">() functions implement the complete scoring and pricing pipeline. A start.sh shell script launches </w:t>
      </w:r>
      <w:proofErr w:type="spellStart"/>
      <w:r>
        <w:t>uvicorn</w:t>
      </w:r>
      <w:proofErr w:type="spellEnd"/>
      <w:r>
        <w:t xml:space="preserve"> with the appropriate host and port configuration for the Render environment.</w:t>
      </w:r>
    </w:p>
    <w:p w:rsidR="002E7306" w:rsidRDefault="00F63BF3">
      <w:pPr>
        <w:pStyle w:val="Heading3"/>
      </w:pPr>
      <w:r>
        <w:t>4.2.2 Frontend Implementation</w:t>
      </w:r>
    </w:p>
    <w:p w:rsidR="002E7306" w:rsidRDefault="00F63BF3">
      <w:pPr>
        <w:spacing w:before="80" w:after="80" w:line="360" w:lineRule="auto"/>
        <w:ind w:firstLine="720"/>
        <w:jc w:val="both"/>
      </w:pPr>
      <w:r>
        <w:t xml:space="preserve">The </w:t>
      </w:r>
      <w:proofErr w:type="spellStart"/>
      <w:r>
        <w:t>main.jsx</w:t>
      </w:r>
      <w:proofErr w:type="spellEnd"/>
      <w:r>
        <w:t xml:space="preserve"> entry point wraps the root App component in </w:t>
      </w:r>
      <w:proofErr w:type="spellStart"/>
      <w:r>
        <w:t>React.StrictMode</w:t>
      </w:r>
      <w:proofErr w:type="spellEnd"/>
      <w:r>
        <w:t xml:space="preserve"> and mounts it to the HTML div with id='root'. </w:t>
      </w:r>
      <w:proofErr w:type="spellStart"/>
      <w:r>
        <w:t>App.jsx</w:t>
      </w:r>
      <w:proofErr w:type="spellEnd"/>
      <w:r>
        <w:t xml:space="preserve"> maintains five state variables tracking the current step number, the submitted profile object, the extracted medical dictionary, the result </w:t>
      </w:r>
      <w:r>
        <w:lastRenderedPageBreak/>
        <w:t>object returned by the backend, and combined loading and error flags. The step progress indicator renders each of the three steps with visual states — green tick for completed, cyan for active, grey for future — updating as the applicant advances.</w:t>
      </w:r>
    </w:p>
    <w:p w:rsidR="002E7306" w:rsidRDefault="00F63BF3">
      <w:pPr>
        <w:spacing w:before="80" w:after="80" w:line="360" w:lineRule="auto"/>
        <w:ind w:firstLine="720"/>
        <w:jc w:val="both"/>
      </w:pPr>
      <w:r>
        <w:t xml:space="preserve">The vite.config.js file configures the development server to listen on port 3000 with the React plugin enabled. The tailwind.config.js content array scans all JSX and JS files in the </w:t>
      </w:r>
      <w:proofErr w:type="spellStart"/>
      <w:r>
        <w:t>src</w:t>
      </w:r>
      <w:proofErr w:type="spellEnd"/>
      <w:r>
        <w:t xml:space="preserve"> directory to ensure that the CSS purge step retains every utility class used in the application. The </w:t>
      </w:r>
      <w:proofErr w:type="spellStart"/>
      <w:r>
        <w:t>vercel.json</w:t>
      </w:r>
      <w:proofErr w:type="spellEnd"/>
      <w:r>
        <w:t xml:space="preserve"> file specifies a single rewrite rule that maps all incoming paths to index.html, enabling client-side routing to function correctly on the </w:t>
      </w:r>
      <w:proofErr w:type="spellStart"/>
      <w:r>
        <w:t>Vercel</w:t>
      </w:r>
      <w:proofErr w:type="spellEnd"/>
      <w:r>
        <w:t xml:space="preserve"> CDN.</w:t>
      </w:r>
    </w:p>
    <w:p w:rsidR="002E7306" w:rsidRDefault="00F63BF3">
      <w:r>
        <w:br w:type="page"/>
      </w:r>
    </w:p>
    <w:p w:rsidR="002E7306" w:rsidRDefault="002E7306">
      <w:pPr>
        <w:sectPr w:rsidR="002E7306" w:rsidSect="00D362EA">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rsidR="002E7306" w:rsidRDefault="00F63BF3">
      <w:pPr>
        <w:pStyle w:val="Heading2"/>
      </w:pPr>
      <w:r>
        <w:lastRenderedPageBreak/>
        <w:t>4.3 Code</w:t>
      </w:r>
    </w:p>
    <w:p w:rsidR="002E7306" w:rsidRDefault="00F63BF3">
      <w:pPr>
        <w:spacing w:before="80" w:after="80" w:line="360" w:lineRule="auto"/>
        <w:ind w:firstLine="720"/>
        <w:jc w:val="both"/>
      </w:pPr>
      <w:r>
        <w:t xml:space="preserve">The following section presents the complete source code for all files in the </w:t>
      </w:r>
      <w:proofErr w:type="spellStart"/>
      <w:r>
        <w:t>InsurePro</w:t>
      </w:r>
      <w:proofErr w:type="spellEnd"/>
      <w:r>
        <w:t xml:space="preserve"> AI project.</w:t>
      </w:r>
    </w:p>
    <w:p w:rsidR="002E7306" w:rsidRDefault="002E7306"/>
    <w:p w:rsidR="002E7306" w:rsidRDefault="00F63BF3">
      <w:pPr>
        <w:pStyle w:val="Heading3"/>
      </w:pPr>
      <w:r>
        <w:t>4.3.1 main.py (</w:t>
      </w:r>
      <w:proofErr w:type="spellStart"/>
      <w:r>
        <w:t>FastAPI</w:t>
      </w:r>
      <w:proofErr w:type="spellEnd"/>
      <w:r>
        <w:t xml:space="preserve"> Backend)</w:t>
      </w:r>
    </w:p>
    <w:p w:rsidR="002E7306" w:rsidRDefault="002E7306"/>
    <w:p w:rsidR="002E7306" w:rsidRDefault="00F63BF3">
      <w:pPr>
        <w:spacing w:before="40" w:after="40"/>
      </w:pPr>
      <w:r>
        <w:rPr>
          <w:rFonts w:ascii="Courier New" w:eastAsia="Courier New" w:hAnsi="Courier New" w:cs="Courier New"/>
          <w:sz w:val="20"/>
          <w:szCs w:val="20"/>
        </w:rPr>
        <w:t xml:space="preserve">import </w:t>
      </w:r>
      <w:proofErr w:type="spellStart"/>
      <w:r>
        <w:rPr>
          <w:rFonts w:ascii="Courier New" w:eastAsia="Courier New" w:hAnsi="Courier New" w:cs="Courier New"/>
          <w:sz w:val="20"/>
          <w:szCs w:val="20"/>
        </w:rPr>
        <w:t>os</w:t>
      </w:r>
      <w:proofErr w:type="spellEnd"/>
    </w:p>
    <w:p w:rsidR="002E7306" w:rsidRDefault="00F63BF3">
      <w:r>
        <w:rPr>
          <w:rFonts w:ascii="Courier New" w:eastAsia="Courier New" w:hAnsi="Courier New" w:cs="Courier New"/>
          <w:sz w:val="20"/>
          <w:szCs w:val="20"/>
        </w:rPr>
        <w:t>import re</w:t>
      </w:r>
    </w:p>
    <w:p w:rsidR="002E7306" w:rsidRDefault="00F63BF3">
      <w:r>
        <w:rPr>
          <w:rFonts w:ascii="Courier New" w:eastAsia="Courier New" w:hAnsi="Courier New" w:cs="Courier New"/>
          <w:sz w:val="20"/>
          <w:szCs w:val="20"/>
        </w:rPr>
        <w:t>import logging</w:t>
      </w:r>
    </w:p>
    <w:p w:rsidR="002E7306" w:rsidRDefault="00F63BF3">
      <w:r>
        <w:rPr>
          <w:rFonts w:ascii="Courier New" w:eastAsia="Courier New" w:hAnsi="Courier New" w:cs="Courier New"/>
          <w:sz w:val="20"/>
          <w:szCs w:val="20"/>
        </w:rPr>
        <w:t>import subprocess</w:t>
      </w:r>
    </w:p>
    <w:p w:rsidR="002E7306" w:rsidRDefault="00F63BF3">
      <w:r>
        <w:rPr>
          <w:rFonts w:ascii="Courier New" w:eastAsia="Courier New" w:hAnsi="Courier New" w:cs="Courier New"/>
          <w:sz w:val="20"/>
          <w:szCs w:val="20"/>
        </w:rPr>
        <w:t>from datetime import datetime</w:t>
      </w:r>
    </w:p>
    <w:p w:rsidR="002E7306" w:rsidRDefault="00F63BF3">
      <w:r>
        <w:rPr>
          <w:rFonts w:ascii="Courier New" w:eastAsia="Courier New" w:hAnsi="Courier New" w:cs="Courier New"/>
          <w:sz w:val="20"/>
          <w:szCs w:val="20"/>
        </w:rPr>
        <w:t>from typing import Optional</w:t>
      </w:r>
    </w:p>
    <w:p w:rsidR="002E7306" w:rsidRDefault="00F63BF3">
      <w:r>
        <w:rPr>
          <w:rFonts w:ascii="Courier New" w:eastAsia="Courier New" w:hAnsi="Courier New" w:cs="Courier New"/>
          <w:sz w:val="20"/>
          <w:szCs w:val="20"/>
        </w:rPr>
        <w:t xml:space="preserve">from </w:t>
      </w:r>
      <w:proofErr w:type="spellStart"/>
      <w:r>
        <w:rPr>
          <w:rFonts w:ascii="Courier New" w:eastAsia="Courier New" w:hAnsi="Courier New" w:cs="Courier New"/>
          <w:sz w:val="20"/>
          <w:szCs w:val="20"/>
        </w:rPr>
        <w:t>fastapi</w:t>
      </w:r>
      <w:proofErr w:type="spellEnd"/>
      <w:r>
        <w:rPr>
          <w:rFonts w:ascii="Courier New" w:eastAsia="Courier New" w:hAnsi="Courier New" w:cs="Courier New"/>
          <w:sz w:val="20"/>
          <w:szCs w:val="20"/>
        </w:rPr>
        <w:t xml:space="preserve"> import </w:t>
      </w:r>
      <w:proofErr w:type="spellStart"/>
      <w:r>
        <w:rPr>
          <w:rFonts w:ascii="Courier New" w:eastAsia="Courier New" w:hAnsi="Courier New" w:cs="Courier New"/>
          <w:sz w:val="20"/>
          <w:szCs w:val="20"/>
        </w:rPr>
        <w:t>FastAPI</w:t>
      </w:r>
      <w:proofErr w:type="spellEnd"/>
      <w:r>
        <w:rPr>
          <w:rFonts w:ascii="Courier New" w:eastAsia="Courier New" w:hAnsi="Courier New" w:cs="Courier New"/>
          <w:sz w:val="20"/>
          <w:szCs w:val="20"/>
        </w:rPr>
        <w:t xml:space="preserve">, File, </w:t>
      </w:r>
      <w:proofErr w:type="spellStart"/>
      <w:r>
        <w:rPr>
          <w:rFonts w:ascii="Courier New" w:eastAsia="Courier New" w:hAnsi="Courier New" w:cs="Courier New"/>
          <w:sz w:val="20"/>
          <w:szCs w:val="20"/>
        </w:rPr>
        <w:t>UploadFile</w:t>
      </w:r>
      <w:proofErr w:type="spellEnd"/>
    </w:p>
    <w:p w:rsidR="002E7306" w:rsidRDefault="00F63BF3">
      <w:r>
        <w:rPr>
          <w:rFonts w:ascii="Courier New" w:eastAsia="Courier New" w:hAnsi="Courier New" w:cs="Courier New"/>
          <w:sz w:val="20"/>
          <w:szCs w:val="20"/>
        </w:rPr>
        <w:t xml:space="preserve">from </w:t>
      </w:r>
      <w:proofErr w:type="spellStart"/>
      <w:proofErr w:type="gramStart"/>
      <w:r>
        <w:rPr>
          <w:rFonts w:ascii="Courier New" w:eastAsia="Courier New" w:hAnsi="Courier New" w:cs="Courier New"/>
          <w:sz w:val="20"/>
          <w:szCs w:val="20"/>
        </w:rPr>
        <w:t>fastapi.middleware</w:t>
      </w:r>
      <w:proofErr w:type="gramEnd"/>
      <w:r>
        <w:rPr>
          <w:rFonts w:ascii="Courier New" w:eastAsia="Courier New" w:hAnsi="Courier New" w:cs="Courier New"/>
          <w:sz w:val="20"/>
          <w:szCs w:val="20"/>
        </w:rPr>
        <w:t>.cors</w:t>
      </w:r>
      <w:proofErr w:type="spellEnd"/>
      <w:r>
        <w:rPr>
          <w:rFonts w:ascii="Courier New" w:eastAsia="Courier New" w:hAnsi="Courier New" w:cs="Courier New"/>
          <w:sz w:val="20"/>
          <w:szCs w:val="20"/>
        </w:rPr>
        <w:t xml:space="preserve"> import </w:t>
      </w:r>
      <w:proofErr w:type="spellStart"/>
      <w:r>
        <w:rPr>
          <w:rFonts w:ascii="Courier New" w:eastAsia="Courier New" w:hAnsi="Courier New" w:cs="Courier New"/>
          <w:sz w:val="20"/>
          <w:szCs w:val="20"/>
        </w:rPr>
        <w:t>CORSMiddleware</w:t>
      </w:r>
      <w:proofErr w:type="spellEnd"/>
    </w:p>
    <w:p w:rsidR="002E7306" w:rsidRDefault="00F63BF3">
      <w:r>
        <w:rPr>
          <w:rFonts w:ascii="Courier New" w:eastAsia="Courier New" w:hAnsi="Courier New" w:cs="Courier New"/>
          <w:sz w:val="20"/>
          <w:szCs w:val="20"/>
        </w:rPr>
        <w:t xml:space="preserve">from </w:t>
      </w:r>
      <w:proofErr w:type="spellStart"/>
      <w:r>
        <w:rPr>
          <w:rFonts w:ascii="Courier New" w:eastAsia="Courier New" w:hAnsi="Courier New" w:cs="Courier New"/>
          <w:sz w:val="20"/>
          <w:szCs w:val="20"/>
        </w:rPr>
        <w:t>pydantic</w:t>
      </w:r>
      <w:proofErr w:type="spellEnd"/>
      <w:r>
        <w:rPr>
          <w:rFonts w:ascii="Courier New" w:eastAsia="Courier New" w:hAnsi="Courier New" w:cs="Courier New"/>
          <w:sz w:val="20"/>
          <w:szCs w:val="20"/>
        </w:rPr>
        <w:t xml:space="preserve"> import </w:t>
      </w:r>
      <w:proofErr w:type="spellStart"/>
      <w:r>
        <w:rPr>
          <w:rFonts w:ascii="Courier New" w:eastAsia="Courier New" w:hAnsi="Courier New" w:cs="Courier New"/>
          <w:sz w:val="20"/>
          <w:szCs w:val="20"/>
        </w:rPr>
        <w:t>BaseModel</w:t>
      </w:r>
      <w:proofErr w:type="spellEnd"/>
    </w:p>
    <w:p w:rsidR="002E7306" w:rsidRDefault="00F63BF3">
      <w:r>
        <w:rPr>
          <w:rFonts w:ascii="Courier New" w:eastAsia="Courier New" w:hAnsi="Courier New" w:cs="Courier New"/>
          <w:sz w:val="20"/>
          <w:szCs w:val="20"/>
        </w:rPr>
        <w:t>from PIL import Image</w:t>
      </w:r>
    </w:p>
    <w:p w:rsidR="002E7306" w:rsidRDefault="00F63BF3">
      <w:r>
        <w:rPr>
          <w:rFonts w:ascii="Courier New" w:eastAsia="Courier New" w:hAnsi="Courier New" w:cs="Courier New"/>
          <w:sz w:val="20"/>
          <w:szCs w:val="20"/>
        </w:rPr>
        <w:t xml:space="preserve">import </w:t>
      </w:r>
      <w:proofErr w:type="spellStart"/>
      <w:r>
        <w:rPr>
          <w:rFonts w:ascii="Courier New" w:eastAsia="Courier New" w:hAnsi="Courier New" w:cs="Courier New"/>
          <w:sz w:val="20"/>
          <w:szCs w:val="20"/>
        </w:rPr>
        <w:t>pytesseract</w:t>
      </w:r>
      <w:proofErr w:type="spellEnd"/>
    </w:p>
    <w:p w:rsidR="002E7306" w:rsidRDefault="00F63BF3">
      <w:r>
        <w:rPr>
          <w:rFonts w:ascii="Courier New" w:eastAsia="Courier New" w:hAnsi="Courier New" w:cs="Courier New"/>
          <w:sz w:val="20"/>
          <w:szCs w:val="20"/>
        </w:rPr>
        <w:t xml:space="preserve">import </w:t>
      </w:r>
      <w:proofErr w:type="spellStart"/>
      <w:r>
        <w:rPr>
          <w:rFonts w:ascii="Courier New" w:eastAsia="Courier New" w:hAnsi="Courier New" w:cs="Courier New"/>
          <w:sz w:val="20"/>
          <w:szCs w:val="20"/>
        </w:rPr>
        <w:t>io</w:t>
      </w:r>
      <w:proofErr w:type="spellEnd"/>
    </w:p>
    <w:p w:rsidR="002E7306" w:rsidRDefault="002E7306"/>
    <w:p w:rsidR="002E7306" w:rsidRDefault="00F63BF3">
      <w:r>
        <w:rPr>
          <w:rFonts w:ascii="Courier New" w:eastAsia="Courier New" w:hAnsi="Courier New" w:cs="Courier New"/>
          <w:sz w:val="20"/>
          <w:szCs w:val="20"/>
        </w:rPr>
        <w:t>if os.name == '</w:t>
      </w:r>
      <w:proofErr w:type="spellStart"/>
      <w:r>
        <w:rPr>
          <w:rFonts w:ascii="Courier New" w:eastAsia="Courier New" w:hAnsi="Courier New" w:cs="Courier New"/>
          <w:sz w:val="20"/>
          <w:szCs w:val="20"/>
        </w:rPr>
        <w:t>nt</w:t>
      </w:r>
      <w:proofErr w:type="spellEnd"/>
      <w:r>
        <w:rPr>
          <w:rFonts w:ascii="Courier New" w:eastAsia="Courier New" w:hAnsi="Courier New" w:cs="Courier New"/>
          <w:sz w:val="20"/>
          <w:szCs w:val="20"/>
        </w:rPr>
        <w:t>':</w:t>
      </w:r>
    </w:p>
    <w:p w:rsidR="002E7306" w:rsidRDefault="00F63BF3">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pytesseract.pytesseract</w:t>
      </w:r>
      <w:proofErr w:type="gramEnd"/>
      <w:r>
        <w:rPr>
          <w:rFonts w:ascii="Courier New" w:eastAsia="Courier New" w:hAnsi="Courier New" w:cs="Courier New"/>
          <w:sz w:val="20"/>
          <w:szCs w:val="20"/>
        </w:rPr>
        <w:t>.tesseract_cmd</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r"C</w:t>
      </w:r>
      <w:proofErr w:type="spellEnd"/>
      <w:r>
        <w:rPr>
          <w:rFonts w:ascii="Courier New" w:eastAsia="Courier New" w:hAnsi="Courier New" w:cs="Courier New"/>
          <w:sz w:val="20"/>
          <w:szCs w:val="20"/>
        </w:rPr>
        <w:t>:\Program Files\Tesseract-OCR\tesseract.exe"</w:t>
      </w:r>
    </w:p>
    <w:p w:rsidR="002E7306" w:rsidRDefault="00F63BF3">
      <w:r>
        <w:rPr>
          <w:rFonts w:ascii="Courier New" w:eastAsia="Courier New" w:hAnsi="Courier New" w:cs="Courier New"/>
          <w:sz w:val="20"/>
          <w:szCs w:val="20"/>
        </w:rPr>
        <w:t>else:</w:t>
      </w:r>
    </w:p>
    <w:p w:rsidR="002E7306" w:rsidRDefault="00F63BF3">
      <w:r>
        <w:rPr>
          <w:rFonts w:ascii="Courier New" w:eastAsia="Courier New" w:hAnsi="Courier New" w:cs="Courier New"/>
          <w:sz w:val="20"/>
          <w:szCs w:val="20"/>
        </w:rPr>
        <w:t xml:space="preserve">    try:</w:t>
      </w:r>
    </w:p>
    <w:p w:rsidR="002E7306" w:rsidRDefault="00F63BF3">
      <w:r>
        <w:rPr>
          <w:rFonts w:ascii="Courier New" w:eastAsia="Courier New" w:hAnsi="Courier New" w:cs="Courier New"/>
          <w:sz w:val="20"/>
          <w:szCs w:val="20"/>
        </w:rPr>
        <w:t xml:space="preserve">        result = </w:t>
      </w:r>
      <w:proofErr w:type="spellStart"/>
      <w:proofErr w:type="gramStart"/>
      <w:r>
        <w:rPr>
          <w:rFonts w:ascii="Courier New" w:eastAsia="Courier New" w:hAnsi="Courier New" w:cs="Courier New"/>
          <w:sz w:val="20"/>
          <w:szCs w:val="20"/>
        </w:rPr>
        <w:t>subprocess.run</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["which", "tesseract"], </w:t>
      </w:r>
      <w:proofErr w:type="spellStart"/>
      <w:r>
        <w:rPr>
          <w:rFonts w:ascii="Courier New" w:eastAsia="Courier New" w:hAnsi="Courier New" w:cs="Courier New"/>
          <w:sz w:val="20"/>
          <w:szCs w:val="20"/>
        </w:rPr>
        <w:t>capture_output</w:t>
      </w:r>
      <w:proofErr w:type="spellEnd"/>
      <w:r>
        <w:rPr>
          <w:rFonts w:ascii="Courier New" w:eastAsia="Courier New" w:hAnsi="Courier New" w:cs="Courier New"/>
          <w:sz w:val="20"/>
          <w:szCs w:val="20"/>
        </w:rPr>
        <w:t>=True, text=True)</w:t>
      </w:r>
    </w:p>
    <w:p w:rsidR="002E7306" w:rsidRDefault="00F63BF3">
      <w:r>
        <w:rPr>
          <w:rFonts w:ascii="Courier New" w:eastAsia="Courier New" w:hAnsi="Courier New" w:cs="Courier New"/>
          <w:sz w:val="20"/>
          <w:szCs w:val="20"/>
        </w:rPr>
        <w:t xml:space="preserve">        if not </w:t>
      </w:r>
      <w:proofErr w:type="spellStart"/>
      <w:proofErr w:type="gramStart"/>
      <w:r>
        <w:rPr>
          <w:rFonts w:ascii="Courier New" w:eastAsia="Courier New" w:hAnsi="Courier New" w:cs="Courier New"/>
          <w:sz w:val="20"/>
          <w:szCs w:val="20"/>
        </w:rPr>
        <w:t>result.stdout</w:t>
      </w:r>
      <w:proofErr w:type="gramEnd"/>
      <w:r>
        <w:rPr>
          <w:rFonts w:ascii="Courier New" w:eastAsia="Courier New" w:hAnsi="Courier New" w:cs="Courier New"/>
          <w:sz w:val="20"/>
          <w:szCs w:val="20"/>
        </w:rPr>
        <w:t>.strip</w:t>
      </w:r>
      <w:proofErr w:type="spellEnd"/>
      <w:r>
        <w:rPr>
          <w:rFonts w:ascii="Courier New" w:eastAsia="Courier New" w:hAnsi="Courier New" w:cs="Courier New"/>
          <w:sz w:val="20"/>
          <w:szCs w:val="20"/>
        </w:rPr>
        <w:t>():</w:t>
      </w:r>
    </w:p>
    <w:p w:rsidR="002E7306" w:rsidRDefault="00F63BF3">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subprocess.run</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["apt-get", "install", "-y", "tesseract-</w:t>
      </w:r>
      <w:proofErr w:type="spellStart"/>
      <w:r>
        <w:rPr>
          <w:rFonts w:ascii="Courier New" w:eastAsia="Courier New" w:hAnsi="Courier New" w:cs="Courier New"/>
          <w:sz w:val="20"/>
          <w:szCs w:val="20"/>
        </w:rPr>
        <w:t>ocr</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capture_output</w:t>
      </w:r>
      <w:proofErr w:type="spellEnd"/>
      <w:r>
        <w:rPr>
          <w:rFonts w:ascii="Courier New" w:eastAsia="Courier New" w:hAnsi="Courier New" w:cs="Courier New"/>
          <w:sz w:val="20"/>
          <w:szCs w:val="20"/>
        </w:rPr>
        <w:t>=True)</w:t>
      </w:r>
    </w:p>
    <w:p w:rsidR="002E7306" w:rsidRDefault="00F63BF3">
      <w:r>
        <w:rPr>
          <w:rFonts w:ascii="Courier New" w:eastAsia="Courier New" w:hAnsi="Courier New" w:cs="Courier New"/>
          <w:sz w:val="20"/>
          <w:szCs w:val="20"/>
        </w:rPr>
        <w:t xml:space="preserve">    except Exception as e: </w:t>
      </w:r>
      <w:proofErr w:type="gramStart"/>
      <w:r>
        <w:rPr>
          <w:rFonts w:ascii="Courier New" w:eastAsia="Courier New" w:hAnsi="Courier New" w:cs="Courier New"/>
          <w:sz w:val="20"/>
          <w:szCs w:val="20"/>
        </w:rPr>
        <w:t>print(</w:t>
      </w:r>
      <w:proofErr w:type="spellStart"/>
      <w:proofErr w:type="gramEnd"/>
      <w:r>
        <w:rPr>
          <w:rFonts w:ascii="Courier New" w:eastAsia="Courier New" w:hAnsi="Courier New" w:cs="Courier New"/>
          <w:sz w:val="20"/>
          <w:szCs w:val="20"/>
        </w:rPr>
        <w:t>f"Tesseract</w:t>
      </w:r>
      <w:proofErr w:type="spellEnd"/>
      <w:r>
        <w:rPr>
          <w:rFonts w:ascii="Courier New" w:eastAsia="Courier New" w:hAnsi="Courier New" w:cs="Courier New"/>
          <w:sz w:val="20"/>
          <w:szCs w:val="20"/>
        </w:rPr>
        <w:t xml:space="preserve"> setup: {e}")</w:t>
      </w:r>
    </w:p>
    <w:p w:rsidR="002E7306" w:rsidRDefault="002E7306"/>
    <w:p w:rsidR="002E7306" w:rsidRDefault="00F63BF3">
      <w:proofErr w:type="spellStart"/>
      <w:proofErr w:type="gramStart"/>
      <w:r>
        <w:rPr>
          <w:rFonts w:ascii="Courier New" w:eastAsia="Courier New" w:hAnsi="Courier New" w:cs="Courier New"/>
          <w:sz w:val="20"/>
          <w:szCs w:val="20"/>
        </w:rPr>
        <w:t>logging.basicConfig</w:t>
      </w:r>
      <w:proofErr w:type="spellEnd"/>
      <w:proofErr w:type="gramEnd"/>
      <w:r>
        <w:rPr>
          <w:rFonts w:ascii="Courier New" w:eastAsia="Courier New" w:hAnsi="Courier New" w:cs="Courier New"/>
          <w:sz w:val="20"/>
          <w:szCs w:val="20"/>
        </w:rPr>
        <w:t>(level=logging.INFO)</w:t>
      </w:r>
    </w:p>
    <w:p w:rsidR="002E7306" w:rsidRDefault="00F63BF3">
      <w:r>
        <w:rPr>
          <w:rFonts w:ascii="Courier New" w:eastAsia="Courier New" w:hAnsi="Courier New" w:cs="Courier New"/>
          <w:sz w:val="20"/>
          <w:szCs w:val="20"/>
        </w:rPr>
        <w:t xml:space="preserve">logger = </w:t>
      </w:r>
      <w:proofErr w:type="spellStart"/>
      <w:proofErr w:type="gramStart"/>
      <w:r>
        <w:rPr>
          <w:rFonts w:ascii="Courier New" w:eastAsia="Courier New" w:hAnsi="Courier New" w:cs="Courier New"/>
          <w:sz w:val="20"/>
          <w:szCs w:val="20"/>
        </w:rPr>
        <w:t>logging.getLogger</w:t>
      </w:r>
      <w:proofErr w:type="spellEnd"/>
      <w:proofErr w:type="gramEnd"/>
      <w:r>
        <w:rPr>
          <w:rFonts w:ascii="Courier New" w:eastAsia="Courier New" w:hAnsi="Courier New" w:cs="Courier New"/>
          <w:sz w:val="20"/>
          <w:szCs w:val="20"/>
        </w:rPr>
        <w:t>(__name__)</w:t>
      </w:r>
    </w:p>
    <w:p w:rsidR="002E7306" w:rsidRDefault="00F63BF3">
      <w:r>
        <w:rPr>
          <w:rFonts w:ascii="Courier New" w:eastAsia="Courier New" w:hAnsi="Courier New" w:cs="Courier New"/>
          <w:sz w:val="20"/>
          <w:szCs w:val="20"/>
        </w:rPr>
        <w:t xml:space="preserve">app = </w:t>
      </w:r>
      <w:proofErr w:type="spellStart"/>
      <w:proofErr w:type="gramStart"/>
      <w:r>
        <w:rPr>
          <w:rFonts w:ascii="Courier New" w:eastAsia="Courier New" w:hAnsi="Courier New" w:cs="Courier New"/>
          <w:sz w:val="20"/>
          <w:szCs w:val="20"/>
        </w:rPr>
        <w:t>FastAPI</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title="</w:t>
      </w:r>
      <w:proofErr w:type="spellStart"/>
      <w:r>
        <w:rPr>
          <w:rFonts w:ascii="Courier New" w:eastAsia="Courier New" w:hAnsi="Courier New" w:cs="Courier New"/>
          <w:sz w:val="20"/>
          <w:szCs w:val="20"/>
        </w:rPr>
        <w:t>InsurePro</w:t>
      </w:r>
      <w:proofErr w:type="spellEnd"/>
      <w:r>
        <w:rPr>
          <w:rFonts w:ascii="Courier New" w:eastAsia="Courier New" w:hAnsi="Courier New" w:cs="Courier New"/>
          <w:sz w:val="20"/>
          <w:szCs w:val="20"/>
        </w:rPr>
        <w:t xml:space="preserve"> AI", version="2.0.0")</w:t>
      </w:r>
    </w:p>
    <w:p w:rsidR="002E7306" w:rsidRDefault="00F63BF3">
      <w:proofErr w:type="spellStart"/>
      <w:r>
        <w:rPr>
          <w:rFonts w:ascii="Courier New" w:eastAsia="Courier New" w:hAnsi="Courier New" w:cs="Courier New"/>
          <w:sz w:val="20"/>
          <w:szCs w:val="20"/>
        </w:rPr>
        <w:t>app.add_</w:t>
      </w:r>
      <w:proofErr w:type="gramStart"/>
      <w:r>
        <w:rPr>
          <w:rFonts w:ascii="Courier New" w:eastAsia="Courier New" w:hAnsi="Courier New" w:cs="Courier New"/>
          <w:sz w:val="20"/>
          <w:szCs w:val="20"/>
        </w:rPr>
        <w:t>middleware</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CORSMiddleware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allow_origins</w:t>
      </w:r>
      <w:proofErr w:type="spellEnd"/>
      <w:r>
        <w:rPr>
          <w:rFonts w:ascii="Courier New" w:eastAsia="Courier New" w:hAnsi="Courier New" w:cs="Courier New"/>
          <w:sz w:val="20"/>
          <w:szCs w:val="20"/>
        </w:rPr>
        <w:t>=["*"],</w:t>
      </w:r>
    </w:p>
    <w:p w:rsidR="002E7306" w:rsidRDefault="00F63BF3">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allow_credentials</w:t>
      </w:r>
      <w:proofErr w:type="spellEnd"/>
      <w:r>
        <w:rPr>
          <w:rFonts w:ascii="Courier New" w:eastAsia="Courier New" w:hAnsi="Courier New" w:cs="Courier New"/>
          <w:sz w:val="20"/>
          <w:szCs w:val="20"/>
        </w:rPr>
        <w:t xml:space="preserve">=True, </w:t>
      </w:r>
      <w:proofErr w:type="spellStart"/>
      <w:r>
        <w:rPr>
          <w:rFonts w:ascii="Courier New" w:eastAsia="Courier New" w:hAnsi="Courier New" w:cs="Courier New"/>
          <w:sz w:val="20"/>
          <w:szCs w:val="20"/>
        </w:rPr>
        <w:t>allow_methods</w:t>
      </w:r>
      <w:proofErr w:type="spellEnd"/>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allow_headers</w:t>
      </w:r>
      <w:proofErr w:type="spellEnd"/>
      <w:r>
        <w:rPr>
          <w:rFonts w:ascii="Courier New" w:eastAsia="Courier New" w:hAnsi="Courier New" w:cs="Courier New"/>
          <w:sz w:val="20"/>
          <w:szCs w:val="20"/>
        </w:rPr>
        <w:t>=["*"])</w:t>
      </w:r>
    </w:p>
    <w:p w:rsidR="002E7306" w:rsidRDefault="002E7306"/>
    <w:p w:rsidR="002E7306" w:rsidRDefault="00F63BF3">
      <w:r>
        <w:rPr>
          <w:rFonts w:ascii="Courier New" w:eastAsia="Courier New" w:hAnsi="Courier New" w:cs="Courier New"/>
          <w:sz w:val="20"/>
          <w:szCs w:val="20"/>
        </w:rPr>
        <w:t xml:space="preserve">class </w:t>
      </w:r>
      <w:proofErr w:type="spellStart"/>
      <w:proofErr w:type="gramStart"/>
      <w:r>
        <w:rPr>
          <w:rFonts w:ascii="Courier New" w:eastAsia="Courier New" w:hAnsi="Courier New" w:cs="Courier New"/>
          <w:sz w:val="20"/>
          <w:szCs w:val="20"/>
        </w:rPr>
        <w:t>ProfileData</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BaseModel</w:t>
      </w:r>
      <w:proofErr w:type="spellEnd"/>
      <w:r>
        <w:rPr>
          <w:rFonts w:ascii="Courier New" w:eastAsia="Courier New" w:hAnsi="Courier New" w:cs="Courier New"/>
          <w:sz w:val="20"/>
          <w:szCs w:val="20"/>
        </w:rPr>
        <w:t>):</w:t>
      </w:r>
    </w:p>
    <w:p w:rsidR="002E7306" w:rsidRDefault="00F63BF3">
      <w:r>
        <w:rPr>
          <w:rFonts w:ascii="Courier New" w:eastAsia="Courier New" w:hAnsi="Courier New" w:cs="Courier New"/>
          <w:sz w:val="20"/>
          <w:szCs w:val="20"/>
        </w:rPr>
        <w:t xml:space="preserve">    name: str; age: int; gender: str; email: str; phone: str</w:t>
      </w:r>
    </w:p>
    <w:p w:rsidR="002E7306" w:rsidRDefault="00F63BF3">
      <w:r>
        <w:rPr>
          <w:rFonts w:ascii="Courier New" w:eastAsia="Courier New" w:hAnsi="Courier New" w:cs="Courier New"/>
          <w:sz w:val="20"/>
          <w:szCs w:val="20"/>
        </w:rPr>
        <w:t xml:space="preserve">    location: str; height: float; weight: float</w:t>
      </w:r>
    </w:p>
    <w:p w:rsidR="002E7306" w:rsidRDefault="00F63BF3">
      <w:r>
        <w:rPr>
          <w:rFonts w:ascii="Courier New" w:eastAsia="Courier New" w:hAnsi="Courier New" w:cs="Courier New"/>
          <w:sz w:val="20"/>
          <w:szCs w:val="20"/>
        </w:rPr>
        <w:t xml:space="preserve">    smoking: bool; alcohol: bool; exercise: str</w:t>
      </w:r>
    </w:p>
    <w:p w:rsidR="002E7306" w:rsidRDefault="00F63BF3">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family_history</w:t>
      </w:r>
      <w:proofErr w:type="spellEnd"/>
      <w:r>
        <w:rPr>
          <w:rFonts w:ascii="Courier New" w:eastAsia="Courier New" w:hAnsi="Courier New" w:cs="Courier New"/>
          <w:sz w:val="20"/>
          <w:szCs w:val="20"/>
        </w:rPr>
        <w:t>: Optional[str] = ""</w:t>
      </w:r>
    </w:p>
    <w:p w:rsidR="002E7306" w:rsidRDefault="002E7306"/>
    <w:p w:rsidR="002E7306" w:rsidRDefault="00F63BF3">
      <w:r>
        <w:rPr>
          <w:rFonts w:ascii="Courier New" w:eastAsia="Courier New" w:hAnsi="Courier New" w:cs="Courier New"/>
          <w:sz w:val="20"/>
          <w:szCs w:val="20"/>
        </w:rPr>
        <w:t xml:space="preserve">class </w:t>
      </w:r>
      <w:proofErr w:type="spellStart"/>
      <w:proofErr w:type="gramStart"/>
      <w:r>
        <w:rPr>
          <w:rFonts w:ascii="Courier New" w:eastAsia="Courier New" w:hAnsi="Courier New" w:cs="Courier New"/>
          <w:sz w:val="20"/>
          <w:szCs w:val="20"/>
        </w:rPr>
        <w:t>UnderwriteRequest</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BaseModel</w:t>
      </w:r>
      <w:proofErr w:type="spellEnd"/>
      <w:r>
        <w:rPr>
          <w:rFonts w:ascii="Courier New" w:eastAsia="Courier New" w:hAnsi="Courier New" w:cs="Courier New"/>
          <w:sz w:val="20"/>
          <w:szCs w:val="20"/>
        </w:rPr>
        <w:t>):</w:t>
      </w:r>
    </w:p>
    <w:p w:rsidR="002E7306" w:rsidRDefault="00F63BF3">
      <w:r>
        <w:rPr>
          <w:rFonts w:ascii="Courier New" w:eastAsia="Courier New" w:hAnsi="Courier New" w:cs="Courier New"/>
          <w:sz w:val="20"/>
          <w:szCs w:val="20"/>
        </w:rPr>
        <w:t xml:space="preserve">    profile: </w:t>
      </w:r>
      <w:proofErr w:type="spellStart"/>
      <w:r>
        <w:rPr>
          <w:rFonts w:ascii="Courier New" w:eastAsia="Courier New" w:hAnsi="Courier New" w:cs="Courier New"/>
          <w:sz w:val="20"/>
          <w:szCs w:val="20"/>
        </w:rPr>
        <w:t>ProfileData</w:t>
      </w:r>
      <w:proofErr w:type="spellEnd"/>
      <w:r>
        <w:rPr>
          <w:rFonts w:ascii="Courier New" w:eastAsia="Courier New" w:hAnsi="Courier New" w:cs="Courier New"/>
          <w:sz w:val="20"/>
          <w:szCs w:val="20"/>
        </w:rPr>
        <w:t xml:space="preserve">; medical: </w:t>
      </w:r>
      <w:proofErr w:type="spellStart"/>
      <w:r>
        <w:rPr>
          <w:rFonts w:ascii="Courier New" w:eastAsia="Courier New" w:hAnsi="Courier New" w:cs="Courier New"/>
          <w:sz w:val="20"/>
          <w:szCs w:val="20"/>
        </w:rPr>
        <w:t>dict</w:t>
      </w:r>
      <w:proofErr w:type="spellEnd"/>
    </w:p>
    <w:p w:rsidR="002E7306" w:rsidRDefault="002E7306"/>
    <w:p w:rsidR="002E7306" w:rsidRDefault="00F63BF3">
      <w:pPr>
        <w:spacing w:before="80" w:after="80" w:line="360" w:lineRule="auto"/>
        <w:ind w:firstLine="720"/>
        <w:jc w:val="both"/>
      </w:pPr>
      <w:r>
        <w:t>(Risk engine, date extraction, biomarker extraction, and API endpoint implementations follow the architecture described in Chapter 3 and are identical to those in the original development codebase.)</w:t>
      </w:r>
    </w:p>
    <w:p w:rsidR="002E7306" w:rsidRDefault="002E7306"/>
    <w:p w:rsidR="002E7306" w:rsidRDefault="00F63BF3">
      <w:pPr>
        <w:pStyle w:val="Heading3"/>
      </w:pPr>
      <w:r>
        <w:lastRenderedPageBreak/>
        <w:t>4.3.2 requirements.txt</w:t>
      </w:r>
    </w:p>
    <w:p w:rsidR="002E7306" w:rsidRDefault="002E7306"/>
    <w:p w:rsidR="002E7306" w:rsidRDefault="00F63BF3">
      <w:proofErr w:type="spellStart"/>
      <w:r>
        <w:rPr>
          <w:rFonts w:ascii="Courier New" w:eastAsia="Courier New" w:hAnsi="Courier New" w:cs="Courier New"/>
          <w:sz w:val="20"/>
          <w:szCs w:val="20"/>
        </w:rPr>
        <w:t>fastapi</w:t>
      </w:r>
      <w:proofErr w:type="spellEnd"/>
      <w:r>
        <w:rPr>
          <w:rFonts w:ascii="Courier New" w:eastAsia="Courier New" w:hAnsi="Courier New" w:cs="Courier New"/>
          <w:sz w:val="20"/>
          <w:szCs w:val="20"/>
        </w:rPr>
        <w:t>==0.104.1</w:t>
      </w:r>
    </w:p>
    <w:p w:rsidR="002E7306" w:rsidRDefault="00F63BF3">
      <w:proofErr w:type="spellStart"/>
      <w:r>
        <w:rPr>
          <w:rFonts w:ascii="Courier New" w:eastAsia="Courier New" w:hAnsi="Courier New" w:cs="Courier New"/>
          <w:sz w:val="20"/>
          <w:szCs w:val="20"/>
        </w:rPr>
        <w:t>uvicorn</w:t>
      </w:r>
      <w:proofErr w:type="spellEnd"/>
      <w:r>
        <w:rPr>
          <w:rFonts w:ascii="Courier New" w:eastAsia="Courier New" w:hAnsi="Courier New" w:cs="Courier New"/>
          <w:sz w:val="20"/>
          <w:szCs w:val="20"/>
        </w:rPr>
        <w:t>==0.24.0</w:t>
      </w:r>
    </w:p>
    <w:p w:rsidR="002E7306" w:rsidRDefault="00F63BF3">
      <w:r>
        <w:rPr>
          <w:rFonts w:ascii="Courier New" w:eastAsia="Courier New" w:hAnsi="Courier New" w:cs="Courier New"/>
          <w:sz w:val="20"/>
          <w:szCs w:val="20"/>
        </w:rPr>
        <w:t>python-multipart==0.0.6</w:t>
      </w:r>
    </w:p>
    <w:p w:rsidR="002E7306" w:rsidRDefault="00F63BF3">
      <w:proofErr w:type="spellStart"/>
      <w:r>
        <w:rPr>
          <w:rFonts w:ascii="Courier New" w:eastAsia="Courier New" w:hAnsi="Courier New" w:cs="Courier New"/>
          <w:sz w:val="20"/>
          <w:szCs w:val="20"/>
        </w:rPr>
        <w:t>pydantic</w:t>
      </w:r>
      <w:proofErr w:type="spellEnd"/>
      <w:r>
        <w:rPr>
          <w:rFonts w:ascii="Courier New" w:eastAsia="Courier New" w:hAnsi="Courier New" w:cs="Courier New"/>
          <w:sz w:val="20"/>
          <w:szCs w:val="20"/>
        </w:rPr>
        <w:t>==2.5.0</w:t>
      </w:r>
    </w:p>
    <w:p w:rsidR="002E7306" w:rsidRDefault="00F63BF3">
      <w:r>
        <w:rPr>
          <w:rFonts w:ascii="Courier New" w:eastAsia="Courier New" w:hAnsi="Courier New" w:cs="Courier New"/>
          <w:sz w:val="20"/>
          <w:szCs w:val="20"/>
        </w:rPr>
        <w:t>python-</w:t>
      </w:r>
      <w:proofErr w:type="spellStart"/>
      <w:r>
        <w:rPr>
          <w:rFonts w:ascii="Courier New" w:eastAsia="Courier New" w:hAnsi="Courier New" w:cs="Courier New"/>
          <w:sz w:val="20"/>
          <w:szCs w:val="20"/>
        </w:rPr>
        <w:t>dotenv</w:t>
      </w:r>
      <w:proofErr w:type="spellEnd"/>
      <w:r>
        <w:rPr>
          <w:rFonts w:ascii="Courier New" w:eastAsia="Courier New" w:hAnsi="Courier New" w:cs="Courier New"/>
          <w:sz w:val="20"/>
          <w:szCs w:val="20"/>
        </w:rPr>
        <w:t>==1.0.0</w:t>
      </w:r>
    </w:p>
    <w:p w:rsidR="002E7306" w:rsidRDefault="00F63BF3">
      <w:proofErr w:type="spellStart"/>
      <w:r>
        <w:rPr>
          <w:rFonts w:ascii="Courier New" w:eastAsia="Courier New" w:hAnsi="Courier New" w:cs="Courier New"/>
          <w:sz w:val="20"/>
          <w:szCs w:val="20"/>
        </w:rPr>
        <w:t>pytesseract</w:t>
      </w:r>
      <w:proofErr w:type="spellEnd"/>
      <w:r>
        <w:rPr>
          <w:rFonts w:ascii="Courier New" w:eastAsia="Courier New" w:hAnsi="Courier New" w:cs="Courier New"/>
          <w:sz w:val="20"/>
          <w:szCs w:val="20"/>
        </w:rPr>
        <w:t>==0.3.10</w:t>
      </w:r>
    </w:p>
    <w:p w:rsidR="002E7306" w:rsidRDefault="00F63BF3">
      <w:r>
        <w:rPr>
          <w:rFonts w:ascii="Courier New" w:eastAsia="Courier New" w:hAnsi="Courier New" w:cs="Courier New"/>
          <w:sz w:val="20"/>
          <w:szCs w:val="20"/>
        </w:rPr>
        <w:t>Pillow==10.1.0</w:t>
      </w:r>
    </w:p>
    <w:p w:rsidR="002E7306" w:rsidRDefault="002E7306"/>
    <w:p w:rsidR="002E7306" w:rsidRDefault="00F63BF3">
      <w:pPr>
        <w:pStyle w:val="Heading3"/>
      </w:pPr>
      <w:r>
        <w:t>4.3.3 start.sh</w:t>
      </w:r>
    </w:p>
    <w:p w:rsidR="002E7306" w:rsidRDefault="002E7306"/>
    <w:p w:rsidR="002E7306" w:rsidRDefault="00F63BF3">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bin/bash</w:t>
      </w:r>
    </w:p>
    <w:p w:rsidR="002E7306" w:rsidRDefault="00F63BF3">
      <w:proofErr w:type="spellStart"/>
      <w:r>
        <w:rPr>
          <w:rFonts w:ascii="Courier New" w:eastAsia="Courier New" w:hAnsi="Courier New" w:cs="Courier New"/>
          <w:sz w:val="20"/>
          <w:szCs w:val="20"/>
        </w:rPr>
        <w:t>uvicorn</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main:app</w:t>
      </w:r>
      <w:proofErr w:type="spellEnd"/>
      <w:r>
        <w:rPr>
          <w:rFonts w:ascii="Courier New" w:eastAsia="Courier New" w:hAnsi="Courier New" w:cs="Courier New"/>
          <w:sz w:val="20"/>
          <w:szCs w:val="20"/>
        </w:rPr>
        <w:t xml:space="preserve"> --host 0.0.0.0 --port ${</w:t>
      </w:r>
      <w:proofErr w:type="gramStart"/>
      <w:r>
        <w:rPr>
          <w:rFonts w:ascii="Courier New" w:eastAsia="Courier New" w:hAnsi="Courier New" w:cs="Courier New"/>
          <w:sz w:val="20"/>
          <w:szCs w:val="20"/>
        </w:rPr>
        <w:t>PORT:-</w:t>
      </w:r>
      <w:proofErr w:type="gramEnd"/>
      <w:r>
        <w:rPr>
          <w:rFonts w:ascii="Courier New" w:eastAsia="Courier New" w:hAnsi="Courier New" w:cs="Courier New"/>
          <w:sz w:val="20"/>
          <w:szCs w:val="20"/>
        </w:rPr>
        <w:t>8000}</w:t>
      </w:r>
    </w:p>
    <w:p w:rsidR="002E7306" w:rsidRDefault="002E7306"/>
    <w:p w:rsidR="002E7306" w:rsidRDefault="00F63BF3">
      <w:pPr>
        <w:pStyle w:val="Heading3"/>
      </w:pPr>
      <w:r>
        <w:t xml:space="preserve">4.3.4 </w:t>
      </w:r>
      <w:proofErr w:type="spellStart"/>
      <w:r>
        <w:t>App.jsx</w:t>
      </w:r>
      <w:proofErr w:type="spellEnd"/>
      <w:r>
        <w:t xml:space="preserve"> (React Wizard Controller)</w:t>
      </w:r>
    </w:p>
    <w:p w:rsidR="002E7306" w:rsidRDefault="002E7306"/>
    <w:p w:rsidR="002E7306" w:rsidRDefault="00F63BF3">
      <w:r>
        <w:rPr>
          <w:rFonts w:ascii="Courier New" w:eastAsia="Courier New" w:hAnsi="Courier New" w:cs="Courier New"/>
          <w:sz w:val="20"/>
          <w:szCs w:val="20"/>
        </w:rPr>
        <w:t xml:space="preserve">import </w:t>
      </w:r>
      <w:proofErr w:type="gramStart"/>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useState</w:t>
      </w:r>
      <w:proofErr w:type="spellEnd"/>
      <w:proofErr w:type="gramEnd"/>
      <w:r>
        <w:rPr>
          <w:rFonts w:ascii="Courier New" w:eastAsia="Courier New" w:hAnsi="Courier New" w:cs="Courier New"/>
          <w:sz w:val="20"/>
          <w:szCs w:val="20"/>
        </w:rPr>
        <w:t xml:space="preserve"> } from "react";</w:t>
      </w:r>
    </w:p>
    <w:p w:rsidR="002E7306" w:rsidRDefault="00F63BF3">
      <w:r>
        <w:rPr>
          <w:rFonts w:ascii="Courier New" w:eastAsia="Courier New" w:hAnsi="Courier New" w:cs="Courier New"/>
          <w:sz w:val="20"/>
          <w:szCs w:val="20"/>
        </w:rPr>
        <w:t xml:space="preserve">import </w:t>
      </w:r>
      <w:proofErr w:type="spellStart"/>
      <w:r>
        <w:rPr>
          <w:rFonts w:ascii="Courier New" w:eastAsia="Courier New" w:hAnsi="Courier New" w:cs="Courier New"/>
          <w:sz w:val="20"/>
          <w:szCs w:val="20"/>
        </w:rPr>
        <w:t>PolicyHolderProfile</w:t>
      </w:r>
      <w:proofErr w:type="spellEnd"/>
      <w:r>
        <w:rPr>
          <w:rFonts w:ascii="Courier New" w:eastAsia="Courier New" w:hAnsi="Courier New" w:cs="Courier New"/>
          <w:sz w:val="20"/>
          <w:szCs w:val="20"/>
        </w:rPr>
        <w:t xml:space="preserve"> from </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components/</w:t>
      </w:r>
      <w:proofErr w:type="spellStart"/>
      <w:r>
        <w:rPr>
          <w:rFonts w:ascii="Courier New" w:eastAsia="Courier New" w:hAnsi="Courier New" w:cs="Courier New"/>
          <w:sz w:val="20"/>
          <w:szCs w:val="20"/>
        </w:rPr>
        <w:t>PolicyHolderProfile</w:t>
      </w:r>
      <w:proofErr w:type="spellEnd"/>
      <w:r>
        <w:rPr>
          <w:rFonts w:ascii="Courier New" w:eastAsia="Courier New" w:hAnsi="Courier New" w:cs="Courier New"/>
          <w:sz w:val="20"/>
          <w:szCs w:val="20"/>
        </w:rPr>
        <w:t>";</w:t>
      </w:r>
    </w:p>
    <w:p w:rsidR="002E7306" w:rsidRDefault="00F63BF3">
      <w:r>
        <w:rPr>
          <w:rFonts w:ascii="Courier New" w:eastAsia="Courier New" w:hAnsi="Courier New" w:cs="Courier New"/>
          <w:sz w:val="20"/>
          <w:szCs w:val="20"/>
        </w:rPr>
        <w:t xml:space="preserve">import </w:t>
      </w:r>
      <w:proofErr w:type="spellStart"/>
      <w:r>
        <w:rPr>
          <w:rFonts w:ascii="Courier New" w:eastAsia="Courier New" w:hAnsi="Courier New" w:cs="Courier New"/>
          <w:sz w:val="20"/>
          <w:szCs w:val="20"/>
        </w:rPr>
        <w:t>ClinicalRiskAssessment</w:t>
      </w:r>
      <w:proofErr w:type="spellEnd"/>
      <w:r>
        <w:rPr>
          <w:rFonts w:ascii="Courier New" w:eastAsia="Courier New" w:hAnsi="Courier New" w:cs="Courier New"/>
          <w:sz w:val="20"/>
          <w:szCs w:val="20"/>
        </w:rPr>
        <w:t xml:space="preserve"> from </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components/</w:t>
      </w:r>
      <w:proofErr w:type="spellStart"/>
      <w:r>
        <w:rPr>
          <w:rFonts w:ascii="Courier New" w:eastAsia="Courier New" w:hAnsi="Courier New" w:cs="Courier New"/>
          <w:sz w:val="20"/>
          <w:szCs w:val="20"/>
        </w:rPr>
        <w:t>ClinicalRiskAssessment</w:t>
      </w:r>
      <w:proofErr w:type="spellEnd"/>
      <w:r>
        <w:rPr>
          <w:rFonts w:ascii="Courier New" w:eastAsia="Courier New" w:hAnsi="Courier New" w:cs="Courier New"/>
          <w:sz w:val="20"/>
          <w:szCs w:val="20"/>
        </w:rPr>
        <w:t>";</w:t>
      </w:r>
    </w:p>
    <w:p w:rsidR="002E7306" w:rsidRDefault="00F63BF3">
      <w:r>
        <w:rPr>
          <w:rFonts w:ascii="Courier New" w:eastAsia="Courier New" w:hAnsi="Courier New" w:cs="Courier New"/>
          <w:sz w:val="20"/>
          <w:szCs w:val="20"/>
        </w:rPr>
        <w:t xml:space="preserve">import </w:t>
      </w:r>
      <w:proofErr w:type="spellStart"/>
      <w:r>
        <w:rPr>
          <w:rFonts w:ascii="Courier New" w:eastAsia="Courier New" w:hAnsi="Courier New" w:cs="Courier New"/>
          <w:sz w:val="20"/>
          <w:szCs w:val="20"/>
        </w:rPr>
        <w:t>ResultCard</w:t>
      </w:r>
      <w:proofErr w:type="spellEnd"/>
      <w:r>
        <w:rPr>
          <w:rFonts w:ascii="Courier New" w:eastAsia="Courier New" w:hAnsi="Courier New" w:cs="Courier New"/>
          <w:sz w:val="20"/>
          <w:szCs w:val="20"/>
        </w:rPr>
        <w:t xml:space="preserve"> from </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components/</w:t>
      </w:r>
      <w:proofErr w:type="spellStart"/>
      <w:r>
        <w:rPr>
          <w:rFonts w:ascii="Courier New" w:eastAsia="Courier New" w:hAnsi="Courier New" w:cs="Courier New"/>
          <w:sz w:val="20"/>
          <w:szCs w:val="20"/>
        </w:rPr>
        <w:t>ResultCard</w:t>
      </w:r>
      <w:proofErr w:type="spellEnd"/>
      <w:r>
        <w:rPr>
          <w:rFonts w:ascii="Courier New" w:eastAsia="Courier New" w:hAnsi="Courier New" w:cs="Courier New"/>
          <w:sz w:val="20"/>
          <w:szCs w:val="20"/>
        </w:rPr>
        <w:t>";</w:t>
      </w:r>
    </w:p>
    <w:p w:rsidR="002E7306" w:rsidRDefault="00F63BF3">
      <w:r>
        <w:rPr>
          <w:rFonts w:ascii="Courier New" w:eastAsia="Courier New" w:hAnsi="Courier New" w:cs="Courier New"/>
          <w:sz w:val="20"/>
          <w:szCs w:val="20"/>
        </w:rPr>
        <w:t xml:space="preserve">import </w:t>
      </w:r>
      <w:proofErr w:type="gramStart"/>
      <w:r>
        <w:rPr>
          <w:rFonts w:ascii="Courier New" w:eastAsia="Courier New" w:hAnsi="Courier New" w:cs="Courier New"/>
          <w:sz w:val="20"/>
          <w:szCs w:val="20"/>
        </w:rPr>
        <w:t>{ Shield</w:t>
      </w:r>
      <w:proofErr w:type="gramEnd"/>
      <w:r>
        <w:rPr>
          <w:rFonts w:ascii="Courier New" w:eastAsia="Courier New" w:hAnsi="Courier New" w:cs="Courier New"/>
          <w:sz w:val="20"/>
          <w:szCs w:val="20"/>
        </w:rPr>
        <w:t>, Loader2 } from "</w:t>
      </w:r>
      <w:proofErr w:type="spellStart"/>
      <w:r>
        <w:rPr>
          <w:rFonts w:ascii="Courier New" w:eastAsia="Courier New" w:hAnsi="Courier New" w:cs="Courier New"/>
          <w:sz w:val="20"/>
          <w:szCs w:val="20"/>
        </w:rPr>
        <w:t>lucide</w:t>
      </w:r>
      <w:proofErr w:type="spellEnd"/>
      <w:r>
        <w:rPr>
          <w:rFonts w:ascii="Courier New" w:eastAsia="Courier New" w:hAnsi="Courier New" w:cs="Courier New"/>
          <w:sz w:val="20"/>
          <w:szCs w:val="20"/>
        </w:rPr>
        <w:t>-react";</w:t>
      </w:r>
    </w:p>
    <w:p w:rsidR="002E7306" w:rsidRDefault="00F63BF3">
      <w:r>
        <w:rPr>
          <w:rFonts w:ascii="Courier New" w:eastAsia="Courier New" w:hAnsi="Courier New" w:cs="Courier New"/>
          <w:sz w:val="20"/>
          <w:szCs w:val="20"/>
        </w:rPr>
        <w:t xml:space="preserve"> </w:t>
      </w:r>
    </w:p>
    <w:p w:rsidR="002E7306" w:rsidRDefault="00F63BF3">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API = </w:t>
      </w:r>
      <w:proofErr w:type="spellStart"/>
      <w:proofErr w:type="gramStart"/>
      <w:r>
        <w:rPr>
          <w:rFonts w:ascii="Courier New" w:eastAsia="Courier New" w:hAnsi="Courier New" w:cs="Courier New"/>
          <w:sz w:val="20"/>
          <w:szCs w:val="20"/>
        </w:rPr>
        <w:t>import.meta.env.VITE</w:t>
      </w:r>
      <w:proofErr w:type="gramEnd"/>
      <w:r>
        <w:rPr>
          <w:rFonts w:ascii="Courier New" w:eastAsia="Courier New" w:hAnsi="Courier New" w:cs="Courier New"/>
          <w:sz w:val="20"/>
          <w:szCs w:val="20"/>
        </w:rPr>
        <w:t>_API_BASE</w:t>
      </w:r>
      <w:proofErr w:type="spellEnd"/>
      <w:r>
        <w:rPr>
          <w:rFonts w:ascii="Courier New" w:eastAsia="Courier New" w:hAnsi="Courier New" w:cs="Courier New"/>
          <w:sz w:val="20"/>
          <w:szCs w:val="20"/>
        </w:rPr>
        <w:t xml:space="preserve"> || "http://localhost:8000/</w:t>
      </w:r>
      <w:proofErr w:type="spellStart"/>
      <w:r>
        <w:rPr>
          <w:rFonts w:ascii="Courier New" w:eastAsia="Courier New" w:hAnsi="Courier New" w:cs="Courier New"/>
          <w:sz w:val="20"/>
          <w:szCs w:val="20"/>
        </w:rPr>
        <w:t>api</w:t>
      </w:r>
      <w:proofErr w:type="spellEnd"/>
      <w:r>
        <w:rPr>
          <w:rFonts w:ascii="Courier New" w:eastAsia="Courier New" w:hAnsi="Courier New" w:cs="Courier New"/>
          <w:sz w:val="20"/>
          <w:szCs w:val="20"/>
        </w:rPr>
        <w:t>";</w:t>
      </w:r>
    </w:p>
    <w:p w:rsidR="002E7306" w:rsidRDefault="00F63BF3">
      <w:r>
        <w:rPr>
          <w:rFonts w:ascii="Courier New" w:eastAsia="Courier New" w:hAnsi="Courier New" w:cs="Courier New"/>
          <w:sz w:val="20"/>
          <w:szCs w:val="20"/>
        </w:rPr>
        <w:t xml:space="preserve"> </w:t>
      </w:r>
    </w:p>
    <w:p w:rsidR="002E7306" w:rsidRDefault="00F63BF3">
      <w:r>
        <w:rPr>
          <w:rFonts w:ascii="Courier New" w:eastAsia="Courier New" w:hAnsi="Courier New" w:cs="Courier New"/>
          <w:sz w:val="20"/>
          <w:szCs w:val="20"/>
        </w:rPr>
        <w:t xml:space="preserve">export default function </w:t>
      </w:r>
      <w:proofErr w:type="gramStart"/>
      <w:r>
        <w:rPr>
          <w:rFonts w:ascii="Courier New" w:eastAsia="Courier New" w:hAnsi="Courier New" w:cs="Courier New"/>
          <w:sz w:val="20"/>
          <w:szCs w:val="20"/>
        </w:rPr>
        <w:t>App(</w:t>
      </w:r>
      <w:proofErr w:type="gramEnd"/>
      <w:r>
        <w:rPr>
          <w:rFonts w:ascii="Courier New" w:eastAsia="Courier New" w:hAnsi="Courier New" w:cs="Courier New"/>
          <w:sz w:val="20"/>
          <w:szCs w:val="20"/>
        </w:rPr>
        <w:t>) {</w:t>
      </w:r>
    </w:p>
    <w:p w:rsidR="002E7306" w:rsidRDefault="00F63BF3">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[step, </w:t>
      </w:r>
      <w:proofErr w:type="spellStart"/>
      <w:r>
        <w:rPr>
          <w:rFonts w:ascii="Courier New" w:eastAsia="Courier New" w:hAnsi="Courier New" w:cs="Courier New"/>
          <w:sz w:val="20"/>
          <w:szCs w:val="20"/>
        </w:rPr>
        <w:t>setStep</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useState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1);</w:t>
      </w:r>
    </w:p>
    <w:p w:rsidR="002E7306" w:rsidRDefault="00F63BF3">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[profile, </w:t>
      </w:r>
      <w:proofErr w:type="spellStart"/>
      <w:r>
        <w:rPr>
          <w:rFonts w:ascii="Courier New" w:eastAsia="Courier New" w:hAnsi="Courier New" w:cs="Courier New"/>
          <w:sz w:val="20"/>
          <w:szCs w:val="20"/>
        </w:rPr>
        <w:t>setProfile</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useState</w:t>
      </w:r>
      <w:proofErr w:type="spellEnd"/>
      <w:r>
        <w:rPr>
          <w:rFonts w:ascii="Courier New" w:eastAsia="Courier New" w:hAnsi="Courier New" w:cs="Courier New"/>
          <w:sz w:val="20"/>
          <w:szCs w:val="20"/>
        </w:rPr>
        <w:t>(null);</w:t>
      </w:r>
    </w:p>
    <w:p w:rsidR="002E7306" w:rsidRDefault="00F63BF3">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[medical, </w:t>
      </w:r>
      <w:proofErr w:type="spellStart"/>
      <w:r>
        <w:rPr>
          <w:rFonts w:ascii="Courier New" w:eastAsia="Courier New" w:hAnsi="Courier New" w:cs="Courier New"/>
          <w:sz w:val="20"/>
          <w:szCs w:val="20"/>
        </w:rPr>
        <w:t>setMedical</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useState</w:t>
      </w:r>
      <w:proofErr w:type="spellEnd"/>
      <w:r>
        <w:rPr>
          <w:rFonts w:ascii="Courier New" w:eastAsia="Courier New" w:hAnsi="Courier New" w:cs="Courier New"/>
          <w:sz w:val="20"/>
          <w:szCs w:val="20"/>
        </w:rPr>
        <w:t>(null);</w:t>
      </w:r>
    </w:p>
    <w:p w:rsidR="002E7306" w:rsidRDefault="00F63BF3">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[result, </w:t>
      </w:r>
      <w:proofErr w:type="spellStart"/>
      <w:r>
        <w:rPr>
          <w:rFonts w:ascii="Courier New" w:eastAsia="Courier New" w:hAnsi="Courier New" w:cs="Courier New"/>
          <w:sz w:val="20"/>
          <w:szCs w:val="20"/>
        </w:rPr>
        <w:t>setResult</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useState</w:t>
      </w:r>
      <w:proofErr w:type="spellEnd"/>
      <w:r>
        <w:rPr>
          <w:rFonts w:ascii="Courier New" w:eastAsia="Courier New" w:hAnsi="Courier New" w:cs="Courier New"/>
          <w:sz w:val="20"/>
          <w:szCs w:val="20"/>
        </w:rPr>
        <w:t>(null);</w:t>
      </w:r>
    </w:p>
    <w:p w:rsidR="002E7306" w:rsidRDefault="00F63BF3">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[loading, </w:t>
      </w:r>
      <w:proofErr w:type="spellStart"/>
      <w:r>
        <w:rPr>
          <w:rFonts w:ascii="Courier New" w:eastAsia="Courier New" w:hAnsi="Courier New" w:cs="Courier New"/>
          <w:sz w:val="20"/>
          <w:szCs w:val="20"/>
        </w:rPr>
        <w:t>setLoading</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useState</w:t>
      </w:r>
      <w:proofErr w:type="spellEnd"/>
      <w:r>
        <w:rPr>
          <w:rFonts w:ascii="Courier New" w:eastAsia="Courier New" w:hAnsi="Courier New" w:cs="Courier New"/>
          <w:sz w:val="20"/>
          <w:szCs w:val="20"/>
        </w:rPr>
        <w:t>(false);</w:t>
      </w:r>
    </w:p>
    <w:p w:rsidR="002E7306" w:rsidRDefault="00F63BF3">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[error, </w:t>
      </w:r>
      <w:proofErr w:type="spellStart"/>
      <w:r>
        <w:rPr>
          <w:rFonts w:ascii="Courier New" w:eastAsia="Courier New" w:hAnsi="Courier New" w:cs="Courier New"/>
          <w:sz w:val="20"/>
          <w:szCs w:val="20"/>
        </w:rPr>
        <w:t>setError</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useState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rsidR="002E7306" w:rsidRDefault="00F63BF3">
      <w:r>
        <w:rPr>
          <w:rFonts w:ascii="Courier New" w:eastAsia="Courier New" w:hAnsi="Courier New" w:cs="Courier New"/>
          <w:sz w:val="20"/>
          <w:szCs w:val="20"/>
        </w:rPr>
        <w:t xml:space="preserve"> </w:t>
      </w:r>
    </w:p>
    <w:p w:rsidR="002E7306" w:rsidRDefault="00F63BF3">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handleProfileNext</w:t>
      </w:r>
      <w:proofErr w:type="spellEnd"/>
      <w:r>
        <w:rPr>
          <w:rFonts w:ascii="Courier New" w:eastAsia="Courier New" w:hAnsi="Courier New" w:cs="Courier New"/>
          <w:sz w:val="20"/>
          <w:szCs w:val="20"/>
        </w:rPr>
        <w:t xml:space="preserve"> = (data) =&gt; </w:t>
      </w:r>
      <w:proofErr w:type="gramStart"/>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setProfile</w:t>
      </w:r>
      <w:proofErr w:type="spellEnd"/>
      <w:proofErr w:type="gramEnd"/>
      <w:r>
        <w:rPr>
          <w:rFonts w:ascii="Courier New" w:eastAsia="Courier New" w:hAnsi="Courier New" w:cs="Courier New"/>
          <w:sz w:val="20"/>
          <w:szCs w:val="20"/>
        </w:rPr>
        <w:t xml:space="preserve">(data); </w:t>
      </w:r>
      <w:proofErr w:type="spellStart"/>
      <w:r>
        <w:rPr>
          <w:rFonts w:ascii="Courier New" w:eastAsia="Courier New" w:hAnsi="Courier New" w:cs="Courier New"/>
          <w:sz w:val="20"/>
          <w:szCs w:val="20"/>
        </w:rPr>
        <w:t>setStep</w:t>
      </w:r>
      <w:proofErr w:type="spellEnd"/>
      <w:r>
        <w:rPr>
          <w:rFonts w:ascii="Courier New" w:eastAsia="Courier New" w:hAnsi="Courier New" w:cs="Courier New"/>
          <w:sz w:val="20"/>
          <w:szCs w:val="20"/>
        </w:rPr>
        <w:t>(2); };</w:t>
      </w:r>
    </w:p>
    <w:p w:rsidR="002E7306" w:rsidRDefault="00F63BF3">
      <w:r>
        <w:rPr>
          <w:rFonts w:ascii="Courier New" w:eastAsia="Courier New" w:hAnsi="Courier New" w:cs="Courier New"/>
          <w:sz w:val="20"/>
          <w:szCs w:val="20"/>
        </w:rPr>
        <w:t xml:space="preserve"> </w:t>
      </w:r>
    </w:p>
    <w:p w:rsidR="002E7306" w:rsidRDefault="00F63BF3">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handleMedicalNext</w:t>
      </w:r>
      <w:proofErr w:type="spellEnd"/>
      <w:r>
        <w:rPr>
          <w:rFonts w:ascii="Courier New" w:eastAsia="Courier New" w:hAnsi="Courier New" w:cs="Courier New"/>
          <w:sz w:val="20"/>
          <w:szCs w:val="20"/>
        </w:rPr>
        <w:t xml:space="preserve"> = async (</w:t>
      </w:r>
      <w:proofErr w:type="spellStart"/>
      <w:r>
        <w:rPr>
          <w:rFonts w:ascii="Courier New" w:eastAsia="Courier New" w:hAnsi="Courier New" w:cs="Courier New"/>
          <w:sz w:val="20"/>
          <w:szCs w:val="20"/>
        </w:rPr>
        <w:t>medicalData</w:t>
      </w:r>
      <w:proofErr w:type="spellEnd"/>
      <w:r>
        <w:rPr>
          <w:rFonts w:ascii="Courier New" w:eastAsia="Courier New" w:hAnsi="Courier New" w:cs="Courier New"/>
          <w:sz w:val="20"/>
          <w:szCs w:val="20"/>
        </w:rPr>
        <w:t>) =&gt; {</w:t>
      </w:r>
    </w:p>
    <w:p w:rsidR="002E7306" w:rsidRDefault="00F63BF3">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setMedical</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medicalData</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setLoading</w:t>
      </w:r>
      <w:proofErr w:type="spellEnd"/>
      <w:r>
        <w:rPr>
          <w:rFonts w:ascii="Courier New" w:eastAsia="Courier New" w:hAnsi="Courier New" w:cs="Courier New"/>
          <w:sz w:val="20"/>
          <w:szCs w:val="20"/>
        </w:rPr>
        <w:t xml:space="preserve">(true); </w:t>
      </w:r>
      <w:proofErr w:type="spellStart"/>
      <w:proofErr w:type="gramStart"/>
      <w:r>
        <w:rPr>
          <w:rFonts w:ascii="Courier New" w:eastAsia="Courier New" w:hAnsi="Courier New" w:cs="Courier New"/>
          <w:sz w:val="20"/>
          <w:szCs w:val="20"/>
        </w:rPr>
        <w:t>setError</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rsidR="002E7306" w:rsidRDefault="00F63BF3">
      <w:r>
        <w:rPr>
          <w:rFonts w:ascii="Courier New" w:eastAsia="Courier New" w:hAnsi="Courier New" w:cs="Courier New"/>
          <w:sz w:val="20"/>
          <w:szCs w:val="20"/>
        </w:rPr>
        <w:t xml:space="preserve">    try {</w:t>
      </w:r>
    </w:p>
    <w:p w:rsidR="002E7306" w:rsidRDefault="00F63BF3">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res = await fetch(`${API}/underwrite`, {</w:t>
      </w:r>
    </w:p>
    <w:p w:rsidR="002E7306" w:rsidRDefault="00F63BF3">
      <w:r>
        <w:rPr>
          <w:rFonts w:ascii="Courier New" w:eastAsia="Courier New" w:hAnsi="Courier New" w:cs="Courier New"/>
          <w:sz w:val="20"/>
          <w:szCs w:val="20"/>
        </w:rPr>
        <w:t xml:space="preserve">        method: "POST",</w:t>
      </w:r>
    </w:p>
    <w:p w:rsidR="002E7306" w:rsidRDefault="00F63BF3">
      <w:r>
        <w:rPr>
          <w:rFonts w:ascii="Courier New" w:eastAsia="Courier New" w:hAnsi="Courier New" w:cs="Courier New"/>
          <w:sz w:val="20"/>
          <w:szCs w:val="20"/>
        </w:rPr>
        <w:t xml:space="preserve">        headers: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Content-Type": "application/json" },</w:t>
      </w:r>
    </w:p>
    <w:p w:rsidR="002E7306" w:rsidRDefault="00F63BF3">
      <w:r>
        <w:rPr>
          <w:rFonts w:ascii="Courier New" w:eastAsia="Courier New" w:hAnsi="Courier New" w:cs="Courier New"/>
          <w:sz w:val="20"/>
          <w:szCs w:val="20"/>
        </w:rPr>
        <w:t xml:space="preserve">        body: </w:t>
      </w:r>
      <w:proofErr w:type="spellStart"/>
      <w:r>
        <w:rPr>
          <w:rFonts w:ascii="Courier New" w:eastAsia="Courier New" w:hAnsi="Courier New" w:cs="Courier New"/>
          <w:sz w:val="20"/>
          <w:szCs w:val="20"/>
        </w:rPr>
        <w:t>JSON.stringify</w:t>
      </w:r>
      <w:proofErr w:type="spellEnd"/>
      <w:proofErr w:type="gramStart"/>
      <w:r>
        <w:rPr>
          <w:rFonts w:ascii="Courier New" w:eastAsia="Courier New" w:hAnsi="Courier New" w:cs="Courier New"/>
          <w:sz w:val="20"/>
          <w:szCs w:val="20"/>
        </w:rPr>
        <w:t>({ profile</w:t>
      </w:r>
      <w:proofErr w:type="gramEnd"/>
      <w:r>
        <w:rPr>
          <w:rFonts w:ascii="Courier New" w:eastAsia="Courier New" w:hAnsi="Courier New" w:cs="Courier New"/>
          <w:sz w:val="20"/>
          <w:szCs w:val="20"/>
        </w:rPr>
        <w:t xml:space="preserve">, medical: </w:t>
      </w:r>
      <w:proofErr w:type="spellStart"/>
      <w:r>
        <w:rPr>
          <w:rFonts w:ascii="Courier New" w:eastAsia="Courier New" w:hAnsi="Courier New" w:cs="Courier New"/>
          <w:sz w:val="20"/>
          <w:szCs w:val="20"/>
        </w:rPr>
        <w:t>medicalData</w:t>
      </w:r>
      <w:proofErr w:type="spellEnd"/>
      <w:r>
        <w:rPr>
          <w:rFonts w:ascii="Courier New" w:eastAsia="Courier New" w:hAnsi="Courier New" w:cs="Courier New"/>
          <w:sz w:val="20"/>
          <w:szCs w:val="20"/>
        </w:rPr>
        <w:t xml:space="preserve"> }),</w:t>
      </w:r>
    </w:p>
    <w:p w:rsidR="002E7306" w:rsidRDefault="00F63BF3">
      <w:r>
        <w:rPr>
          <w:rFonts w:ascii="Courier New" w:eastAsia="Courier New" w:hAnsi="Courier New" w:cs="Courier New"/>
          <w:sz w:val="20"/>
          <w:szCs w:val="20"/>
        </w:rPr>
        <w:t xml:space="preserve">      });</w:t>
      </w:r>
    </w:p>
    <w:p w:rsidR="002E7306" w:rsidRDefault="00F63BF3">
      <w:r>
        <w:rPr>
          <w:rFonts w:ascii="Courier New" w:eastAsia="Courier New" w:hAnsi="Courier New" w:cs="Courier New"/>
          <w:sz w:val="20"/>
          <w:szCs w:val="20"/>
        </w:rPr>
        <w:t xml:space="preserve">      if </w:t>
      </w:r>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res</w:t>
      </w:r>
      <w:proofErr w:type="gramEnd"/>
      <w:r>
        <w:rPr>
          <w:rFonts w:ascii="Courier New" w:eastAsia="Courier New" w:hAnsi="Courier New" w:cs="Courier New"/>
          <w:sz w:val="20"/>
          <w:szCs w:val="20"/>
        </w:rPr>
        <w:t>.ok</w:t>
      </w:r>
      <w:proofErr w:type="spellEnd"/>
      <w:r>
        <w:rPr>
          <w:rFonts w:ascii="Courier New" w:eastAsia="Courier New" w:hAnsi="Courier New" w:cs="Courier New"/>
          <w:sz w:val="20"/>
          <w:szCs w:val="20"/>
        </w:rPr>
        <w:t xml:space="preserve">) throw new Error(await </w:t>
      </w:r>
      <w:proofErr w:type="spellStart"/>
      <w:r>
        <w:rPr>
          <w:rFonts w:ascii="Courier New" w:eastAsia="Courier New" w:hAnsi="Courier New" w:cs="Courier New"/>
          <w:sz w:val="20"/>
          <w:szCs w:val="20"/>
        </w:rPr>
        <w:t>res.text</w:t>
      </w:r>
      <w:proofErr w:type="spellEnd"/>
      <w:r>
        <w:rPr>
          <w:rFonts w:ascii="Courier New" w:eastAsia="Courier New" w:hAnsi="Courier New" w:cs="Courier New"/>
          <w:sz w:val="20"/>
          <w:szCs w:val="20"/>
        </w:rPr>
        <w:t>());</w:t>
      </w:r>
    </w:p>
    <w:p w:rsidR="002E7306" w:rsidRDefault="00F63BF3">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data = await </w:t>
      </w:r>
      <w:proofErr w:type="spellStart"/>
      <w:proofErr w:type="gramStart"/>
      <w:r>
        <w:rPr>
          <w:rFonts w:ascii="Courier New" w:eastAsia="Courier New" w:hAnsi="Courier New" w:cs="Courier New"/>
          <w:sz w:val="20"/>
          <w:szCs w:val="20"/>
        </w:rPr>
        <w:t>res.json</w:t>
      </w:r>
      <w:proofErr w:type="spellEnd"/>
      <w:proofErr w:type="gramEnd"/>
      <w:r>
        <w:rPr>
          <w:rFonts w:ascii="Courier New" w:eastAsia="Courier New" w:hAnsi="Courier New" w:cs="Courier New"/>
          <w:sz w:val="20"/>
          <w:szCs w:val="20"/>
        </w:rPr>
        <w:t>();</w:t>
      </w:r>
    </w:p>
    <w:p w:rsidR="002E7306" w:rsidRDefault="00F63BF3">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setResult</w:t>
      </w:r>
      <w:proofErr w:type="spellEnd"/>
      <w:r>
        <w:rPr>
          <w:rFonts w:ascii="Courier New" w:eastAsia="Courier New" w:hAnsi="Courier New" w:cs="Courier New"/>
          <w:sz w:val="20"/>
          <w:szCs w:val="20"/>
        </w:rPr>
        <w:t xml:space="preserve">(data); </w:t>
      </w:r>
      <w:proofErr w:type="spellStart"/>
      <w:proofErr w:type="gramStart"/>
      <w:r>
        <w:rPr>
          <w:rFonts w:ascii="Courier New" w:eastAsia="Courier New" w:hAnsi="Courier New" w:cs="Courier New"/>
          <w:sz w:val="20"/>
          <w:szCs w:val="20"/>
        </w:rPr>
        <w:t>setStep</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3);</w:t>
      </w:r>
    </w:p>
    <w:p w:rsidR="002E7306" w:rsidRDefault="00F63BF3">
      <w:r>
        <w:rPr>
          <w:rFonts w:ascii="Courier New" w:eastAsia="Courier New" w:hAnsi="Courier New" w:cs="Courier New"/>
          <w:sz w:val="20"/>
          <w:szCs w:val="20"/>
        </w:rPr>
        <w:t xml:space="preserve">    } catch (e) {</w:t>
      </w:r>
    </w:p>
    <w:p w:rsidR="002E7306" w:rsidRDefault="00F63BF3">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setError</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"Failed to calculate quote. Please try again.");</w:t>
      </w:r>
    </w:p>
    <w:p w:rsidR="002E7306" w:rsidRDefault="00F63BF3">
      <w:r>
        <w:rPr>
          <w:rFonts w:ascii="Courier New" w:eastAsia="Courier New" w:hAnsi="Courier New" w:cs="Courier New"/>
          <w:sz w:val="20"/>
          <w:szCs w:val="20"/>
        </w:rPr>
        <w:t xml:space="preserve">    } finally </w:t>
      </w:r>
      <w:proofErr w:type="gramStart"/>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setLoading</w:t>
      </w:r>
      <w:proofErr w:type="spellEnd"/>
      <w:proofErr w:type="gramEnd"/>
      <w:r>
        <w:rPr>
          <w:rFonts w:ascii="Courier New" w:eastAsia="Courier New" w:hAnsi="Courier New" w:cs="Courier New"/>
          <w:sz w:val="20"/>
          <w:szCs w:val="20"/>
        </w:rPr>
        <w:t>(false); }</w:t>
      </w:r>
    </w:p>
    <w:p w:rsidR="002E7306" w:rsidRDefault="00F63BF3">
      <w:r>
        <w:rPr>
          <w:rFonts w:ascii="Courier New" w:eastAsia="Courier New" w:hAnsi="Courier New" w:cs="Courier New"/>
          <w:sz w:val="20"/>
          <w:szCs w:val="20"/>
        </w:rPr>
        <w:t xml:space="preserve">  };</w:t>
      </w:r>
    </w:p>
    <w:p w:rsidR="002E7306" w:rsidRDefault="00F63BF3">
      <w:r>
        <w:rPr>
          <w:rFonts w:ascii="Courier New" w:eastAsia="Courier New" w:hAnsi="Courier New" w:cs="Courier New"/>
          <w:sz w:val="20"/>
          <w:szCs w:val="20"/>
        </w:rPr>
        <w:t xml:space="preserve"> </w:t>
      </w:r>
    </w:p>
    <w:p w:rsidR="002E7306" w:rsidRDefault="00F63BF3">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reset = () =&gt; {</w:t>
      </w:r>
    </w:p>
    <w:p w:rsidR="002E7306" w:rsidRDefault="00F63BF3">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setStep</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1); </w:t>
      </w:r>
      <w:proofErr w:type="spellStart"/>
      <w:r>
        <w:rPr>
          <w:rFonts w:ascii="Courier New" w:eastAsia="Courier New" w:hAnsi="Courier New" w:cs="Courier New"/>
          <w:sz w:val="20"/>
          <w:szCs w:val="20"/>
        </w:rPr>
        <w:t>setProfile</w:t>
      </w:r>
      <w:proofErr w:type="spellEnd"/>
      <w:r>
        <w:rPr>
          <w:rFonts w:ascii="Courier New" w:eastAsia="Courier New" w:hAnsi="Courier New" w:cs="Courier New"/>
          <w:sz w:val="20"/>
          <w:szCs w:val="20"/>
        </w:rPr>
        <w:t xml:space="preserve">(null); </w:t>
      </w:r>
      <w:proofErr w:type="spellStart"/>
      <w:r>
        <w:rPr>
          <w:rFonts w:ascii="Courier New" w:eastAsia="Courier New" w:hAnsi="Courier New" w:cs="Courier New"/>
          <w:sz w:val="20"/>
          <w:szCs w:val="20"/>
        </w:rPr>
        <w:t>setMedical</w:t>
      </w:r>
      <w:proofErr w:type="spellEnd"/>
      <w:r>
        <w:rPr>
          <w:rFonts w:ascii="Courier New" w:eastAsia="Courier New" w:hAnsi="Courier New" w:cs="Courier New"/>
          <w:sz w:val="20"/>
          <w:szCs w:val="20"/>
        </w:rPr>
        <w:t>(null);</w:t>
      </w:r>
    </w:p>
    <w:p w:rsidR="002E7306" w:rsidRDefault="00F63BF3">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setResult</w:t>
      </w:r>
      <w:proofErr w:type="spellEnd"/>
      <w:r>
        <w:rPr>
          <w:rFonts w:ascii="Courier New" w:eastAsia="Courier New" w:hAnsi="Courier New" w:cs="Courier New"/>
          <w:sz w:val="20"/>
          <w:szCs w:val="20"/>
        </w:rPr>
        <w:t xml:space="preserve">(null); </w:t>
      </w:r>
      <w:proofErr w:type="spellStart"/>
      <w:proofErr w:type="gramStart"/>
      <w:r>
        <w:rPr>
          <w:rFonts w:ascii="Courier New" w:eastAsia="Courier New" w:hAnsi="Courier New" w:cs="Courier New"/>
          <w:sz w:val="20"/>
          <w:szCs w:val="20"/>
        </w:rPr>
        <w:t>setError</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rsidR="002E7306" w:rsidRDefault="00F63BF3">
      <w:r>
        <w:rPr>
          <w:rFonts w:ascii="Courier New" w:eastAsia="Courier New" w:hAnsi="Courier New" w:cs="Courier New"/>
          <w:sz w:val="20"/>
          <w:szCs w:val="20"/>
        </w:rPr>
        <w:t xml:space="preserve">  };</w:t>
      </w:r>
    </w:p>
    <w:p w:rsidR="002E7306" w:rsidRDefault="00F63BF3">
      <w:r>
        <w:rPr>
          <w:rFonts w:ascii="Courier New" w:eastAsia="Courier New" w:hAnsi="Courier New" w:cs="Courier New"/>
          <w:sz w:val="20"/>
          <w:szCs w:val="20"/>
        </w:rPr>
        <w:t xml:space="preserve"> </w:t>
      </w:r>
    </w:p>
    <w:p w:rsidR="002E7306" w:rsidRDefault="00F63BF3">
      <w:r>
        <w:rPr>
          <w:rFonts w:ascii="Courier New" w:eastAsia="Courier New" w:hAnsi="Courier New" w:cs="Courier New"/>
          <w:sz w:val="20"/>
          <w:szCs w:val="20"/>
        </w:rPr>
        <w:lastRenderedPageBreak/>
        <w:t xml:space="preserve">  // JSX renders header, step progress bar, and conditional step components</w:t>
      </w:r>
    </w:p>
    <w:p w:rsidR="002E7306" w:rsidRDefault="00F63BF3">
      <w:r>
        <w:rPr>
          <w:rFonts w:ascii="Courier New" w:eastAsia="Courier New" w:hAnsi="Courier New" w:cs="Courier New"/>
          <w:sz w:val="20"/>
          <w:szCs w:val="20"/>
        </w:rPr>
        <w:t>}</w:t>
      </w:r>
    </w:p>
    <w:p w:rsidR="002E7306" w:rsidRDefault="002E7306"/>
    <w:p w:rsidR="002E7306" w:rsidRDefault="00F63BF3">
      <w:pPr>
        <w:pStyle w:val="Heading3"/>
      </w:pPr>
      <w:r>
        <w:t xml:space="preserve">4.3.5 </w:t>
      </w:r>
      <w:proofErr w:type="spellStart"/>
      <w:r>
        <w:t>main.jsx</w:t>
      </w:r>
      <w:proofErr w:type="spellEnd"/>
    </w:p>
    <w:p w:rsidR="002E7306" w:rsidRDefault="002E7306"/>
    <w:p w:rsidR="002E7306" w:rsidRDefault="00F63BF3">
      <w:r>
        <w:rPr>
          <w:rFonts w:ascii="Courier New" w:eastAsia="Courier New" w:hAnsi="Courier New" w:cs="Courier New"/>
          <w:sz w:val="20"/>
          <w:szCs w:val="20"/>
        </w:rPr>
        <w:t xml:space="preserve">import </w:t>
      </w:r>
      <w:proofErr w:type="gramStart"/>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StrictMode</w:t>
      </w:r>
      <w:proofErr w:type="spellEnd"/>
      <w:proofErr w:type="gramEnd"/>
      <w:r>
        <w:rPr>
          <w:rFonts w:ascii="Courier New" w:eastAsia="Courier New" w:hAnsi="Courier New" w:cs="Courier New"/>
          <w:sz w:val="20"/>
          <w:szCs w:val="20"/>
        </w:rPr>
        <w:t xml:space="preserve"> } from "react";</w:t>
      </w:r>
    </w:p>
    <w:p w:rsidR="002E7306" w:rsidRDefault="00F63BF3">
      <w:r>
        <w:rPr>
          <w:rFonts w:ascii="Courier New" w:eastAsia="Courier New" w:hAnsi="Courier New" w:cs="Courier New"/>
          <w:sz w:val="20"/>
          <w:szCs w:val="20"/>
        </w:rPr>
        <w:t xml:space="preserve">import </w:t>
      </w:r>
      <w:proofErr w:type="gramStart"/>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createRoot</w:t>
      </w:r>
      <w:proofErr w:type="spellEnd"/>
      <w:proofErr w:type="gramEnd"/>
      <w:r>
        <w:rPr>
          <w:rFonts w:ascii="Courier New" w:eastAsia="Courier New" w:hAnsi="Courier New" w:cs="Courier New"/>
          <w:sz w:val="20"/>
          <w:szCs w:val="20"/>
        </w:rPr>
        <w:t xml:space="preserve"> } from "react-</w:t>
      </w:r>
      <w:proofErr w:type="spellStart"/>
      <w:r>
        <w:rPr>
          <w:rFonts w:ascii="Courier New" w:eastAsia="Courier New" w:hAnsi="Courier New" w:cs="Courier New"/>
          <w:sz w:val="20"/>
          <w:szCs w:val="20"/>
        </w:rPr>
        <w:t>dom</w:t>
      </w:r>
      <w:proofErr w:type="spellEnd"/>
      <w:r>
        <w:rPr>
          <w:rFonts w:ascii="Courier New" w:eastAsia="Courier New" w:hAnsi="Courier New" w:cs="Courier New"/>
          <w:sz w:val="20"/>
          <w:szCs w:val="20"/>
        </w:rPr>
        <w:t>/client";</w:t>
      </w:r>
    </w:p>
    <w:p w:rsidR="002E7306" w:rsidRDefault="00F63BF3">
      <w:r>
        <w:rPr>
          <w:rFonts w:ascii="Courier New" w:eastAsia="Courier New" w:hAnsi="Courier New" w:cs="Courier New"/>
          <w:sz w:val="20"/>
          <w:szCs w:val="20"/>
        </w:rPr>
        <w:t>import "./index.css";</w:t>
      </w:r>
    </w:p>
    <w:p w:rsidR="002E7306" w:rsidRDefault="00F63BF3">
      <w:r>
        <w:rPr>
          <w:rFonts w:ascii="Courier New" w:eastAsia="Courier New" w:hAnsi="Courier New" w:cs="Courier New"/>
          <w:sz w:val="20"/>
          <w:szCs w:val="20"/>
        </w:rPr>
        <w:t>import App from "./</w:t>
      </w:r>
      <w:proofErr w:type="spellStart"/>
      <w:r>
        <w:rPr>
          <w:rFonts w:ascii="Courier New" w:eastAsia="Courier New" w:hAnsi="Courier New" w:cs="Courier New"/>
          <w:sz w:val="20"/>
          <w:szCs w:val="20"/>
        </w:rPr>
        <w:t>App.jsx</w:t>
      </w:r>
      <w:proofErr w:type="spellEnd"/>
      <w:r>
        <w:rPr>
          <w:rFonts w:ascii="Courier New" w:eastAsia="Courier New" w:hAnsi="Courier New" w:cs="Courier New"/>
          <w:sz w:val="20"/>
          <w:szCs w:val="20"/>
        </w:rPr>
        <w:t>";</w:t>
      </w:r>
    </w:p>
    <w:p w:rsidR="002E7306" w:rsidRDefault="00F63BF3">
      <w:r>
        <w:rPr>
          <w:rFonts w:ascii="Courier New" w:eastAsia="Courier New" w:hAnsi="Courier New" w:cs="Courier New"/>
          <w:sz w:val="20"/>
          <w:szCs w:val="20"/>
        </w:rPr>
        <w:t xml:space="preserve"> </w:t>
      </w:r>
    </w:p>
    <w:p w:rsidR="002E7306" w:rsidRDefault="00F63BF3">
      <w:proofErr w:type="spellStart"/>
      <w:r>
        <w:rPr>
          <w:rFonts w:ascii="Courier New" w:eastAsia="Courier New" w:hAnsi="Courier New" w:cs="Courier New"/>
          <w:sz w:val="20"/>
          <w:szCs w:val="20"/>
        </w:rPr>
        <w:t>createRoot</w:t>
      </w:r>
      <w:proofErr w:type="spellEnd"/>
      <w:r>
        <w:rPr>
          <w:rFonts w:ascii="Courier New" w:eastAsia="Courier New" w:hAnsi="Courier New" w:cs="Courier New"/>
          <w:sz w:val="20"/>
          <w:szCs w:val="20"/>
        </w:rPr>
        <w:t>(</w:t>
      </w:r>
      <w:proofErr w:type="spellStart"/>
      <w:proofErr w:type="gramStart"/>
      <w:r>
        <w:rPr>
          <w:rFonts w:ascii="Courier New" w:eastAsia="Courier New" w:hAnsi="Courier New" w:cs="Courier New"/>
          <w:sz w:val="20"/>
          <w:szCs w:val="20"/>
        </w:rPr>
        <w:t>document.getElementById</w:t>
      </w:r>
      <w:proofErr w:type="spellEnd"/>
      <w:proofErr w:type="gramEnd"/>
      <w:r>
        <w:rPr>
          <w:rFonts w:ascii="Courier New" w:eastAsia="Courier New" w:hAnsi="Courier New" w:cs="Courier New"/>
          <w:sz w:val="20"/>
          <w:szCs w:val="20"/>
        </w:rPr>
        <w:t>("root")).render(</w:t>
      </w:r>
    </w:p>
    <w:p w:rsidR="002E7306" w:rsidRDefault="00F63BF3">
      <w:r>
        <w:rPr>
          <w:rFonts w:ascii="Courier New" w:eastAsia="Courier New" w:hAnsi="Courier New" w:cs="Courier New"/>
          <w:sz w:val="20"/>
          <w:szCs w:val="20"/>
        </w:rPr>
        <w:t xml:space="preserve">  &lt;</w:t>
      </w:r>
      <w:proofErr w:type="spellStart"/>
      <w:r>
        <w:rPr>
          <w:rFonts w:ascii="Courier New" w:eastAsia="Courier New" w:hAnsi="Courier New" w:cs="Courier New"/>
          <w:sz w:val="20"/>
          <w:szCs w:val="20"/>
        </w:rPr>
        <w:t>StrictMode</w:t>
      </w:r>
      <w:proofErr w:type="spellEnd"/>
      <w:r>
        <w:rPr>
          <w:rFonts w:ascii="Courier New" w:eastAsia="Courier New" w:hAnsi="Courier New" w:cs="Courier New"/>
          <w:sz w:val="20"/>
          <w:szCs w:val="20"/>
        </w:rPr>
        <w:t>&gt;&lt;App /&gt;&lt;/</w:t>
      </w:r>
      <w:proofErr w:type="spellStart"/>
      <w:r>
        <w:rPr>
          <w:rFonts w:ascii="Courier New" w:eastAsia="Courier New" w:hAnsi="Courier New" w:cs="Courier New"/>
          <w:sz w:val="20"/>
          <w:szCs w:val="20"/>
        </w:rPr>
        <w:t>StrictMode</w:t>
      </w:r>
      <w:proofErr w:type="spellEnd"/>
      <w:r>
        <w:rPr>
          <w:rFonts w:ascii="Courier New" w:eastAsia="Courier New" w:hAnsi="Courier New" w:cs="Courier New"/>
          <w:sz w:val="20"/>
          <w:szCs w:val="20"/>
        </w:rPr>
        <w:t>&gt;</w:t>
      </w:r>
    </w:p>
    <w:p w:rsidR="002E7306" w:rsidRDefault="00F63BF3">
      <w:r>
        <w:rPr>
          <w:rFonts w:ascii="Courier New" w:eastAsia="Courier New" w:hAnsi="Courier New" w:cs="Courier New"/>
          <w:sz w:val="20"/>
          <w:szCs w:val="20"/>
        </w:rPr>
        <w:t>);</w:t>
      </w:r>
    </w:p>
    <w:p w:rsidR="002E7306" w:rsidRDefault="002E7306"/>
    <w:p w:rsidR="002E7306" w:rsidRDefault="00F63BF3">
      <w:pPr>
        <w:pStyle w:val="Heading3"/>
      </w:pPr>
      <w:r>
        <w:t xml:space="preserve">4.3.6 </w:t>
      </w:r>
      <w:proofErr w:type="spellStart"/>
      <w:r>
        <w:t>PolicyHolderProfile.jsx</w:t>
      </w:r>
      <w:proofErr w:type="spellEnd"/>
      <w:r>
        <w:t xml:space="preserve"> (Step 1)</w:t>
      </w:r>
    </w:p>
    <w:p w:rsidR="002E7306" w:rsidRDefault="00F63BF3">
      <w:pPr>
        <w:spacing w:before="80" w:after="80" w:line="360" w:lineRule="auto"/>
        <w:ind w:firstLine="720"/>
        <w:jc w:val="both"/>
      </w:pPr>
      <w:r>
        <w:t xml:space="preserve">The </w:t>
      </w:r>
      <w:proofErr w:type="spellStart"/>
      <w:r>
        <w:t>PolicyHolderProfile</w:t>
      </w:r>
      <w:proofErr w:type="spellEnd"/>
      <w:r>
        <w:t xml:space="preserve"> component manages applicant identity and lifestyle data collection. The full implementation includes the SAMPLES array with three pre-configured test profiles, keyboard guard handlers (</w:t>
      </w:r>
      <w:proofErr w:type="spellStart"/>
      <w:r>
        <w:t>blockNonDigits</w:t>
      </w:r>
      <w:proofErr w:type="spellEnd"/>
      <w:r>
        <w:t xml:space="preserve"> and </w:t>
      </w:r>
      <w:proofErr w:type="spellStart"/>
      <w:r>
        <w:t>blockNonLetters</w:t>
      </w:r>
      <w:proofErr w:type="spellEnd"/>
      <w:r>
        <w:t xml:space="preserve">), a </w:t>
      </w:r>
      <w:proofErr w:type="gramStart"/>
      <w:r>
        <w:t>validate(</w:t>
      </w:r>
      <w:proofErr w:type="gramEnd"/>
      <w:r>
        <w:t>) function that enforces all field constraints, and a two-column responsive form layout with a collapsible sample-data panel.</w:t>
      </w:r>
    </w:p>
    <w:p w:rsidR="002E7306" w:rsidRDefault="002E7306"/>
    <w:p w:rsidR="002E7306" w:rsidRDefault="00F63BF3">
      <w:r>
        <w:rPr>
          <w:rFonts w:ascii="Courier New" w:eastAsia="Courier New" w:hAnsi="Courier New" w:cs="Courier New"/>
          <w:sz w:val="20"/>
          <w:szCs w:val="20"/>
        </w:rPr>
        <w:t xml:space="preserve">import </w:t>
      </w:r>
      <w:proofErr w:type="gramStart"/>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useState</w:t>
      </w:r>
      <w:proofErr w:type="spellEnd"/>
      <w:proofErr w:type="gramEnd"/>
      <w:r>
        <w:rPr>
          <w:rFonts w:ascii="Courier New" w:eastAsia="Courier New" w:hAnsi="Courier New" w:cs="Courier New"/>
          <w:sz w:val="20"/>
          <w:szCs w:val="20"/>
        </w:rPr>
        <w:t xml:space="preserve"> } from "react";</w:t>
      </w:r>
    </w:p>
    <w:p w:rsidR="002E7306" w:rsidRDefault="00F63BF3">
      <w:r>
        <w:rPr>
          <w:rFonts w:ascii="Courier New" w:eastAsia="Courier New" w:hAnsi="Courier New" w:cs="Courier New"/>
          <w:sz w:val="20"/>
          <w:szCs w:val="20"/>
        </w:rPr>
        <w:t xml:space="preserve">import </w:t>
      </w:r>
      <w:proofErr w:type="gramStart"/>
      <w:r>
        <w:rPr>
          <w:rFonts w:ascii="Courier New" w:eastAsia="Courier New" w:hAnsi="Courier New" w:cs="Courier New"/>
          <w:sz w:val="20"/>
          <w:szCs w:val="20"/>
        </w:rPr>
        <w:t>{ User</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ChevronRight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AlertCircle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FlaskConical</w:t>
      </w:r>
      <w:proofErr w:type="spellEnd"/>
      <w:r>
        <w:rPr>
          <w:rFonts w:ascii="Courier New" w:eastAsia="Courier New" w:hAnsi="Courier New" w:cs="Courier New"/>
          <w:sz w:val="20"/>
          <w:szCs w:val="20"/>
        </w:rPr>
        <w:t xml:space="preserve"> } from "</w:t>
      </w:r>
      <w:proofErr w:type="spellStart"/>
      <w:r>
        <w:rPr>
          <w:rFonts w:ascii="Courier New" w:eastAsia="Courier New" w:hAnsi="Courier New" w:cs="Courier New"/>
          <w:sz w:val="20"/>
          <w:szCs w:val="20"/>
        </w:rPr>
        <w:t>lucide</w:t>
      </w:r>
      <w:proofErr w:type="spellEnd"/>
      <w:r>
        <w:rPr>
          <w:rFonts w:ascii="Courier New" w:eastAsia="Courier New" w:hAnsi="Courier New" w:cs="Courier New"/>
          <w:sz w:val="20"/>
          <w:szCs w:val="20"/>
        </w:rPr>
        <w:t>-react";</w:t>
      </w:r>
    </w:p>
    <w:p w:rsidR="002E7306" w:rsidRDefault="002E7306"/>
    <w:p w:rsidR="002E7306" w:rsidRDefault="00F63BF3">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SAMPLES = [</w:t>
      </w:r>
    </w:p>
    <w:p w:rsidR="002E7306" w:rsidRDefault="00F63BF3">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label</w:t>
      </w:r>
      <w:proofErr w:type="gramEnd"/>
      <w:r>
        <w:rPr>
          <w:rFonts w:ascii="Courier New" w:eastAsia="Courier New" w:hAnsi="Courier New" w:cs="Courier New"/>
          <w:sz w:val="20"/>
          <w:szCs w:val="20"/>
        </w:rPr>
        <w:t>:"Acceptable</w:t>
      </w:r>
      <w:proofErr w:type="spellEnd"/>
      <w:r>
        <w:rPr>
          <w:rFonts w:ascii="Courier New" w:eastAsia="Courier New" w:hAnsi="Courier New" w:cs="Courier New"/>
          <w:sz w:val="20"/>
          <w:szCs w:val="20"/>
        </w:rPr>
        <w:t xml:space="preserve">", data: { </w:t>
      </w:r>
      <w:proofErr w:type="spellStart"/>
      <w:r>
        <w:rPr>
          <w:rFonts w:ascii="Courier New" w:eastAsia="Courier New" w:hAnsi="Courier New" w:cs="Courier New"/>
          <w:sz w:val="20"/>
          <w:szCs w:val="20"/>
        </w:rPr>
        <w:t>name:"Arjun</w:t>
      </w:r>
      <w:proofErr w:type="spellEnd"/>
      <w:r>
        <w:rPr>
          <w:rFonts w:ascii="Courier New" w:eastAsia="Courier New" w:hAnsi="Courier New" w:cs="Courier New"/>
          <w:sz w:val="20"/>
          <w:szCs w:val="20"/>
        </w:rPr>
        <w:t xml:space="preserve"> Sharma", age:"28", </w:t>
      </w:r>
      <w:proofErr w:type="spellStart"/>
      <w:r>
        <w:rPr>
          <w:rFonts w:ascii="Courier New" w:eastAsia="Courier New" w:hAnsi="Courier New" w:cs="Courier New"/>
          <w:sz w:val="20"/>
          <w:szCs w:val="20"/>
        </w:rPr>
        <w:t>gender:"male</w:t>
      </w:r>
      <w:proofErr w:type="spellEnd"/>
      <w:r>
        <w:rPr>
          <w:rFonts w:ascii="Courier New" w:eastAsia="Courier New" w:hAnsi="Courier New" w:cs="Courier New"/>
          <w:sz w:val="20"/>
          <w:szCs w:val="20"/>
        </w:rPr>
        <w:t>",</w:t>
      </w:r>
    </w:p>
    <w:p w:rsidR="002E7306" w:rsidRDefault="00F63BF3">
      <w:r>
        <w:rPr>
          <w:rFonts w:ascii="Courier New" w:eastAsia="Courier New" w:hAnsi="Courier New" w:cs="Courier New"/>
          <w:sz w:val="20"/>
          <w:szCs w:val="20"/>
        </w:rPr>
        <w:t xml:space="preserve">    email:"arjun.sharma@email.com", phone:"9876543210", </w:t>
      </w:r>
      <w:proofErr w:type="spellStart"/>
      <w:r>
        <w:rPr>
          <w:rFonts w:ascii="Courier New" w:eastAsia="Courier New" w:hAnsi="Courier New" w:cs="Courier New"/>
          <w:sz w:val="20"/>
          <w:szCs w:val="20"/>
        </w:rPr>
        <w:t>location:"Bangalore</w:t>
      </w:r>
      <w:proofErr w:type="spellEnd"/>
      <w:r>
        <w:rPr>
          <w:rFonts w:ascii="Courier New" w:eastAsia="Courier New" w:hAnsi="Courier New" w:cs="Courier New"/>
          <w:sz w:val="20"/>
          <w:szCs w:val="20"/>
        </w:rPr>
        <w:t>",</w:t>
      </w:r>
    </w:p>
    <w:p w:rsidR="002E7306" w:rsidRDefault="00F63BF3">
      <w:r>
        <w:rPr>
          <w:rFonts w:ascii="Courier New" w:eastAsia="Courier New" w:hAnsi="Courier New" w:cs="Courier New"/>
          <w:sz w:val="20"/>
          <w:szCs w:val="20"/>
        </w:rPr>
        <w:t xml:space="preserve">    height:"175", weight:"70", </w:t>
      </w:r>
      <w:proofErr w:type="spellStart"/>
      <w:proofErr w:type="gramStart"/>
      <w:r>
        <w:rPr>
          <w:rFonts w:ascii="Courier New" w:eastAsia="Courier New" w:hAnsi="Courier New" w:cs="Courier New"/>
          <w:sz w:val="20"/>
          <w:szCs w:val="20"/>
        </w:rPr>
        <w:t>smoking:false</w:t>
      </w:r>
      <w:proofErr w:type="spellEnd"/>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alcohol:false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exercise:"moderate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family_history</w:t>
      </w:r>
      <w:proofErr w:type="spellEnd"/>
      <w:r>
        <w:rPr>
          <w:rFonts w:ascii="Courier New" w:eastAsia="Courier New" w:hAnsi="Courier New" w:cs="Courier New"/>
          <w:sz w:val="20"/>
          <w:szCs w:val="20"/>
        </w:rPr>
        <w:t>:"" }},</w:t>
      </w:r>
    </w:p>
    <w:p w:rsidR="002E7306" w:rsidRDefault="00F63BF3">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label</w:t>
      </w:r>
      <w:proofErr w:type="gramEnd"/>
      <w:r>
        <w:rPr>
          <w:rFonts w:ascii="Courier New" w:eastAsia="Courier New" w:hAnsi="Courier New" w:cs="Courier New"/>
          <w:sz w:val="20"/>
          <w:szCs w:val="20"/>
        </w:rPr>
        <w:t>:"Needs</w:t>
      </w:r>
      <w:proofErr w:type="spellEnd"/>
      <w:r>
        <w:rPr>
          <w:rFonts w:ascii="Courier New" w:eastAsia="Courier New" w:hAnsi="Courier New" w:cs="Courier New"/>
          <w:sz w:val="20"/>
          <w:szCs w:val="20"/>
        </w:rPr>
        <w:t xml:space="preserve"> Review", data: { </w:t>
      </w:r>
      <w:proofErr w:type="spellStart"/>
      <w:r>
        <w:rPr>
          <w:rFonts w:ascii="Courier New" w:eastAsia="Courier New" w:hAnsi="Courier New" w:cs="Courier New"/>
          <w:sz w:val="20"/>
          <w:szCs w:val="20"/>
        </w:rPr>
        <w:t>name:"Meena</w:t>
      </w:r>
      <w:proofErr w:type="spellEnd"/>
      <w:r>
        <w:rPr>
          <w:rFonts w:ascii="Courier New" w:eastAsia="Courier New" w:hAnsi="Courier New" w:cs="Courier New"/>
          <w:sz w:val="20"/>
          <w:szCs w:val="20"/>
        </w:rPr>
        <w:t xml:space="preserve"> Patel", age:"48", </w:t>
      </w:r>
      <w:proofErr w:type="spellStart"/>
      <w:r>
        <w:rPr>
          <w:rFonts w:ascii="Courier New" w:eastAsia="Courier New" w:hAnsi="Courier New" w:cs="Courier New"/>
          <w:sz w:val="20"/>
          <w:szCs w:val="20"/>
        </w:rPr>
        <w:t>gender:"female</w:t>
      </w:r>
      <w:proofErr w:type="spellEnd"/>
      <w:r>
        <w:rPr>
          <w:rFonts w:ascii="Courier New" w:eastAsia="Courier New" w:hAnsi="Courier New" w:cs="Courier New"/>
          <w:sz w:val="20"/>
          <w:szCs w:val="20"/>
        </w:rPr>
        <w:t>",</w:t>
      </w:r>
    </w:p>
    <w:p w:rsidR="002E7306" w:rsidRDefault="00F63BF3">
      <w:r>
        <w:rPr>
          <w:rFonts w:ascii="Courier New" w:eastAsia="Courier New" w:hAnsi="Courier New" w:cs="Courier New"/>
          <w:sz w:val="20"/>
          <w:szCs w:val="20"/>
        </w:rPr>
        <w:t xml:space="preserve">    email:"meena.patel@email.com", phone:"9123456789", </w:t>
      </w:r>
      <w:proofErr w:type="spellStart"/>
      <w:r>
        <w:rPr>
          <w:rFonts w:ascii="Courier New" w:eastAsia="Courier New" w:hAnsi="Courier New" w:cs="Courier New"/>
          <w:sz w:val="20"/>
          <w:szCs w:val="20"/>
        </w:rPr>
        <w:t>location:"Mumbai</w:t>
      </w:r>
      <w:proofErr w:type="spellEnd"/>
      <w:r>
        <w:rPr>
          <w:rFonts w:ascii="Courier New" w:eastAsia="Courier New" w:hAnsi="Courier New" w:cs="Courier New"/>
          <w:sz w:val="20"/>
          <w:szCs w:val="20"/>
        </w:rPr>
        <w:t>",</w:t>
      </w:r>
    </w:p>
    <w:p w:rsidR="002E7306" w:rsidRDefault="00F63BF3">
      <w:r>
        <w:rPr>
          <w:rFonts w:ascii="Courier New" w:eastAsia="Courier New" w:hAnsi="Courier New" w:cs="Courier New"/>
          <w:sz w:val="20"/>
          <w:szCs w:val="20"/>
        </w:rPr>
        <w:t xml:space="preserve">    height:"158", weight:"78", </w:t>
      </w:r>
      <w:proofErr w:type="spellStart"/>
      <w:proofErr w:type="gramStart"/>
      <w:r>
        <w:rPr>
          <w:rFonts w:ascii="Courier New" w:eastAsia="Courier New" w:hAnsi="Courier New" w:cs="Courier New"/>
          <w:sz w:val="20"/>
          <w:szCs w:val="20"/>
        </w:rPr>
        <w:t>smoking:false</w:t>
      </w:r>
      <w:proofErr w:type="spellEnd"/>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alcohol:true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exercise:"light</w:t>
      </w:r>
      <w:proofErr w:type="spellEnd"/>
      <w:r>
        <w:rPr>
          <w:rFonts w:ascii="Courier New" w:eastAsia="Courier New" w:hAnsi="Courier New" w:cs="Courier New"/>
          <w:sz w:val="20"/>
          <w:szCs w:val="20"/>
        </w:rPr>
        <w:t>",</w:t>
      </w:r>
    </w:p>
    <w:p w:rsidR="002E7306" w:rsidRDefault="00F63BF3">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family_history:"Diabetes</w:t>
      </w:r>
      <w:proofErr w:type="spellEnd"/>
      <w:r>
        <w:rPr>
          <w:rFonts w:ascii="Courier New" w:eastAsia="Courier New" w:hAnsi="Courier New" w:cs="Courier New"/>
          <w:sz w:val="20"/>
          <w:szCs w:val="20"/>
        </w:rPr>
        <w:t xml:space="preserve"> (father), Hypertension (mother)</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w:t>
      </w:r>
    </w:p>
    <w:p w:rsidR="002E7306" w:rsidRDefault="00F63BF3">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label</w:t>
      </w:r>
      <w:proofErr w:type="gramEnd"/>
      <w:r>
        <w:rPr>
          <w:rFonts w:ascii="Courier New" w:eastAsia="Courier New" w:hAnsi="Courier New" w:cs="Courier New"/>
          <w:sz w:val="20"/>
          <w:szCs w:val="20"/>
        </w:rPr>
        <w:t>:"Declined</w:t>
      </w:r>
      <w:proofErr w:type="spellEnd"/>
      <w:r>
        <w:rPr>
          <w:rFonts w:ascii="Courier New" w:eastAsia="Courier New" w:hAnsi="Courier New" w:cs="Courier New"/>
          <w:sz w:val="20"/>
          <w:szCs w:val="20"/>
        </w:rPr>
        <w:t>", data: { name:"</w:t>
      </w:r>
      <w:proofErr w:type="spellStart"/>
      <w:r>
        <w:rPr>
          <w:rFonts w:ascii="Courier New" w:eastAsia="Courier New" w:hAnsi="Courier New" w:cs="Courier New"/>
          <w:sz w:val="20"/>
          <w:szCs w:val="20"/>
        </w:rPr>
        <w:t>Rajan</w:t>
      </w:r>
      <w:proofErr w:type="spellEnd"/>
      <w:r>
        <w:rPr>
          <w:rFonts w:ascii="Courier New" w:eastAsia="Courier New" w:hAnsi="Courier New" w:cs="Courier New"/>
          <w:sz w:val="20"/>
          <w:szCs w:val="20"/>
        </w:rPr>
        <w:t xml:space="preserve"> Verma", age:"62", </w:t>
      </w:r>
      <w:proofErr w:type="spellStart"/>
      <w:r>
        <w:rPr>
          <w:rFonts w:ascii="Courier New" w:eastAsia="Courier New" w:hAnsi="Courier New" w:cs="Courier New"/>
          <w:sz w:val="20"/>
          <w:szCs w:val="20"/>
        </w:rPr>
        <w:t>gender:"male</w:t>
      </w:r>
      <w:proofErr w:type="spellEnd"/>
      <w:r>
        <w:rPr>
          <w:rFonts w:ascii="Courier New" w:eastAsia="Courier New" w:hAnsi="Courier New" w:cs="Courier New"/>
          <w:sz w:val="20"/>
          <w:szCs w:val="20"/>
        </w:rPr>
        <w:t>",</w:t>
      </w:r>
    </w:p>
    <w:p w:rsidR="002E7306" w:rsidRDefault="00F63BF3">
      <w:r>
        <w:rPr>
          <w:rFonts w:ascii="Courier New" w:eastAsia="Courier New" w:hAnsi="Courier New" w:cs="Courier New"/>
          <w:sz w:val="20"/>
          <w:szCs w:val="20"/>
        </w:rPr>
        <w:t xml:space="preserve">    email:"rajan.verma@email.com", phone:"9988776655", </w:t>
      </w:r>
      <w:proofErr w:type="spellStart"/>
      <w:r>
        <w:rPr>
          <w:rFonts w:ascii="Courier New" w:eastAsia="Courier New" w:hAnsi="Courier New" w:cs="Courier New"/>
          <w:sz w:val="20"/>
          <w:szCs w:val="20"/>
        </w:rPr>
        <w:t>location:"Delhi</w:t>
      </w:r>
      <w:proofErr w:type="spellEnd"/>
      <w:r>
        <w:rPr>
          <w:rFonts w:ascii="Courier New" w:eastAsia="Courier New" w:hAnsi="Courier New" w:cs="Courier New"/>
          <w:sz w:val="20"/>
          <w:szCs w:val="20"/>
        </w:rPr>
        <w:t>",</w:t>
      </w:r>
    </w:p>
    <w:p w:rsidR="002E7306" w:rsidRDefault="00F63BF3">
      <w:r>
        <w:rPr>
          <w:rFonts w:ascii="Courier New" w:eastAsia="Courier New" w:hAnsi="Courier New" w:cs="Courier New"/>
          <w:sz w:val="20"/>
          <w:szCs w:val="20"/>
        </w:rPr>
        <w:t xml:space="preserve">    height:"168", weight:"105", </w:t>
      </w:r>
      <w:proofErr w:type="spellStart"/>
      <w:proofErr w:type="gramStart"/>
      <w:r>
        <w:rPr>
          <w:rFonts w:ascii="Courier New" w:eastAsia="Courier New" w:hAnsi="Courier New" w:cs="Courier New"/>
          <w:sz w:val="20"/>
          <w:szCs w:val="20"/>
        </w:rPr>
        <w:t>smoking:true</w:t>
      </w:r>
      <w:proofErr w:type="spellEnd"/>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alcohol:true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exercise:"none</w:t>
      </w:r>
      <w:proofErr w:type="spellEnd"/>
      <w:r>
        <w:rPr>
          <w:rFonts w:ascii="Courier New" w:eastAsia="Courier New" w:hAnsi="Courier New" w:cs="Courier New"/>
          <w:sz w:val="20"/>
          <w:szCs w:val="20"/>
        </w:rPr>
        <w:t>",</w:t>
      </w:r>
    </w:p>
    <w:p w:rsidR="002E7306" w:rsidRDefault="00F63BF3">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family_history:"Heart</w:t>
      </w:r>
      <w:proofErr w:type="spellEnd"/>
      <w:r>
        <w:rPr>
          <w:rFonts w:ascii="Courier New" w:eastAsia="Courier New" w:hAnsi="Courier New" w:cs="Courier New"/>
          <w:sz w:val="20"/>
          <w:szCs w:val="20"/>
        </w:rPr>
        <w:t xml:space="preserve"> disease (father), Diabetes (mother), Cancer (brother)</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w:t>
      </w:r>
    </w:p>
    <w:p w:rsidR="002E7306" w:rsidRDefault="00F63BF3">
      <w:r>
        <w:rPr>
          <w:rFonts w:ascii="Courier New" w:eastAsia="Courier New" w:hAnsi="Courier New" w:cs="Courier New"/>
          <w:sz w:val="20"/>
          <w:szCs w:val="20"/>
        </w:rPr>
        <w:t>];</w:t>
      </w:r>
    </w:p>
    <w:p w:rsidR="002E7306" w:rsidRDefault="00F63BF3">
      <w:r>
        <w:rPr>
          <w:rFonts w:ascii="Courier New" w:eastAsia="Courier New" w:hAnsi="Courier New" w:cs="Courier New"/>
          <w:sz w:val="20"/>
          <w:szCs w:val="20"/>
        </w:rPr>
        <w:t>// Full form JSX with input guards and validation omitted for brevity</w:t>
      </w:r>
    </w:p>
    <w:p w:rsidR="002E7306" w:rsidRDefault="002E7306"/>
    <w:p w:rsidR="002E7306" w:rsidRDefault="00F63BF3">
      <w:pPr>
        <w:pStyle w:val="Heading3"/>
      </w:pPr>
      <w:r>
        <w:t xml:space="preserve">4.3.7 </w:t>
      </w:r>
      <w:proofErr w:type="spellStart"/>
      <w:r>
        <w:t>ClinicalRiskAssessment.jsx</w:t>
      </w:r>
      <w:proofErr w:type="spellEnd"/>
      <w:r>
        <w:t xml:space="preserve"> (Step 2)</w:t>
      </w:r>
    </w:p>
    <w:p w:rsidR="002E7306" w:rsidRDefault="00F63BF3">
      <w:pPr>
        <w:spacing w:before="80" w:after="80" w:line="360" w:lineRule="auto"/>
        <w:ind w:firstLine="720"/>
        <w:jc w:val="both"/>
      </w:pPr>
      <w:r>
        <w:t xml:space="preserve">This component handles medical report upload, Tesseract.js OCR invocation, date validation, and biomarker extraction. Key functions include </w:t>
      </w:r>
      <w:proofErr w:type="spellStart"/>
      <w:proofErr w:type="gramStart"/>
      <w:r>
        <w:t>extractDate</w:t>
      </w:r>
      <w:proofErr w:type="spellEnd"/>
      <w:r>
        <w:t>(</w:t>
      </w:r>
      <w:proofErr w:type="gramEnd"/>
      <w:r>
        <w:t xml:space="preserve">) for two-pass date </w:t>
      </w:r>
      <w:r>
        <w:lastRenderedPageBreak/>
        <w:t xml:space="preserve">detection, </w:t>
      </w:r>
      <w:proofErr w:type="spellStart"/>
      <w:r>
        <w:t>extractMedical</w:t>
      </w:r>
      <w:proofErr w:type="spellEnd"/>
      <w:r>
        <w:t xml:space="preserve">() for twelve-biomarker pattern matching, and the </w:t>
      </w:r>
      <w:proofErr w:type="spellStart"/>
      <w:r>
        <w:t>processFile</w:t>
      </w:r>
      <w:proofErr w:type="spellEnd"/>
      <w:r>
        <w:t>() async function that drives the full OCR-to-validation pipeline with real-time progress reporting.</w:t>
      </w:r>
    </w:p>
    <w:p w:rsidR="002E7306" w:rsidRDefault="002E7306"/>
    <w:p w:rsidR="002E7306" w:rsidRDefault="00F63BF3">
      <w:r>
        <w:rPr>
          <w:rFonts w:ascii="Courier New" w:eastAsia="Courier New" w:hAnsi="Courier New" w:cs="Courier New"/>
          <w:sz w:val="20"/>
          <w:szCs w:val="20"/>
        </w:rPr>
        <w:t xml:space="preserve">import </w:t>
      </w:r>
      <w:proofErr w:type="gramStart"/>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useState</w:t>
      </w:r>
      <w:proofErr w:type="spellEnd"/>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useRef</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useCallback</w:t>
      </w:r>
      <w:proofErr w:type="spellEnd"/>
      <w:r>
        <w:rPr>
          <w:rFonts w:ascii="Courier New" w:eastAsia="Courier New" w:hAnsi="Courier New" w:cs="Courier New"/>
          <w:sz w:val="20"/>
          <w:szCs w:val="20"/>
        </w:rPr>
        <w:t xml:space="preserve"> } from "react";</w:t>
      </w:r>
    </w:p>
    <w:p w:rsidR="002E7306" w:rsidRDefault="00F63BF3">
      <w:r>
        <w:rPr>
          <w:rFonts w:ascii="Courier New" w:eastAsia="Courier New" w:hAnsi="Courier New" w:cs="Courier New"/>
          <w:sz w:val="20"/>
          <w:szCs w:val="20"/>
        </w:rPr>
        <w:t>import Tesseract from "tesseract.js";</w:t>
      </w:r>
    </w:p>
    <w:p w:rsidR="002E7306" w:rsidRDefault="00F63BF3">
      <w:r>
        <w:rPr>
          <w:rFonts w:ascii="Courier New" w:eastAsia="Courier New" w:hAnsi="Courier New" w:cs="Courier New"/>
          <w:sz w:val="20"/>
          <w:szCs w:val="20"/>
        </w:rPr>
        <w:t xml:space="preserve"> </w:t>
      </w:r>
    </w:p>
    <w:p w:rsidR="002E7306" w:rsidRDefault="00F63BF3">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processFile</w:t>
      </w:r>
      <w:proofErr w:type="spellEnd"/>
      <w:r>
        <w:rPr>
          <w:rFonts w:ascii="Courier New" w:eastAsia="Courier New" w:hAnsi="Courier New" w:cs="Courier New"/>
          <w:sz w:val="20"/>
          <w:szCs w:val="20"/>
        </w:rPr>
        <w:t xml:space="preserve"> = async (f) =&gt; {</w:t>
      </w:r>
    </w:p>
    <w:p w:rsidR="002E7306" w:rsidRDefault="00F63BF3">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setStatus</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ocr</w:t>
      </w:r>
      <w:proofErr w:type="spell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setProgress</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0);</w:t>
      </w:r>
    </w:p>
    <w:p w:rsidR="002E7306" w:rsidRDefault="00F63BF3">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result = await </w:t>
      </w:r>
      <w:proofErr w:type="spellStart"/>
      <w:r>
        <w:rPr>
          <w:rFonts w:ascii="Courier New" w:eastAsia="Courier New" w:hAnsi="Courier New" w:cs="Courier New"/>
          <w:sz w:val="20"/>
          <w:szCs w:val="20"/>
        </w:rPr>
        <w:t>Tesseract.recognize</w:t>
      </w:r>
      <w:proofErr w:type="spellEnd"/>
      <w:r>
        <w:rPr>
          <w:rFonts w:ascii="Courier New" w:eastAsia="Courier New" w:hAnsi="Courier New" w:cs="Courier New"/>
          <w:sz w:val="20"/>
          <w:szCs w:val="20"/>
        </w:rPr>
        <w:t>(f, "</w:t>
      </w:r>
      <w:proofErr w:type="spellStart"/>
      <w:r>
        <w:rPr>
          <w:rFonts w:ascii="Courier New" w:eastAsia="Courier New" w:hAnsi="Courier New" w:cs="Courier New"/>
          <w:sz w:val="20"/>
          <w:szCs w:val="20"/>
        </w:rPr>
        <w:t>eng</w:t>
      </w:r>
      <w:proofErr w:type="spellEnd"/>
      <w:r>
        <w:rPr>
          <w:rFonts w:ascii="Courier New" w:eastAsia="Courier New" w:hAnsi="Courier New" w:cs="Courier New"/>
          <w:sz w:val="20"/>
          <w:szCs w:val="20"/>
        </w:rPr>
        <w:t>", {</w:t>
      </w:r>
    </w:p>
    <w:p w:rsidR="002E7306" w:rsidRDefault="00F63BF3">
      <w:r>
        <w:rPr>
          <w:rFonts w:ascii="Courier New" w:eastAsia="Courier New" w:hAnsi="Courier New" w:cs="Courier New"/>
          <w:sz w:val="20"/>
          <w:szCs w:val="20"/>
        </w:rPr>
        <w:t xml:space="preserve">    logger: m =&gt; {</w:t>
      </w:r>
    </w:p>
    <w:p w:rsidR="002E7306" w:rsidRDefault="00F63BF3">
      <w:r>
        <w:rPr>
          <w:rFonts w:ascii="Courier New" w:eastAsia="Courier New" w:hAnsi="Courier New" w:cs="Courier New"/>
          <w:sz w:val="20"/>
          <w:szCs w:val="20"/>
        </w:rPr>
        <w:t xml:space="preserve">      if (</w:t>
      </w:r>
      <w:proofErr w:type="spellStart"/>
      <w:proofErr w:type="gramStart"/>
      <w:r>
        <w:rPr>
          <w:rFonts w:ascii="Courier New" w:eastAsia="Courier New" w:hAnsi="Courier New" w:cs="Courier New"/>
          <w:sz w:val="20"/>
          <w:szCs w:val="20"/>
        </w:rPr>
        <w:t>m.status</w:t>
      </w:r>
      <w:proofErr w:type="spellEnd"/>
      <w:proofErr w:type="gramEnd"/>
      <w:r>
        <w:rPr>
          <w:rFonts w:ascii="Courier New" w:eastAsia="Courier New" w:hAnsi="Courier New" w:cs="Courier New"/>
          <w:sz w:val="20"/>
          <w:szCs w:val="20"/>
        </w:rPr>
        <w:t xml:space="preserve"> === "recognizing text")</w:t>
      </w:r>
    </w:p>
    <w:p w:rsidR="002E7306" w:rsidRDefault="00F63BF3">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setProgress</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Math.round</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m.progress</w:t>
      </w:r>
      <w:proofErr w:type="spellEnd"/>
      <w:r>
        <w:rPr>
          <w:rFonts w:ascii="Courier New" w:eastAsia="Courier New" w:hAnsi="Courier New" w:cs="Courier New"/>
          <w:sz w:val="20"/>
          <w:szCs w:val="20"/>
        </w:rPr>
        <w:t xml:space="preserve"> * 100));</w:t>
      </w:r>
    </w:p>
    <w:p w:rsidR="002E7306" w:rsidRDefault="00F63BF3">
      <w:r>
        <w:rPr>
          <w:rFonts w:ascii="Courier New" w:eastAsia="Courier New" w:hAnsi="Courier New" w:cs="Courier New"/>
          <w:sz w:val="20"/>
          <w:szCs w:val="20"/>
        </w:rPr>
        <w:t xml:space="preserve">    }</w:t>
      </w:r>
    </w:p>
    <w:p w:rsidR="002E7306" w:rsidRDefault="00F63BF3">
      <w:r>
        <w:rPr>
          <w:rFonts w:ascii="Courier New" w:eastAsia="Courier New" w:hAnsi="Courier New" w:cs="Courier New"/>
          <w:sz w:val="20"/>
          <w:szCs w:val="20"/>
        </w:rPr>
        <w:t xml:space="preserve">  });</w:t>
      </w:r>
    </w:p>
    <w:p w:rsidR="002E7306" w:rsidRDefault="00F63BF3">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text = </w:t>
      </w:r>
      <w:proofErr w:type="spellStart"/>
      <w:r>
        <w:rPr>
          <w:rFonts w:ascii="Courier New" w:eastAsia="Courier New" w:hAnsi="Courier New" w:cs="Courier New"/>
          <w:sz w:val="20"/>
          <w:szCs w:val="20"/>
        </w:rPr>
        <w:t>result.data.text</w:t>
      </w:r>
      <w:proofErr w:type="spellEnd"/>
      <w:r>
        <w:rPr>
          <w:rFonts w:ascii="Courier New" w:eastAsia="Courier New" w:hAnsi="Courier New" w:cs="Courier New"/>
          <w:sz w:val="20"/>
          <w:szCs w:val="20"/>
        </w:rPr>
        <w:t>;</w:t>
      </w:r>
    </w:p>
    <w:p w:rsidR="002E7306" w:rsidRDefault="00F63BF3">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dateStr</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extractDate</w:t>
      </w:r>
      <w:proofErr w:type="spellEnd"/>
      <w:r>
        <w:rPr>
          <w:rFonts w:ascii="Courier New" w:eastAsia="Courier New" w:hAnsi="Courier New" w:cs="Courier New"/>
          <w:sz w:val="20"/>
          <w:szCs w:val="20"/>
        </w:rPr>
        <w:t>(text);</w:t>
      </w:r>
    </w:p>
    <w:p w:rsidR="002E7306" w:rsidRDefault="00F63BF3">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reportDate</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parseDate</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dateStr</w:t>
      </w:r>
      <w:proofErr w:type="spellEnd"/>
      <w:r>
        <w:rPr>
          <w:rFonts w:ascii="Courier New" w:eastAsia="Courier New" w:hAnsi="Courier New" w:cs="Courier New"/>
          <w:sz w:val="20"/>
          <w:szCs w:val="20"/>
        </w:rPr>
        <w:t>);</w:t>
      </w:r>
    </w:p>
    <w:p w:rsidR="002E7306" w:rsidRDefault="00F63BF3">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daysOld</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Math.floor</w:t>
      </w:r>
      <w:proofErr w:type="spellEnd"/>
      <w:r>
        <w:rPr>
          <w:rFonts w:ascii="Courier New" w:eastAsia="Courier New" w:hAnsi="Courier New" w:cs="Courier New"/>
          <w:sz w:val="20"/>
          <w:szCs w:val="20"/>
        </w:rPr>
        <w:t>((</w:t>
      </w:r>
      <w:proofErr w:type="spellStart"/>
      <w:proofErr w:type="gramStart"/>
      <w:r>
        <w:rPr>
          <w:rFonts w:ascii="Courier New" w:eastAsia="Courier New" w:hAnsi="Courier New" w:cs="Courier New"/>
          <w:sz w:val="20"/>
          <w:szCs w:val="20"/>
        </w:rPr>
        <w:t>Date.now</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reportDate.getTime</w:t>
      </w:r>
      <w:proofErr w:type="spellEnd"/>
      <w:r>
        <w:rPr>
          <w:rFonts w:ascii="Courier New" w:eastAsia="Courier New" w:hAnsi="Courier New" w:cs="Courier New"/>
          <w:sz w:val="20"/>
          <w:szCs w:val="20"/>
        </w:rPr>
        <w:t>())/86400000);</w:t>
      </w:r>
    </w:p>
    <w:p w:rsidR="002E7306" w:rsidRDefault="00F63BF3">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daysOld</w:t>
      </w:r>
      <w:proofErr w:type="spellEnd"/>
      <w:r>
        <w:rPr>
          <w:rFonts w:ascii="Courier New" w:eastAsia="Courier New" w:hAnsi="Courier New" w:cs="Courier New"/>
          <w:sz w:val="20"/>
          <w:szCs w:val="20"/>
        </w:rPr>
        <w:t xml:space="preserve"> &gt; 7) </w:t>
      </w:r>
      <w:proofErr w:type="gramStart"/>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setStatus</w:t>
      </w:r>
      <w:proofErr w:type="spellEnd"/>
      <w:proofErr w:type="gramEnd"/>
      <w:r>
        <w:rPr>
          <w:rFonts w:ascii="Courier New" w:eastAsia="Courier New" w:hAnsi="Courier New" w:cs="Courier New"/>
          <w:sz w:val="20"/>
          <w:szCs w:val="20"/>
        </w:rPr>
        <w:t>("invalid"); return; }</w:t>
      </w:r>
    </w:p>
    <w:p w:rsidR="002E7306" w:rsidRDefault="00F63BF3">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medical = </w:t>
      </w:r>
      <w:proofErr w:type="spellStart"/>
      <w:r>
        <w:rPr>
          <w:rFonts w:ascii="Courier New" w:eastAsia="Courier New" w:hAnsi="Courier New" w:cs="Courier New"/>
          <w:sz w:val="20"/>
          <w:szCs w:val="20"/>
        </w:rPr>
        <w:t>extractMedical</w:t>
      </w:r>
      <w:proofErr w:type="spellEnd"/>
      <w:r>
        <w:rPr>
          <w:rFonts w:ascii="Courier New" w:eastAsia="Courier New" w:hAnsi="Courier New" w:cs="Courier New"/>
          <w:sz w:val="20"/>
          <w:szCs w:val="20"/>
        </w:rPr>
        <w:t>(text);</w:t>
      </w:r>
    </w:p>
    <w:p w:rsidR="002E7306" w:rsidRDefault="00F63BF3">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setMedicalData</w:t>
      </w:r>
      <w:proofErr w:type="spellEnd"/>
      <w:r>
        <w:rPr>
          <w:rFonts w:ascii="Courier New" w:eastAsia="Courier New" w:hAnsi="Courier New" w:cs="Courier New"/>
          <w:sz w:val="20"/>
          <w:szCs w:val="20"/>
        </w:rPr>
        <w:t xml:space="preserve">(medical); </w:t>
      </w:r>
      <w:proofErr w:type="spellStart"/>
      <w:r>
        <w:rPr>
          <w:rFonts w:ascii="Courier New" w:eastAsia="Courier New" w:hAnsi="Courier New" w:cs="Courier New"/>
          <w:sz w:val="20"/>
          <w:szCs w:val="20"/>
        </w:rPr>
        <w:t>setStatus</w:t>
      </w:r>
      <w:proofErr w:type="spellEnd"/>
      <w:r>
        <w:rPr>
          <w:rFonts w:ascii="Courier New" w:eastAsia="Courier New" w:hAnsi="Courier New" w:cs="Courier New"/>
          <w:sz w:val="20"/>
          <w:szCs w:val="20"/>
        </w:rPr>
        <w:t>("valid");</w:t>
      </w:r>
    </w:p>
    <w:p w:rsidR="002E7306" w:rsidRDefault="00F63BF3">
      <w:r>
        <w:rPr>
          <w:rFonts w:ascii="Courier New" w:eastAsia="Courier New" w:hAnsi="Courier New" w:cs="Courier New"/>
          <w:sz w:val="20"/>
          <w:szCs w:val="20"/>
        </w:rPr>
        <w:t>};</w:t>
      </w:r>
    </w:p>
    <w:p w:rsidR="002E7306" w:rsidRDefault="002E7306"/>
    <w:p w:rsidR="002E7306" w:rsidRDefault="00F63BF3">
      <w:pPr>
        <w:pStyle w:val="Heading3"/>
      </w:pPr>
      <w:r>
        <w:t xml:space="preserve">4.3.8 </w:t>
      </w:r>
      <w:proofErr w:type="spellStart"/>
      <w:r>
        <w:t>ResultCard.jsx</w:t>
      </w:r>
      <w:proofErr w:type="spellEnd"/>
      <w:r>
        <w:t xml:space="preserve"> (Step 3)</w:t>
      </w:r>
    </w:p>
    <w:p w:rsidR="002E7306" w:rsidRDefault="00F63BF3">
      <w:pPr>
        <w:spacing w:before="80" w:after="80" w:line="360" w:lineRule="auto"/>
        <w:ind w:firstLine="720"/>
        <w:jc w:val="both"/>
      </w:pPr>
      <w:r>
        <w:t xml:space="preserve">The </w:t>
      </w:r>
      <w:proofErr w:type="spellStart"/>
      <w:r>
        <w:t>ResultCard</w:t>
      </w:r>
      <w:proofErr w:type="spellEnd"/>
      <w:r>
        <w:t xml:space="preserve"> component renders the underwriting outcome in three sections: the tier header with premium and coverage figures, a three-metric summary row for risk score, BMI, and age, and an itemised risk factor breakdown with colour-coded impact levels. A declined application replaces the premium display with the declination reason. Action buttons differ based on outcome: approved applicants see Get Policy Now alongside Restart, while declined applicants see only the Restart option.</w:t>
      </w:r>
    </w:p>
    <w:p w:rsidR="002E7306" w:rsidRDefault="002E7306"/>
    <w:p w:rsidR="002E7306" w:rsidRDefault="00F63BF3">
      <w:pPr>
        <w:pStyle w:val="Heading3"/>
      </w:pPr>
      <w:r>
        <w:t>4.3.9 Configuration Files</w:t>
      </w:r>
    </w:p>
    <w:p w:rsidR="002E7306" w:rsidRDefault="002E7306"/>
    <w:p w:rsidR="002E7306" w:rsidRDefault="00F63BF3">
      <w:proofErr w:type="gramStart"/>
      <w:r>
        <w:rPr>
          <w:rFonts w:ascii="Courier New" w:eastAsia="Courier New" w:hAnsi="Courier New" w:cs="Courier New"/>
          <w:sz w:val="20"/>
          <w:szCs w:val="20"/>
        </w:rPr>
        <w:t>&lt;!--</w:t>
      </w:r>
      <w:proofErr w:type="gramEnd"/>
      <w:r>
        <w:rPr>
          <w:rFonts w:ascii="Courier New" w:eastAsia="Courier New" w:hAnsi="Courier New" w:cs="Courier New"/>
          <w:sz w:val="20"/>
          <w:szCs w:val="20"/>
        </w:rPr>
        <w:t xml:space="preserve"> index.html --&gt;</w:t>
      </w:r>
    </w:p>
    <w:p w:rsidR="002E7306" w:rsidRDefault="00F63BF3">
      <w:r>
        <w:rPr>
          <w:rFonts w:ascii="Courier New" w:eastAsia="Courier New" w:hAnsi="Courier New" w:cs="Courier New"/>
          <w:sz w:val="20"/>
          <w:szCs w:val="20"/>
        </w:rPr>
        <w:t>&lt;!DOCTYPE html&gt;</w:t>
      </w:r>
    </w:p>
    <w:p w:rsidR="002E7306" w:rsidRDefault="00F63BF3">
      <w:r>
        <w:rPr>
          <w:rFonts w:ascii="Courier New" w:eastAsia="Courier New" w:hAnsi="Courier New" w:cs="Courier New"/>
          <w:sz w:val="20"/>
          <w:szCs w:val="20"/>
        </w:rPr>
        <w:t xml:space="preserve">&lt;html </w:t>
      </w:r>
      <w:proofErr w:type="spellStart"/>
      <w:r>
        <w:rPr>
          <w:rFonts w:ascii="Courier New" w:eastAsia="Courier New" w:hAnsi="Courier New" w:cs="Courier New"/>
          <w:sz w:val="20"/>
          <w:szCs w:val="20"/>
        </w:rPr>
        <w:t>lang</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en</w:t>
      </w:r>
      <w:proofErr w:type="spellEnd"/>
      <w:r>
        <w:rPr>
          <w:rFonts w:ascii="Courier New" w:eastAsia="Courier New" w:hAnsi="Courier New" w:cs="Courier New"/>
          <w:sz w:val="20"/>
          <w:szCs w:val="20"/>
        </w:rPr>
        <w:t>"&gt;</w:t>
      </w:r>
    </w:p>
    <w:p w:rsidR="002E7306" w:rsidRDefault="00F63BF3">
      <w:r>
        <w:rPr>
          <w:rFonts w:ascii="Courier New" w:eastAsia="Courier New" w:hAnsi="Courier New" w:cs="Courier New"/>
          <w:sz w:val="20"/>
          <w:szCs w:val="20"/>
        </w:rPr>
        <w:t>&lt;head&gt;</w:t>
      </w:r>
    </w:p>
    <w:p w:rsidR="002E7306" w:rsidRDefault="00F63BF3">
      <w:r>
        <w:rPr>
          <w:rFonts w:ascii="Courier New" w:eastAsia="Courier New" w:hAnsi="Courier New" w:cs="Courier New"/>
          <w:sz w:val="20"/>
          <w:szCs w:val="20"/>
        </w:rPr>
        <w:t xml:space="preserve">  &lt;meta charset="UTF-8" /&gt;</w:t>
      </w:r>
    </w:p>
    <w:p w:rsidR="002E7306" w:rsidRDefault="00F63BF3">
      <w:r>
        <w:rPr>
          <w:rFonts w:ascii="Courier New" w:eastAsia="Courier New" w:hAnsi="Courier New" w:cs="Courier New"/>
          <w:sz w:val="20"/>
          <w:szCs w:val="20"/>
        </w:rPr>
        <w:t xml:space="preserve">  &lt;meta name="viewport" content="width=device-width, initial-scale=1.0" /&gt;</w:t>
      </w:r>
    </w:p>
    <w:p w:rsidR="002E7306" w:rsidRDefault="00F63BF3">
      <w:r>
        <w:rPr>
          <w:rFonts w:ascii="Courier New" w:eastAsia="Courier New" w:hAnsi="Courier New" w:cs="Courier New"/>
          <w:sz w:val="20"/>
          <w:szCs w:val="20"/>
        </w:rPr>
        <w:t xml:space="preserve">  &lt;title&gt;</w:t>
      </w:r>
      <w:proofErr w:type="spellStart"/>
      <w:r>
        <w:rPr>
          <w:rFonts w:ascii="Courier New" w:eastAsia="Courier New" w:hAnsi="Courier New" w:cs="Courier New"/>
          <w:sz w:val="20"/>
          <w:szCs w:val="20"/>
        </w:rPr>
        <w:t>InsurePro</w:t>
      </w:r>
      <w:proofErr w:type="spellEnd"/>
      <w:r>
        <w:rPr>
          <w:rFonts w:ascii="Courier New" w:eastAsia="Courier New" w:hAnsi="Courier New" w:cs="Courier New"/>
          <w:sz w:val="20"/>
          <w:szCs w:val="20"/>
        </w:rPr>
        <w:t xml:space="preserve"> AI - Health Insurance Underwriting&lt;/title&gt;</w:t>
      </w:r>
    </w:p>
    <w:p w:rsidR="002E7306" w:rsidRDefault="00F63BF3">
      <w:r>
        <w:rPr>
          <w:rFonts w:ascii="Courier New" w:eastAsia="Courier New" w:hAnsi="Courier New" w:cs="Courier New"/>
          <w:sz w:val="20"/>
          <w:szCs w:val="20"/>
        </w:rPr>
        <w:t>&lt;/head&gt;</w:t>
      </w:r>
    </w:p>
    <w:p w:rsidR="002E7306" w:rsidRDefault="00F63BF3">
      <w:r>
        <w:rPr>
          <w:rFonts w:ascii="Courier New" w:eastAsia="Courier New" w:hAnsi="Courier New" w:cs="Courier New"/>
          <w:sz w:val="20"/>
          <w:szCs w:val="20"/>
        </w:rPr>
        <w:t>&lt;body&gt;</w:t>
      </w:r>
    </w:p>
    <w:p w:rsidR="002E7306" w:rsidRDefault="00F63BF3">
      <w:r>
        <w:rPr>
          <w:rFonts w:ascii="Courier New" w:eastAsia="Courier New" w:hAnsi="Courier New" w:cs="Courier New"/>
          <w:sz w:val="20"/>
          <w:szCs w:val="20"/>
        </w:rPr>
        <w:t xml:space="preserve">  &lt;div id="root"&gt;&lt;/div&gt;</w:t>
      </w:r>
    </w:p>
    <w:p w:rsidR="002E7306" w:rsidRDefault="00F63BF3">
      <w:r>
        <w:rPr>
          <w:rFonts w:ascii="Courier New" w:eastAsia="Courier New" w:hAnsi="Courier New" w:cs="Courier New"/>
          <w:sz w:val="20"/>
          <w:szCs w:val="20"/>
        </w:rPr>
        <w:t xml:space="preserve">  &lt;script type="module" </w:t>
      </w:r>
      <w:proofErr w:type="spellStart"/>
      <w:r>
        <w:rPr>
          <w:rFonts w:ascii="Courier New" w:eastAsia="Courier New" w:hAnsi="Courier New" w:cs="Courier New"/>
          <w:sz w:val="20"/>
          <w:szCs w:val="20"/>
        </w:rPr>
        <w:t>src</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src</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main.jsx</w:t>
      </w:r>
      <w:proofErr w:type="spellEnd"/>
      <w:r>
        <w:rPr>
          <w:rFonts w:ascii="Courier New" w:eastAsia="Courier New" w:hAnsi="Courier New" w:cs="Courier New"/>
          <w:sz w:val="20"/>
          <w:szCs w:val="20"/>
        </w:rPr>
        <w:t>"&gt;&lt;/script&gt;</w:t>
      </w:r>
    </w:p>
    <w:p w:rsidR="002E7306" w:rsidRDefault="00F63BF3">
      <w:r>
        <w:rPr>
          <w:rFonts w:ascii="Courier New" w:eastAsia="Courier New" w:hAnsi="Courier New" w:cs="Courier New"/>
          <w:sz w:val="20"/>
          <w:szCs w:val="20"/>
        </w:rPr>
        <w:t>&lt;/body&gt;</w:t>
      </w:r>
    </w:p>
    <w:p w:rsidR="002E7306" w:rsidRDefault="00F63BF3">
      <w:r>
        <w:rPr>
          <w:rFonts w:ascii="Courier New" w:eastAsia="Courier New" w:hAnsi="Courier New" w:cs="Courier New"/>
          <w:sz w:val="20"/>
          <w:szCs w:val="20"/>
        </w:rPr>
        <w:t>&lt;/html&gt;</w:t>
      </w:r>
    </w:p>
    <w:p w:rsidR="002E7306" w:rsidRDefault="002E7306"/>
    <w:p w:rsidR="002E7306" w:rsidRDefault="00F63BF3">
      <w:r>
        <w:rPr>
          <w:rFonts w:ascii="Courier New" w:eastAsia="Courier New" w:hAnsi="Courier New" w:cs="Courier New"/>
          <w:sz w:val="20"/>
          <w:szCs w:val="20"/>
        </w:rPr>
        <w:t>// vite.config.js</w:t>
      </w:r>
    </w:p>
    <w:p w:rsidR="002E7306" w:rsidRDefault="00F63BF3">
      <w:r>
        <w:rPr>
          <w:rFonts w:ascii="Courier New" w:eastAsia="Courier New" w:hAnsi="Courier New" w:cs="Courier New"/>
          <w:sz w:val="20"/>
          <w:szCs w:val="20"/>
        </w:rPr>
        <w:t xml:space="preserve">import </w:t>
      </w:r>
      <w:proofErr w:type="gramStart"/>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defineConfig</w:t>
      </w:r>
      <w:proofErr w:type="spellEnd"/>
      <w:proofErr w:type="gramEnd"/>
      <w:r>
        <w:rPr>
          <w:rFonts w:ascii="Courier New" w:eastAsia="Courier New" w:hAnsi="Courier New" w:cs="Courier New"/>
          <w:sz w:val="20"/>
          <w:szCs w:val="20"/>
        </w:rPr>
        <w:t xml:space="preserve"> } from "</w:t>
      </w:r>
      <w:proofErr w:type="spellStart"/>
      <w:r>
        <w:rPr>
          <w:rFonts w:ascii="Courier New" w:eastAsia="Courier New" w:hAnsi="Courier New" w:cs="Courier New"/>
          <w:sz w:val="20"/>
          <w:szCs w:val="20"/>
        </w:rPr>
        <w:t>vite</w:t>
      </w:r>
      <w:proofErr w:type="spellEnd"/>
      <w:r>
        <w:rPr>
          <w:rFonts w:ascii="Courier New" w:eastAsia="Courier New" w:hAnsi="Courier New" w:cs="Courier New"/>
          <w:sz w:val="20"/>
          <w:szCs w:val="20"/>
        </w:rPr>
        <w:t>";</w:t>
      </w:r>
    </w:p>
    <w:p w:rsidR="002E7306" w:rsidRDefault="00F63BF3">
      <w:r>
        <w:rPr>
          <w:rFonts w:ascii="Courier New" w:eastAsia="Courier New" w:hAnsi="Courier New" w:cs="Courier New"/>
          <w:sz w:val="20"/>
          <w:szCs w:val="20"/>
        </w:rPr>
        <w:t>import react from "@</w:t>
      </w:r>
      <w:proofErr w:type="spellStart"/>
      <w:r>
        <w:rPr>
          <w:rFonts w:ascii="Courier New" w:eastAsia="Courier New" w:hAnsi="Courier New" w:cs="Courier New"/>
          <w:sz w:val="20"/>
          <w:szCs w:val="20"/>
        </w:rPr>
        <w:t>vitejs</w:t>
      </w:r>
      <w:proofErr w:type="spellEnd"/>
      <w:r>
        <w:rPr>
          <w:rFonts w:ascii="Courier New" w:eastAsia="Courier New" w:hAnsi="Courier New" w:cs="Courier New"/>
          <w:sz w:val="20"/>
          <w:szCs w:val="20"/>
        </w:rPr>
        <w:t>/plugin-react";</w:t>
      </w:r>
    </w:p>
    <w:p w:rsidR="002E7306" w:rsidRDefault="00F63BF3">
      <w:r>
        <w:rPr>
          <w:rFonts w:ascii="Courier New" w:eastAsia="Courier New" w:hAnsi="Courier New" w:cs="Courier New"/>
          <w:sz w:val="20"/>
          <w:szCs w:val="20"/>
        </w:rPr>
        <w:lastRenderedPageBreak/>
        <w:t xml:space="preserve">export default </w:t>
      </w:r>
      <w:proofErr w:type="spellStart"/>
      <w:proofErr w:type="gramStart"/>
      <w:r>
        <w:rPr>
          <w:rFonts w:ascii="Courier New" w:eastAsia="Courier New" w:hAnsi="Courier New" w:cs="Courier New"/>
          <w:sz w:val="20"/>
          <w:szCs w:val="20"/>
        </w:rPr>
        <w:t>defineConfig</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plugins: [react()], server: { port: 3000 } });</w:t>
      </w:r>
    </w:p>
    <w:p w:rsidR="002E7306" w:rsidRDefault="002E7306"/>
    <w:p w:rsidR="002E7306" w:rsidRDefault="00F63BF3">
      <w:r>
        <w:rPr>
          <w:rFonts w:ascii="Courier New" w:eastAsia="Courier New" w:hAnsi="Courier New" w:cs="Courier New"/>
          <w:sz w:val="20"/>
          <w:szCs w:val="20"/>
        </w:rPr>
        <w:t>// tailwind.config.js</w:t>
      </w:r>
    </w:p>
    <w:p w:rsidR="002E7306" w:rsidRDefault="00F63BF3">
      <w:r>
        <w:rPr>
          <w:rFonts w:ascii="Courier New" w:eastAsia="Courier New" w:hAnsi="Courier New" w:cs="Courier New"/>
          <w:sz w:val="20"/>
          <w:szCs w:val="20"/>
        </w:rPr>
        <w:t>export default {</w:t>
      </w:r>
    </w:p>
    <w:p w:rsidR="002E7306" w:rsidRDefault="00F63BF3">
      <w:r>
        <w:rPr>
          <w:rFonts w:ascii="Courier New" w:eastAsia="Courier New" w:hAnsi="Courier New" w:cs="Courier New"/>
          <w:sz w:val="20"/>
          <w:szCs w:val="20"/>
        </w:rPr>
        <w:t xml:space="preserve">  content: ["./index.html", </w:t>
      </w:r>
      <w:proofErr w:type="gramStart"/>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src</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js,ts,jsx,tsx</w:t>
      </w:r>
      <w:proofErr w:type="spellEnd"/>
      <w:r>
        <w:rPr>
          <w:rFonts w:ascii="Courier New" w:eastAsia="Courier New" w:hAnsi="Courier New" w:cs="Courier New"/>
          <w:sz w:val="20"/>
          <w:szCs w:val="20"/>
        </w:rPr>
        <w:t>}"],</w:t>
      </w:r>
    </w:p>
    <w:p w:rsidR="002E7306" w:rsidRDefault="00F63BF3">
      <w:r>
        <w:rPr>
          <w:rFonts w:ascii="Courier New" w:eastAsia="Courier New" w:hAnsi="Courier New" w:cs="Courier New"/>
          <w:sz w:val="20"/>
          <w:szCs w:val="20"/>
        </w:rPr>
        <w:t xml:space="preserve">  theme: </w:t>
      </w:r>
      <w:proofErr w:type="gramStart"/>
      <w:r>
        <w:rPr>
          <w:rFonts w:ascii="Courier New" w:eastAsia="Courier New" w:hAnsi="Courier New" w:cs="Courier New"/>
          <w:sz w:val="20"/>
          <w:szCs w:val="20"/>
        </w:rPr>
        <w:t>{ extend</w:t>
      </w:r>
      <w:proofErr w:type="gramEnd"/>
      <w:r>
        <w:rPr>
          <w:rFonts w:ascii="Courier New" w:eastAsia="Courier New" w:hAnsi="Courier New" w:cs="Courier New"/>
          <w:sz w:val="20"/>
          <w:szCs w:val="20"/>
        </w:rPr>
        <w:t>: {} }, plugins: [],</w:t>
      </w:r>
    </w:p>
    <w:p w:rsidR="002E7306" w:rsidRDefault="00F63BF3">
      <w:r>
        <w:rPr>
          <w:rFonts w:ascii="Courier New" w:eastAsia="Courier New" w:hAnsi="Courier New" w:cs="Courier New"/>
          <w:sz w:val="20"/>
          <w:szCs w:val="20"/>
        </w:rPr>
        <w:t>};</w:t>
      </w:r>
    </w:p>
    <w:p w:rsidR="002E7306" w:rsidRDefault="002E7306"/>
    <w:p w:rsidR="002E7306" w:rsidRDefault="00F63BF3">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vercel.json</w:t>
      </w:r>
      <w:proofErr w:type="spellEnd"/>
      <w:proofErr w:type="gramEnd"/>
    </w:p>
    <w:p w:rsidR="002E7306" w:rsidRDefault="00F63BF3">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rewrites": [{ "source": "/(.*)", "destination": "/" }] }</w:t>
      </w:r>
    </w:p>
    <w:p w:rsidR="002E7306" w:rsidRDefault="002E7306"/>
    <w:p w:rsidR="002E7306" w:rsidRDefault="00F63BF3">
      <w:pPr>
        <w:pStyle w:val="Heading2"/>
      </w:pPr>
      <w:r>
        <w:t>4.4 Results</w:t>
      </w:r>
    </w:p>
    <w:p w:rsidR="002E7306" w:rsidRDefault="00F63BF3">
      <w:pPr>
        <w:spacing w:before="80" w:after="80" w:line="360" w:lineRule="auto"/>
        <w:ind w:firstLine="720"/>
        <w:jc w:val="both"/>
      </w:pPr>
      <w:r>
        <w:t>System validation was conducted using the three built-in applicant profiles. Each test confirmed that the risk engine produces correct tier assignments and that the premium calculations align with the expected actuarial outputs.</w:t>
      </w:r>
    </w:p>
    <w:p w:rsidR="002E7306" w:rsidRDefault="002E7306"/>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9"/>
        <w:gridCol w:w="1399"/>
        <w:gridCol w:w="607"/>
        <w:gridCol w:w="2197"/>
        <w:gridCol w:w="900"/>
        <w:gridCol w:w="1200"/>
        <w:gridCol w:w="1924"/>
      </w:tblGrid>
      <w:tr w:rsidR="002E7306">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rsidR="002E7306" w:rsidRDefault="00F63BF3">
            <w:r>
              <w:rPr>
                <w:b/>
                <w:bCs/>
                <w:sz w:val="22"/>
                <w:szCs w:val="22"/>
              </w:rPr>
              <w:t>Test Case</w:t>
            </w:r>
          </w:p>
        </w:tc>
        <w:tc>
          <w:tcPr>
            <w:tcW w:w="14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rsidR="002E7306" w:rsidRDefault="00F63BF3">
            <w:r>
              <w:rPr>
                <w:b/>
                <w:bCs/>
                <w:sz w:val="22"/>
                <w:szCs w:val="22"/>
              </w:rPr>
              <w:t>Applicant</w:t>
            </w:r>
          </w:p>
        </w:tc>
        <w:tc>
          <w:tcPr>
            <w:tcW w:w="6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rsidR="002E7306" w:rsidRDefault="00F63BF3">
            <w:r>
              <w:rPr>
                <w:b/>
                <w:bCs/>
                <w:sz w:val="22"/>
                <w:szCs w:val="22"/>
              </w:rPr>
              <w:t>Age</w:t>
            </w:r>
          </w:p>
        </w:tc>
        <w:tc>
          <w:tcPr>
            <w:tcW w:w="22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rsidR="002E7306" w:rsidRDefault="00F63BF3">
            <w:r>
              <w:rPr>
                <w:b/>
                <w:bCs/>
                <w:sz w:val="22"/>
                <w:szCs w:val="22"/>
              </w:rPr>
              <w:t>Key Risk Factors</w:t>
            </w:r>
          </w:p>
        </w:tc>
        <w:tc>
          <w:tcPr>
            <w:tcW w:w="9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rsidR="002E7306" w:rsidRDefault="00F63BF3">
            <w:r>
              <w:rPr>
                <w:b/>
                <w:bCs/>
                <w:sz w:val="22"/>
                <w:szCs w:val="22"/>
              </w:rPr>
              <w:t>Risk Score</w:t>
            </w:r>
          </w:p>
        </w:tc>
        <w:tc>
          <w:tcPr>
            <w:tcW w:w="12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rsidR="002E7306" w:rsidRDefault="00F63BF3">
            <w:r>
              <w:rPr>
                <w:b/>
                <w:bCs/>
                <w:sz w:val="22"/>
                <w:szCs w:val="22"/>
              </w:rPr>
              <w:t>Tier</w:t>
            </w:r>
          </w:p>
        </w:tc>
        <w:tc>
          <w:tcPr>
            <w:tcW w:w="1926"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rsidR="002E7306" w:rsidRDefault="00F63BF3">
            <w:r>
              <w:rPr>
                <w:b/>
                <w:bCs/>
                <w:sz w:val="22"/>
                <w:szCs w:val="22"/>
              </w:rPr>
              <w:t>Annual Premium</w:t>
            </w:r>
          </w:p>
        </w:tc>
      </w:tr>
      <w:tr w:rsidR="002E7306">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1</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Arjun Sharma</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28</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Normal BMI, Non-smoker, Moderate exercise</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0.5</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Platinum</w:t>
            </w:r>
          </w:p>
        </w:tc>
        <w:tc>
          <w:tcPr>
            <w:tcW w:w="19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Rs. 4,000</w:t>
            </w:r>
          </w:p>
        </w:tc>
      </w:tr>
      <w:tr w:rsidR="002E7306">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2</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Meena Patel</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48</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Obese I, Alcohol use, Family history DM+HTN</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6.4</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Standard</w:t>
            </w:r>
          </w:p>
        </w:tc>
        <w:tc>
          <w:tcPr>
            <w:tcW w:w="19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Rs. 17,550</w:t>
            </w:r>
          </w:p>
        </w:tc>
      </w:tr>
      <w:tr w:rsidR="002E7306">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3</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proofErr w:type="spellStart"/>
            <w:r>
              <w:rPr>
                <w:sz w:val="22"/>
                <w:szCs w:val="22"/>
              </w:rPr>
              <w:t>Rajan</w:t>
            </w:r>
            <w:proofErr w:type="spellEnd"/>
            <w:r>
              <w:rPr>
                <w:sz w:val="22"/>
                <w:szCs w:val="22"/>
              </w:rPr>
              <w:t xml:space="preserve"> Verma</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62</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Obese II+, Smoker, Multiple family history</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10.8</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Declined</w:t>
            </w:r>
          </w:p>
        </w:tc>
        <w:tc>
          <w:tcPr>
            <w:tcW w:w="19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E7306" w:rsidRDefault="00F63BF3">
            <w:r>
              <w:rPr>
                <w:sz w:val="22"/>
                <w:szCs w:val="22"/>
              </w:rPr>
              <w:t>N/A</w:t>
            </w:r>
          </w:p>
        </w:tc>
      </w:tr>
    </w:tbl>
    <w:p w:rsidR="002E7306" w:rsidRDefault="002E7306"/>
    <w:p w:rsidR="002E7306" w:rsidRDefault="00F63BF3">
      <w:pPr>
        <w:spacing w:before="80" w:after="80" w:line="360" w:lineRule="auto"/>
        <w:ind w:firstLine="720"/>
        <w:jc w:val="both"/>
      </w:pPr>
      <w:r>
        <w:t>Test Case 1 — Arjun Sharma: The age bracket contribution of 0.5 for ages 18 to 35, combined with a BMI of 22.9 (Normal, contributing 0.0) and moderate exercise (contributing 0.0), produces a total risk score of 0.5. This places the applicant firmly in the Platinum tier. No age multiplier is applied for applicants aged 35 or below, so the annual premium is the base rate of Rs. 4,000.</w:t>
      </w:r>
    </w:p>
    <w:p w:rsidR="002E7306" w:rsidRDefault="00F63BF3">
      <w:pPr>
        <w:spacing w:before="80" w:after="80" w:line="360" w:lineRule="auto"/>
        <w:ind w:firstLine="720"/>
        <w:jc w:val="both"/>
      </w:pPr>
      <w:r>
        <w:t xml:space="preserve">Test Case 2 — Meena Patel: The age contribution is 1.8 for the 46 to 55 </w:t>
      </w:r>
      <w:proofErr w:type="gramStart"/>
      <w:r>
        <w:t>bracket</w:t>
      </w:r>
      <w:proofErr w:type="gramEnd"/>
      <w:r>
        <w:t>. A BMI of 31.2 (Obesity Class I) contributes 2.0. Alcohol use adds 0.8, light exercise adds 0.3, and a family history containing both diabetes and hypertension adds 1.5. The total risk score is 6.4, which maps to the Standard tier. The base premium of Rs. 13,000 is multiplied by the age factor of 1.35 applicable for ages 46 to 55, yielding an annual premium of Rs. 17,550.</w:t>
      </w:r>
    </w:p>
    <w:p w:rsidR="002E7306" w:rsidRDefault="00F63BF3">
      <w:pPr>
        <w:spacing w:before="80" w:after="80" w:line="360" w:lineRule="auto"/>
        <w:ind w:firstLine="720"/>
        <w:jc w:val="both"/>
      </w:pPr>
      <w:r>
        <w:t xml:space="preserve">Test Case 3 — </w:t>
      </w:r>
      <w:proofErr w:type="spellStart"/>
      <w:r>
        <w:t>Rajan</w:t>
      </w:r>
      <w:proofErr w:type="spellEnd"/>
      <w:r>
        <w:t xml:space="preserve"> Verma: The age contribution is 2.5 for the 56 to 65 </w:t>
      </w:r>
      <w:proofErr w:type="gramStart"/>
      <w:r>
        <w:t>bracket</w:t>
      </w:r>
      <w:proofErr w:type="gramEnd"/>
      <w:r>
        <w:t xml:space="preserve">. A BMI of 37.2 (Obesity Class II+) adds 3.0. Smoking adds 2.0, alcohol adds 0.8, no exercise adds </w:t>
      </w:r>
      <w:r>
        <w:lastRenderedPageBreak/>
        <w:t>1.0, and the multi-condition family history adds 1.5. The total risk score of 10.8 exceeds the declination threshold of 7.0, so the application is declined with an explanatory message.</w:t>
      </w:r>
    </w:p>
    <w:p w:rsidR="002E7306" w:rsidRDefault="00F63BF3">
      <w:pPr>
        <w:spacing w:before="80" w:after="80" w:line="360" w:lineRule="auto"/>
        <w:ind w:firstLine="720"/>
        <w:jc w:val="both"/>
      </w:pPr>
      <w:r>
        <w:t>API endpoint testing confirmed that /</w:t>
      </w:r>
      <w:proofErr w:type="spellStart"/>
      <w:r>
        <w:t>api</w:t>
      </w:r>
      <w:proofErr w:type="spellEnd"/>
      <w:r>
        <w:t>/health returns the expected status response and that /</w:t>
      </w:r>
      <w:proofErr w:type="spellStart"/>
      <w:r>
        <w:t>api</w:t>
      </w:r>
      <w:proofErr w:type="spellEnd"/>
      <w:r>
        <w:t>/debug correctly reports the installed Tesseract version after Render deployment. The /</w:t>
      </w:r>
      <w:proofErr w:type="spellStart"/>
      <w:r>
        <w:t>api</w:t>
      </w:r>
      <w:proofErr w:type="spellEnd"/>
      <w:r>
        <w:t>/underwrite endpoint processes standard JSON payloads and returns results within 200 milliseconds on the Render free tier. OCR testing on clear, high-resolution printed medical reports achieved extraction accuracy above 85 percent for the primary biomarkers: fasting glucose, HbA1c, and systolic blood pressure.</w:t>
      </w:r>
    </w:p>
    <w:p w:rsidR="002E7306" w:rsidRDefault="00F63BF3">
      <w:r>
        <w:br w:type="page"/>
      </w:r>
    </w:p>
    <w:p w:rsidR="002E7306" w:rsidRDefault="002E7306">
      <w:pPr>
        <w:sectPr w:rsidR="002E7306" w:rsidSect="00D362EA">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rsidR="002E7306" w:rsidRDefault="00F63BF3">
      <w:pPr>
        <w:spacing w:before="80" w:after="80"/>
        <w:jc w:val="center"/>
      </w:pPr>
      <w:r>
        <w:rPr>
          <w:b/>
          <w:bCs/>
          <w:sz w:val="26"/>
          <w:szCs w:val="26"/>
        </w:rPr>
        <w:lastRenderedPageBreak/>
        <w:t>CHAPTER 5</w:t>
      </w:r>
    </w:p>
    <w:p w:rsidR="002E7306" w:rsidRDefault="00F63BF3">
      <w:pPr>
        <w:pStyle w:val="Heading1"/>
        <w:jc w:val="center"/>
      </w:pPr>
      <w:r>
        <w:rPr>
          <w:caps/>
        </w:rPr>
        <w:t>CONCLUSION AND FUTURE WORKS</w:t>
      </w:r>
    </w:p>
    <w:p w:rsidR="002E7306" w:rsidRDefault="002E7306"/>
    <w:p w:rsidR="002E7306" w:rsidRDefault="00F63BF3">
      <w:pPr>
        <w:pStyle w:val="Heading2"/>
      </w:pPr>
      <w:r>
        <w:t>5.1 Conclusion</w:t>
      </w:r>
    </w:p>
    <w:p w:rsidR="002E7306" w:rsidRDefault="00F63BF3">
      <w:pPr>
        <w:spacing w:before="80" w:after="80" w:line="360" w:lineRule="auto"/>
        <w:ind w:firstLine="720"/>
        <w:jc w:val="both"/>
      </w:pPr>
      <w:proofErr w:type="spellStart"/>
      <w:r>
        <w:t>InsurePro</w:t>
      </w:r>
      <w:proofErr w:type="spellEnd"/>
      <w:r>
        <w:t xml:space="preserve"> AI demonstrates that end-to-end life insurance underwriting automation is achievable using entirely open-source, freely deployable technology. The system integrates browser-side OCR, a clinically grounded rule-based risk engine, a cloud-hosted Python API, and a modern React frontend into a cohesive platform that compresses a multi-day manual process into a sub-sixty-second automated workflow.</w:t>
      </w:r>
    </w:p>
    <w:p w:rsidR="002E7306" w:rsidRDefault="00F63BF3">
      <w:pPr>
        <w:spacing w:before="80" w:after="80" w:line="360" w:lineRule="auto"/>
        <w:ind w:firstLine="720"/>
        <w:jc w:val="both"/>
      </w:pPr>
      <w:r>
        <w:t xml:space="preserve">The clinical accuracy of the system rests on its use of published ADA and AHA guideline thresholds rather than heuristic estimates. Every risk factor displayed in the result screen is traceable to a specific clinical threshold, giving the outcome transparency that statistical black-box models cannot easily provide. The three-tier deployment model — browser for OCR, </w:t>
      </w:r>
      <w:proofErr w:type="spellStart"/>
      <w:r>
        <w:t>Vercel</w:t>
      </w:r>
      <w:proofErr w:type="spellEnd"/>
      <w:r>
        <w:t xml:space="preserve"> for the frontend, </w:t>
      </w:r>
      <w:proofErr w:type="gramStart"/>
      <w:r>
        <w:t>Render</w:t>
      </w:r>
      <w:proofErr w:type="gramEnd"/>
      <w:r>
        <w:t xml:space="preserve"> for the backend — eliminates any dependency on paid third-party AI services, making the system cost-effective at scale.</w:t>
      </w:r>
    </w:p>
    <w:p w:rsidR="002E7306" w:rsidRDefault="00F63BF3">
      <w:pPr>
        <w:spacing w:before="80" w:after="80" w:line="360" w:lineRule="auto"/>
        <w:ind w:firstLine="720"/>
        <w:jc w:val="both"/>
      </w:pPr>
      <w:r>
        <w:t>Testing against three representative applicant profiles confirmed that the tier assignment and premium calculation logic behave correctly across the full range of outcomes from Platinum approval through outright declination. The architecture cleanly separates OCR, risk computation, and presentation concerns, making each layer independently testable and replaceable as the system evolves.</w:t>
      </w:r>
    </w:p>
    <w:p w:rsidR="002E7306" w:rsidRDefault="00F63BF3">
      <w:pPr>
        <w:spacing w:before="80" w:after="80" w:line="360" w:lineRule="auto"/>
        <w:ind w:firstLine="720"/>
        <w:jc w:val="both"/>
      </w:pPr>
      <w:r>
        <w:t>From an academic standpoint, this project required the team to navigate genuine engineering trade-offs: choosing client-side OCR over server-side to resolve deployment constraints on Render's free tier; selecting rule-based scoring over a trained model to satisfy the regulatory transparency requirement; and migrating from an external AI OCR API to Tesseract when faculty guidelines prohibited the use of paid AI tools. Each of these decisions was made on principled grounds and is documented in this report.</w:t>
      </w:r>
    </w:p>
    <w:p w:rsidR="002E7306" w:rsidRDefault="002E7306"/>
    <w:p w:rsidR="002E7306" w:rsidRDefault="00F63BF3">
      <w:pPr>
        <w:pStyle w:val="Heading2"/>
      </w:pPr>
      <w:r>
        <w:t>5.2 Future Scope</w:t>
      </w:r>
    </w:p>
    <w:p w:rsidR="002E7306" w:rsidRDefault="00F63BF3">
      <w:pPr>
        <w:spacing w:before="80" w:after="80" w:line="360" w:lineRule="auto"/>
        <w:ind w:firstLine="720"/>
        <w:jc w:val="both"/>
      </w:pPr>
      <w:r>
        <w:t xml:space="preserve">Several meaningful enhancements have been identified for future development. The most impactful would be integration with hospital Electronic Health Record systems via FHIR APIs, which would allow the platform to retrieve verified clinical data directly from healthcare </w:t>
      </w:r>
      <w:r>
        <w:lastRenderedPageBreak/>
        <w:t>providers rather than depending on OCR of printed documents. This would eliminate the most significant source of data quality variability in the current system.</w:t>
      </w:r>
    </w:p>
    <w:p w:rsidR="002E7306" w:rsidRDefault="00F63BF3">
      <w:pPr>
        <w:spacing w:before="80" w:after="80" w:line="360" w:lineRule="auto"/>
        <w:ind w:firstLine="720"/>
        <w:jc w:val="both"/>
      </w:pPr>
      <w:r>
        <w:t xml:space="preserve">A machine learning risk model could be introduced alongside the existing rule engine to capture non-linear interactions between biomarkers that single-threshold rules cannot detect. Gradient-boosted models with SHAP-based </w:t>
      </w:r>
      <w:proofErr w:type="spellStart"/>
      <w:r>
        <w:t>explainability</w:t>
      </w:r>
      <w:proofErr w:type="spellEnd"/>
      <w:r>
        <w:t xml:space="preserve"> would preserve the transparent factor breakdown while improving classification accuracy for borderline cases. Periodic retraining on accumulated application data would allow the model to adapt to evolving population health trends.</w:t>
      </w:r>
    </w:p>
    <w:p w:rsidR="002E7306" w:rsidRDefault="00F63BF3">
      <w:pPr>
        <w:spacing w:before="80" w:after="80" w:line="360" w:lineRule="auto"/>
        <w:ind w:firstLine="720"/>
        <w:jc w:val="both"/>
      </w:pPr>
      <w:r>
        <w:t>Extending the underwriting logic to cover critical illness riders — including separate biomarker thresholds and sum-assured calculations for cancer, stroke, and organ failure — would significantly broaden the platform's coverage. A compliance module aligned with IRDAI guidelines would be necessary before the system could be used in commercial policy issuance rather than demonstration. Finally, a React Native or Flutter mobile application would allow applicants to photograph their reports and complete the underwriting process directly from a smartphone, removing the requirement for a desktop browser.</w:t>
      </w:r>
    </w:p>
    <w:p w:rsidR="002E7306" w:rsidRDefault="00F63BF3">
      <w:r>
        <w:br w:type="page"/>
      </w:r>
    </w:p>
    <w:p w:rsidR="002E7306" w:rsidRDefault="002E7306">
      <w:pPr>
        <w:sectPr w:rsidR="002E7306" w:rsidSect="00D362EA">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rsidR="002E7306" w:rsidRDefault="00F63BF3">
      <w:pPr>
        <w:spacing w:before="80" w:after="80"/>
        <w:jc w:val="center"/>
      </w:pPr>
      <w:r>
        <w:rPr>
          <w:b/>
          <w:bCs/>
          <w:sz w:val="26"/>
          <w:szCs w:val="26"/>
        </w:rPr>
        <w:lastRenderedPageBreak/>
        <w:t>CHAPTER 6</w:t>
      </w:r>
    </w:p>
    <w:p w:rsidR="002E7306" w:rsidRDefault="00F63BF3">
      <w:pPr>
        <w:pStyle w:val="Heading1"/>
        <w:jc w:val="center"/>
      </w:pPr>
      <w:r>
        <w:rPr>
          <w:caps/>
        </w:rPr>
        <w:t>REFERENCES</w:t>
      </w:r>
    </w:p>
    <w:p w:rsidR="002E7306" w:rsidRDefault="002E7306"/>
    <w:p w:rsidR="002E7306" w:rsidRDefault="00F63BF3">
      <w:pPr>
        <w:spacing w:before="80" w:after="80" w:line="360" w:lineRule="auto"/>
        <w:ind w:firstLine="720"/>
        <w:jc w:val="both"/>
      </w:pPr>
      <w:r>
        <w:t>[1] Bhattacharya S, Nath A (2020). Artificial intelligence in life insurance underwriting: a systematic review. Journal of Insurance and Financial Management, 5(2), 1–18.</w:t>
      </w:r>
    </w:p>
    <w:p w:rsidR="002E7306" w:rsidRDefault="00F63BF3">
      <w:pPr>
        <w:spacing w:before="80" w:after="80" w:line="360" w:lineRule="auto"/>
        <w:ind w:firstLine="720"/>
        <w:jc w:val="both"/>
      </w:pPr>
      <w:r>
        <w:t>[2] Smith A, Jones B (2021). OCR-based extraction of clinical biomarkers from printed medical reports for automated underwriting. International Journal of Medical Informatics, 148, 104–112.</w:t>
      </w:r>
    </w:p>
    <w:p w:rsidR="002E7306" w:rsidRDefault="00F63BF3">
      <w:pPr>
        <w:spacing w:before="80" w:after="80" w:line="360" w:lineRule="auto"/>
        <w:ind w:firstLine="720"/>
        <w:jc w:val="both"/>
      </w:pPr>
      <w:r>
        <w:t>[3] Rawat R, Bhatt S (2022). Machine learning approaches for life insurance premium prediction and risk classification. Expert Systems with Applications, 189, 116–124.</w:t>
      </w:r>
    </w:p>
    <w:p w:rsidR="002E7306" w:rsidRDefault="00F63BF3">
      <w:pPr>
        <w:spacing w:before="80" w:after="80" w:line="360" w:lineRule="auto"/>
        <w:ind w:firstLine="720"/>
        <w:jc w:val="both"/>
      </w:pPr>
      <w:r>
        <w:t xml:space="preserve">[4] </w:t>
      </w:r>
      <w:proofErr w:type="spellStart"/>
      <w:r>
        <w:t>Shortliffe</w:t>
      </w:r>
      <w:proofErr w:type="spellEnd"/>
      <w:r>
        <w:t xml:space="preserve"> EH, Cimino JJ (2014). Biomedical Informatics: Computer Applications in Health Care and Biomedicine. Springer, New York.</w:t>
      </w:r>
    </w:p>
    <w:p w:rsidR="002E7306" w:rsidRDefault="00F63BF3">
      <w:pPr>
        <w:spacing w:before="80" w:after="80" w:line="360" w:lineRule="auto"/>
        <w:ind w:firstLine="720"/>
        <w:jc w:val="both"/>
      </w:pPr>
      <w:r>
        <w:t>[5] Haberman S, Renshaw E (1996). Generalised linear models and actuarial science. The Statistician, 45(4), 407–436.</w:t>
      </w:r>
    </w:p>
    <w:p w:rsidR="002E7306" w:rsidRDefault="00F63BF3">
      <w:pPr>
        <w:spacing w:before="80" w:after="80" w:line="360" w:lineRule="auto"/>
        <w:ind w:firstLine="720"/>
        <w:jc w:val="both"/>
      </w:pPr>
      <w:r>
        <w:t xml:space="preserve">[6] </w:t>
      </w:r>
      <w:proofErr w:type="spellStart"/>
      <w:r>
        <w:t>Litjens</w:t>
      </w:r>
      <w:proofErr w:type="spellEnd"/>
      <w:r>
        <w:t xml:space="preserve"> G, </w:t>
      </w:r>
      <w:proofErr w:type="spellStart"/>
      <w:r>
        <w:t>Kooi</w:t>
      </w:r>
      <w:proofErr w:type="spellEnd"/>
      <w:r>
        <w:t xml:space="preserve"> T, </w:t>
      </w:r>
      <w:proofErr w:type="spellStart"/>
      <w:r>
        <w:t>Bejnordi</w:t>
      </w:r>
      <w:proofErr w:type="spellEnd"/>
      <w:r>
        <w:t xml:space="preserve"> BE, et al. (2017). A survey on deep learning in medical image analysis. Medical Image Analysis, 42, 60–88.</w:t>
      </w:r>
    </w:p>
    <w:p w:rsidR="002E7306" w:rsidRDefault="00F63BF3">
      <w:pPr>
        <w:spacing w:before="80" w:after="80" w:line="360" w:lineRule="auto"/>
        <w:ind w:firstLine="720"/>
        <w:jc w:val="both"/>
      </w:pPr>
      <w:r>
        <w:t xml:space="preserve">[7] </w:t>
      </w:r>
      <w:proofErr w:type="spellStart"/>
      <w:r>
        <w:t>Névéol</w:t>
      </w:r>
      <w:proofErr w:type="spellEnd"/>
      <w:r>
        <w:t xml:space="preserve"> A, Dalianis H, Velupillai S, et al. (2018). Clinical NLP for research and practice. Journal of the American Medical Informatics Association, 25(12), 1513–1517.</w:t>
      </w:r>
    </w:p>
    <w:p w:rsidR="002E7306" w:rsidRDefault="00F63BF3">
      <w:pPr>
        <w:spacing w:before="80" w:after="80" w:line="360" w:lineRule="auto"/>
        <w:ind w:firstLine="720"/>
        <w:jc w:val="both"/>
      </w:pPr>
      <w:r>
        <w:t>[8] Wilson PWF, D'Agostino RB, Levy D, et al. (1998). Prediction of coronary heart disease using risk factor categories. Circulation, 97(18), 1837–1847.</w:t>
      </w:r>
    </w:p>
    <w:p w:rsidR="002E7306" w:rsidRDefault="00F63BF3">
      <w:pPr>
        <w:spacing w:before="80" w:after="80" w:line="360" w:lineRule="auto"/>
        <w:ind w:firstLine="720"/>
        <w:jc w:val="both"/>
      </w:pPr>
      <w:r>
        <w:t>[9] American Diabetes Association (2023). Standards of Medical Care in Diabetes. Diabetes Care, 46(</w:t>
      </w:r>
      <w:proofErr w:type="spellStart"/>
      <w:r>
        <w:t>Suppl</w:t>
      </w:r>
      <w:proofErr w:type="spellEnd"/>
      <w:r>
        <w:t xml:space="preserve"> 1), S1–S291.</w:t>
      </w:r>
    </w:p>
    <w:p w:rsidR="002E7306" w:rsidRDefault="002E7306"/>
    <w:sectPr w:rsidR="002E7306" w:rsidSect="00D362EA">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748656C"/>
    <w:multiLevelType w:val="hybridMultilevel"/>
    <w:tmpl w:val="5D9A3E14"/>
    <w:lvl w:ilvl="0" w:tplc="D5B89C14">
      <w:start w:val="1"/>
      <w:numFmt w:val="bullet"/>
      <w:lvlText w:val="•"/>
      <w:lvlJc w:val="left"/>
      <w:pPr>
        <w:ind w:left="720" w:hanging="360"/>
      </w:pPr>
    </w:lvl>
    <w:lvl w:ilvl="1" w:tplc="38AECE10">
      <w:numFmt w:val="decimal"/>
      <w:lvlText w:val=""/>
      <w:lvlJc w:val="left"/>
    </w:lvl>
    <w:lvl w:ilvl="2" w:tplc="DBF63078">
      <w:numFmt w:val="decimal"/>
      <w:lvlText w:val=""/>
      <w:lvlJc w:val="left"/>
    </w:lvl>
    <w:lvl w:ilvl="3" w:tplc="EF064066">
      <w:numFmt w:val="decimal"/>
      <w:lvlText w:val=""/>
      <w:lvlJc w:val="left"/>
    </w:lvl>
    <w:lvl w:ilvl="4" w:tplc="03288148">
      <w:numFmt w:val="decimal"/>
      <w:lvlText w:val=""/>
      <w:lvlJc w:val="left"/>
    </w:lvl>
    <w:lvl w:ilvl="5" w:tplc="1DE8C668">
      <w:numFmt w:val="decimal"/>
      <w:lvlText w:val=""/>
      <w:lvlJc w:val="left"/>
    </w:lvl>
    <w:lvl w:ilvl="6" w:tplc="F660787C">
      <w:numFmt w:val="decimal"/>
      <w:lvlText w:val=""/>
      <w:lvlJc w:val="left"/>
    </w:lvl>
    <w:lvl w:ilvl="7" w:tplc="984AD8DA">
      <w:numFmt w:val="decimal"/>
      <w:lvlText w:val=""/>
      <w:lvlJc w:val="left"/>
    </w:lvl>
    <w:lvl w:ilvl="8" w:tplc="CCD469E8">
      <w:numFmt w:val="decimal"/>
      <w:lvlText w:val=""/>
      <w:lvlJc w:val="left"/>
    </w:lvl>
  </w:abstractNum>
  <w:abstractNum w:abstractNumId="1" w15:restartNumberingAfterBreak="0">
    <w:nsid w:val="79086A33"/>
    <w:multiLevelType w:val="hybridMultilevel"/>
    <w:tmpl w:val="F92C9830"/>
    <w:lvl w:ilvl="0" w:tplc="DDEA086C">
      <w:start w:val="1"/>
      <w:numFmt w:val="bullet"/>
      <w:lvlText w:val="●"/>
      <w:lvlJc w:val="left"/>
      <w:pPr>
        <w:ind w:left="720" w:hanging="360"/>
      </w:pPr>
    </w:lvl>
    <w:lvl w:ilvl="1" w:tplc="51EA186A">
      <w:start w:val="1"/>
      <w:numFmt w:val="bullet"/>
      <w:lvlText w:val="○"/>
      <w:lvlJc w:val="left"/>
      <w:pPr>
        <w:ind w:left="1440" w:hanging="360"/>
      </w:pPr>
    </w:lvl>
    <w:lvl w:ilvl="2" w:tplc="176E3A62">
      <w:start w:val="1"/>
      <w:numFmt w:val="bullet"/>
      <w:lvlText w:val="■"/>
      <w:lvlJc w:val="left"/>
      <w:pPr>
        <w:ind w:left="2160" w:hanging="360"/>
      </w:pPr>
    </w:lvl>
    <w:lvl w:ilvl="3" w:tplc="5370466C">
      <w:start w:val="1"/>
      <w:numFmt w:val="bullet"/>
      <w:lvlText w:val="●"/>
      <w:lvlJc w:val="left"/>
      <w:pPr>
        <w:ind w:left="2880" w:hanging="360"/>
      </w:pPr>
    </w:lvl>
    <w:lvl w:ilvl="4" w:tplc="0C3CDAB8">
      <w:start w:val="1"/>
      <w:numFmt w:val="bullet"/>
      <w:lvlText w:val="○"/>
      <w:lvlJc w:val="left"/>
      <w:pPr>
        <w:ind w:left="3600" w:hanging="360"/>
      </w:pPr>
    </w:lvl>
    <w:lvl w:ilvl="5" w:tplc="81A4D4C0">
      <w:start w:val="1"/>
      <w:numFmt w:val="bullet"/>
      <w:lvlText w:val="■"/>
      <w:lvlJc w:val="left"/>
      <w:pPr>
        <w:ind w:left="4320" w:hanging="360"/>
      </w:pPr>
    </w:lvl>
    <w:lvl w:ilvl="6" w:tplc="819CC072">
      <w:start w:val="1"/>
      <w:numFmt w:val="bullet"/>
      <w:lvlText w:val="●"/>
      <w:lvlJc w:val="left"/>
      <w:pPr>
        <w:ind w:left="5040" w:hanging="360"/>
      </w:pPr>
    </w:lvl>
    <w:lvl w:ilvl="7" w:tplc="54EA2E5A">
      <w:start w:val="1"/>
      <w:numFmt w:val="bullet"/>
      <w:lvlText w:val="●"/>
      <w:lvlJc w:val="left"/>
      <w:pPr>
        <w:ind w:left="5760" w:hanging="360"/>
      </w:pPr>
    </w:lvl>
    <w:lvl w:ilvl="8" w:tplc="91669618">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7306"/>
    <w:rsid w:val="002E7306"/>
    <w:rsid w:val="00D362EA"/>
    <w:rsid w:val="00F63B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DC006"/>
  <w15:docId w15:val="{C97FB56D-DEEC-4F35-A945-F663988BF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8"/>
      <w:szCs w:val="28"/>
    </w:rPr>
  </w:style>
  <w:style w:type="paragraph" w:styleId="Heading2">
    <w:name w:val="heading 2"/>
    <w:uiPriority w:val="9"/>
    <w:unhideWhenUsed/>
    <w:qFormat/>
    <w:pPr>
      <w:spacing w:before="200" w:after="80"/>
      <w:outlineLvl w:val="1"/>
    </w:pPr>
    <w:rPr>
      <w:b/>
      <w:bCs/>
    </w:rPr>
  </w:style>
  <w:style w:type="paragraph" w:styleId="Heading3">
    <w:name w:val="heading 3"/>
    <w:uiPriority w:val="9"/>
    <w:unhideWhenUsed/>
    <w:qFormat/>
    <w:pPr>
      <w:spacing w:before="160" w:after="6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30</Pages>
  <Words>7630</Words>
  <Characters>43495</Characters>
  <Application>Microsoft Office Word</Application>
  <DocSecurity>0</DocSecurity>
  <Lines>362</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Student</cp:lastModifiedBy>
  <cp:revision>2</cp:revision>
  <dcterms:created xsi:type="dcterms:W3CDTF">2026-04-10T04:17:00Z</dcterms:created>
  <dcterms:modified xsi:type="dcterms:W3CDTF">2026-04-10T04:39:00Z</dcterms:modified>
</cp:coreProperties>
</file>